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B55C5" w14:textId="77777777" w:rsidR="00F66735" w:rsidRPr="0055395F" w:rsidRDefault="00000000" w:rsidP="00B00F80">
      <w:pPr>
        <w:spacing w:before="100" w:beforeAutospacing="1" w:after="100" w:afterAutospacing="1"/>
        <w:ind w:left="284"/>
        <w:rPr>
          <w:rFonts w:asciiTheme="minorHAnsi" w:hAnsiTheme="minorHAnsi" w:cstheme="minorHAnsi"/>
          <w:b/>
          <w:sz w:val="72"/>
          <w:szCs w:val="52"/>
        </w:rPr>
      </w:pPr>
      <w:r w:rsidRPr="0055395F">
        <w:rPr>
          <w:rFonts w:asciiTheme="minorHAnsi" w:hAnsiTheme="minorHAnsi" w:cstheme="minorHAnsi"/>
          <w:b/>
          <w:noProof/>
          <w:sz w:val="72"/>
          <w:szCs w:val="52"/>
        </w:rPr>
        <w:pict w14:anchorId="47812568">
          <v:shapetype id="_x0000_t202" coordsize="21600,21600" o:spt="202" path="m,l,21600r21600,l21600,xe">
            <v:stroke joinstyle="miter"/>
            <v:path gradientshapeok="t" o:connecttype="rect"/>
          </v:shapetype>
          <v:shape id="_x0000_s1028" type="#_x0000_t202" style="position:absolute;left:0;text-align:left;margin-left:415.45pt;margin-top:35.35pt;width:70.35pt;height:62.8pt;z-index:251661312" stroked="f">
            <v:textbox>
              <w:txbxContent>
                <w:p w14:paraId="066E61DD" w14:textId="77777777" w:rsidR="002D463A" w:rsidRDefault="002D463A">
                  <w:r w:rsidRPr="00CC2029">
                    <w:rPr>
                      <w:noProof/>
                    </w:rPr>
                    <w:drawing>
                      <wp:inline distT="0" distB="0" distL="0" distR="0" wp14:anchorId="76FFF39D" wp14:editId="5431CFA9">
                        <wp:extent cx="842187" cy="82934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DL"/>
                                <pic:cNvPicPr>
                                  <a:picLocks noChangeAspect="1" noChangeArrowheads="1"/>
                                </pic:cNvPicPr>
                              </pic:nvPicPr>
                              <pic:blipFill>
                                <a:blip r:embed="rId8"/>
                                <a:srcRect/>
                                <a:stretch>
                                  <a:fillRect/>
                                </a:stretch>
                              </pic:blipFill>
                              <pic:spPr bwMode="auto">
                                <a:xfrm>
                                  <a:off x="0" y="0"/>
                                  <a:ext cx="842010" cy="829310"/>
                                </a:xfrm>
                                <a:prstGeom prst="rect">
                                  <a:avLst/>
                                </a:prstGeom>
                                <a:noFill/>
                                <a:ln w="9525">
                                  <a:noFill/>
                                  <a:miter lim="800000"/>
                                  <a:headEnd/>
                                  <a:tailEnd/>
                                </a:ln>
                              </pic:spPr>
                            </pic:pic>
                          </a:graphicData>
                        </a:graphic>
                      </wp:inline>
                    </w:drawing>
                  </w:r>
                </w:p>
              </w:txbxContent>
            </v:textbox>
          </v:shape>
        </w:pict>
      </w:r>
      <w:r w:rsidRPr="0055395F">
        <w:rPr>
          <w:rFonts w:asciiTheme="minorHAnsi" w:hAnsiTheme="minorHAnsi" w:cstheme="minorHAnsi"/>
          <w:b/>
          <w:noProof/>
          <w:sz w:val="72"/>
          <w:szCs w:val="52"/>
        </w:rPr>
        <w:pict w14:anchorId="4084E68A">
          <v:shape id="_x0000_s1029" type="#_x0000_t202" style="position:absolute;left:0;text-align:left;margin-left:298.25pt;margin-top:47.1pt;width:117.2pt;height:51.05pt;z-index:251662336" stroked="f">
            <v:textbox>
              <w:txbxContent>
                <w:p w14:paraId="304D29D3" w14:textId="77777777" w:rsidR="002D463A" w:rsidRPr="00125FE3" w:rsidRDefault="002D463A" w:rsidP="00125FE3">
                  <w:pPr>
                    <w:jc w:val="right"/>
                    <w:rPr>
                      <w:rFonts w:asciiTheme="minorHAnsi" w:hAnsiTheme="minorHAnsi"/>
                      <w:color w:val="595959" w:themeColor="text1" w:themeTint="A6"/>
                      <w:sz w:val="22"/>
                    </w:rPr>
                  </w:pPr>
                  <w:r w:rsidRPr="00125FE3">
                    <w:rPr>
                      <w:rFonts w:asciiTheme="minorHAnsi" w:hAnsiTheme="minorHAnsi"/>
                      <w:color w:val="595959" w:themeColor="text1" w:themeTint="A6"/>
                      <w:sz w:val="22"/>
                    </w:rPr>
                    <w:t>Centro di Ricerca sulla</w:t>
                  </w:r>
                </w:p>
                <w:p w14:paraId="1B4A52DB" w14:textId="77777777" w:rsidR="002D463A" w:rsidRPr="00125FE3" w:rsidRDefault="002D463A" w:rsidP="00125FE3">
                  <w:pPr>
                    <w:jc w:val="right"/>
                    <w:rPr>
                      <w:rFonts w:asciiTheme="minorHAnsi" w:hAnsiTheme="minorHAnsi"/>
                      <w:color w:val="595959" w:themeColor="text1" w:themeTint="A6"/>
                      <w:sz w:val="22"/>
                    </w:rPr>
                  </w:pPr>
                  <w:r w:rsidRPr="00125FE3">
                    <w:rPr>
                      <w:rFonts w:asciiTheme="minorHAnsi" w:hAnsiTheme="minorHAnsi"/>
                      <w:color w:val="595959" w:themeColor="text1" w:themeTint="A6"/>
                      <w:sz w:val="22"/>
                    </w:rPr>
                    <w:t>Didattica delle Lingue</w:t>
                  </w:r>
                </w:p>
                <w:p w14:paraId="0D594ED0" w14:textId="77777777" w:rsidR="002D463A" w:rsidRPr="00125FE3" w:rsidRDefault="002D463A" w:rsidP="00125FE3">
                  <w:pPr>
                    <w:jc w:val="right"/>
                    <w:rPr>
                      <w:rFonts w:asciiTheme="minorHAnsi" w:hAnsiTheme="minorHAnsi"/>
                      <w:color w:val="595959" w:themeColor="text1" w:themeTint="A6"/>
                      <w:sz w:val="22"/>
                    </w:rPr>
                  </w:pPr>
                  <w:r w:rsidRPr="00125FE3">
                    <w:rPr>
                      <w:rFonts w:asciiTheme="minorHAnsi" w:hAnsiTheme="minorHAnsi"/>
                      <w:color w:val="595959" w:themeColor="text1" w:themeTint="A6"/>
                      <w:sz w:val="22"/>
                    </w:rPr>
                    <w:t>Ca’ Foscari</w:t>
                  </w:r>
                </w:p>
              </w:txbxContent>
            </v:textbox>
          </v:shape>
        </w:pict>
      </w:r>
      <w:r w:rsidRPr="0055395F">
        <w:rPr>
          <w:rFonts w:asciiTheme="minorHAnsi" w:hAnsiTheme="minorHAnsi" w:cstheme="minorHAnsi"/>
          <w:b/>
          <w:noProof/>
          <w:sz w:val="72"/>
          <w:szCs w:val="52"/>
        </w:rPr>
        <w:pict w14:anchorId="458D1B38">
          <v:shape id="_x0000_s1027" type="#_x0000_t202" style="position:absolute;left:0;text-align:left;margin-left:4.4pt;margin-top:18.15pt;width:487.25pt;height:87.9pt;z-index:251660288">
            <v:textbox>
              <w:txbxContent>
                <w:p w14:paraId="1A310245" w14:textId="77777777" w:rsidR="002D463A" w:rsidRDefault="002D463A" w:rsidP="00CC2029">
                  <w:pPr>
                    <w:jc w:val="both"/>
                  </w:pPr>
                  <w:r w:rsidRPr="00CC2029">
                    <w:rPr>
                      <w:noProof/>
                    </w:rPr>
                    <w:drawing>
                      <wp:inline distT="0" distB="0" distL="0" distR="0" wp14:anchorId="15F86987" wp14:editId="75F51F6E">
                        <wp:extent cx="2913321" cy="1148316"/>
                        <wp:effectExtent l="0" t="0" r="0" b="0"/>
                        <wp:docPr id="6" name="Immagine 1" descr="C:\Users\paolo\AppData\Local\Microsoft\Windows\Temporary Internet Files\Content.Outlook\8K2YU21S\05 Logo dille testata A4 un quart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olo\AppData\Local\Microsoft\Windows\Temporary Internet Files\Content.Outlook\8K2YU21S\05 Logo dille testata A4 un quarto (2).png"/>
                                <pic:cNvPicPr>
                                  <a:picLocks noChangeAspect="1" noChangeArrowheads="1"/>
                                </pic:cNvPicPr>
                              </pic:nvPicPr>
                              <pic:blipFill>
                                <a:blip r:embed="rId9" cstate="print"/>
                                <a:srcRect/>
                                <a:stretch>
                                  <a:fillRect/>
                                </a:stretch>
                              </pic:blipFill>
                              <pic:spPr bwMode="auto">
                                <a:xfrm>
                                  <a:off x="0" y="0"/>
                                  <a:ext cx="2916161" cy="1149435"/>
                                </a:xfrm>
                                <a:prstGeom prst="rect">
                                  <a:avLst/>
                                </a:prstGeom>
                                <a:noFill/>
                                <a:ln w="9525">
                                  <a:noFill/>
                                  <a:miter lim="800000"/>
                                  <a:headEnd/>
                                  <a:tailEnd/>
                                </a:ln>
                              </pic:spPr>
                            </pic:pic>
                          </a:graphicData>
                        </a:graphic>
                      </wp:inline>
                    </w:drawing>
                  </w:r>
                </w:p>
              </w:txbxContent>
            </v:textbox>
          </v:shape>
        </w:pict>
      </w:r>
      <w:r w:rsidR="00F66735" w:rsidRPr="0055395F">
        <w:rPr>
          <w:rFonts w:asciiTheme="minorHAnsi" w:hAnsiTheme="minorHAnsi" w:cstheme="minorHAnsi"/>
          <w:b/>
          <w:sz w:val="72"/>
          <w:szCs w:val="52"/>
        </w:rPr>
        <w:t xml:space="preserve"> </w:t>
      </w:r>
    </w:p>
    <w:p w14:paraId="24B62D87" w14:textId="77777777" w:rsidR="00910B41" w:rsidRPr="0055395F" w:rsidRDefault="00910B41" w:rsidP="00B00F80">
      <w:pPr>
        <w:ind w:left="284" w:hanging="284"/>
        <w:rPr>
          <w:rFonts w:asciiTheme="minorHAnsi" w:hAnsiTheme="minorHAnsi" w:cstheme="minorHAnsi"/>
          <w:b/>
          <w:sz w:val="44"/>
          <w:szCs w:val="52"/>
        </w:rPr>
      </w:pPr>
    </w:p>
    <w:p w14:paraId="7BFD480A" w14:textId="77777777" w:rsidR="00910B41" w:rsidRPr="0055395F" w:rsidRDefault="00910B41" w:rsidP="00B00F80">
      <w:pPr>
        <w:ind w:left="284" w:hanging="284"/>
        <w:rPr>
          <w:rFonts w:asciiTheme="minorHAnsi" w:hAnsiTheme="minorHAnsi" w:cstheme="minorHAnsi"/>
          <w:b/>
          <w:sz w:val="44"/>
          <w:szCs w:val="52"/>
        </w:rPr>
      </w:pPr>
    </w:p>
    <w:p w14:paraId="3EC1AA15" w14:textId="77777777" w:rsidR="00910B41" w:rsidRPr="0055395F" w:rsidRDefault="00910B41" w:rsidP="00B00F80">
      <w:pPr>
        <w:ind w:left="284" w:hanging="284"/>
        <w:rPr>
          <w:rFonts w:asciiTheme="minorHAnsi" w:hAnsiTheme="minorHAnsi" w:cstheme="minorHAnsi"/>
          <w:b/>
          <w:sz w:val="44"/>
          <w:szCs w:val="52"/>
        </w:rPr>
      </w:pPr>
    </w:p>
    <w:p w14:paraId="26A6CA9C" w14:textId="77777777" w:rsidR="00910B41" w:rsidRPr="0055395F" w:rsidRDefault="00910B41" w:rsidP="00B00F80">
      <w:pPr>
        <w:ind w:left="284" w:hanging="284"/>
        <w:jc w:val="center"/>
        <w:rPr>
          <w:rFonts w:asciiTheme="minorHAnsi" w:hAnsiTheme="minorHAnsi" w:cstheme="minorHAnsi"/>
          <w:smallCaps/>
          <w:sz w:val="40"/>
          <w:szCs w:val="52"/>
        </w:rPr>
      </w:pPr>
      <w:r w:rsidRPr="0055395F">
        <w:rPr>
          <w:rFonts w:asciiTheme="minorHAnsi" w:hAnsiTheme="minorHAnsi" w:cstheme="minorHAnsi"/>
          <w:smallCaps/>
          <w:sz w:val="52"/>
          <w:szCs w:val="52"/>
        </w:rPr>
        <w:t>B</w:t>
      </w:r>
      <w:r w:rsidRPr="0055395F">
        <w:rPr>
          <w:rFonts w:asciiTheme="minorHAnsi" w:hAnsiTheme="minorHAnsi" w:cstheme="minorHAnsi"/>
          <w:smallCaps/>
          <w:sz w:val="40"/>
          <w:szCs w:val="52"/>
        </w:rPr>
        <w:t xml:space="preserve">ibliografia </w:t>
      </w:r>
      <w:r w:rsidR="00022175" w:rsidRPr="0055395F">
        <w:rPr>
          <w:rFonts w:asciiTheme="minorHAnsi" w:hAnsiTheme="minorHAnsi" w:cstheme="minorHAnsi"/>
          <w:smallCaps/>
          <w:sz w:val="40"/>
          <w:szCs w:val="52"/>
        </w:rPr>
        <w:t xml:space="preserve">di </w:t>
      </w:r>
      <w:r w:rsidR="00022175" w:rsidRPr="0055395F">
        <w:rPr>
          <w:rFonts w:asciiTheme="minorHAnsi" w:hAnsiTheme="minorHAnsi" w:cstheme="minorHAnsi"/>
          <w:smallCaps/>
          <w:sz w:val="52"/>
          <w:szCs w:val="52"/>
        </w:rPr>
        <w:t>L</w:t>
      </w:r>
      <w:r w:rsidR="00022175" w:rsidRPr="0055395F">
        <w:rPr>
          <w:rFonts w:asciiTheme="minorHAnsi" w:hAnsiTheme="minorHAnsi" w:cstheme="minorHAnsi"/>
          <w:smallCaps/>
          <w:sz w:val="40"/>
          <w:szCs w:val="52"/>
        </w:rPr>
        <w:t xml:space="preserve">inguistica </w:t>
      </w:r>
      <w:r w:rsidR="00022175" w:rsidRPr="0055395F">
        <w:rPr>
          <w:rFonts w:asciiTheme="minorHAnsi" w:hAnsiTheme="minorHAnsi" w:cstheme="minorHAnsi"/>
          <w:smallCaps/>
          <w:sz w:val="52"/>
          <w:szCs w:val="52"/>
        </w:rPr>
        <w:t>E</w:t>
      </w:r>
      <w:r w:rsidR="00022175" w:rsidRPr="0055395F">
        <w:rPr>
          <w:rFonts w:asciiTheme="minorHAnsi" w:hAnsiTheme="minorHAnsi" w:cstheme="minorHAnsi"/>
          <w:smallCaps/>
          <w:sz w:val="40"/>
          <w:szCs w:val="52"/>
        </w:rPr>
        <w:t>ducativa</w:t>
      </w:r>
      <w:r w:rsidRPr="0055395F">
        <w:rPr>
          <w:rFonts w:asciiTheme="minorHAnsi" w:hAnsiTheme="minorHAnsi" w:cstheme="minorHAnsi"/>
          <w:smallCaps/>
          <w:sz w:val="40"/>
          <w:szCs w:val="52"/>
        </w:rPr>
        <w:t xml:space="preserve"> in </w:t>
      </w:r>
      <w:r w:rsidRPr="0055395F">
        <w:rPr>
          <w:rFonts w:asciiTheme="minorHAnsi" w:hAnsiTheme="minorHAnsi" w:cstheme="minorHAnsi"/>
          <w:smallCaps/>
          <w:sz w:val="52"/>
          <w:szCs w:val="52"/>
        </w:rPr>
        <w:t>I</w:t>
      </w:r>
      <w:r w:rsidRPr="0055395F">
        <w:rPr>
          <w:rFonts w:asciiTheme="minorHAnsi" w:hAnsiTheme="minorHAnsi" w:cstheme="minorHAnsi"/>
          <w:smallCaps/>
          <w:sz w:val="40"/>
          <w:szCs w:val="52"/>
        </w:rPr>
        <w:t>talia</w:t>
      </w:r>
    </w:p>
    <w:p w14:paraId="67B79A7C" w14:textId="77777777" w:rsidR="00910B41" w:rsidRPr="0055395F" w:rsidRDefault="00910B41" w:rsidP="00B00F80">
      <w:pPr>
        <w:ind w:left="284" w:hanging="284"/>
        <w:jc w:val="center"/>
        <w:rPr>
          <w:rFonts w:asciiTheme="minorHAnsi" w:hAnsiTheme="minorHAnsi" w:cstheme="minorHAnsi"/>
          <w:b/>
          <w:smallCaps/>
          <w:sz w:val="40"/>
          <w:szCs w:val="52"/>
        </w:rPr>
      </w:pPr>
      <w:r w:rsidRPr="0055395F">
        <w:rPr>
          <w:rFonts w:asciiTheme="minorHAnsi" w:hAnsiTheme="minorHAnsi" w:cstheme="minorHAnsi"/>
          <w:b/>
          <w:smallCaps/>
          <w:sz w:val="40"/>
          <w:szCs w:val="52"/>
        </w:rPr>
        <w:t>B</w:t>
      </w:r>
      <w:r w:rsidR="00022175" w:rsidRPr="0055395F">
        <w:rPr>
          <w:rFonts w:asciiTheme="minorHAnsi" w:hAnsiTheme="minorHAnsi" w:cstheme="minorHAnsi"/>
          <w:b/>
          <w:smallCaps/>
          <w:sz w:val="40"/>
          <w:szCs w:val="52"/>
        </w:rPr>
        <w:t>LEI</w:t>
      </w:r>
    </w:p>
    <w:p w14:paraId="09AE82C2" w14:textId="77777777" w:rsidR="00910B41" w:rsidRPr="0055395F" w:rsidRDefault="00910B41" w:rsidP="00B00F80">
      <w:pPr>
        <w:ind w:left="284" w:hanging="284"/>
        <w:jc w:val="center"/>
        <w:rPr>
          <w:rFonts w:asciiTheme="minorHAnsi" w:hAnsiTheme="minorHAnsi" w:cstheme="minorHAnsi"/>
          <w:sz w:val="32"/>
          <w:szCs w:val="52"/>
        </w:rPr>
      </w:pPr>
    </w:p>
    <w:p w14:paraId="06DAFBAF" w14:textId="77777777" w:rsidR="00022175" w:rsidRPr="0055395F" w:rsidRDefault="005E2BC4" w:rsidP="00B00F80">
      <w:pPr>
        <w:ind w:left="993" w:hanging="284"/>
        <w:rPr>
          <w:rFonts w:asciiTheme="minorHAnsi" w:hAnsiTheme="minorHAnsi" w:cstheme="minorHAnsi"/>
          <w:smallCaps/>
          <w:sz w:val="44"/>
          <w:szCs w:val="52"/>
        </w:rPr>
      </w:pPr>
      <w:r w:rsidRPr="0055395F">
        <w:rPr>
          <w:rFonts w:asciiTheme="minorHAnsi" w:hAnsiTheme="minorHAnsi" w:cstheme="minorHAnsi"/>
          <w:smallCaps/>
          <w:sz w:val="32"/>
          <w:szCs w:val="52"/>
        </w:rPr>
        <w:t>Parte I</w:t>
      </w:r>
      <w:r w:rsidR="00AD2FA5" w:rsidRPr="0055395F">
        <w:rPr>
          <w:rFonts w:asciiTheme="minorHAnsi" w:hAnsiTheme="minorHAnsi" w:cstheme="minorHAnsi"/>
          <w:smallCaps/>
          <w:sz w:val="32"/>
          <w:szCs w:val="52"/>
        </w:rPr>
        <w:t xml:space="preserve">: </w:t>
      </w:r>
      <w:r w:rsidRPr="0055395F">
        <w:rPr>
          <w:rFonts w:asciiTheme="minorHAnsi" w:hAnsiTheme="minorHAnsi" w:cstheme="minorHAnsi"/>
          <w:smallCaps/>
          <w:sz w:val="32"/>
          <w:szCs w:val="52"/>
        </w:rPr>
        <w:t>1960-199</w:t>
      </w:r>
      <w:r w:rsidR="000B2945" w:rsidRPr="0055395F">
        <w:rPr>
          <w:rFonts w:asciiTheme="minorHAnsi" w:hAnsiTheme="minorHAnsi" w:cstheme="minorHAnsi"/>
          <w:smallCaps/>
          <w:sz w:val="32"/>
          <w:szCs w:val="52"/>
        </w:rPr>
        <w:t>9</w:t>
      </w:r>
      <w:r w:rsidR="00022175" w:rsidRPr="0055395F">
        <w:rPr>
          <w:rFonts w:asciiTheme="minorHAnsi" w:hAnsiTheme="minorHAnsi" w:cstheme="minorHAnsi"/>
          <w:smallCaps/>
          <w:sz w:val="32"/>
          <w:szCs w:val="52"/>
        </w:rPr>
        <w:t xml:space="preserve"> </w:t>
      </w:r>
      <w:hyperlink r:id="rId10" w:history="1">
        <w:r w:rsidR="00022175" w:rsidRPr="0055395F">
          <w:rPr>
            <w:rStyle w:val="Collegamentoipertestuale"/>
            <w:rFonts w:asciiTheme="minorHAnsi" w:eastAsia="MS Mincho" w:hAnsiTheme="minorHAnsi" w:cstheme="minorHAnsi"/>
          </w:rPr>
          <w:t>RISORSE - Dille (societadille.it)</w:t>
        </w:r>
      </w:hyperlink>
      <w:r w:rsidR="00022175" w:rsidRPr="0055395F">
        <w:rPr>
          <w:rFonts w:asciiTheme="minorHAnsi" w:hAnsiTheme="minorHAnsi" w:cstheme="minorHAnsi"/>
        </w:rPr>
        <w:t xml:space="preserve">; </w:t>
      </w:r>
      <w:hyperlink r:id="rId11" w:history="1">
        <w:r w:rsidR="00022175" w:rsidRPr="0055395F">
          <w:rPr>
            <w:rStyle w:val="Collegamentoipertestuale"/>
            <w:rFonts w:asciiTheme="minorHAnsi" w:hAnsiTheme="minorHAnsi" w:cstheme="minorHAnsi"/>
          </w:rPr>
          <w:t>www.unive.it/crdl</w:t>
        </w:r>
      </w:hyperlink>
      <w:r w:rsidR="00022175" w:rsidRPr="0055395F">
        <w:rPr>
          <w:rFonts w:asciiTheme="minorHAnsi" w:hAnsiTheme="minorHAnsi" w:cstheme="minorHAnsi"/>
        </w:rPr>
        <w:t xml:space="preserve"> </w:t>
      </w:r>
    </w:p>
    <w:p w14:paraId="19F62CB0" w14:textId="77777777" w:rsidR="005E2BC4" w:rsidRPr="0055395F" w:rsidRDefault="00143208" w:rsidP="00B00F80">
      <w:pPr>
        <w:ind w:left="993" w:hanging="284"/>
        <w:rPr>
          <w:rFonts w:asciiTheme="minorHAnsi" w:hAnsiTheme="minorHAnsi" w:cstheme="minorHAnsi"/>
          <w:smallCaps/>
          <w:sz w:val="44"/>
          <w:szCs w:val="52"/>
        </w:rPr>
      </w:pPr>
      <w:r w:rsidRPr="0055395F">
        <w:rPr>
          <w:rFonts w:asciiTheme="minorHAnsi" w:hAnsiTheme="minorHAnsi" w:cstheme="minorHAnsi"/>
          <w:smallCaps/>
          <w:sz w:val="32"/>
          <w:szCs w:val="52"/>
        </w:rPr>
        <w:t>Parte II: 2000-2014</w:t>
      </w:r>
      <w:r w:rsidR="00022175" w:rsidRPr="0055395F">
        <w:rPr>
          <w:rFonts w:asciiTheme="minorHAnsi" w:hAnsiTheme="minorHAnsi" w:cstheme="minorHAnsi"/>
          <w:smallCaps/>
          <w:sz w:val="32"/>
          <w:szCs w:val="52"/>
        </w:rPr>
        <w:t xml:space="preserve"> </w:t>
      </w:r>
      <w:hyperlink r:id="rId12" w:history="1">
        <w:r w:rsidR="00022175" w:rsidRPr="0055395F">
          <w:rPr>
            <w:rStyle w:val="Collegamentoipertestuale"/>
            <w:rFonts w:asciiTheme="minorHAnsi" w:eastAsia="MS Mincho" w:hAnsiTheme="minorHAnsi" w:cstheme="minorHAnsi"/>
          </w:rPr>
          <w:t>RISORSE - Dille (societadille.it)</w:t>
        </w:r>
      </w:hyperlink>
      <w:r w:rsidR="00022175" w:rsidRPr="0055395F">
        <w:rPr>
          <w:rFonts w:asciiTheme="minorHAnsi" w:hAnsiTheme="minorHAnsi" w:cstheme="minorHAnsi"/>
        </w:rPr>
        <w:t xml:space="preserve">; </w:t>
      </w:r>
      <w:hyperlink r:id="rId13" w:history="1">
        <w:r w:rsidR="00022175" w:rsidRPr="0055395F">
          <w:rPr>
            <w:rStyle w:val="Collegamentoipertestuale"/>
            <w:rFonts w:asciiTheme="minorHAnsi" w:hAnsiTheme="minorHAnsi" w:cstheme="minorHAnsi"/>
          </w:rPr>
          <w:t>www.unive.it/crdl</w:t>
        </w:r>
      </w:hyperlink>
    </w:p>
    <w:p w14:paraId="141D13B0" w14:textId="5C42D38D" w:rsidR="005E2BC4" w:rsidRPr="0055395F" w:rsidRDefault="00143208" w:rsidP="00B00F80">
      <w:pPr>
        <w:ind w:left="284" w:firstLine="424"/>
        <w:rPr>
          <w:rFonts w:asciiTheme="minorHAnsi" w:hAnsiTheme="minorHAnsi" w:cstheme="minorHAnsi"/>
          <w:smallCaps/>
          <w:sz w:val="44"/>
          <w:szCs w:val="52"/>
        </w:rPr>
      </w:pPr>
      <w:r w:rsidRPr="0055395F">
        <w:rPr>
          <w:rFonts w:asciiTheme="minorHAnsi" w:hAnsiTheme="minorHAnsi" w:cstheme="minorHAnsi"/>
          <w:smallCaps/>
          <w:sz w:val="32"/>
          <w:szCs w:val="52"/>
        </w:rPr>
        <w:t>Parte III: 2015</w:t>
      </w:r>
      <w:r w:rsidR="005E2BC4" w:rsidRPr="0055395F">
        <w:rPr>
          <w:rFonts w:asciiTheme="minorHAnsi" w:hAnsiTheme="minorHAnsi" w:cstheme="minorHAnsi"/>
          <w:smallCaps/>
          <w:sz w:val="32"/>
          <w:szCs w:val="52"/>
        </w:rPr>
        <w:t>-20</w:t>
      </w:r>
      <w:r w:rsidRPr="0055395F">
        <w:rPr>
          <w:rFonts w:asciiTheme="minorHAnsi" w:hAnsiTheme="minorHAnsi" w:cstheme="minorHAnsi"/>
          <w:smallCaps/>
          <w:sz w:val="32"/>
          <w:szCs w:val="52"/>
        </w:rPr>
        <w:t>2</w:t>
      </w:r>
      <w:r w:rsidR="0055395F" w:rsidRPr="0055395F">
        <w:rPr>
          <w:rFonts w:asciiTheme="minorHAnsi" w:hAnsiTheme="minorHAnsi" w:cstheme="minorHAnsi"/>
          <w:smallCaps/>
          <w:sz w:val="32"/>
          <w:szCs w:val="52"/>
        </w:rPr>
        <w:t>4</w:t>
      </w:r>
      <w:r w:rsidR="00022175" w:rsidRPr="0055395F">
        <w:rPr>
          <w:rFonts w:asciiTheme="minorHAnsi" w:hAnsiTheme="minorHAnsi" w:cstheme="minorHAnsi"/>
          <w:smallCaps/>
          <w:sz w:val="32"/>
          <w:szCs w:val="52"/>
        </w:rPr>
        <w:t xml:space="preserve"> </w:t>
      </w:r>
      <w:r w:rsidR="00022175" w:rsidRPr="0055395F">
        <w:rPr>
          <w:rFonts w:asciiTheme="minorHAnsi" w:hAnsiTheme="minorHAnsi" w:cstheme="minorHAnsi"/>
          <w:smallCaps/>
          <w:sz w:val="36"/>
          <w:szCs w:val="52"/>
        </w:rPr>
        <w:t>(è questo file)</w:t>
      </w:r>
    </w:p>
    <w:p w14:paraId="3A88FFCF" w14:textId="77777777" w:rsidR="00910B41" w:rsidRPr="0055395F" w:rsidRDefault="00910B41" w:rsidP="00B00F80">
      <w:pPr>
        <w:ind w:left="284" w:hanging="284"/>
        <w:jc w:val="center"/>
        <w:rPr>
          <w:rFonts w:asciiTheme="minorHAnsi" w:hAnsiTheme="minorHAnsi" w:cstheme="minorHAnsi"/>
          <w:smallCaps/>
          <w:sz w:val="44"/>
          <w:szCs w:val="52"/>
        </w:rPr>
      </w:pPr>
    </w:p>
    <w:p w14:paraId="34CA7CDF" w14:textId="77777777" w:rsidR="00F66735" w:rsidRPr="0055395F" w:rsidRDefault="00F66735" w:rsidP="00B00F80">
      <w:pPr>
        <w:ind w:left="284" w:hanging="284"/>
        <w:rPr>
          <w:rFonts w:asciiTheme="minorHAnsi" w:hAnsiTheme="minorHAnsi" w:cstheme="minorHAnsi"/>
          <w:sz w:val="32"/>
          <w:szCs w:val="52"/>
        </w:rPr>
      </w:pPr>
    </w:p>
    <w:p w14:paraId="5725343A" w14:textId="77777777" w:rsidR="00F66735" w:rsidRPr="0055395F" w:rsidRDefault="00850493" w:rsidP="00B00F80">
      <w:pPr>
        <w:ind w:left="284" w:hanging="284"/>
        <w:jc w:val="center"/>
        <w:rPr>
          <w:rFonts w:asciiTheme="minorHAnsi" w:hAnsiTheme="minorHAnsi" w:cstheme="minorHAnsi"/>
          <w:sz w:val="32"/>
          <w:szCs w:val="52"/>
        </w:rPr>
      </w:pPr>
      <w:r w:rsidRPr="0055395F">
        <w:rPr>
          <w:rFonts w:asciiTheme="minorHAnsi" w:hAnsiTheme="minorHAnsi" w:cstheme="minorHAnsi"/>
          <w:sz w:val="32"/>
          <w:szCs w:val="52"/>
        </w:rPr>
        <w:t xml:space="preserve">A cura di </w:t>
      </w:r>
      <w:r w:rsidR="00F66735" w:rsidRPr="0055395F">
        <w:rPr>
          <w:rFonts w:asciiTheme="minorHAnsi" w:hAnsiTheme="minorHAnsi" w:cstheme="minorHAnsi"/>
          <w:sz w:val="32"/>
          <w:szCs w:val="52"/>
        </w:rPr>
        <w:t>Paolo E. Balboni</w:t>
      </w:r>
    </w:p>
    <w:p w14:paraId="49517E45" w14:textId="77777777" w:rsidR="005E2BC4" w:rsidRPr="0055395F" w:rsidRDefault="005E2BC4" w:rsidP="00B00F80">
      <w:pPr>
        <w:ind w:left="284" w:hanging="284"/>
        <w:jc w:val="center"/>
        <w:rPr>
          <w:rFonts w:asciiTheme="minorHAnsi" w:hAnsiTheme="minorHAnsi" w:cstheme="minorHAnsi"/>
          <w:sz w:val="32"/>
          <w:szCs w:val="52"/>
        </w:rPr>
      </w:pPr>
    </w:p>
    <w:p w14:paraId="5665F7CE" w14:textId="77777777" w:rsidR="005E2BC4" w:rsidRPr="0055395F" w:rsidRDefault="005E2BC4" w:rsidP="00B00F80">
      <w:pPr>
        <w:ind w:left="284" w:hanging="284"/>
        <w:jc w:val="center"/>
        <w:rPr>
          <w:rFonts w:asciiTheme="minorHAnsi" w:hAnsiTheme="minorHAnsi" w:cstheme="minorHAnsi"/>
          <w:sz w:val="32"/>
          <w:szCs w:val="52"/>
        </w:rPr>
      </w:pPr>
    </w:p>
    <w:p w14:paraId="20E07267" w14:textId="77777777" w:rsidR="005E2BC4" w:rsidRPr="0055395F" w:rsidRDefault="005E2BC4" w:rsidP="00B00F80">
      <w:pPr>
        <w:shd w:val="clear" w:color="auto" w:fill="DDD9C3" w:themeFill="background2" w:themeFillShade="E6"/>
        <w:ind w:left="284" w:hanging="284"/>
        <w:jc w:val="center"/>
        <w:rPr>
          <w:rFonts w:asciiTheme="minorHAnsi" w:hAnsiTheme="minorHAnsi" w:cstheme="minorHAnsi"/>
          <w:sz w:val="28"/>
          <w:szCs w:val="52"/>
        </w:rPr>
      </w:pPr>
      <w:r w:rsidRPr="0055395F">
        <w:rPr>
          <w:rFonts w:asciiTheme="minorHAnsi" w:hAnsiTheme="minorHAnsi" w:cstheme="minorHAnsi"/>
          <w:b/>
          <w:sz w:val="28"/>
          <w:szCs w:val="52"/>
        </w:rPr>
        <w:t>Questo repertorio è un work in progress in continua integrazione e correzione. S</w:t>
      </w:r>
      <w:r w:rsidR="00A73623" w:rsidRPr="0055395F">
        <w:rPr>
          <w:rFonts w:asciiTheme="minorHAnsi" w:hAnsiTheme="minorHAnsi" w:cstheme="minorHAnsi"/>
          <w:b/>
          <w:sz w:val="28"/>
          <w:szCs w:val="52"/>
        </w:rPr>
        <w:t>eg</w:t>
      </w:r>
      <w:r w:rsidRPr="0055395F">
        <w:rPr>
          <w:rFonts w:asciiTheme="minorHAnsi" w:hAnsiTheme="minorHAnsi" w:cstheme="minorHAnsi"/>
          <w:b/>
          <w:sz w:val="28"/>
          <w:szCs w:val="52"/>
        </w:rPr>
        <w:t>nalare le necessità di intervento a</w:t>
      </w:r>
      <w:r w:rsidRPr="0055395F">
        <w:rPr>
          <w:rFonts w:asciiTheme="minorHAnsi" w:hAnsiTheme="minorHAnsi" w:cstheme="minorHAnsi"/>
          <w:b/>
          <w:color w:val="FF0000"/>
          <w:sz w:val="28"/>
          <w:szCs w:val="52"/>
        </w:rPr>
        <w:t xml:space="preserve"> </w:t>
      </w:r>
      <w:hyperlink r:id="rId14" w:history="1">
        <w:r w:rsidRPr="0055395F">
          <w:rPr>
            <w:rStyle w:val="Collegamentoipertestuale"/>
            <w:rFonts w:asciiTheme="minorHAnsi" w:hAnsiTheme="minorHAnsi" w:cstheme="minorHAnsi"/>
            <w:b/>
            <w:sz w:val="28"/>
            <w:szCs w:val="52"/>
          </w:rPr>
          <w:t>balboni@unive.it</w:t>
        </w:r>
      </w:hyperlink>
      <w:r w:rsidRPr="0055395F">
        <w:rPr>
          <w:rFonts w:asciiTheme="minorHAnsi" w:hAnsiTheme="minorHAnsi" w:cstheme="minorHAnsi"/>
          <w:b/>
          <w:color w:val="FF0000"/>
          <w:sz w:val="28"/>
          <w:szCs w:val="52"/>
        </w:rPr>
        <w:t xml:space="preserve"> </w:t>
      </w:r>
    </w:p>
    <w:p w14:paraId="5D91A7B7" w14:textId="77777777" w:rsidR="00F66735" w:rsidRPr="0055395F" w:rsidRDefault="00F66735" w:rsidP="00B00F80">
      <w:pPr>
        <w:rPr>
          <w:rFonts w:asciiTheme="minorHAnsi" w:hAnsiTheme="minorHAnsi" w:cstheme="minorHAnsi"/>
        </w:rPr>
      </w:pPr>
    </w:p>
    <w:p w14:paraId="37DC1091" w14:textId="77777777" w:rsidR="00F66735" w:rsidRPr="0055395F" w:rsidRDefault="009A33A0" w:rsidP="00B00F80">
      <w:pPr>
        <w:rPr>
          <w:rFonts w:asciiTheme="minorHAnsi" w:hAnsiTheme="minorHAnsi" w:cstheme="minorHAnsi"/>
          <w:b/>
        </w:rPr>
      </w:pPr>
      <w:r w:rsidRPr="0055395F">
        <w:rPr>
          <w:rFonts w:asciiTheme="minorHAnsi" w:hAnsiTheme="minorHAnsi" w:cstheme="minorHAnsi"/>
          <w:b/>
        </w:rPr>
        <w:br w:type="page"/>
      </w:r>
    </w:p>
    <w:p w14:paraId="10745289" w14:textId="77777777" w:rsidR="005E2BC4" w:rsidRPr="0055395F" w:rsidRDefault="005E2BC4" w:rsidP="00B00F80">
      <w:pPr>
        <w:rPr>
          <w:rFonts w:asciiTheme="minorHAnsi" w:hAnsiTheme="minorHAnsi" w:cstheme="minorHAnsi"/>
          <w:b/>
        </w:rPr>
      </w:pPr>
      <w:r w:rsidRPr="0055395F">
        <w:rPr>
          <w:rFonts w:asciiTheme="minorHAnsi" w:hAnsiTheme="minorHAnsi" w:cstheme="minorHAnsi"/>
          <w:b/>
        </w:rPr>
        <w:lastRenderedPageBreak/>
        <w:t>Criteri di selezione e di organizzazione della bibliografia</w:t>
      </w:r>
    </w:p>
    <w:p w14:paraId="598F0CA9" w14:textId="77777777" w:rsidR="005E2BC4" w:rsidRPr="0055395F" w:rsidRDefault="005E2BC4" w:rsidP="00B00F80">
      <w:pPr>
        <w:rPr>
          <w:rFonts w:asciiTheme="minorHAnsi" w:hAnsiTheme="minorHAnsi" w:cstheme="minorHAnsi"/>
          <w:b/>
        </w:rPr>
      </w:pPr>
    </w:p>
    <w:p w14:paraId="5FE5A6C1" w14:textId="77777777" w:rsidR="00F66735" w:rsidRPr="0055395F" w:rsidRDefault="00F66735" w:rsidP="00B00F80">
      <w:pPr>
        <w:rPr>
          <w:rFonts w:asciiTheme="minorHAnsi" w:hAnsiTheme="minorHAnsi" w:cstheme="minorHAnsi"/>
        </w:rPr>
      </w:pPr>
      <w:r w:rsidRPr="0055395F">
        <w:rPr>
          <w:rFonts w:asciiTheme="minorHAnsi" w:hAnsiTheme="minorHAnsi" w:cstheme="minorHAnsi"/>
        </w:rPr>
        <w:t>Si raccolgono in questa bibliografia monografi</w:t>
      </w:r>
      <w:r w:rsidR="00A73623" w:rsidRPr="0055395F">
        <w:rPr>
          <w:rFonts w:asciiTheme="minorHAnsi" w:hAnsiTheme="minorHAnsi" w:cstheme="minorHAnsi"/>
        </w:rPr>
        <w:t>e, saggi, articoli relativi all</w:t>
      </w:r>
      <w:r w:rsidRPr="0055395F">
        <w:rPr>
          <w:rFonts w:asciiTheme="minorHAnsi" w:hAnsiTheme="minorHAnsi" w:cstheme="minorHAnsi"/>
        </w:rPr>
        <w:t>’educazione linguistica (italiano, lingue s</w:t>
      </w:r>
      <w:r w:rsidR="00C336F1" w:rsidRPr="0055395F">
        <w:rPr>
          <w:rFonts w:asciiTheme="minorHAnsi" w:hAnsiTheme="minorHAnsi" w:cstheme="minorHAnsi"/>
        </w:rPr>
        <w:t>econde, straniere e classiche).</w:t>
      </w:r>
    </w:p>
    <w:p w14:paraId="083B2185" w14:textId="77777777" w:rsidR="00F66735" w:rsidRPr="0055395F" w:rsidRDefault="00F66735" w:rsidP="00B00F80">
      <w:pPr>
        <w:rPr>
          <w:rFonts w:asciiTheme="minorHAnsi" w:hAnsiTheme="minorHAnsi" w:cstheme="minorHAnsi"/>
        </w:rPr>
      </w:pPr>
    </w:p>
    <w:p w14:paraId="5F8191E7" w14:textId="77777777" w:rsidR="00F66735" w:rsidRPr="0055395F" w:rsidRDefault="00C336F1" w:rsidP="00B00F80">
      <w:pPr>
        <w:outlineLvl w:val="0"/>
        <w:rPr>
          <w:rFonts w:asciiTheme="minorHAnsi" w:hAnsiTheme="minorHAnsi" w:cstheme="minorHAnsi"/>
          <w:i/>
        </w:rPr>
      </w:pPr>
      <w:r w:rsidRPr="0055395F">
        <w:rPr>
          <w:rFonts w:asciiTheme="minorHAnsi" w:hAnsiTheme="minorHAnsi" w:cstheme="minorHAnsi"/>
          <w:i/>
        </w:rPr>
        <w:t>Ricerca, buone pratiche</w:t>
      </w:r>
    </w:p>
    <w:p w14:paraId="08C739AA" w14:textId="77777777" w:rsidR="00C336F1" w:rsidRPr="0055395F" w:rsidRDefault="00C336F1" w:rsidP="00B00F80">
      <w:pPr>
        <w:rPr>
          <w:rFonts w:asciiTheme="minorHAnsi" w:hAnsiTheme="minorHAnsi" w:cstheme="minorHAnsi"/>
        </w:rPr>
      </w:pPr>
      <w:r w:rsidRPr="0055395F">
        <w:rPr>
          <w:rFonts w:asciiTheme="minorHAnsi" w:hAnsiTheme="minorHAnsi" w:cstheme="minorHAnsi"/>
        </w:rPr>
        <w:t>Sono inseriti gli studi di teoria dell’educazione linguistica nonché quelli in cui l’applicazione a specifici contesti è finalizzata alla riflessione scientifica; in questa categoria sono rientrati anche alcuni studi di caso significativi; non sono inserite invece le relazioni su esperienze didattiche locali, le “buone pratiche”, le brevi riflessioni “giornalistiche” più che scientifiche.</w:t>
      </w:r>
    </w:p>
    <w:p w14:paraId="5DFBF411" w14:textId="77777777" w:rsidR="00F66735" w:rsidRPr="0055395F" w:rsidRDefault="00C336F1" w:rsidP="00B00F80">
      <w:pPr>
        <w:rPr>
          <w:rFonts w:asciiTheme="minorHAnsi" w:hAnsiTheme="minorHAnsi" w:cstheme="minorHAnsi"/>
        </w:rPr>
      </w:pPr>
      <w:r w:rsidRPr="0055395F">
        <w:rPr>
          <w:rFonts w:asciiTheme="minorHAnsi" w:hAnsiTheme="minorHAnsi" w:cstheme="minorHAnsi"/>
        </w:rPr>
        <w:t>Poniamo</w:t>
      </w:r>
      <w:r w:rsidR="00F66735" w:rsidRPr="0055395F">
        <w:rPr>
          <w:rFonts w:asciiTheme="minorHAnsi" w:hAnsiTheme="minorHAnsi" w:cstheme="minorHAnsi"/>
        </w:rPr>
        <w:t xml:space="preserve"> </w:t>
      </w:r>
      <w:r w:rsidRPr="0055395F">
        <w:rPr>
          <w:rFonts w:asciiTheme="minorHAnsi" w:hAnsiTheme="minorHAnsi" w:cstheme="minorHAnsi"/>
        </w:rPr>
        <w:t xml:space="preserve">anche </w:t>
      </w:r>
      <w:r w:rsidR="00F66735" w:rsidRPr="0055395F">
        <w:rPr>
          <w:rFonts w:asciiTheme="minorHAnsi" w:hAnsiTheme="minorHAnsi" w:cstheme="minorHAnsi"/>
        </w:rPr>
        <w:t>un limite minimo di 4</w:t>
      </w:r>
      <w:r w:rsidR="005F4D60" w:rsidRPr="0055395F">
        <w:rPr>
          <w:rFonts w:asciiTheme="minorHAnsi" w:hAnsiTheme="minorHAnsi" w:cstheme="minorHAnsi"/>
        </w:rPr>
        <w:t>-5</w:t>
      </w:r>
      <w:r w:rsidRPr="0055395F">
        <w:rPr>
          <w:rFonts w:asciiTheme="minorHAnsi" w:hAnsiTheme="minorHAnsi" w:cstheme="minorHAnsi"/>
        </w:rPr>
        <w:t xml:space="preserve"> pagine per le r</w:t>
      </w:r>
      <w:r w:rsidR="00F66735" w:rsidRPr="0055395F">
        <w:rPr>
          <w:rFonts w:asciiTheme="minorHAnsi" w:hAnsiTheme="minorHAnsi" w:cstheme="minorHAnsi"/>
        </w:rPr>
        <w:t>iviste di glott</w:t>
      </w:r>
      <w:r w:rsidR="005F4D60" w:rsidRPr="0055395F">
        <w:rPr>
          <w:rFonts w:asciiTheme="minorHAnsi" w:hAnsiTheme="minorHAnsi" w:cstheme="minorHAnsi"/>
        </w:rPr>
        <w:t xml:space="preserve">odidattica di grande formato, 6-7 </w:t>
      </w:r>
      <w:r w:rsidR="00F66735" w:rsidRPr="0055395F">
        <w:rPr>
          <w:rFonts w:asciiTheme="minorHAnsi" w:hAnsiTheme="minorHAnsi" w:cstheme="minorHAnsi"/>
        </w:rPr>
        <w:t xml:space="preserve">per le Riviste di glottodidattica ed i volumi di formato medio. </w:t>
      </w:r>
    </w:p>
    <w:p w14:paraId="25CF0AB1" w14:textId="77777777" w:rsidR="00F66735" w:rsidRPr="0055395F" w:rsidRDefault="00F66735" w:rsidP="00B00F80">
      <w:pPr>
        <w:rPr>
          <w:rFonts w:asciiTheme="minorHAnsi" w:hAnsiTheme="minorHAnsi" w:cstheme="minorHAnsi"/>
        </w:rPr>
      </w:pPr>
    </w:p>
    <w:p w14:paraId="12D9EBF7" w14:textId="77777777" w:rsidR="00F66735" w:rsidRPr="0055395F" w:rsidRDefault="00C336F1" w:rsidP="00B00F80">
      <w:pPr>
        <w:outlineLvl w:val="0"/>
        <w:rPr>
          <w:rFonts w:asciiTheme="minorHAnsi" w:hAnsiTheme="minorHAnsi" w:cstheme="minorHAnsi"/>
          <w:i/>
        </w:rPr>
      </w:pPr>
      <w:r w:rsidRPr="0055395F">
        <w:rPr>
          <w:rFonts w:asciiTheme="minorHAnsi" w:hAnsiTheme="minorHAnsi" w:cstheme="minorHAnsi"/>
          <w:i/>
        </w:rPr>
        <w:t>Edulinguistica</w:t>
      </w:r>
      <w:r w:rsidR="00F66735" w:rsidRPr="0055395F">
        <w:rPr>
          <w:rFonts w:asciiTheme="minorHAnsi" w:hAnsiTheme="minorHAnsi" w:cstheme="minorHAnsi"/>
          <w:i/>
        </w:rPr>
        <w:t xml:space="preserve"> “italiana”</w:t>
      </w:r>
    </w:p>
    <w:p w14:paraId="4D3E1708" w14:textId="77777777" w:rsidR="00F66735" w:rsidRPr="0055395F" w:rsidRDefault="00F66735" w:rsidP="00B00F80">
      <w:pPr>
        <w:rPr>
          <w:rFonts w:asciiTheme="minorHAnsi" w:hAnsiTheme="minorHAnsi" w:cstheme="minorHAnsi"/>
        </w:rPr>
      </w:pPr>
      <w:r w:rsidRPr="0055395F">
        <w:rPr>
          <w:rFonts w:asciiTheme="minorHAnsi" w:hAnsiTheme="minorHAnsi" w:cstheme="minorHAnsi"/>
        </w:rPr>
        <w:t xml:space="preserve">Sono inclusi saggi in italiano e in lingue straniere purché prodotti da autori italiani o da stranieri che stabilmente o per un lungo periodo hanno contribuito alla ricerca sull’educazione linguistica in Italia. </w:t>
      </w:r>
    </w:p>
    <w:p w14:paraId="62065F80" w14:textId="77777777" w:rsidR="00F66735" w:rsidRPr="0055395F" w:rsidRDefault="00F66735" w:rsidP="00B00F80">
      <w:pPr>
        <w:rPr>
          <w:rFonts w:asciiTheme="minorHAnsi" w:hAnsiTheme="minorHAnsi" w:cstheme="minorHAnsi"/>
        </w:rPr>
      </w:pPr>
    </w:p>
    <w:p w14:paraId="298AAA49" w14:textId="77777777" w:rsidR="00F66735" w:rsidRPr="0055395F" w:rsidRDefault="00A73623" w:rsidP="00B00F80">
      <w:pPr>
        <w:outlineLvl w:val="0"/>
        <w:rPr>
          <w:rFonts w:asciiTheme="minorHAnsi" w:hAnsiTheme="minorHAnsi" w:cstheme="minorHAnsi"/>
          <w:i/>
        </w:rPr>
      </w:pPr>
      <w:r w:rsidRPr="0055395F">
        <w:rPr>
          <w:rFonts w:asciiTheme="minorHAnsi" w:hAnsiTheme="minorHAnsi" w:cstheme="minorHAnsi"/>
          <w:i/>
        </w:rPr>
        <w:t xml:space="preserve">Linguistica educativa </w:t>
      </w:r>
      <w:r w:rsidR="00F66735" w:rsidRPr="0055395F">
        <w:rPr>
          <w:rFonts w:asciiTheme="minorHAnsi" w:hAnsiTheme="minorHAnsi" w:cstheme="minorHAnsi"/>
          <w:i/>
        </w:rPr>
        <w:t xml:space="preserve"> e scienze limitrofe</w:t>
      </w:r>
    </w:p>
    <w:p w14:paraId="47B384DE" w14:textId="77777777" w:rsidR="00C336F1" w:rsidRPr="0055395F" w:rsidRDefault="00C336F1" w:rsidP="00B00F80">
      <w:pPr>
        <w:rPr>
          <w:rFonts w:asciiTheme="minorHAnsi" w:hAnsiTheme="minorHAnsi" w:cstheme="minorHAnsi"/>
        </w:rPr>
      </w:pPr>
      <w:r w:rsidRPr="0055395F">
        <w:rPr>
          <w:rFonts w:asciiTheme="minorHAnsi" w:hAnsiTheme="minorHAnsi" w:cstheme="minorHAnsi"/>
        </w:rPr>
        <w:t xml:space="preserve">È </w:t>
      </w:r>
      <w:r w:rsidR="00F66735" w:rsidRPr="0055395F">
        <w:rPr>
          <w:rFonts w:asciiTheme="minorHAnsi" w:hAnsiTheme="minorHAnsi" w:cstheme="minorHAnsi"/>
        </w:rPr>
        <w:t xml:space="preserve"> un criterio marcato da una certa arbitrarietà, di cui ci assumiamo la responsabilità. </w:t>
      </w:r>
    </w:p>
    <w:p w14:paraId="4CFD0407" w14:textId="77777777" w:rsidR="00F66735" w:rsidRPr="0055395F" w:rsidRDefault="00F66735" w:rsidP="00B00F80">
      <w:pPr>
        <w:rPr>
          <w:rFonts w:asciiTheme="minorHAnsi" w:hAnsiTheme="minorHAnsi" w:cstheme="minorHAnsi"/>
        </w:rPr>
      </w:pPr>
      <w:r w:rsidRPr="0055395F">
        <w:rPr>
          <w:rFonts w:asciiTheme="minorHAnsi" w:hAnsiTheme="minorHAnsi" w:cstheme="minorHAnsi"/>
        </w:rPr>
        <w:t>Abbiamo inserito gli studi di “g</w:t>
      </w:r>
      <w:r w:rsidR="00C336F1" w:rsidRPr="0055395F">
        <w:rPr>
          <w:rFonts w:asciiTheme="minorHAnsi" w:hAnsiTheme="minorHAnsi" w:cstheme="minorHAnsi"/>
        </w:rPr>
        <w:t xml:space="preserve">lottodidattica / linguistica educativa” </w:t>
      </w:r>
      <w:r w:rsidRPr="0055395F">
        <w:rPr>
          <w:rFonts w:asciiTheme="minorHAnsi" w:hAnsiTheme="minorHAnsi" w:cstheme="minorHAnsi"/>
        </w:rPr>
        <w:t xml:space="preserve">e </w:t>
      </w:r>
      <w:r w:rsidR="005F4D60" w:rsidRPr="0055395F">
        <w:rPr>
          <w:rFonts w:asciiTheme="minorHAnsi" w:hAnsiTheme="minorHAnsi" w:cstheme="minorHAnsi"/>
        </w:rPr>
        <w:t>quelli</w:t>
      </w:r>
      <w:r w:rsidRPr="0055395F">
        <w:rPr>
          <w:rFonts w:asciiTheme="minorHAnsi" w:hAnsiTheme="minorHAnsi" w:cstheme="minorHAnsi"/>
        </w:rPr>
        <w:t xml:space="preserve"> a cavallo tra educazione linguistica e linguistica generale, psico-, socio-, pragma-, etno-linguistica</w:t>
      </w:r>
      <w:r w:rsidR="005F4D60" w:rsidRPr="0055395F">
        <w:rPr>
          <w:rFonts w:asciiTheme="minorHAnsi" w:hAnsiTheme="minorHAnsi" w:cstheme="minorHAnsi"/>
        </w:rPr>
        <w:t>,</w:t>
      </w:r>
      <w:r w:rsidRPr="0055395F">
        <w:rPr>
          <w:rFonts w:asciiTheme="minorHAnsi" w:hAnsiTheme="minorHAnsi" w:cstheme="minorHAnsi"/>
        </w:rPr>
        <w:t xml:space="preserve"> se </w:t>
      </w:r>
      <w:r w:rsidR="005F4D60" w:rsidRPr="0055395F">
        <w:rPr>
          <w:rFonts w:asciiTheme="minorHAnsi" w:hAnsiTheme="minorHAnsi" w:cstheme="minorHAnsi"/>
        </w:rPr>
        <w:t>orientati</w:t>
      </w:r>
      <w:r w:rsidRPr="0055395F">
        <w:rPr>
          <w:rFonts w:asciiTheme="minorHAnsi" w:hAnsiTheme="minorHAnsi" w:cstheme="minorHAnsi"/>
        </w:rPr>
        <w:t xml:space="preserve"> verso l’educazione </w:t>
      </w:r>
      <w:r w:rsidR="00C336F1" w:rsidRPr="0055395F">
        <w:rPr>
          <w:rFonts w:asciiTheme="minorHAnsi" w:hAnsiTheme="minorHAnsi" w:cstheme="minorHAnsi"/>
        </w:rPr>
        <w:t>linguistica</w:t>
      </w:r>
      <w:r w:rsidR="00A24D93" w:rsidRPr="0055395F">
        <w:rPr>
          <w:rFonts w:asciiTheme="minorHAnsi" w:hAnsiTheme="minorHAnsi" w:cstheme="minorHAnsi"/>
        </w:rPr>
        <w:t>)</w:t>
      </w:r>
      <w:r w:rsidRPr="0055395F">
        <w:rPr>
          <w:rFonts w:asciiTheme="minorHAnsi" w:hAnsiTheme="minorHAnsi" w:cstheme="minorHAnsi"/>
        </w:rPr>
        <w:t>.</w:t>
      </w:r>
    </w:p>
    <w:p w14:paraId="2190500B" w14:textId="77777777" w:rsidR="00F66735" w:rsidRPr="0055395F" w:rsidRDefault="00F66735" w:rsidP="00B00F80">
      <w:pPr>
        <w:rPr>
          <w:rFonts w:asciiTheme="minorHAnsi" w:hAnsiTheme="minorHAnsi" w:cstheme="minorHAnsi"/>
        </w:rPr>
      </w:pPr>
      <w:r w:rsidRPr="0055395F">
        <w:rPr>
          <w:rFonts w:asciiTheme="minorHAnsi" w:hAnsiTheme="minorHAnsi" w:cstheme="minorHAnsi"/>
        </w:rPr>
        <w:t xml:space="preserve">Considerando </w:t>
      </w:r>
      <w:r w:rsidR="00C336F1" w:rsidRPr="0055395F">
        <w:rPr>
          <w:rFonts w:asciiTheme="minorHAnsi" w:hAnsiTheme="minorHAnsi" w:cstheme="minorHAnsi"/>
        </w:rPr>
        <w:t>la realtà</w:t>
      </w:r>
      <w:r w:rsidRPr="0055395F">
        <w:rPr>
          <w:rFonts w:asciiTheme="minorHAnsi" w:hAnsiTheme="minorHAnsi" w:cstheme="minorHAnsi"/>
        </w:rPr>
        <w:t xml:space="preserve"> </w:t>
      </w:r>
      <w:r w:rsidR="00C336F1" w:rsidRPr="0055395F">
        <w:rPr>
          <w:rFonts w:asciiTheme="minorHAnsi" w:hAnsiTheme="minorHAnsi" w:cstheme="minorHAnsi"/>
        </w:rPr>
        <w:t>italiana</w:t>
      </w:r>
      <w:r w:rsidRPr="0055395F">
        <w:rPr>
          <w:rFonts w:asciiTheme="minorHAnsi" w:hAnsiTheme="minorHAnsi" w:cstheme="minorHAnsi"/>
        </w:rPr>
        <w:t>, abbiamo inserito anche opere su</w:t>
      </w:r>
      <w:r w:rsidR="00C336F1" w:rsidRPr="0055395F">
        <w:rPr>
          <w:rFonts w:asciiTheme="minorHAnsi" w:hAnsiTheme="minorHAnsi" w:cstheme="minorHAnsi"/>
        </w:rPr>
        <w:t>lla componente linguistica de</w:t>
      </w:r>
      <w:r w:rsidRPr="0055395F">
        <w:rPr>
          <w:rFonts w:asciiTheme="minorHAnsi" w:hAnsiTheme="minorHAnsi" w:cstheme="minorHAnsi"/>
        </w:rPr>
        <w:t xml:space="preserve">ll’educazione letteraria, che è condotta dallo stesso docente che </w:t>
      </w:r>
      <w:r w:rsidR="00C336F1" w:rsidRPr="0055395F">
        <w:rPr>
          <w:rFonts w:asciiTheme="minorHAnsi" w:hAnsiTheme="minorHAnsi" w:cstheme="minorHAnsi"/>
        </w:rPr>
        <w:t>insegna italiano o lingue classiche e straniere</w:t>
      </w:r>
      <w:r w:rsidRPr="0055395F">
        <w:rPr>
          <w:rFonts w:asciiTheme="minorHAnsi" w:hAnsiTheme="minorHAnsi" w:cstheme="minorHAnsi"/>
        </w:rPr>
        <w:t>.</w:t>
      </w:r>
    </w:p>
    <w:p w14:paraId="385B851F" w14:textId="77777777" w:rsidR="00F66735" w:rsidRPr="0055395F" w:rsidRDefault="00F66735" w:rsidP="00B00F80">
      <w:pPr>
        <w:rPr>
          <w:rFonts w:asciiTheme="minorHAnsi" w:hAnsiTheme="minorHAnsi" w:cstheme="minorHAnsi"/>
        </w:rPr>
      </w:pPr>
      <w:r w:rsidRPr="0055395F">
        <w:rPr>
          <w:rFonts w:asciiTheme="minorHAnsi" w:hAnsiTheme="minorHAnsi" w:cstheme="minorHAnsi"/>
        </w:rPr>
        <w:t xml:space="preserve">Infine, </w:t>
      </w:r>
      <w:r w:rsidR="00C336F1" w:rsidRPr="0055395F">
        <w:rPr>
          <w:rFonts w:asciiTheme="minorHAnsi" w:hAnsiTheme="minorHAnsi" w:cstheme="minorHAnsi"/>
        </w:rPr>
        <w:t>nella prospettiva dell’approccio comunicativo alle lingue straniere, seconde ed etniche</w:t>
      </w:r>
      <w:r w:rsidRPr="0055395F">
        <w:rPr>
          <w:rFonts w:asciiTheme="minorHAnsi" w:hAnsiTheme="minorHAnsi" w:cstheme="minorHAnsi"/>
        </w:rPr>
        <w:t>, sono inserit</w:t>
      </w:r>
      <w:r w:rsidR="00C336F1" w:rsidRPr="0055395F">
        <w:rPr>
          <w:rFonts w:asciiTheme="minorHAnsi" w:hAnsiTheme="minorHAnsi" w:cstheme="minorHAnsi"/>
        </w:rPr>
        <w:t xml:space="preserve">i gli studi sulla </w:t>
      </w:r>
      <w:r w:rsidRPr="0055395F">
        <w:rPr>
          <w:rFonts w:asciiTheme="minorHAnsi" w:hAnsiTheme="minorHAnsi" w:cstheme="minorHAnsi"/>
        </w:rPr>
        <w:t xml:space="preserve">dimensione </w:t>
      </w:r>
      <w:r w:rsidR="00C336F1" w:rsidRPr="0055395F">
        <w:rPr>
          <w:rFonts w:asciiTheme="minorHAnsi" w:hAnsiTheme="minorHAnsi" w:cstheme="minorHAnsi"/>
        </w:rPr>
        <w:t>(inter)</w:t>
      </w:r>
      <w:r w:rsidRPr="0055395F">
        <w:rPr>
          <w:rFonts w:asciiTheme="minorHAnsi" w:hAnsiTheme="minorHAnsi" w:cstheme="minorHAnsi"/>
        </w:rPr>
        <w:t xml:space="preserve">culturale </w:t>
      </w:r>
      <w:r w:rsidR="00A24D93" w:rsidRPr="0055395F">
        <w:rPr>
          <w:rFonts w:asciiTheme="minorHAnsi" w:hAnsiTheme="minorHAnsi" w:cstheme="minorHAnsi"/>
        </w:rPr>
        <w:t xml:space="preserve">(ma non quelli di </w:t>
      </w:r>
      <w:r w:rsidR="00A24D93" w:rsidRPr="0055395F">
        <w:rPr>
          <w:rFonts w:asciiTheme="minorHAnsi" w:hAnsiTheme="minorHAnsi" w:cstheme="minorHAnsi"/>
          <w:i/>
        </w:rPr>
        <w:t xml:space="preserve">pedagogia </w:t>
      </w:r>
      <w:r w:rsidR="00A24D93" w:rsidRPr="0055395F">
        <w:rPr>
          <w:rFonts w:asciiTheme="minorHAnsi" w:hAnsiTheme="minorHAnsi" w:cstheme="minorHAnsi"/>
        </w:rPr>
        <w:t>interculturale).</w:t>
      </w:r>
    </w:p>
    <w:p w14:paraId="2A0EC8E9" w14:textId="77777777" w:rsidR="0054165C" w:rsidRPr="0055395F" w:rsidRDefault="0054165C" w:rsidP="00B00F80">
      <w:pPr>
        <w:rPr>
          <w:rFonts w:asciiTheme="minorHAnsi" w:hAnsiTheme="minorHAnsi" w:cstheme="minorHAnsi"/>
        </w:rPr>
      </w:pPr>
      <w:r w:rsidRPr="0055395F">
        <w:rPr>
          <w:rFonts w:asciiTheme="minorHAnsi" w:hAnsiTheme="minorHAnsi" w:cstheme="minorHAnsi"/>
        </w:rPr>
        <w:t xml:space="preserve">Se un numero </w:t>
      </w:r>
      <w:r w:rsidR="005E2BC4" w:rsidRPr="0055395F">
        <w:rPr>
          <w:rFonts w:asciiTheme="minorHAnsi" w:hAnsiTheme="minorHAnsi" w:cstheme="minorHAnsi"/>
        </w:rPr>
        <w:t>di una</w:t>
      </w:r>
      <w:r w:rsidRPr="0055395F">
        <w:rPr>
          <w:rFonts w:asciiTheme="minorHAnsi" w:hAnsiTheme="minorHAnsi" w:cstheme="minorHAnsi"/>
        </w:rPr>
        <w:t xml:space="preserve"> rivista non è segnalato, significa che nessuno degli articoli ivi contenuti rientrava nei parametri visti sopra; se invece il numero è marcato da un asterisco, significa che è risultato impossibile reperirlo e schedarlo.</w:t>
      </w:r>
    </w:p>
    <w:p w14:paraId="143E5389" w14:textId="77777777" w:rsidR="0054165C" w:rsidRPr="0055395F" w:rsidRDefault="0054165C" w:rsidP="00B00F80">
      <w:pPr>
        <w:rPr>
          <w:rFonts w:asciiTheme="minorHAnsi" w:hAnsiTheme="minorHAnsi" w:cstheme="minorHAnsi"/>
        </w:rPr>
      </w:pPr>
    </w:p>
    <w:p w14:paraId="36176DC9" w14:textId="77777777" w:rsidR="00F66735" w:rsidRPr="0055395F" w:rsidRDefault="00F66735" w:rsidP="00B00F80">
      <w:pPr>
        <w:outlineLvl w:val="0"/>
        <w:rPr>
          <w:rFonts w:asciiTheme="minorHAnsi" w:hAnsiTheme="minorHAnsi" w:cstheme="minorHAnsi"/>
          <w:i/>
        </w:rPr>
      </w:pPr>
      <w:r w:rsidRPr="0055395F">
        <w:rPr>
          <w:rFonts w:asciiTheme="minorHAnsi" w:hAnsiTheme="minorHAnsi" w:cstheme="minorHAnsi"/>
          <w:i/>
        </w:rPr>
        <w:t>Organizzazione delle bibliografia</w:t>
      </w:r>
      <w:r w:rsidR="00330554" w:rsidRPr="0055395F">
        <w:rPr>
          <w:rFonts w:asciiTheme="minorHAnsi" w:hAnsiTheme="minorHAnsi" w:cstheme="minorHAnsi"/>
          <w:i/>
        </w:rPr>
        <w:t xml:space="preserve"> </w:t>
      </w:r>
    </w:p>
    <w:p w14:paraId="3BDB88A5" w14:textId="77777777" w:rsidR="00F66735" w:rsidRPr="0055395F" w:rsidRDefault="00F66735" w:rsidP="00B00F80">
      <w:pPr>
        <w:outlineLvl w:val="0"/>
        <w:rPr>
          <w:rFonts w:asciiTheme="minorHAnsi" w:hAnsiTheme="minorHAnsi" w:cstheme="minorHAnsi"/>
        </w:rPr>
      </w:pPr>
      <w:r w:rsidRPr="0055395F">
        <w:rPr>
          <w:rFonts w:asciiTheme="minorHAnsi" w:hAnsiTheme="minorHAnsi" w:cstheme="minorHAnsi"/>
        </w:rPr>
        <w:t xml:space="preserve">Gli scritti sono ordinati alfabeticamente con questi </w:t>
      </w:r>
      <w:r w:rsidR="00F35364" w:rsidRPr="0055395F">
        <w:rPr>
          <w:rFonts w:asciiTheme="minorHAnsi" w:hAnsiTheme="minorHAnsi" w:cstheme="minorHAnsi"/>
        </w:rPr>
        <w:t>due</w:t>
      </w:r>
      <w:r w:rsidRPr="0055395F">
        <w:rPr>
          <w:rFonts w:asciiTheme="minorHAnsi" w:hAnsiTheme="minorHAnsi" w:cstheme="minorHAnsi"/>
        </w:rPr>
        <w:t xml:space="preserve"> vincoli:</w:t>
      </w:r>
    </w:p>
    <w:p w14:paraId="7015E680" w14:textId="77777777" w:rsidR="00F66735" w:rsidRPr="0055395F" w:rsidRDefault="00F66735" w:rsidP="00B00F80">
      <w:pPr>
        <w:numPr>
          <w:ilvl w:val="0"/>
          <w:numId w:val="5"/>
        </w:numPr>
        <w:ind w:left="709"/>
        <w:outlineLvl w:val="0"/>
        <w:rPr>
          <w:rFonts w:asciiTheme="minorHAnsi" w:hAnsiTheme="minorHAnsi" w:cstheme="minorHAnsi"/>
        </w:rPr>
      </w:pPr>
      <w:r w:rsidRPr="0055395F">
        <w:rPr>
          <w:rFonts w:asciiTheme="minorHAnsi" w:hAnsiTheme="minorHAnsi" w:cstheme="minorHAnsi"/>
        </w:rPr>
        <w:t xml:space="preserve">quale che sia l’ordine con cui i nomi compaiono in frontespizio, </w:t>
      </w:r>
      <w:r w:rsidR="0053383F" w:rsidRPr="0055395F">
        <w:rPr>
          <w:rFonts w:asciiTheme="minorHAnsi" w:hAnsiTheme="minorHAnsi" w:cstheme="minorHAnsi"/>
        </w:rPr>
        <w:t xml:space="preserve">qui </w:t>
      </w:r>
      <w:r w:rsidRPr="0055395F">
        <w:rPr>
          <w:rFonts w:asciiTheme="minorHAnsi" w:hAnsiTheme="minorHAnsi" w:cstheme="minorHAnsi"/>
        </w:rPr>
        <w:t>è stato seguito l’ordine alfabetico</w:t>
      </w:r>
      <w:r w:rsidR="005E2BC4" w:rsidRPr="0055395F">
        <w:rPr>
          <w:rFonts w:asciiTheme="minorHAnsi" w:hAnsiTheme="minorHAnsi" w:cstheme="minorHAnsi"/>
        </w:rPr>
        <w:t xml:space="preserve"> degli autori</w:t>
      </w:r>
      <w:r w:rsidRPr="0055395F">
        <w:rPr>
          <w:rFonts w:asciiTheme="minorHAnsi" w:hAnsiTheme="minorHAnsi" w:cstheme="minorHAnsi"/>
        </w:rPr>
        <w:t xml:space="preserve">; </w:t>
      </w:r>
    </w:p>
    <w:p w14:paraId="13389E0F" w14:textId="77777777" w:rsidR="00F66735" w:rsidRPr="0055395F" w:rsidRDefault="00F66735" w:rsidP="00B00F80">
      <w:pPr>
        <w:numPr>
          <w:ilvl w:val="0"/>
          <w:numId w:val="5"/>
        </w:numPr>
        <w:ind w:left="709"/>
        <w:outlineLvl w:val="0"/>
        <w:rPr>
          <w:rFonts w:asciiTheme="minorHAnsi" w:hAnsiTheme="minorHAnsi" w:cstheme="minorHAnsi"/>
        </w:rPr>
      </w:pPr>
      <w:r w:rsidRPr="0055395F">
        <w:rPr>
          <w:rFonts w:asciiTheme="minorHAnsi" w:hAnsiTheme="minorHAnsi" w:cstheme="minorHAnsi"/>
        </w:rPr>
        <w:t xml:space="preserve">saggi </w:t>
      </w:r>
      <w:r w:rsidR="0053383F" w:rsidRPr="0055395F">
        <w:rPr>
          <w:rFonts w:asciiTheme="minorHAnsi" w:hAnsiTheme="minorHAnsi" w:cstheme="minorHAnsi"/>
        </w:rPr>
        <w:t xml:space="preserve">inclusi </w:t>
      </w:r>
      <w:r w:rsidRPr="0055395F">
        <w:rPr>
          <w:rFonts w:asciiTheme="minorHAnsi" w:hAnsiTheme="minorHAnsi" w:cstheme="minorHAnsi"/>
        </w:rPr>
        <w:t xml:space="preserve">in volumi collettanei o in riviste: sono in ordine alfabetico indipendentemente dall’ordine in cui </w:t>
      </w:r>
      <w:r w:rsidR="0053383F" w:rsidRPr="0055395F">
        <w:rPr>
          <w:rFonts w:asciiTheme="minorHAnsi" w:hAnsiTheme="minorHAnsi" w:cstheme="minorHAnsi"/>
        </w:rPr>
        <w:t xml:space="preserve">i saggi </w:t>
      </w:r>
      <w:r w:rsidRPr="0055395F">
        <w:rPr>
          <w:rFonts w:asciiTheme="minorHAnsi" w:hAnsiTheme="minorHAnsi" w:cstheme="minorHAnsi"/>
        </w:rPr>
        <w:t>compa</w:t>
      </w:r>
      <w:r w:rsidR="005E2BC4" w:rsidRPr="0055395F">
        <w:rPr>
          <w:rFonts w:asciiTheme="minorHAnsi" w:hAnsiTheme="minorHAnsi" w:cstheme="minorHAnsi"/>
        </w:rPr>
        <w:t>iono nel volume o nella rivista.</w:t>
      </w:r>
    </w:p>
    <w:p w14:paraId="7E146C1A" w14:textId="77777777" w:rsidR="00F66735" w:rsidRPr="0055395F" w:rsidRDefault="00F66735" w:rsidP="00B00F80">
      <w:pPr>
        <w:rPr>
          <w:rFonts w:asciiTheme="minorHAnsi" w:hAnsiTheme="minorHAnsi" w:cstheme="minorHAnsi"/>
        </w:rPr>
      </w:pPr>
    </w:p>
    <w:p w14:paraId="70842CA9" w14:textId="77777777" w:rsidR="0053383F" w:rsidRPr="0055395F" w:rsidRDefault="0053383F" w:rsidP="00B00F80">
      <w:pPr>
        <w:rPr>
          <w:rFonts w:asciiTheme="minorHAnsi" w:hAnsiTheme="minorHAnsi" w:cstheme="minorHAnsi"/>
        </w:rPr>
      </w:pPr>
    </w:p>
    <w:p w14:paraId="19B23C1E" w14:textId="77777777" w:rsidR="00F66735" w:rsidRPr="0055395F" w:rsidRDefault="00F66735" w:rsidP="00B00F80">
      <w:pPr>
        <w:rPr>
          <w:rFonts w:asciiTheme="minorHAnsi" w:hAnsiTheme="minorHAnsi" w:cstheme="minorHAnsi"/>
        </w:rPr>
      </w:pPr>
    </w:p>
    <w:p w14:paraId="65B913F4" w14:textId="77777777" w:rsidR="00A37DCB" w:rsidRPr="0055395F" w:rsidRDefault="00A37DCB" w:rsidP="00B00F80">
      <w:pPr>
        <w:ind w:left="284" w:hanging="284"/>
        <w:rPr>
          <w:rFonts w:asciiTheme="minorHAnsi" w:hAnsiTheme="minorHAnsi" w:cstheme="minorHAnsi"/>
          <w:szCs w:val="24"/>
        </w:rPr>
      </w:pPr>
    </w:p>
    <w:p w14:paraId="083F554E" w14:textId="77777777" w:rsidR="00E275A7" w:rsidRPr="0055395F" w:rsidRDefault="00237B57" w:rsidP="00B00F80">
      <w:pPr>
        <w:rPr>
          <w:rFonts w:asciiTheme="minorHAnsi" w:eastAsia="MS Mincho" w:hAnsiTheme="minorHAnsi" w:cstheme="minorHAnsi"/>
          <w:color w:val="2F2F2F"/>
          <w:sz w:val="18"/>
          <w:szCs w:val="18"/>
        </w:rPr>
      </w:pPr>
      <w:r w:rsidRPr="0055395F">
        <w:rPr>
          <w:rFonts w:asciiTheme="minorHAnsi" w:hAnsiTheme="minorHAnsi" w:cstheme="minorHAnsi"/>
        </w:rPr>
        <w:br w:type="page"/>
      </w:r>
    </w:p>
    <w:p w14:paraId="00B846C4" w14:textId="77777777" w:rsidR="00611AC7" w:rsidRPr="0055395F" w:rsidRDefault="00611AC7" w:rsidP="00B00F80">
      <w:pPr>
        <w:pStyle w:val="NormaleWeb"/>
        <w:shd w:val="clear" w:color="auto" w:fill="FFFFFF"/>
        <w:spacing w:before="0" w:beforeAutospacing="0" w:after="0" w:afterAutospacing="0"/>
        <w:textAlignment w:val="baseline"/>
        <w:rPr>
          <w:rFonts w:asciiTheme="minorHAnsi" w:hAnsiTheme="minorHAnsi" w:cstheme="minorHAnsi"/>
          <w:color w:val="2F2F2F"/>
          <w:sz w:val="18"/>
          <w:szCs w:val="18"/>
        </w:rPr>
      </w:pPr>
    </w:p>
    <w:p w14:paraId="387F6DDF" w14:textId="77777777" w:rsidR="002B0929" w:rsidRPr="0055395F" w:rsidRDefault="00D04384" w:rsidP="00B00F80">
      <w:pPr>
        <w:rPr>
          <w:rFonts w:asciiTheme="minorHAnsi" w:hAnsiTheme="minorHAnsi" w:cstheme="minorHAnsi"/>
          <w:sz w:val="144"/>
          <w:szCs w:val="144"/>
        </w:rPr>
      </w:pPr>
      <w:r w:rsidRPr="0055395F">
        <w:rPr>
          <w:rFonts w:asciiTheme="minorHAnsi" w:hAnsiTheme="minorHAnsi" w:cstheme="minorHAnsi"/>
          <w:sz w:val="144"/>
          <w:szCs w:val="144"/>
        </w:rPr>
        <w:t>2015</w:t>
      </w:r>
    </w:p>
    <w:p w14:paraId="0BA6E559" w14:textId="77777777" w:rsidR="00D04384" w:rsidRPr="0055395F" w:rsidRDefault="00D04384" w:rsidP="00B00F80">
      <w:pPr>
        <w:rPr>
          <w:rFonts w:asciiTheme="minorHAnsi" w:hAnsiTheme="minorHAnsi" w:cstheme="minorHAnsi"/>
        </w:rPr>
      </w:pPr>
    </w:p>
    <w:p w14:paraId="1CB94467" w14:textId="77777777" w:rsidR="00D04384" w:rsidRPr="0055395F" w:rsidRDefault="00D04384" w:rsidP="00B00F80">
      <w:pPr>
        <w:shd w:val="clear" w:color="auto" w:fill="F79646" w:themeFill="accent6"/>
        <w:rPr>
          <w:rFonts w:asciiTheme="minorHAnsi" w:hAnsiTheme="minorHAnsi" w:cstheme="minorHAnsi"/>
          <w:sz w:val="32"/>
        </w:rPr>
      </w:pPr>
      <w:r w:rsidRPr="0055395F">
        <w:rPr>
          <w:rFonts w:asciiTheme="minorHAnsi" w:hAnsiTheme="minorHAnsi" w:cstheme="minorHAnsi"/>
          <w:sz w:val="32"/>
        </w:rPr>
        <w:t>MONOGRAFIE</w:t>
      </w:r>
    </w:p>
    <w:p w14:paraId="0A81D852" w14:textId="77777777" w:rsidR="00D04384" w:rsidRPr="0055395F" w:rsidRDefault="00D04384" w:rsidP="00B00F80">
      <w:pPr>
        <w:rPr>
          <w:rFonts w:asciiTheme="minorHAnsi" w:hAnsiTheme="minorHAnsi" w:cstheme="minorHAnsi"/>
        </w:rPr>
      </w:pPr>
    </w:p>
    <w:p w14:paraId="32547E68" w14:textId="77777777" w:rsidR="00A341F0" w:rsidRPr="0055395F" w:rsidRDefault="00A341F0" w:rsidP="00B00F80">
      <w:pPr>
        <w:shd w:val="clear" w:color="auto" w:fill="FFFFFF" w:themeFill="background1"/>
        <w:spacing w:after="120"/>
        <w:rPr>
          <w:rFonts w:asciiTheme="minorHAnsi" w:hAnsiTheme="minorHAnsi" w:cstheme="minorHAnsi"/>
        </w:rPr>
      </w:pPr>
      <w:r w:rsidRPr="0055395F">
        <w:rPr>
          <w:rFonts w:asciiTheme="minorHAnsi" w:hAnsiTheme="minorHAnsi" w:cstheme="minorHAnsi"/>
          <w:smallCaps/>
        </w:rPr>
        <w:t>Balbo A., Ricucci M</w:t>
      </w:r>
      <w:r w:rsidRPr="0055395F">
        <w:rPr>
          <w:rFonts w:asciiTheme="minorHAnsi" w:hAnsiTheme="minorHAnsi" w:cstheme="minorHAnsi"/>
        </w:rPr>
        <w:t xml:space="preserve">., 2015,  </w:t>
      </w:r>
      <w:r w:rsidRPr="0055395F">
        <w:rPr>
          <w:rFonts w:asciiTheme="minorHAnsi" w:hAnsiTheme="minorHAnsi" w:cstheme="minorHAnsi"/>
          <w:i/>
        </w:rPr>
        <w:t>Prospettive per l’insegnamento del latino</w:t>
      </w:r>
      <w:r w:rsidRPr="0055395F">
        <w:rPr>
          <w:rFonts w:asciiTheme="minorHAnsi" w:hAnsiTheme="minorHAnsi" w:cstheme="minorHAnsi"/>
        </w:rPr>
        <w:t xml:space="preserve">, numero monografico dei </w:t>
      </w:r>
      <w:r w:rsidRPr="0055395F">
        <w:rPr>
          <w:rFonts w:asciiTheme="minorHAnsi" w:hAnsiTheme="minorHAnsi" w:cstheme="minorHAnsi"/>
          <w:i/>
        </w:rPr>
        <w:t>Quaderni della ricerca</w:t>
      </w:r>
      <w:r w:rsidRPr="0055395F">
        <w:rPr>
          <w:rFonts w:asciiTheme="minorHAnsi" w:hAnsiTheme="minorHAnsi" w:cstheme="minorHAnsi"/>
        </w:rPr>
        <w:t>, Torino, Loescher.</w:t>
      </w:r>
    </w:p>
    <w:p w14:paraId="6E823398" w14:textId="77777777" w:rsidR="00D04384" w:rsidRPr="0055395F" w:rsidRDefault="00D04384" w:rsidP="00B00F80">
      <w:pPr>
        <w:widowControl w:val="0"/>
        <w:spacing w:after="120"/>
        <w:ind w:right="-66"/>
        <w:rPr>
          <w:rFonts w:asciiTheme="minorHAnsi" w:hAnsiTheme="minorHAnsi" w:cstheme="minorHAnsi"/>
          <w:b/>
        </w:rPr>
      </w:pPr>
      <w:r w:rsidRPr="0055395F">
        <w:rPr>
          <w:rFonts w:asciiTheme="minorHAnsi" w:hAnsiTheme="minorHAnsi" w:cstheme="minorHAnsi"/>
          <w:bCs/>
          <w:smallCaps/>
        </w:rPr>
        <w:t xml:space="preserve">Balboni P. E., Caon F., </w:t>
      </w:r>
      <w:r w:rsidRPr="0055395F">
        <w:rPr>
          <w:rFonts w:asciiTheme="minorHAnsi" w:hAnsiTheme="minorHAnsi" w:cstheme="minorHAnsi"/>
          <w:bCs/>
        </w:rPr>
        <w:t xml:space="preserve">2015, </w:t>
      </w:r>
      <w:r w:rsidRPr="0055395F">
        <w:rPr>
          <w:rFonts w:asciiTheme="minorHAnsi" w:hAnsiTheme="minorHAnsi" w:cstheme="minorHAnsi"/>
          <w:bCs/>
          <w:i/>
        </w:rPr>
        <w:t>La comunicazione interculturale</w:t>
      </w:r>
      <w:r w:rsidRPr="0055395F">
        <w:rPr>
          <w:rFonts w:asciiTheme="minorHAnsi" w:hAnsiTheme="minorHAnsi" w:cstheme="minorHAnsi"/>
          <w:bCs/>
        </w:rPr>
        <w:t>, Venezia, Marsilio.</w:t>
      </w:r>
    </w:p>
    <w:p w14:paraId="140249EE" w14:textId="77777777" w:rsidR="00D04384" w:rsidRPr="0055395F" w:rsidRDefault="00D04384" w:rsidP="00B00F80">
      <w:pPr>
        <w:widowControl w:val="0"/>
        <w:spacing w:after="120"/>
        <w:ind w:right="-66"/>
        <w:rPr>
          <w:rFonts w:asciiTheme="minorHAnsi" w:hAnsiTheme="minorHAnsi" w:cstheme="minorHAnsi"/>
        </w:rPr>
      </w:pPr>
      <w:r w:rsidRPr="0055395F">
        <w:rPr>
          <w:rFonts w:asciiTheme="minorHAnsi" w:hAnsiTheme="minorHAnsi" w:cstheme="minorHAnsi"/>
          <w:smallCaps/>
        </w:rPr>
        <w:t>Balboni P. E., 2015</w:t>
      </w:r>
      <w:r w:rsidR="00666B35" w:rsidRPr="0055395F">
        <w:rPr>
          <w:rFonts w:asciiTheme="minorHAnsi" w:hAnsiTheme="minorHAnsi" w:cstheme="minorHAnsi"/>
          <w:smallCaps/>
          <w:vertAlign w:val="superscript"/>
        </w:rPr>
        <w:t>4</w:t>
      </w:r>
      <w:r w:rsidRPr="0055395F">
        <w:rPr>
          <w:rFonts w:asciiTheme="minorHAnsi" w:hAnsiTheme="minorHAnsi" w:cstheme="minorHAnsi"/>
          <w:smallCaps/>
        </w:rPr>
        <w:t xml:space="preserve">, </w:t>
      </w:r>
      <w:r w:rsidRPr="0055395F">
        <w:rPr>
          <w:rFonts w:asciiTheme="minorHAnsi" w:hAnsiTheme="minorHAnsi" w:cstheme="minorHAnsi"/>
          <w:i/>
          <w:smallCaps/>
        </w:rPr>
        <w:t>L</w:t>
      </w:r>
      <w:r w:rsidRPr="0055395F">
        <w:rPr>
          <w:rFonts w:asciiTheme="minorHAnsi" w:hAnsiTheme="minorHAnsi" w:cstheme="minorHAnsi"/>
          <w:i/>
        </w:rPr>
        <w:t>e sfide di Babele. Insegnare le lingue nelle società complesse</w:t>
      </w:r>
      <w:r w:rsidRPr="0055395F">
        <w:rPr>
          <w:rFonts w:asciiTheme="minorHAnsi" w:hAnsiTheme="minorHAnsi" w:cstheme="minorHAnsi"/>
        </w:rPr>
        <w:t xml:space="preserve">, 4a ed. ristrutturata, ampliata e aggiornata, Torino, </w:t>
      </w:r>
      <w:r w:rsidRPr="0055395F">
        <w:rPr>
          <w:rFonts w:asciiTheme="minorHAnsi" w:hAnsiTheme="minorHAnsi" w:cstheme="minorHAnsi"/>
          <w:smallCaps/>
        </w:rPr>
        <w:t xml:space="preserve">Utet </w:t>
      </w:r>
      <w:r w:rsidRPr="0055395F">
        <w:rPr>
          <w:rFonts w:asciiTheme="minorHAnsi" w:hAnsiTheme="minorHAnsi" w:cstheme="minorHAnsi"/>
        </w:rPr>
        <w:t>Università.</w:t>
      </w:r>
    </w:p>
    <w:p w14:paraId="36DADEBE" w14:textId="77777777" w:rsidR="004739E6" w:rsidRPr="0055395F" w:rsidRDefault="00D04384" w:rsidP="00B00F80">
      <w:pPr>
        <w:pStyle w:val="Pa3"/>
        <w:spacing w:after="120" w:line="240" w:lineRule="auto"/>
        <w:rPr>
          <w:rFonts w:asciiTheme="minorHAnsi" w:hAnsiTheme="minorHAnsi" w:cstheme="minorHAnsi"/>
        </w:rPr>
      </w:pPr>
      <w:r w:rsidRPr="0055395F">
        <w:rPr>
          <w:rFonts w:asciiTheme="minorHAnsi" w:hAnsiTheme="minorHAnsi" w:cstheme="minorHAnsi"/>
          <w:bCs/>
          <w:smallCaps/>
          <w:color w:val="000000"/>
        </w:rPr>
        <w:t xml:space="preserve">Benucci A., Grosso G., 2015, </w:t>
      </w:r>
      <w:r w:rsidRPr="0055395F">
        <w:rPr>
          <w:rFonts w:asciiTheme="minorHAnsi" w:hAnsiTheme="minorHAnsi" w:cstheme="minorHAnsi"/>
          <w:bCs/>
          <w:i/>
          <w:color w:val="000000"/>
        </w:rPr>
        <w:t>Plurilinguismo, contatto e superdiversità nel contesto penitenziario italiano</w:t>
      </w:r>
      <w:r w:rsidRPr="0055395F">
        <w:rPr>
          <w:rFonts w:asciiTheme="minorHAnsi" w:hAnsiTheme="minorHAnsi" w:cstheme="minorHAnsi"/>
          <w:i/>
          <w:color w:val="000000"/>
        </w:rPr>
        <w:t xml:space="preserve">, </w:t>
      </w:r>
      <w:r w:rsidRPr="0055395F">
        <w:rPr>
          <w:rFonts w:asciiTheme="minorHAnsi" w:hAnsiTheme="minorHAnsi" w:cstheme="minorHAnsi"/>
          <w:color w:val="000000"/>
        </w:rPr>
        <w:t>Pisa,</w:t>
      </w:r>
      <w:r w:rsidRPr="0055395F">
        <w:rPr>
          <w:rFonts w:asciiTheme="minorHAnsi" w:hAnsiTheme="minorHAnsi" w:cstheme="minorHAnsi"/>
        </w:rPr>
        <w:t xml:space="preserve"> Pacini.</w:t>
      </w:r>
    </w:p>
    <w:p w14:paraId="059FEA1B" w14:textId="77777777" w:rsidR="004739E6" w:rsidRPr="0055395F" w:rsidRDefault="004739E6" w:rsidP="00B00F80">
      <w:pPr>
        <w:pStyle w:val="Pa3"/>
        <w:spacing w:after="120" w:line="240" w:lineRule="auto"/>
        <w:rPr>
          <w:rFonts w:asciiTheme="minorHAnsi" w:hAnsiTheme="minorHAnsi" w:cstheme="minorHAnsi"/>
          <w:sz w:val="40"/>
        </w:rPr>
      </w:pPr>
      <w:r w:rsidRPr="0055395F">
        <w:rPr>
          <w:rFonts w:asciiTheme="minorHAnsi" w:hAnsiTheme="minorHAnsi" w:cstheme="minorHAnsi"/>
          <w:smallCaps/>
          <w:szCs w:val="16"/>
        </w:rPr>
        <w:t>Bitonti, A., Leone</w:t>
      </w:r>
      <w:r w:rsidRPr="0055395F">
        <w:rPr>
          <w:rFonts w:asciiTheme="minorHAnsi" w:hAnsiTheme="minorHAnsi" w:cstheme="minorHAnsi"/>
          <w:szCs w:val="16"/>
        </w:rPr>
        <w:t>, </w:t>
      </w:r>
      <w:r w:rsidRPr="0055395F">
        <w:rPr>
          <w:rFonts w:asciiTheme="minorHAnsi" w:hAnsiTheme="minorHAnsi" w:cstheme="minorHAnsi"/>
          <w:smallCaps/>
          <w:szCs w:val="16"/>
        </w:rPr>
        <w:t>P., Resta, D., Sisinni B.,</w:t>
      </w:r>
      <w:r w:rsidRPr="0055395F">
        <w:rPr>
          <w:rFonts w:asciiTheme="minorHAnsi" w:hAnsiTheme="minorHAnsi" w:cstheme="minorHAnsi"/>
          <w:szCs w:val="16"/>
        </w:rPr>
        <w:t> 2015, </w:t>
      </w:r>
      <w:r w:rsidRPr="0055395F">
        <w:rPr>
          <w:rFonts w:asciiTheme="minorHAnsi" w:hAnsiTheme="minorHAnsi" w:cstheme="minorHAnsi"/>
          <w:i/>
          <w:iCs/>
          <w:szCs w:val="16"/>
        </w:rPr>
        <w:t>Osservazione di classe, insegnamento linguistico e (tele)collaborazione</w:t>
      </w:r>
      <w:r w:rsidRPr="0055395F">
        <w:rPr>
          <w:rFonts w:asciiTheme="minorHAnsi" w:hAnsiTheme="minorHAnsi" w:cstheme="minorHAnsi"/>
          <w:szCs w:val="16"/>
        </w:rPr>
        <w:t xml:space="preserve">, Firenze, Cesati. </w:t>
      </w:r>
    </w:p>
    <w:p w14:paraId="62E4C16F" w14:textId="77777777" w:rsidR="00D04384" w:rsidRPr="0055395F" w:rsidRDefault="00D04384" w:rsidP="00B00F80">
      <w:pPr>
        <w:autoSpaceDE w:val="0"/>
        <w:autoSpaceDN w:val="0"/>
        <w:adjustRightInd w:val="0"/>
        <w:spacing w:after="120"/>
        <w:rPr>
          <w:rFonts w:asciiTheme="minorHAnsi" w:hAnsiTheme="minorHAnsi" w:cstheme="minorHAnsi"/>
        </w:rPr>
      </w:pPr>
      <w:r w:rsidRPr="0055395F">
        <w:rPr>
          <w:rFonts w:asciiTheme="minorHAnsi" w:hAnsiTheme="minorHAnsi" w:cstheme="minorHAnsi"/>
          <w:smallCaps/>
        </w:rPr>
        <w:t>Borri</w:t>
      </w:r>
      <w:r w:rsidRPr="0055395F">
        <w:rPr>
          <w:rFonts w:asciiTheme="minorHAnsi" w:hAnsiTheme="minorHAnsi" w:cstheme="minorHAnsi"/>
        </w:rPr>
        <w:t xml:space="preserve"> A. </w:t>
      </w:r>
      <w:r w:rsidRPr="0055395F">
        <w:rPr>
          <w:rFonts w:asciiTheme="minorHAnsi" w:hAnsiTheme="minorHAnsi" w:cstheme="minorHAnsi"/>
          <w:i/>
        </w:rPr>
        <w:t>et al.</w:t>
      </w:r>
      <w:r w:rsidRPr="0055395F">
        <w:rPr>
          <w:rFonts w:asciiTheme="minorHAnsi" w:hAnsiTheme="minorHAnsi" w:cstheme="minorHAnsi"/>
        </w:rPr>
        <w:t xml:space="preserve">, 2015, </w:t>
      </w:r>
      <w:r w:rsidRPr="0055395F">
        <w:rPr>
          <w:rFonts w:asciiTheme="minorHAnsi" w:hAnsiTheme="minorHAnsi" w:cstheme="minorHAnsi"/>
          <w:i/>
        </w:rPr>
        <w:t>Italiano L2 in contesti migratori. Sillabo e descrittori dall’alfabetizzazione all’A1</w:t>
      </w:r>
      <w:r w:rsidRPr="0055395F">
        <w:rPr>
          <w:rFonts w:asciiTheme="minorHAnsi" w:hAnsiTheme="minorHAnsi" w:cstheme="minorHAnsi"/>
        </w:rPr>
        <w:t xml:space="preserve">,Torino, Loescher. </w:t>
      </w:r>
    </w:p>
    <w:p w14:paraId="7CDD9EEE" w14:textId="77777777" w:rsidR="00D04384" w:rsidRPr="0055395F" w:rsidRDefault="00D04384" w:rsidP="00B00F80">
      <w:pPr>
        <w:autoSpaceDE w:val="0"/>
        <w:autoSpaceDN w:val="0"/>
        <w:adjustRightInd w:val="0"/>
        <w:spacing w:after="120"/>
        <w:rPr>
          <w:rFonts w:asciiTheme="minorHAnsi" w:hAnsiTheme="minorHAnsi" w:cstheme="minorHAnsi"/>
        </w:rPr>
      </w:pPr>
      <w:r w:rsidRPr="0055395F">
        <w:rPr>
          <w:rFonts w:asciiTheme="minorHAnsi" w:hAnsiTheme="minorHAnsi" w:cstheme="minorHAnsi"/>
          <w:smallCaps/>
        </w:rPr>
        <w:t xml:space="preserve">Caon F., Spaliviero C., 2015, </w:t>
      </w:r>
      <w:r w:rsidRPr="0055395F">
        <w:rPr>
          <w:rFonts w:asciiTheme="minorHAnsi" w:hAnsiTheme="minorHAnsi" w:cstheme="minorHAnsi"/>
          <w:i/>
        </w:rPr>
        <w:t>Educazione letteraria, linguistica, interculturale: intersezioni</w:t>
      </w:r>
      <w:r w:rsidRPr="0055395F">
        <w:rPr>
          <w:rFonts w:asciiTheme="minorHAnsi" w:hAnsiTheme="minorHAnsi" w:cstheme="minorHAnsi"/>
        </w:rPr>
        <w:t>, Torino, Bonacci-Loescher.</w:t>
      </w:r>
    </w:p>
    <w:p w14:paraId="5D2707F8" w14:textId="77777777" w:rsidR="00D04384" w:rsidRPr="0055395F" w:rsidRDefault="00D04384" w:rsidP="00B00F80">
      <w:pPr>
        <w:pStyle w:val="Testonormale"/>
        <w:spacing w:after="120"/>
        <w:rPr>
          <w:rFonts w:asciiTheme="minorHAnsi" w:hAnsiTheme="minorHAnsi" w:cstheme="minorHAnsi"/>
          <w:sz w:val="24"/>
        </w:rPr>
      </w:pPr>
      <w:r w:rsidRPr="0055395F">
        <w:rPr>
          <w:rFonts w:asciiTheme="minorHAnsi" w:hAnsiTheme="minorHAnsi" w:cstheme="minorHAnsi"/>
          <w:smallCaps/>
          <w:sz w:val="24"/>
        </w:rPr>
        <w:t>Cervini C., 2015</w:t>
      </w:r>
      <w:r w:rsidRPr="0055395F">
        <w:rPr>
          <w:rFonts w:asciiTheme="minorHAnsi" w:hAnsiTheme="minorHAnsi" w:cstheme="minorHAnsi"/>
          <w:sz w:val="24"/>
        </w:rPr>
        <w:t xml:space="preserve">, </w:t>
      </w:r>
      <w:r w:rsidRPr="0055395F">
        <w:rPr>
          <w:rFonts w:asciiTheme="minorHAnsi" w:hAnsiTheme="minorHAnsi" w:cstheme="minorHAnsi"/>
          <w:i/>
          <w:sz w:val="24"/>
        </w:rPr>
        <w:t>Apprendere le lingue a distanze variabili: un approccio umanistico</w:t>
      </w:r>
      <w:r w:rsidRPr="0055395F">
        <w:rPr>
          <w:rFonts w:asciiTheme="minorHAnsi" w:hAnsiTheme="minorHAnsi" w:cstheme="minorHAnsi"/>
          <w:sz w:val="24"/>
        </w:rPr>
        <w:t xml:space="preserve">, Macerata, </w:t>
      </w:r>
      <w:r w:rsidRPr="0055395F">
        <w:rPr>
          <w:rFonts w:asciiTheme="minorHAnsi" w:hAnsiTheme="minorHAnsi" w:cstheme="minorHAnsi"/>
          <w:smallCaps/>
          <w:sz w:val="24"/>
        </w:rPr>
        <w:t>Eum</w:t>
      </w:r>
      <w:r w:rsidRPr="0055395F">
        <w:rPr>
          <w:rFonts w:asciiTheme="minorHAnsi" w:hAnsiTheme="minorHAnsi" w:cstheme="minorHAnsi"/>
          <w:sz w:val="24"/>
        </w:rPr>
        <w:t>.</w:t>
      </w:r>
    </w:p>
    <w:p w14:paraId="3D69AA82" w14:textId="77777777" w:rsidR="00D04384" w:rsidRPr="0055395F" w:rsidRDefault="00D04384" w:rsidP="00B00F80">
      <w:pPr>
        <w:pStyle w:val="Testonormale"/>
        <w:spacing w:after="120"/>
        <w:rPr>
          <w:rFonts w:asciiTheme="minorHAnsi" w:hAnsiTheme="minorHAnsi" w:cstheme="minorHAnsi"/>
          <w:sz w:val="24"/>
        </w:rPr>
      </w:pPr>
      <w:r w:rsidRPr="0055395F">
        <w:rPr>
          <w:rFonts w:asciiTheme="minorHAnsi" w:hAnsiTheme="minorHAnsi" w:cstheme="minorHAnsi"/>
          <w:smallCaps/>
          <w:sz w:val="24"/>
        </w:rPr>
        <w:t>Cortés</w:t>
      </w:r>
      <w:r w:rsidRPr="0055395F">
        <w:rPr>
          <w:rFonts w:asciiTheme="minorHAnsi" w:hAnsiTheme="minorHAnsi" w:cstheme="minorHAnsi"/>
          <w:sz w:val="24"/>
        </w:rPr>
        <w:t xml:space="preserve"> </w:t>
      </w:r>
      <w:r w:rsidR="00F873E2" w:rsidRPr="0055395F">
        <w:rPr>
          <w:rFonts w:asciiTheme="minorHAnsi" w:hAnsiTheme="minorHAnsi" w:cstheme="minorHAnsi"/>
          <w:smallCaps/>
          <w:sz w:val="24"/>
        </w:rPr>
        <w:t>Velásquez</w:t>
      </w:r>
      <w:r w:rsidR="00F873E2" w:rsidRPr="0055395F">
        <w:rPr>
          <w:rFonts w:asciiTheme="minorHAnsi" w:hAnsiTheme="minorHAnsi" w:cstheme="minorHAnsi"/>
          <w:sz w:val="24"/>
        </w:rPr>
        <w:t xml:space="preserve"> </w:t>
      </w:r>
      <w:r w:rsidRPr="0055395F">
        <w:rPr>
          <w:rFonts w:asciiTheme="minorHAnsi" w:hAnsiTheme="minorHAnsi" w:cstheme="minorHAnsi"/>
          <w:sz w:val="24"/>
        </w:rPr>
        <w:t xml:space="preserve">D., 2015, </w:t>
      </w:r>
      <w:r w:rsidRPr="0055395F">
        <w:rPr>
          <w:rFonts w:asciiTheme="minorHAnsi" w:hAnsiTheme="minorHAnsi" w:cstheme="minorHAnsi"/>
          <w:i/>
          <w:sz w:val="24"/>
        </w:rPr>
        <w:t>Intercomprensione orale: ricerca e pratiche didattiche</w:t>
      </w:r>
      <w:r w:rsidRPr="0055395F">
        <w:rPr>
          <w:rFonts w:asciiTheme="minorHAnsi" w:hAnsiTheme="minorHAnsi" w:cstheme="minorHAnsi"/>
          <w:sz w:val="24"/>
        </w:rPr>
        <w:t>, Firenze, Le Lettere. </w:t>
      </w:r>
    </w:p>
    <w:p w14:paraId="19BF08E8"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bCs/>
          <w:smallCaps/>
        </w:rPr>
        <w:t>Daloiso</w:t>
      </w:r>
      <w:r w:rsidRPr="0055395F">
        <w:rPr>
          <w:rFonts w:asciiTheme="minorHAnsi" w:hAnsiTheme="minorHAnsi" w:cstheme="minorHAnsi"/>
          <w:bCs/>
        </w:rPr>
        <w:t xml:space="preserve"> M., 2015, </w:t>
      </w:r>
      <w:r w:rsidRPr="0055395F">
        <w:rPr>
          <w:rFonts w:asciiTheme="minorHAnsi" w:hAnsiTheme="minorHAnsi" w:cstheme="minorHAnsi"/>
          <w:bCs/>
          <w:i/>
          <w:iCs/>
        </w:rPr>
        <w:t>L'educazione linguistica dell'allievo con bisogni specifici. Italiano, lingue straniere, lingue classiche</w:t>
      </w:r>
      <w:r w:rsidRPr="0055395F">
        <w:rPr>
          <w:rFonts w:asciiTheme="minorHAnsi" w:hAnsiTheme="minorHAnsi" w:cstheme="minorHAnsi"/>
          <w:bCs/>
        </w:rPr>
        <w:t xml:space="preserve">, Torino,  </w:t>
      </w:r>
      <w:r w:rsidRPr="0055395F">
        <w:rPr>
          <w:rFonts w:asciiTheme="minorHAnsi" w:hAnsiTheme="minorHAnsi" w:cstheme="minorHAnsi"/>
          <w:bCs/>
          <w:smallCaps/>
        </w:rPr>
        <w:t>Utet</w:t>
      </w:r>
      <w:r w:rsidRPr="0055395F">
        <w:rPr>
          <w:rFonts w:asciiTheme="minorHAnsi" w:hAnsiTheme="minorHAnsi" w:cstheme="minorHAnsi"/>
          <w:bCs/>
        </w:rPr>
        <w:t xml:space="preserve"> Università.</w:t>
      </w:r>
    </w:p>
    <w:p w14:paraId="50C5714A"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smallCaps/>
        </w:rPr>
        <w:t xml:space="preserve">Diadori P., 2015, </w:t>
      </w:r>
      <w:r w:rsidRPr="0055395F">
        <w:rPr>
          <w:rFonts w:asciiTheme="minorHAnsi" w:hAnsiTheme="minorHAnsi" w:cstheme="minorHAnsi"/>
          <w:i/>
        </w:rPr>
        <w:t>Insegnare italiano L2 a religiosi cattolici. L’italiano lingua veicolare nella Chiesa e la formazione linguistica del clero</w:t>
      </w:r>
      <w:r w:rsidRPr="0055395F">
        <w:rPr>
          <w:rFonts w:asciiTheme="minorHAnsi" w:hAnsiTheme="minorHAnsi" w:cstheme="minorHAnsi"/>
        </w:rPr>
        <w:t>, Milano, Le Monnier.</w:t>
      </w:r>
    </w:p>
    <w:p w14:paraId="419808E3" w14:textId="77777777" w:rsidR="00D04384" w:rsidRPr="0055395F" w:rsidRDefault="00D04384" w:rsidP="00B00F80">
      <w:pPr>
        <w:tabs>
          <w:tab w:val="left" w:pos="8110"/>
        </w:tabs>
        <w:autoSpaceDE w:val="0"/>
        <w:autoSpaceDN w:val="0"/>
        <w:spacing w:after="120"/>
        <w:rPr>
          <w:rFonts w:asciiTheme="minorHAnsi" w:hAnsiTheme="minorHAnsi" w:cstheme="minorHAnsi"/>
          <w:color w:val="000000"/>
        </w:rPr>
      </w:pPr>
      <w:r w:rsidRPr="0055395F">
        <w:rPr>
          <w:rFonts w:asciiTheme="minorHAnsi" w:hAnsiTheme="minorHAnsi" w:cstheme="minorHAnsi"/>
          <w:smallCaps/>
          <w:color w:val="000000"/>
        </w:rPr>
        <w:t>Diadori P., Palermo M., Troncarelli D.</w:t>
      </w:r>
      <w:r w:rsidRPr="0055395F">
        <w:rPr>
          <w:rFonts w:asciiTheme="minorHAnsi" w:hAnsiTheme="minorHAnsi" w:cstheme="minorHAnsi"/>
          <w:i/>
          <w:color w:val="000000"/>
        </w:rPr>
        <w:t xml:space="preserve">, </w:t>
      </w:r>
      <w:r w:rsidRPr="0055395F">
        <w:rPr>
          <w:rFonts w:asciiTheme="minorHAnsi" w:hAnsiTheme="minorHAnsi" w:cstheme="minorHAnsi"/>
          <w:color w:val="000000"/>
        </w:rPr>
        <w:t>2015</w:t>
      </w:r>
      <w:r w:rsidRPr="0055395F">
        <w:rPr>
          <w:rFonts w:asciiTheme="minorHAnsi" w:hAnsiTheme="minorHAnsi" w:cstheme="minorHAnsi"/>
          <w:i/>
          <w:color w:val="000000"/>
        </w:rPr>
        <w:t>, Insegnare italiano come lingua seconda</w:t>
      </w:r>
      <w:r w:rsidRPr="0055395F">
        <w:rPr>
          <w:rFonts w:asciiTheme="minorHAnsi" w:hAnsiTheme="minorHAnsi" w:cstheme="minorHAnsi"/>
          <w:color w:val="000000"/>
        </w:rPr>
        <w:t>, Roma, Carocci.</w:t>
      </w:r>
    </w:p>
    <w:p w14:paraId="0099C09D"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smallCaps/>
        </w:rPr>
        <w:t xml:space="preserve">Freddi E., 2012, </w:t>
      </w:r>
      <w:r w:rsidRPr="0055395F">
        <w:rPr>
          <w:rFonts w:asciiTheme="minorHAnsi" w:hAnsiTheme="minorHAnsi" w:cstheme="minorHAnsi"/>
          <w:i/>
        </w:rPr>
        <w:t>L’</w:t>
      </w:r>
      <w:hyperlink r:id="rId15" w:history="1">
        <w:r w:rsidRPr="0055395F">
          <w:rPr>
            <w:rStyle w:val="Collegamentoipertestuale"/>
            <w:rFonts w:asciiTheme="minorHAnsi" w:eastAsia="MS Mincho" w:hAnsiTheme="minorHAnsi" w:cstheme="minorHAnsi"/>
            <w:i/>
            <w:color w:val="auto"/>
            <w:u w:val="none"/>
          </w:rPr>
          <w:t>Acquisizione della lingua italiana e adozione</w:t>
        </w:r>
      </w:hyperlink>
      <w:r w:rsidRPr="0055395F">
        <w:rPr>
          <w:rFonts w:asciiTheme="minorHAnsi" w:hAnsiTheme="minorHAnsi" w:cstheme="minorHAnsi"/>
          <w:i/>
        </w:rPr>
        <w:t xml:space="preserve"> internazionale</w:t>
      </w:r>
      <w:r w:rsidRPr="0055395F">
        <w:rPr>
          <w:rFonts w:asciiTheme="minorHAnsi" w:hAnsiTheme="minorHAnsi" w:cstheme="minorHAnsi"/>
        </w:rPr>
        <w:t>, Venezia, Edizioni Ca’ Foscari.</w:t>
      </w:r>
    </w:p>
    <w:p w14:paraId="257EF9D7"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smallCaps/>
        </w:rPr>
        <w:t>Gallina</w:t>
      </w:r>
      <w:r w:rsidRPr="0055395F">
        <w:rPr>
          <w:rFonts w:asciiTheme="minorHAnsi" w:hAnsiTheme="minorHAnsi" w:cstheme="minorHAnsi"/>
        </w:rPr>
        <w:t xml:space="preserve"> F., 2015, </w:t>
      </w:r>
      <w:r w:rsidRPr="0055395F">
        <w:rPr>
          <w:rFonts w:asciiTheme="minorHAnsi" w:hAnsiTheme="minorHAnsi" w:cstheme="minorHAnsi"/>
          <w:i/>
          <w:iCs/>
        </w:rPr>
        <w:t>Le parole degli stran</w:t>
      </w:r>
      <w:r w:rsidR="00EF6CAB" w:rsidRPr="0055395F">
        <w:rPr>
          <w:rFonts w:asciiTheme="minorHAnsi" w:hAnsiTheme="minorHAnsi" w:cstheme="minorHAnsi"/>
          <w:i/>
          <w:iCs/>
        </w:rPr>
        <w:t>ieri. Il Lessico dell'italiano parlato da s</w:t>
      </w:r>
      <w:r w:rsidRPr="0055395F">
        <w:rPr>
          <w:rFonts w:asciiTheme="minorHAnsi" w:hAnsiTheme="minorHAnsi" w:cstheme="minorHAnsi"/>
          <w:i/>
          <w:iCs/>
        </w:rPr>
        <w:t>tranieri</w:t>
      </w:r>
      <w:r w:rsidRPr="0055395F">
        <w:rPr>
          <w:rFonts w:asciiTheme="minorHAnsi" w:hAnsiTheme="minorHAnsi" w:cstheme="minorHAnsi"/>
          <w:iCs/>
        </w:rPr>
        <w:t>,</w:t>
      </w:r>
      <w:r w:rsidRPr="0055395F">
        <w:rPr>
          <w:rFonts w:asciiTheme="minorHAnsi" w:hAnsiTheme="minorHAnsi" w:cstheme="minorHAnsi"/>
        </w:rPr>
        <w:t xml:space="preserve"> Perugia, Guerra. </w:t>
      </w:r>
    </w:p>
    <w:p w14:paraId="1343666E" w14:textId="77777777" w:rsidR="009A591B" w:rsidRPr="0055395F" w:rsidRDefault="009A591B" w:rsidP="00B00F80">
      <w:pPr>
        <w:pStyle w:val="Nessunaspaziatura"/>
        <w:spacing w:after="120"/>
        <w:rPr>
          <w:rFonts w:asciiTheme="minorHAnsi" w:hAnsiTheme="minorHAnsi" w:cstheme="minorHAnsi"/>
          <w:color w:val="000000"/>
          <w:szCs w:val="25"/>
        </w:rPr>
      </w:pPr>
      <w:r w:rsidRPr="0055395F">
        <w:rPr>
          <w:rFonts w:asciiTheme="minorHAnsi" w:hAnsiTheme="minorHAnsi" w:cstheme="minorHAnsi"/>
          <w:smallCaps/>
          <w:color w:val="000000"/>
          <w:szCs w:val="25"/>
        </w:rPr>
        <w:t>Giusti</w:t>
      </w:r>
      <w:r w:rsidRPr="0055395F">
        <w:rPr>
          <w:rFonts w:asciiTheme="minorHAnsi" w:hAnsiTheme="minorHAnsi" w:cstheme="minorHAnsi"/>
          <w:color w:val="000000"/>
          <w:szCs w:val="25"/>
        </w:rPr>
        <w:t xml:space="preserve"> S., 2015, </w:t>
      </w:r>
      <w:r w:rsidRPr="0055395F">
        <w:rPr>
          <w:rFonts w:asciiTheme="minorHAnsi" w:hAnsiTheme="minorHAnsi" w:cstheme="minorHAnsi"/>
          <w:i/>
          <w:color w:val="000000"/>
          <w:szCs w:val="25"/>
        </w:rPr>
        <w:t>Didattica della letteratura 2.0</w:t>
      </w:r>
      <w:r w:rsidRPr="0055395F">
        <w:rPr>
          <w:rFonts w:asciiTheme="minorHAnsi" w:hAnsiTheme="minorHAnsi" w:cstheme="minorHAnsi"/>
          <w:color w:val="000000"/>
          <w:szCs w:val="25"/>
        </w:rPr>
        <w:t>, Roma, Carocci.</w:t>
      </w:r>
    </w:p>
    <w:p w14:paraId="1BBD4738" w14:textId="77777777" w:rsidR="00F768EB" w:rsidRPr="0055395F" w:rsidRDefault="00D04384" w:rsidP="00B00F80">
      <w:pPr>
        <w:spacing w:after="120"/>
        <w:rPr>
          <w:rFonts w:asciiTheme="minorHAnsi" w:hAnsiTheme="minorHAnsi" w:cstheme="minorHAnsi"/>
        </w:rPr>
      </w:pPr>
      <w:r w:rsidRPr="0055395F">
        <w:rPr>
          <w:rFonts w:asciiTheme="minorHAnsi" w:hAnsiTheme="minorHAnsi" w:cstheme="minorHAnsi"/>
          <w:smallCaps/>
        </w:rPr>
        <w:t>Grosso G</w:t>
      </w:r>
      <w:r w:rsidRPr="0055395F">
        <w:rPr>
          <w:rFonts w:asciiTheme="minorHAnsi" w:hAnsiTheme="minorHAnsi" w:cstheme="minorHAnsi"/>
        </w:rPr>
        <w:t xml:space="preserve">., 2015, </w:t>
      </w:r>
      <w:r w:rsidRPr="0055395F">
        <w:rPr>
          <w:rFonts w:asciiTheme="minorHAnsi" w:hAnsiTheme="minorHAnsi" w:cstheme="minorHAnsi"/>
          <w:i/>
        </w:rPr>
        <w:t>Interazioni in italiano lingua franca sul luogo di lavoro</w:t>
      </w:r>
      <w:r w:rsidRPr="0055395F">
        <w:rPr>
          <w:rFonts w:asciiTheme="minorHAnsi" w:hAnsiTheme="minorHAnsi" w:cstheme="minorHAnsi"/>
        </w:rPr>
        <w:t xml:space="preserve">: </w:t>
      </w:r>
      <w:r w:rsidRPr="0055395F">
        <w:rPr>
          <w:rFonts w:asciiTheme="minorHAnsi" w:hAnsiTheme="minorHAnsi" w:cstheme="minorHAnsi"/>
          <w:i/>
        </w:rPr>
        <w:t>una prospettiva pragmatica,</w:t>
      </w:r>
      <w:r w:rsidRPr="0055395F">
        <w:rPr>
          <w:rFonts w:asciiTheme="minorHAnsi" w:hAnsiTheme="minorHAnsi" w:cstheme="minorHAnsi"/>
        </w:rPr>
        <w:t xml:space="preserve"> Pisa, </w:t>
      </w:r>
      <w:r w:rsidRPr="0055395F">
        <w:rPr>
          <w:rFonts w:asciiTheme="minorHAnsi" w:hAnsiTheme="minorHAnsi" w:cstheme="minorHAnsi"/>
          <w:smallCaps/>
        </w:rPr>
        <w:t>Ets</w:t>
      </w:r>
      <w:r w:rsidRPr="0055395F">
        <w:rPr>
          <w:rFonts w:asciiTheme="minorHAnsi" w:hAnsiTheme="minorHAnsi" w:cstheme="minorHAnsi"/>
        </w:rPr>
        <w:t>.</w:t>
      </w:r>
    </w:p>
    <w:p w14:paraId="4761E27B" w14:textId="77777777" w:rsidR="00F768EB" w:rsidRPr="0055395F" w:rsidRDefault="00F768EB" w:rsidP="00B00F80">
      <w:pPr>
        <w:spacing w:after="120"/>
        <w:rPr>
          <w:rFonts w:asciiTheme="minorHAnsi" w:hAnsiTheme="minorHAnsi" w:cstheme="minorHAnsi"/>
        </w:rPr>
      </w:pPr>
      <w:r w:rsidRPr="0055395F">
        <w:rPr>
          <w:rFonts w:asciiTheme="minorHAnsi" w:hAnsiTheme="minorHAnsi" w:cstheme="minorHAnsi"/>
          <w:smallCaps/>
        </w:rPr>
        <w:t>Hamon</w:t>
      </w:r>
      <w:r w:rsidRPr="0055395F">
        <w:rPr>
          <w:rFonts w:asciiTheme="minorHAnsi" w:hAnsiTheme="minorHAnsi" w:cstheme="minorHAnsi"/>
        </w:rPr>
        <w:t xml:space="preserve"> Y., 2015, </w:t>
      </w:r>
      <w:r w:rsidRPr="0055395F">
        <w:rPr>
          <w:rFonts w:asciiTheme="minorHAnsi" w:hAnsiTheme="minorHAnsi" w:cstheme="minorHAnsi"/>
          <w:i/>
        </w:rPr>
        <w:t>Enseigner la traduction avec les technologies: une approche intégré</w:t>
      </w:r>
      <w:r w:rsidRPr="0055395F">
        <w:rPr>
          <w:rFonts w:asciiTheme="minorHAnsi" w:hAnsiTheme="minorHAnsi" w:cstheme="minorHAnsi"/>
        </w:rPr>
        <w:t>, Parigi, Presses Académiques Francophones.</w:t>
      </w:r>
    </w:p>
    <w:p w14:paraId="113A748C"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smallCaps/>
        </w:rPr>
        <w:lastRenderedPageBreak/>
        <w:t>Mazzotta P.</w:t>
      </w:r>
      <w:r w:rsidRPr="0055395F">
        <w:rPr>
          <w:rFonts w:asciiTheme="minorHAnsi" w:hAnsiTheme="minorHAnsi" w:cstheme="minorHAnsi"/>
        </w:rPr>
        <w:t xml:space="preserve">, 2015, </w:t>
      </w:r>
      <w:r w:rsidRPr="0055395F">
        <w:rPr>
          <w:rFonts w:asciiTheme="minorHAnsi" w:hAnsiTheme="minorHAnsi" w:cstheme="minorHAnsi"/>
          <w:i/>
        </w:rPr>
        <w:t>La scrittura in lingua straniera. Riflessioni teoriche e didattiche</w:t>
      </w:r>
      <w:r w:rsidRPr="0055395F">
        <w:rPr>
          <w:rFonts w:asciiTheme="minorHAnsi" w:hAnsiTheme="minorHAnsi" w:cstheme="minorHAnsi"/>
        </w:rPr>
        <w:t>, Lecce, PensaMultimedia.</w:t>
      </w:r>
    </w:p>
    <w:p w14:paraId="0A95D137" w14:textId="77777777" w:rsidR="00D04384" w:rsidRPr="0055395F" w:rsidRDefault="00D04384" w:rsidP="00B00F80">
      <w:pPr>
        <w:tabs>
          <w:tab w:val="left" w:pos="8110"/>
        </w:tabs>
        <w:autoSpaceDE w:val="0"/>
        <w:autoSpaceDN w:val="0"/>
        <w:spacing w:after="120"/>
        <w:rPr>
          <w:rFonts w:asciiTheme="minorHAnsi" w:hAnsiTheme="minorHAnsi" w:cstheme="minorHAnsi"/>
        </w:rPr>
      </w:pPr>
      <w:r w:rsidRPr="0055395F">
        <w:rPr>
          <w:rFonts w:asciiTheme="minorHAnsi" w:hAnsiTheme="minorHAnsi" w:cstheme="minorHAnsi"/>
          <w:smallCaps/>
          <w:color w:val="000000"/>
        </w:rPr>
        <w:t>Menegale</w:t>
      </w:r>
      <w:r w:rsidRPr="0055395F">
        <w:rPr>
          <w:rFonts w:asciiTheme="minorHAnsi" w:hAnsiTheme="minorHAnsi" w:cstheme="minorHAnsi"/>
          <w:color w:val="000000"/>
        </w:rPr>
        <w:t xml:space="preserve"> M., 2015, </w:t>
      </w:r>
      <w:r w:rsidRPr="0055395F">
        <w:rPr>
          <w:rFonts w:asciiTheme="minorHAnsi" w:hAnsiTheme="minorHAnsi" w:cstheme="minorHAnsi"/>
          <w:i/>
          <w:iCs/>
          <w:color w:val="000000"/>
        </w:rPr>
        <w:t>Apprendimento linguistico: una questione di autonomia?</w:t>
      </w:r>
      <w:r w:rsidR="006129F2" w:rsidRPr="0055395F">
        <w:rPr>
          <w:rFonts w:asciiTheme="minorHAnsi" w:hAnsiTheme="minorHAnsi" w:cstheme="minorHAnsi"/>
          <w:i/>
          <w:iCs/>
          <w:color w:val="000000"/>
        </w:rPr>
        <w:t xml:space="preserve"> </w:t>
      </w:r>
      <w:r w:rsidRPr="0055395F">
        <w:rPr>
          <w:rFonts w:asciiTheme="minorHAnsi" w:hAnsiTheme="minorHAnsi" w:cstheme="minorHAnsi"/>
          <w:i/>
          <w:iCs/>
          <w:color w:val="000000"/>
        </w:rPr>
        <w:t>Modelli di sviluppo dell'autonomia di apprendimento linguistico e prospettive educative possibili</w:t>
      </w:r>
      <w:r w:rsidRPr="0055395F">
        <w:rPr>
          <w:rFonts w:asciiTheme="minorHAnsi" w:hAnsiTheme="minorHAnsi" w:cstheme="minorHAnsi"/>
          <w:iCs/>
          <w:color w:val="000000"/>
        </w:rPr>
        <w:t xml:space="preserve">, </w:t>
      </w:r>
      <w:r w:rsidRPr="0055395F">
        <w:rPr>
          <w:rFonts w:asciiTheme="minorHAnsi" w:hAnsiTheme="minorHAnsi" w:cstheme="minorHAnsi"/>
          <w:color w:val="000000"/>
        </w:rPr>
        <w:t>Trento</w:t>
      </w:r>
      <w:r w:rsidRPr="0055395F">
        <w:rPr>
          <w:rFonts w:asciiTheme="minorHAnsi" w:hAnsiTheme="minorHAnsi" w:cstheme="minorHAnsi"/>
        </w:rPr>
        <w:t xml:space="preserve">, </w:t>
      </w:r>
      <w:r w:rsidRPr="0055395F">
        <w:rPr>
          <w:rFonts w:asciiTheme="minorHAnsi" w:hAnsiTheme="minorHAnsi" w:cstheme="minorHAnsi"/>
          <w:color w:val="000000"/>
        </w:rPr>
        <w:t xml:space="preserve">Erickson. </w:t>
      </w:r>
      <w:r w:rsidRPr="0055395F">
        <w:rPr>
          <w:rFonts w:asciiTheme="minorHAnsi" w:hAnsiTheme="minorHAnsi" w:cstheme="minorHAnsi"/>
          <w:i/>
          <w:iCs/>
          <w:color w:val="000000"/>
        </w:rPr>
        <w:t> </w:t>
      </w:r>
    </w:p>
    <w:p w14:paraId="3087E0DB" w14:textId="77777777" w:rsidR="00D04384" w:rsidRPr="0055395F" w:rsidRDefault="00D04384" w:rsidP="00B00F80">
      <w:pPr>
        <w:pStyle w:val="NormaleWeb"/>
        <w:spacing w:before="0" w:beforeAutospacing="0" w:after="120" w:afterAutospacing="0"/>
        <w:rPr>
          <w:rFonts w:asciiTheme="minorHAnsi" w:hAnsiTheme="minorHAnsi" w:cstheme="minorHAnsi"/>
        </w:rPr>
      </w:pPr>
      <w:r w:rsidRPr="0055395F">
        <w:rPr>
          <w:rFonts w:asciiTheme="minorHAnsi" w:hAnsiTheme="minorHAnsi" w:cstheme="minorHAnsi"/>
          <w:smallCaps/>
        </w:rPr>
        <w:t xml:space="preserve">Mezzadri M., 2015, </w:t>
      </w:r>
      <w:r w:rsidRPr="0055395F">
        <w:rPr>
          <w:rFonts w:asciiTheme="minorHAnsi" w:hAnsiTheme="minorHAnsi" w:cstheme="minorHAnsi"/>
          <w:i/>
          <w:smallCaps/>
        </w:rPr>
        <w:t xml:space="preserve">I </w:t>
      </w:r>
      <w:r w:rsidRPr="0055395F">
        <w:rPr>
          <w:rFonts w:asciiTheme="minorHAnsi" w:hAnsiTheme="minorHAnsi" w:cstheme="minorHAnsi"/>
          <w:i/>
        </w:rPr>
        <w:t xml:space="preserve">nuovi ferri del mestiere, </w:t>
      </w:r>
      <w:r w:rsidRPr="0055395F">
        <w:rPr>
          <w:rFonts w:asciiTheme="minorHAnsi" w:hAnsiTheme="minorHAnsi" w:cstheme="minorHAnsi"/>
        </w:rPr>
        <w:t>Torino, Bonacci.</w:t>
      </w:r>
    </w:p>
    <w:p w14:paraId="67C9FC09" w14:textId="77777777" w:rsidR="00D04384" w:rsidRPr="0055395F" w:rsidRDefault="00D04384" w:rsidP="00B00F80">
      <w:pPr>
        <w:autoSpaceDE w:val="0"/>
        <w:autoSpaceDN w:val="0"/>
        <w:adjustRightInd w:val="0"/>
        <w:spacing w:after="120"/>
        <w:rPr>
          <w:rFonts w:asciiTheme="minorHAnsi" w:hAnsiTheme="minorHAnsi" w:cstheme="minorHAnsi"/>
        </w:rPr>
      </w:pPr>
      <w:r w:rsidRPr="0055395F">
        <w:rPr>
          <w:rFonts w:asciiTheme="minorHAnsi" w:hAnsiTheme="minorHAnsi" w:cstheme="minorHAnsi"/>
          <w:smallCaps/>
        </w:rPr>
        <w:t>Nardon-Schmid</w:t>
      </w:r>
      <w:r w:rsidRPr="0055395F">
        <w:rPr>
          <w:rFonts w:asciiTheme="minorHAnsi" w:hAnsiTheme="minorHAnsi" w:cstheme="minorHAnsi"/>
        </w:rPr>
        <w:t xml:space="preserve"> E., </w:t>
      </w:r>
      <w:r w:rsidRPr="0055395F">
        <w:rPr>
          <w:rFonts w:asciiTheme="minorHAnsi" w:hAnsiTheme="minorHAnsi" w:cstheme="minorHAnsi"/>
          <w:smallCaps/>
        </w:rPr>
        <w:t>Ferrari</w:t>
      </w:r>
      <w:r w:rsidRPr="0055395F">
        <w:rPr>
          <w:rFonts w:asciiTheme="minorHAnsi" w:hAnsiTheme="minorHAnsi" w:cstheme="minorHAnsi"/>
        </w:rPr>
        <w:t xml:space="preserve"> S., </w:t>
      </w:r>
      <w:r w:rsidRPr="0055395F">
        <w:rPr>
          <w:rFonts w:asciiTheme="minorHAnsi" w:hAnsiTheme="minorHAnsi" w:cstheme="minorHAnsi"/>
          <w:smallCaps/>
        </w:rPr>
        <w:t>Masconale</w:t>
      </w:r>
      <w:r w:rsidRPr="0055395F">
        <w:rPr>
          <w:rFonts w:asciiTheme="minorHAnsi" w:hAnsiTheme="minorHAnsi" w:cstheme="minorHAnsi"/>
        </w:rPr>
        <w:t xml:space="preserve"> C., 2015, </w:t>
      </w:r>
      <w:r w:rsidRPr="0055395F">
        <w:rPr>
          <w:rFonts w:asciiTheme="minorHAnsi" w:hAnsiTheme="minorHAnsi" w:cstheme="minorHAnsi"/>
          <w:i/>
        </w:rPr>
        <w:t>Guida pratica per l'educazione linguistica e disciplinare ad alunni non italofoni nella Scuola dell'obbligo</w:t>
      </w:r>
      <w:r w:rsidRPr="0055395F">
        <w:rPr>
          <w:rFonts w:asciiTheme="minorHAnsi" w:hAnsiTheme="minorHAnsi" w:cstheme="minorHAnsi"/>
        </w:rPr>
        <w:t>, Milano, EDUCatt.</w:t>
      </w:r>
    </w:p>
    <w:p w14:paraId="4AD6D43D" w14:textId="77777777" w:rsidR="00642168" w:rsidRPr="0055395F" w:rsidRDefault="00642168" w:rsidP="00642168">
      <w:pPr>
        <w:autoSpaceDE w:val="0"/>
        <w:autoSpaceDN w:val="0"/>
        <w:adjustRightInd w:val="0"/>
        <w:spacing w:after="120"/>
        <w:rPr>
          <w:rFonts w:asciiTheme="minorHAnsi" w:hAnsiTheme="minorHAnsi" w:cstheme="minorHAnsi"/>
        </w:rPr>
      </w:pPr>
      <w:r w:rsidRPr="0055395F">
        <w:rPr>
          <w:rFonts w:asciiTheme="minorHAnsi" w:hAnsiTheme="minorHAnsi" w:cstheme="minorHAnsi"/>
          <w:smallCaps/>
        </w:rPr>
        <w:t>Roscalla</w:t>
      </w:r>
      <w:r w:rsidRPr="0055395F">
        <w:rPr>
          <w:rFonts w:asciiTheme="minorHAnsi" w:hAnsiTheme="minorHAnsi" w:cstheme="minorHAnsi"/>
        </w:rPr>
        <w:t xml:space="preserve">, F., 2016, </w:t>
      </w:r>
      <w:r w:rsidRPr="0055395F">
        <w:rPr>
          <w:rFonts w:asciiTheme="minorHAnsi" w:hAnsiTheme="minorHAnsi" w:cstheme="minorHAnsi"/>
          <w:i/>
          <w:iCs/>
        </w:rPr>
        <w:t>Greco, che farne? Ripensare il passato per progettare il futuro. Manuali e didattica tra sette e novecento</w:t>
      </w:r>
      <w:r w:rsidRPr="0055395F">
        <w:rPr>
          <w:rFonts w:asciiTheme="minorHAnsi" w:hAnsiTheme="minorHAnsi" w:cstheme="minorHAnsi"/>
        </w:rPr>
        <w:t>, Pisa, ETS.</w:t>
      </w:r>
    </w:p>
    <w:p w14:paraId="2E990260" w14:textId="77777777" w:rsidR="00D04384" w:rsidRPr="0055395F" w:rsidRDefault="00D04384" w:rsidP="00B00F80">
      <w:pPr>
        <w:pStyle w:val="NormaleWeb"/>
        <w:spacing w:before="0" w:beforeAutospacing="0" w:after="120" w:afterAutospacing="0"/>
        <w:rPr>
          <w:rFonts w:asciiTheme="minorHAnsi" w:hAnsiTheme="minorHAnsi" w:cstheme="minorHAnsi"/>
        </w:rPr>
      </w:pPr>
      <w:r w:rsidRPr="0055395F">
        <w:rPr>
          <w:rFonts w:asciiTheme="minorHAnsi" w:hAnsiTheme="minorHAnsi" w:cstheme="minorHAnsi"/>
          <w:smallCaps/>
          <w:color w:val="000000"/>
        </w:rPr>
        <w:t>Serragiotto</w:t>
      </w:r>
      <w:r w:rsidRPr="0055395F">
        <w:rPr>
          <w:rFonts w:asciiTheme="minorHAnsi" w:hAnsiTheme="minorHAnsi" w:cstheme="minorHAnsi"/>
          <w:color w:val="000000"/>
        </w:rPr>
        <w:t xml:space="preserve"> G.</w:t>
      </w:r>
      <w:r w:rsidRPr="0055395F">
        <w:rPr>
          <w:rFonts w:asciiTheme="minorHAnsi" w:hAnsiTheme="minorHAnsi" w:cstheme="minorHAnsi"/>
        </w:rPr>
        <w:t>, 2015</w:t>
      </w:r>
      <w:r w:rsidRPr="0055395F">
        <w:rPr>
          <w:rFonts w:asciiTheme="minorHAnsi" w:hAnsiTheme="minorHAnsi" w:cstheme="minorHAnsi"/>
          <w:color w:val="000000"/>
        </w:rPr>
        <w:t xml:space="preserve">, </w:t>
      </w:r>
      <w:r w:rsidRPr="0055395F">
        <w:rPr>
          <w:rFonts w:asciiTheme="minorHAnsi" w:hAnsiTheme="minorHAnsi" w:cstheme="minorHAnsi"/>
          <w:i/>
          <w:iCs/>
          <w:color w:val="000000"/>
        </w:rPr>
        <w:t>Syllabus</w:t>
      </w:r>
      <w:r w:rsidRPr="0055395F">
        <w:rPr>
          <w:rFonts w:asciiTheme="minorHAnsi" w:hAnsiTheme="minorHAnsi" w:cstheme="minorHAnsi"/>
          <w:color w:val="000000"/>
        </w:rPr>
        <w:t xml:space="preserve"> </w:t>
      </w:r>
      <w:r w:rsidRPr="0055395F">
        <w:rPr>
          <w:rFonts w:asciiTheme="minorHAnsi" w:hAnsiTheme="minorHAnsi" w:cstheme="minorHAnsi"/>
          <w:i/>
          <w:iCs/>
        </w:rPr>
        <w:t xml:space="preserve">di competenze del docente CLIL per la scuola primaria, </w:t>
      </w:r>
      <w:r w:rsidRPr="0055395F">
        <w:rPr>
          <w:rFonts w:asciiTheme="minorHAnsi" w:hAnsiTheme="minorHAnsi" w:cstheme="minorHAnsi"/>
        </w:rPr>
        <w:t xml:space="preserve">Rovereto (TN), </w:t>
      </w:r>
      <w:r w:rsidRPr="0055395F">
        <w:rPr>
          <w:rFonts w:asciiTheme="minorHAnsi" w:hAnsiTheme="minorHAnsi" w:cstheme="minorHAnsi"/>
          <w:smallCaps/>
        </w:rPr>
        <w:t>Iprase</w:t>
      </w:r>
      <w:r w:rsidRPr="0055395F">
        <w:rPr>
          <w:rFonts w:asciiTheme="minorHAnsi" w:hAnsiTheme="minorHAnsi" w:cstheme="minorHAnsi"/>
        </w:rPr>
        <w:t xml:space="preserve">. </w:t>
      </w:r>
    </w:p>
    <w:p w14:paraId="3EFCEB07" w14:textId="77777777" w:rsidR="009A591B" w:rsidRPr="0055395F" w:rsidRDefault="009A591B" w:rsidP="00B00F80">
      <w:pPr>
        <w:autoSpaceDE w:val="0"/>
        <w:autoSpaceDN w:val="0"/>
        <w:adjustRightInd w:val="0"/>
        <w:spacing w:after="120"/>
        <w:rPr>
          <w:rFonts w:asciiTheme="minorHAnsi" w:eastAsia="SourceSansPro-Regular" w:hAnsiTheme="minorHAnsi" w:cstheme="minorHAnsi"/>
          <w:szCs w:val="24"/>
        </w:rPr>
      </w:pPr>
      <w:r w:rsidRPr="0055395F">
        <w:rPr>
          <w:rFonts w:asciiTheme="minorHAnsi" w:eastAsia="SourceSansPro-Regular" w:hAnsiTheme="minorHAnsi" w:cstheme="minorHAnsi"/>
          <w:smallCaps/>
          <w:szCs w:val="24"/>
        </w:rPr>
        <w:t>Spera</w:t>
      </w:r>
      <w:r w:rsidRPr="0055395F">
        <w:rPr>
          <w:rFonts w:asciiTheme="minorHAnsi" w:eastAsia="SourceSansPro-Regular" w:hAnsiTheme="minorHAnsi" w:cstheme="minorHAnsi"/>
          <w:szCs w:val="24"/>
        </w:rPr>
        <w:t xml:space="preserve"> L., 2015,  </w:t>
      </w:r>
      <w:r w:rsidRPr="0055395F">
        <w:rPr>
          <w:rFonts w:asciiTheme="minorHAnsi" w:hAnsiTheme="minorHAnsi" w:cstheme="minorHAnsi"/>
          <w:i/>
          <w:iCs/>
          <w:szCs w:val="24"/>
        </w:rPr>
        <w:t>La letteratura per la didattica dell’italiano agli stranieri. Cinque percorsi operativi nel Novecento</w:t>
      </w:r>
      <w:r w:rsidRPr="0055395F">
        <w:rPr>
          <w:rFonts w:asciiTheme="minorHAnsi" w:eastAsia="SourceSansPro-Regular" w:hAnsiTheme="minorHAnsi" w:cstheme="minorHAnsi"/>
          <w:szCs w:val="24"/>
        </w:rPr>
        <w:t>, Pisa, Pacini.</w:t>
      </w:r>
    </w:p>
    <w:p w14:paraId="07D13055" w14:textId="77777777" w:rsidR="00D04384" w:rsidRPr="0055395F" w:rsidRDefault="00D04384" w:rsidP="00B00F80">
      <w:pPr>
        <w:tabs>
          <w:tab w:val="left" w:pos="993"/>
        </w:tabs>
        <w:spacing w:after="120"/>
        <w:rPr>
          <w:rStyle w:val="Numeropagina"/>
          <w:rFonts w:asciiTheme="minorHAnsi" w:hAnsiTheme="minorHAnsi" w:cstheme="minorHAnsi"/>
          <w:bCs/>
          <w:highlight w:val="yellow"/>
        </w:rPr>
      </w:pPr>
      <w:r w:rsidRPr="0055395F">
        <w:rPr>
          <w:rFonts w:asciiTheme="minorHAnsi" w:hAnsiTheme="minorHAnsi" w:cstheme="minorHAnsi"/>
          <w:iCs/>
          <w:smallCaps/>
        </w:rPr>
        <w:t>Torresan, P</w:t>
      </w:r>
      <w:r w:rsidRPr="0055395F">
        <w:rPr>
          <w:rFonts w:asciiTheme="minorHAnsi" w:hAnsiTheme="minorHAnsi" w:cstheme="minorHAnsi"/>
          <w:iCs/>
        </w:rPr>
        <w:t xml:space="preserve">., 2015, </w:t>
      </w:r>
      <w:r w:rsidRPr="0055395F">
        <w:rPr>
          <w:rStyle w:val="Numeropagina"/>
          <w:rFonts w:asciiTheme="minorHAnsi" w:hAnsiTheme="minorHAnsi" w:cstheme="minorHAnsi"/>
          <w:i/>
          <w:iCs/>
        </w:rPr>
        <w:t>Studio su cloze mirati della certificazione CILS, livello avanzato</w:t>
      </w:r>
      <w:r w:rsidRPr="0055395F">
        <w:rPr>
          <w:rStyle w:val="Numeropagina"/>
          <w:rFonts w:asciiTheme="minorHAnsi" w:hAnsiTheme="minorHAnsi" w:cstheme="minorHAnsi"/>
        </w:rPr>
        <w:t>, Rio de Janeiro</w:t>
      </w:r>
      <w:r w:rsidRPr="0055395F">
        <w:rPr>
          <w:rStyle w:val="Numeropagina"/>
          <w:rFonts w:asciiTheme="minorHAnsi" w:hAnsiTheme="minorHAnsi" w:cstheme="minorHAnsi"/>
          <w:b/>
          <w:iCs/>
        </w:rPr>
        <w:t xml:space="preserve">, </w:t>
      </w:r>
      <w:r w:rsidRPr="0055395F">
        <w:rPr>
          <w:rStyle w:val="Numeropagina"/>
          <w:rFonts w:asciiTheme="minorHAnsi" w:hAnsiTheme="minorHAnsi" w:cstheme="minorHAnsi"/>
        </w:rPr>
        <w:t>Dialogarts.</w:t>
      </w:r>
    </w:p>
    <w:p w14:paraId="7F37D69C" w14:textId="77777777" w:rsidR="00D04384" w:rsidRPr="0055395F" w:rsidRDefault="00D04384" w:rsidP="00B00F80">
      <w:pPr>
        <w:spacing w:after="120"/>
        <w:rPr>
          <w:rFonts w:asciiTheme="minorHAnsi" w:hAnsiTheme="minorHAnsi" w:cstheme="minorHAnsi"/>
          <w:szCs w:val="24"/>
        </w:rPr>
      </w:pPr>
      <w:r w:rsidRPr="0055395F">
        <w:rPr>
          <w:rFonts w:asciiTheme="minorHAnsi" w:hAnsiTheme="minorHAnsi" w:cstheme="minorHAnsi"/>
          <w:smallCaps/>
        </w:rPr>
        <w:t>Whittle A., Nuzzo E</w:t>
      </w:r>
      <w:r w:rsidRPr="0055395F">
        <w:rPr>
          <w:rFonts w:asciiTheme="minorHAnsi" w:hAnsiTheme="minorHAnsi" w:cstheme="minorHAnsi"/>
        </w:rPr>
        <w:t xml:space="preserve">., 2015, </w:t>
      </w:r>
      <w:r w:rsidRPr="0055395F">
        <w:rPr>
          <w:rFonts w:asciiTheme="minorHAnsi" w:hAnsiTheme="minorHAnsi" w:cstheme="minorHAnsi"/>
          <w:i/>
        </w:rPr>
        <w:t>L'insegnamento della grammatica nella classe multilingue</w:t>
      </w:r>
      <w:r w:rsidRPr="0055395F">
        <w:rPr>
          <w:rFonts w:asciiTheme="minorHAnsi" w:hAnsiTheme="minorHAnsi" w:cstheme="minorHAnsi"/>
        </w:rPr>
        <w:t>, Milano, AItLA.</w:t>
      </w:r>
    </w:p>
    <w:p w14:paraId="1C31258C" w14:textId="77777777" w:rsidR="00D04384" w:rsidRPr="0055395F" w:rsidRDefault="00D04384" w:rsidP="00B00F80">
      <w:pPr>
        <w:rPr>
          <w:rFonts w:asciiTheme="minorHAnsi" w:hAnsiTheme="minorHAnsi" w:cstheme="minorHAnsi"/>
        </w:rPr>
      </w:pPr>
    </w:p>
    <w:p w14:paraId="247A1D8A" w14:textId="77777777" w:rsidR="00D04384" w:rsidRPr="0055395F" w:rsidRDefault="00D04384" w:rsidP="00B00F80">
      <w:pPr>
        <w:rPr>
          <w:rFonts w:asciiTheme="minorHAnsi" w:hAnsiTheme="minorHAnsi" w:cstheme="minorHAnsi"/>
        </w:rPr>
      </w:pPr>
    </w:p>
    <w:p w14:paraId="7BCBFB04" w14:textId="77777777" w:rsidR="00D04384" w:rsidRPr="0055395F" w:rsidRDefault="00D04384" w:rsidP="00B00F80">
      <w:pPr>
        <w:shd w:val="clear" w:color="auto" w:fill="F79646" w:themeFill="accent6"/>
        <w:rPr>
          <w:rFonts w:asciiTheme="minorHAnsi" w:hAnsiTheme="minorHAnsi" w:cstheme="minorHAnsi"/>
          <w:sz w:val="32"/>
        </w:rPr>
      </w:pPr>
      <w:r w:rsidRPr="0055395F">
        <w:rPr>
          <w:rFonts w:asciiTheme="minorHAnsi" w:hAnsiTheme="minorHAnsi" w:cstheme="minorHAnsi"/>
          <w:sz w:val="32"/>
        </w:rPr>
        <w:t>VOLUMI COLLETTANEI</w:t>
      </w:r>
    </w:p>
    <w:p w14:paraId="5B69B805" w14:textId="77777777" w:rsidR="00D04384" w:rsidRPr="0055395F" w:rsidRDefault="00D04384" w:rsidP="00B00F80">
      <w:pPr>
        <w:rPr>
          <w:rFonts w:asciiTheme="minorHAnsi" w:hAnsiTheme="minorHAnsi" w:cstheme="minorHAnsi"/>
        </w:rPr>
      </w:pPr>
    </w:p>
    <w:p w14:paraId="01C5837E" w14:textId="77777777" w:rsidR="00FD17F6" w:rsidRPr="0055395F" w:rsidRDefault="00FD17F6" w:rsidP="00B00F80">
      <w:pPr>
        <w:autoSpaceDE w:val="0"/>
        <w:autoSpaceDN w:val="0"/>
        <w:adjustRightInd w:val="0"/>
        <w:rPr>
          <w:rFonts w:asciiTheme="minorHAnsi" w:hAnsiTheme="minorHAnsi" w:cstheme="minorHAnsi"/>
          <w:szCs w:val="24"/>
        </w:rPr>
      </w:pPr>
      <w:r w:rsidRPr="0055395F">
        <w:rPr>
          <w:rFonts w:asciiTheme="minorHAnsi" w:hAnsiTheme="minorHAnsi" w:cstheme="minorHAnsi"/>
          <w:smallCaps/>
          <w:szCs w:val="24"/>
        </w:rPr>
        <w:t>Amoruso, M., D’Agostino, Jaralla, J. (</w:t>
      </w:r>
      <w:r w:rsidRPr="0055395F">
        <w:rPr>
          <w:rFonts w:asciiTheme="minorHAnsi" w:hAnsiTheme="minorHAnsi" w:cstheme="minorHAnsi"/>
          <w:szCs w:val="24"/>
        </w:rPr>
        <w:t xml:space="preserve">a cura di), 2015, </w:t>
      </w:r>
      <w:r w:rsidRPr="0055395F">
        <w:rPr>
          <w:rFonts w:asciiTheme="minorHAnsi" w:hAnsiTheme="minorHAnsi" w:cstheme="minorHAnsi"/>
          <w:i/>
          <w:szCs w:val="24"/>
        </w:rPr>
        <w:t>Dai barconi all’università. Percorsi di inclusione linguistica per minori stranieri non accompagnati</w:t>
      </w:r>
      <w:r w:rsidRPr="0055395F">
        <w:rPr>
          <w:rFonts w:asciiTheme="minorHAnsi" w:hAnsiTheme="minorHAnsi" w:cstheme="minorHAnsi"/>
          <w:szCs w:val="24"/>
        </w:rPr>
        <w:t>, Palermo, Scuola di Lingua italiana per Stranieri. Include, di interesse glottodidattico:</w:t>
      </w:r>
    </w:p>
    <w:p w14:paraId="11522CED" w14:textId="77777777" w:rsidR="00FD17F6" w:rsidRPr="0055395F" w:rsidRDefault="00FD17F6" w:rsidP="00B00F80">
      <w:pPr>
        <w:autoSpaceDE w:val="0"/>
        <w:autoSpaceDN w:val="0"/>
        <w:adjustRightInd w:val="0"/>
        <w:ind w:left="426"/>
        <w:rPr>
          <w:rFonts w:asciiTheme="minorHAnsi" w:hAnsiTheme="minorHAnsi" w:cstheme="minorHAnsi"/>
          <w:bCs/>
          <w:sz w:val="20"/>
          <w:szCs w:val="24"/>
        </w:rPr>
      </w:pPr>
      <w:r w:rsidRPr="0055395F">
        <w:rPr>
          <w:rFonts w:asciiTheme="minorHAnsi" w:eastAsia="MyriadPro-It" w:hAnsiTheme="minorHAnsi" w:cstheme="minorHAnsi"/>
          <w:iCs/>
          <w:smallCaps/>
          <w:sz w:val="20"/>
          <w:szCs w:val="24"/>
        </w:rPr>
        <w:t>Amoruso M., D’Agostino M., Jaralla Y.,</w:t>
      </w:r>
      <w:r w:rsidRPr="0055395F">
        <w:rPr>
          <w:rFonts w:asciiTheme="minorHAnsi" w:hAnsiTheme="minorHAnsi" w:cstheme="minorHAnsi"/>
          <w:bCs/>
          <w:sz w:val="20"/>
          <w:szCs w:val="24"/>
        </w:rPr>
        <w:t xml:space="preserve"> “L’italiano per accompagnare. Un percorso di azione e (anche) di ricerca”, pp. 17-42.</w:t>
      </w:r>
    </w:p>
    <w:p w14:paraId="189243C3" w14:textId="77777777" w:rsidR="00FD17F6" w:rsidRPr="0055395F" w:rsidRDefault="00FD17F6" w:rsidP="00B00F80">
      <w:pPr>
        <w:autoSpaceDE w:val="0"/>
        <w:autoSpaceDN w:val="0"/>
        <w:adjustRightInd w:val="0"/>
        <w:ind w:left="426"/>
        <w:rPr>
          <w:rFonts w:asciiTheme="minorHAnsi" w:hAnsiTheme="minorHAnsi" w:cstheme="minorHAnsi"/>
          <w:bCs/>
          <w:sz w:val="20"/>
          <w:szCs w:val="24"/>
        </w:rPr>
      </w:pPr>
      <w:r w:rsidRPr="0055395F">
        <w:rPr>
          <w:rFonts w:asciiTheme="minorHAnsi" w:eastAsia="MyriadPro-It" w:hAnsiTheme="minorHAnsi" w:cstheme="minorHAnsi"/>
          <w:iCs/>
          <w:smallCaps/>
          <w:sz w:val="20"/>
          <w:szCs w:val="24"/>
        </w:rPr>
        <w:t>Arcuri</w:t>
      </w:r>
      <w:r w:rsidRPr="0055395F">
        <w:rPr>
          <w:rFonts w:asciiTheme="minorHAnsi" w:hAnsiTheme="minorHAnsi" w:cstheme="minorHAnsi"/>
          <w:bCs/>
          <w:sz w:val="20"/>
          <w:szCs w:val="24"/>
        </w:rPr>
        <w:t xml:space="preserve"> A., </w:t>
      </w:r>
      <w:r w:rsidRPr="0055395F">
        <w:rPr>
          <w:rFonts w:asciiTheme="minorHAnsi" w:eastAsia="MyriadPro-It" w:hAnsiTheme="minorHAnsi" w:cstheme="minorHAnsi"/>
          <w:iCs/>
          <w:smallCaps/>
          <w:sz w:val="20"/>
          <w:szCs w:val="24"/>
        </w:rPr>
        <w:t>Mocciaro</w:t>
      </w:r>
      <w:r w:rsidRPr="0055395F">
        <w:rPr>
          <w:rFonts w:asciiTheme="minorHAnsi" w:hAnsiTheme="minorHAnsi" w:cstheme="minorHAnsi"/>
          <w:bCs/>
          <w:sz w:val="20"/>
          <w:szCs w:val="24"/>
        </w:rPr>
        <w:t xml:space="preserve"> E., </w:t>
      </w:r>
      <w:r w:rsidRPr="0055395F">
        <w:rPr>
          <w:rFonts w:asciiTheme="minorHAnsi" w:eastAsia="MyriadPro-It" w:hAnsiTheme="minorHAnsi" w:cstheme="minorHAnsi"/>
          <w:iCs/>
          <w:smallCaps/>
          <w:sz w:val="20"/>
          <w:szCs w:val="24"/>
        </w:rPr>
        <w:t>Pellitteri</w:t>
      </w:r>
      <w:r w:rsidRPr="0055395F">
        <w:rPr>
          <w:rFonts w:asciiTheme="minorHAnsi" w:hAnsiTheme="minorHAnsi" w:cstheme="minorHAnsi"/>
          <w:bCs/>
          <w:sz w:val="20"/>
          <w:szCs w:val="24"/>
        </w:rPr>
        <w:t xml:space="preserve"> A., “Una didattica per project work nelle comunità dei minori”, pp. 197-205.</w:t>
      </w:r>
    </w:p>
    <w:p w14:paraId="3E3E5B25" w14:textId="77777777" w:rsidR="00FD17F6" w:rsidRPr="0055395F" w:rsidRDefault="00FD17F6" w:rsidP="00B00F80">
      <w:pPr>
        <w:autoSpaceDE w:val="0"/>
        <w:autoSpaceDN w:val="0"/>
        <w:adjustRightInd w:val="0"/>
        <w:ind w:left="426"/>
        <w:rPr>
          <w:rFonts w:asciiTheme="minorHAnsi" w:hAnsiTheme="minorHAnsi" w:cstheme="minorHAnsi"/>
          <w:bCs/>
          <w:sz w:val="20"/>
          <w:szCs w:val="24"/>
        </w:rPr>
      </w:pPr>
      <w:r w:rsidRPr="0055395F">
        <w:rPr>
          <w:rFonts w:asciiTheme="minorHAnsi" w:hAnsiTheme="minorHAnsi" w:cstheme="minorHAnsi"/>
          <w:bCs/>
          <w:sz w:val="20"/>
          <w:szCs w:val="24"/>
        </w:rPr>
        <w:t xml:space="preserve">F. </w:t>
      </w:r>
      <w:r w:rsidRPr="0055395F">
        <w:rPr>
          <w:rFonts w:asciiTheme="minorHAnsi" w:eastAsia="MyriadPro-It" w:hAnsiTheme="minorHAnsi" w:cstheme="minorHAnsi"/>
          <w:iCs/>
          <w:smallCaps/>
          <w:sz w:val="20"/>
          <w:szCs w:val="24"/>
        </w:rPr>
        <w:t>Leto</w:t>
      </w:r>
      <w:r w:rsidRPr="0055395F">
        <w:rPr>
          <w:rFonts w:asciiTheme="minorHAnsi" w:hAnsiTheme="minorHAnsi" w:cstheme="minorHAnsi"/>
          <w:bCs/>
          <w:sz w:val="20"/>
          <w:szCs w:val="24"/>
        </w:rPr>
        <w:t xml:space="preserve">, E. </w:t>
      </w:r>
      <w:r w:rsidRPr="0055395F">
        <w:rPr>
          <w:rFonts w:asciiTheme="minorHAnsi" w:eastAsia="MyriadPro-It" w:hAnsiTheme="minorHAnsi" w:cstheme="minorHAnsi"/>
          <w:iCs/>
          <w:smallCaps/>
          <w:sz w:val="20"/>
          <w:szCs w:val="24"/>
        </w:rPr>
        <w:t>Palmisano</w:t>
      </w:r>
      <w:r w:rsidRPr="0055395F">
        <w:rPr>
          <w:rFonts w:asciiTheme="minorHAnsi" w:hAnsiTheme="minorHAnsi" w:cstheme="minorHAnsi"/>
          <w:bCs/>
          <w:sz w:val="20"/>
          <w:szCs w:val="24"/>
        </w:rPr>
        <w:t>, “ABC, manualità e orientamento nel testo”, pp. 129-150.</w:t>
      </w:r>
    </w:p>
    <w:p w14:paraId="793B62F8" w14:textId="77777777" w:rsidR="00FD17F6" w:rsidRPr="0055395F" w:rsidRDefault="00FD17F6" w:rsidP="00B00F80">
      <w:pPr>
        <w:autoSpaceDE w:val="0"/>
        <w:autoSpaceDN w:val="0"/>
        <w:adjustRightInd w:val="0"/>
        <w:spacing w:after="120"/>
        <w:ind w:left="426"/>
        <w:rPr>
          <w:rFonts w:asciiTheme="minorHAnsi" w:hAnsiTheme="minorHAnsi" w:cstheme="minorHAnsi"/>
          <w:bCs/>
          <w:sz w:val="20"/>
          <w:szCs w:val="24"/>
        </w:rPr>
      </w:pPr>
      <w:r w:rsidRPr="0055395F">
        <w:rPr>
          <w:rFonts w:asciiTheme="minorHAnsi" w:eastAsia="MyriadPro-It" w:hAnsiTheme="minorHAnsi" w:cstheme="minorHAnsi"/>
          <w:iCs/>
          <w:smallCaps/>
          <w:sz w:val="20"/>
          <w:szCs w:val="24"/>
        </w:rPr>
        <w:t>Pellitteri</w:t>
      </w:r>
      <w:r w:rsidRPr="0055395F">
        <w:rPr>
          <w:rFonts w:asciiTheme="minorHAnsi" w:hAnsiTheme="minorHAnsi" w:cstheme="minorHAnsi"/>
          <w:bCs/>
          <w:sz w:val="20"/>
          <w:szCs w:val="24"/>
        </w:rPr>
        <w:t xml:space="preserve"> A., “Alfabetizzazione un vecchio problema e una nuova sfida”, pp. 101-126.</w:t>
      </w:r>
    </w:p>
    <w:p w14:paraId="7650BDB3" w14:textId="77777777" w:rsidR="00D04384" w:rsidRPr="0055395F" w:rsidRDefault="00D04384" w:rsidP="00B00F80">
      <w:pPr>
        <w:rPr>
          <w:rFonts w:asciiTheme="minorHAnsi" w:eastAsia="MS Mincho" w:hAnsiTheme="minorHAnsi" w:cstheme="minorHAnsi"/>
          <w:lang w:val="en-GB" w:eastAsia="ja-JP"/>
        </w:rPr>
      </w:pPr>
      <w:r w:rsidRPr="0055395F">
        <w:rPr>
          <w:rFonts w:asciiTheme="minorHAnsi" w:eastAsia="MS Mincho" w:hAnsiTheme="minorHAnsi" w:cstheme="minorHAnsi"/>
          <w:smallCaps/>
          <w:lang w:val="en-GB" w:eastAsia="ja-JP"/>
        </w:rPr>
        <w:t>Argondizzo</w:t>
      </w:r>
      <w:r w:rsidRPr="0055395F">
        <w:rPr>
          <w:rFonts w:asciiTheme="minorHAnsi" w:eastAsia="MS Mincho" w:hAnsiTheme="minorHAnsi" w:cstheme="minorHAnsi"/>
          <w:lang w:val="en-GB" w:eastAsia="ja-JP"/>
        </w:rPr>
        <w:t xml:space="preserve"> C. (a cura di), </w:t>
      </w:r>
      <w:r w:rsidRPr="0055395F">
        <w:rPr>
          <w:rFonts w:asciiTheme="minorHAnsi" w:hAnsiTheme="minorHAnsi" w:cstheme="minorHAnsi"/>
          <w:lang w:val="pt-BR"/>
        </w:rPr>
        <w:t xml:space="preserve">2015, </w:t>
      </w:r>
      <w:r w:rsidRPr="0055395F">
        <w:rPr>
          <w:rFonts w:asciiTheme="minorHAnsi" w:eastAsia="MS Mincho" w:hAnsiTheme="minorHAnsi" w:cstheme="minorHAnsi"/>
          <w:i/>
          <w:iCs/>
          <w:lang w:val="en-GB" w:eastAsia="ja-JP"/>
        </w:rPr>
        <w:t>European Projects in University Language Centres</w:t>
      </w:r>
      <w:r w:rsidRPr="0055395F">
        <w:rPr>
          <w:rFonts w:asciiTheme="minorHAnsi" w:eastAsia="MS Mincho" w:hAnsiTheme="minorHAnsi" w:cstheme="minorHAnsi"/>
          <w:lang w:val="en-GB" w:eastAsia="ja-JP"/>
        </w:rPr>
        <w:t>, Bern, Peter Lang. Include:</w:t>
      </w:r>
    </w:p>
    <w:p w14:paraId="128A74BD" w14:textId="77777777" w:rsidR="00D04384" w:rsidRPr="0055395F" w:rsidRDefault="00D0438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bCs/>
          <w:smallCaps/>
          <w:sz w:val="20"/>
          <w:lang w:val="en-GB"/>
        </w:rPr>
        <w:t>Argondizzo C., Jimenez</w:t>
      </w:r>
      <w:r w:rsidRPr="0055395F">
        <w:rPr>
          <w:rFonts w:asciiTheme="minorHAnsi" w:hAnsiTheme="minorHAnsi" w:cstheme="minorHAnsi"/>
          <w:bCs/>
          <w:sz w:val="20"/>
          <w:lang w:val="en-GB"/>
        </w:rPr>
        <w:t xml:space="preserve"> J. M., </w:t>
      </w:r>
      <w:r w:rsidRPr="0055395F">
        <w:rPr>
          <w:rFonts w:asciiTheme="minorHAnsi" w:hAnsiTheme="minorHAnsi" w:cstheme="minorHAnsi"/>
          <w:sz w:val="20"/>
          <w:lang w:val="en-GB"/>
        </w:rPr>
        <w:t xml:space="preserve">“Promoting plurilingualism and intercultural communication in European enterprises and academic contexts: a </w:t>
      </w:r>
      <w:r w:rsidRPr="0055395F">
        <w:rPr>
          <w:rFonts w:asciiTheme="minorHAnsi" w:hAnsiTheme="minorHAnsi" w:cstheme="minorHAnsi"/>
          <w:i/>
          <w:sz w:val="20"/>
          <w:lang w:val="en-GB"/>
        </w:rPr>
        <w:t>European Winner</w:t>
      </w:r>
      <w:r w:rsidRPr="0055395F">
        <w:rPr>
          <w:rFonts w:asciiTheme="minorHAnsi" w:hAnsiTheme="minorHAnsi" w:cstheme="minorHAnsi"/>
          <w:sz w:val="20"/>
          <w:lang w:val="en-GB"/>
        </w:rPr>
        <w:t xml:space="preserve"> Project”.</w:t>
      </w:r>
    </w:p>
    <w:p w14:paraId="64AD421C" w14:textId="77777777" w:rsidR="00D04384" w:rsidRPr="0055395F" w:rsidRDefault="00D04384" w:rsidP="00B00F80">
      <w:pPr>
        <w:autoSpaceDE w:val="0"/>
        <w:autoSpaceDN w:val="0"/>
        <w:adjustRightInd w:val="0"/>
        <w:ind w:left="426"/>
        <w:rPr>
          <w:rFonts w:asciiTheme="minorHAnsi" w:hAnsiTheme="minorHAnsi" w:cstheme="minorHAnsi"/>
          <w:b/>
          <w:color w:val="000000"/>
          <w:sz w:val="20"/>
          <w:lang w:val="en-GB"/>
        </w:rPr>
      </w:pPr>
      <w:r w:rsidRPr="0055395F">
        <w:rPr>
          <w:rFonts w:asciiTheme="minorHAnsi" w:hAnsiTheme="minorHAnsi" w:cstheme="minorHAnsi"/>
          <w:smallCaps/>
          <w:sz w:val="20"/>
          <w:lang w:val="pt-BR"/>
        </w:rPr>
        <w:t>Benucci</w:t>
      </w:r>
      <w:r w:rsidRPr="0055395F">
        <w:rPr>
          <w:rFonts w:asciiTheme="minorHAnsi" w:hAnsiTheme="minorHAnsi" w:cstheme="minorHAnsi"/>
          <w:sz w:val="20"/>
          <w:lang w:val="pt-BR"/>
        </w:rPr>
        <w:t xml:space="preserve"> A., “</w:t>
      </w:r>
      <w:r w:rsidRPr="0055395F">
        <w:rPr>
          <w:rFonts w:asciiTheme="minorHAnsi" w:eastAsia="MS Mincho" w:hAnsiTheme="minorHAnsi" w:cstheme="minorHAnsi"/>
          <w:sz w:val="20"/>
          <w:lang w:val="en-GB" w:eastAsia="ja-JP"/>
        </w:rPr>
        <w:t>Intercultural and Inter-linguistic Models in disadvantaged migration contexts”.</w:t>
      </w:r>
    </w:p>
    <w:p w14:paraId="65CE2900" w14:textId="77777777" w:rsidR="00D04384" w:rsidRPr="0055395F" w:rsidRDefault="00D04384" w:rsidP="00B00F80">
      <w:pPr>
        <w:autoSpaceDE w:val="0"/>
        <w:autoSpaceDN w:val="0"/>
        <w:adjustRightInd w:val="0"/>
        <w:ind w:left="426" w:right="707"/>
        <w:rPr>
          <w:rFonts w:asciiTheme="minorHAnsi" w:hAnsiTheme="minorHAnsi" w:cstheme="minorHAnsi"/>
          <w:sz w:val="20"/>
          <w:lang w:val="en-US"/>
        </w:rPr>
      </w:pPr>
      <w:r w:rsidRPr="0055395F">
        <w:rPr>
          <w:rFonts w:asciiTheme="minorHAnsi" w:hAnsiTheme="minorHAnsi" w:cstheme="minorHAnsi"/>
          <w:smallCaps/>
          <w:color w:val="000000"/>
          <w:sz w:val="20"/>
          <w:lang w:val="en-GB"/>
        </w:rPr>
        <w:t>Bonvino E., Cortes Velasquez D., Faone S., De Santis G</w:t>
      </w:r>
      <w:r w:rsidRPr="0055395F">
        <w:rPr>
          <w:rFonts w:asciiTheme="minorHAnsi" w:hAnsiTheme="minorHAnsi" w:cstheme="minorHAnsi"/>
          <w:color w:val="000000"/>
          <w:sz w:val="20"/>
          <w:lang w:val="en-GB"/>
        </w:rPr>
        <w:t>., “</w:t>
      </w:r>
      <w:r w:rsidRPr="0055395F">
        <w:rPr>
          <w:rFonts w:asciiTheme="minorHAnsi" w:hAnsiTheme="minorHAnsi" w:cstheme="minorHAnsi"/>
          <w:sz w:val="20"/>
          <w:lang w:val="en-US"/>
        </w:rPr>
        <w:t>Intercomprehension didactics: devices and proposals”.</w:t>
      </w:r>
    </w:p>
    <w:p w14:paraId="3107D65E" w14:textId="77777777" w:rsidR="00D04384" w:rsidRPr="0055395F" w:rsidRDefault="00D04384"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Buffagni C., Garzelli</w:t>
      </w:r>
      <w:r w:rsidRPr="0055395F">
        <w:rPr>
          <w:rFonts w:asciiTheme="minorHAnsi" w:hAnsiTheme="minorHAnsi" w:cstheme="minorHAnsi"/>
          <w:bCs/>
          <w:sz w:val="20"/>
          <w:lang w:val="en-GB"/>
        </w:rPr>
        <w:t xml:space="preserve"> B., “</w:t>
      </w:r>
      <w:r w:rsidRPr="0055395F">
        <w:rPr>
          <w:rFonts w:asciiTheme="minorHAnsi" w:hAnsiTheme="minorHAnsi" w:cstheme="minorHAnsi"/>
          <w:sz w:val="20"/>
          <w:lang w:val="en-GB"/>
        </w:rPr>
        <w:t>Cinema and translation: Research and didactic applications in a three-stage project”.</w:t>
      </w:r>
    </w:p>
    <w:p w14:paraId="14B7A72C" w14:textId="77777777" w:rsidR="00D04384" w:rsidRPr="0055395F" w:rsidRDefault="00D0438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GB"/>
        </w:rPr>
        <w:t>Damascelli</w:t>
      </w:r>
      <w:r w:rsidRPr="0055395F">
        <w:rPr>
          <w:rFonts w:asciiTheme="minorHAnsi" w:hAnsiTheme="minorHAnsi" w:cstheme="minorHAnsi"/>
          <w:sz w:val="20"/>
          <w:lang w:val="en-GB"/>
        </w:rPr>
        <w:t xml:space="preserve"> M.T., “</w:t>
      </w:r>
      <w:r w:rsidRPr="0055395F">
        <w:rPr>
          <w:rFonts w:asciiTheme="minorHAnsi" w:hAnsiTheme="minorHAnsi" w:cstheme="minorHAnsi"/>
          <w:sz w:val="20"/>
          <w:lang w:val="en-US"/>
        </w:rPr>
        <w:t>International Mobility in University Language Centres: the Erasmus IP Project ‘Crosscurricular Creativity’”.</w:t>
      </w:r>
    </w:p>
    <w:p w14:paraId="64950059" w14:textId="77777777" w:rsidR="00D04384" w:rsidRPr="0055395F" w:rsidRDefault="00D04384" w:rsidP="00B00F80">
      <w:pPr>
        <w:ind w:left="426"/>
        <w:rPr>
          <w:rFonts w:asciiTheme="minorHAnsi" w:hAnsiTheme="minorHAnsi" w:cstheme="minorHAnsi"/>
          <w:sz w:val="20"/>
          <w:lang w:val="en-US"/>
        </w:rPr>
      </w:pPr>
      <w:r w:rsidRPr="0055395F">
        <w:rPr>
          <w:rFonts w:asciiTheme="minorHAnsi" w:hAnsiTheme="minorHAnsi" w:cstheme="minorHAnsi"/>
          <w:smallCaps/>
          <w:sz w:val="20"/>
          <w:lang w:val="en-US"/>
        </w:rPr>
        <w:t>Fazio A., “</w:t>
      </w:r>
      <w:r w:rsidRPr="0055395F">
        <w:rPr>
          <w:rFonts w:asciiTheme="minorHAnsi" w:hAnsiTheme="minorHAnsi" w:cstheme="minorHAnsi"/>
          <w:sz w:val="20"/>
          <w:lang w:val="en-US"/>
        </w:rPr>
        <w:t xml:space="preserve">A Conceptual Model of Quality Assurance”. </w:t>
      </w:r>
    </w:p>
    <w:p w14:paraId="433B4D78" w14:textId="77777777" w:rsidR="00D04384" w:rsidRPr="0055395F" w:rsidRDefault="00D04384" w:rsidP="00B00F80">
      <w:pPr>
        <w:ind w:firstLine="426"/>
        <w:rPr>
          <w:rFonts w:asciiTheme="minorHAnsi" w:hAnsiTheme="minorHAnsi" w:cstheme="minorHAnsi"/>
          <w:sz w:val="20"/>
          <w:lang w:val="en-GB"/>
        </w:rPr>
      </w:pPr>
      <w:r w:rsidRPr="0055395F">
        <w:rPr>
          <w:rFonts w:asciiTheme="minorHAnsi" w:hAnsiTheme="minorHAnsi" w:cstheme="minorHAnsi"/>
          <w:smallCaps/>
          <w:sz w:val="20"/>
          <w:lang w:val="en-GB"/>
        </w:rPr>
        <w:t>Forapani D., Radighieri S., “</w:t>
      </w:r>
      <w:r w:rsidRPr="0055395F">
        <w:rPr>
          <w:rFonts w:asciiTheme="minorHAnsi" w:hAnsiTheme="minorHAnsi" w:cstheme="minorHAnsi"/>
          <w:sz w:val="20"/>
          <w:lang w:val="en-GB"/>
        </w:rPr>
        <w:t>Certificate of English for Primary Teachers (CEPT): Exam format”.</w:t>
      </w:r>
    </w:p>
    <w:p w14:paraId="5517C717" w14:textId="77777777" w:rsidR="00D04384" w:rsidRPr="0055395F" w:rsidRDefault="00D04384" w:rsidP="00B00F8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26" w:right="707"/>
        <w:rPr>
          <w:rFonts w:asciiTheme="minorHAnsi" w:hAnsiTheme="minorHAnsi" w:cstheme="minorHAnsi"/>
          <w:sz w:val="20"/>
          <w:lang w:val="en-GB"/>
        </w:rPr>
      </w:pPr>
      <w:r w:rsidRPr="0055395F">
        <w:rPr>
          <w:rFonts w:asciiTheme="minorHAnsi" w:hAnsiTheme="minorHAnsi" w:cstheme="minorHAnsi"/>
          <w:smallCaps/>
          <w:sz w:val="20"/>
          <w:lang w:val="en-GB"/>
        </w:rPr>
        <w:t>Fragai E., Fratter I., Jafrancesco E.</w:t>
      </w:r>
      <w:r w:rsidRPr="0055395F">
        <w:rPr>
          <w:rFonts w:asciiTheme="minorHAnsi" w:hAnsiTheme="minorHAnsi" w:cstheme="minorHAnsi"/>
          <w:sz w:val="20"/>
          <w:lang w:val="en-GB"/>
        </w:rPr>
        <w:t xml:space="preserve">, “UNI.ITALIA: didactic procedures and innovative proposals for teaching Italian L2 to foreign university students”. </w:t>
      </w:r>
    </w:p>
    <w:p w14:paraId="0C3D96AC" w14:textId="77777777" w:rsidR="00D04384" w:rsidRPr="0055395F" w:rsidRDefault="00D04384" w:rsidP="00B00F8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ind w:left="426" w:right="707"/>
        <w:rPr>
          <w:rFonts w:asciiTheme="minorHAnsi" w:hAnsiTheme="minorHAnsi" w:cstheme="minorHAnsi"/>
          <w:sz w:val="20"/>
          <w:lang w:val="en-GB"/>
        </w:rPr>
      </w:pPr>
      <w:r w:rsidRPr="0055395F">
        <w:rPr>
          <w:rFonts w:asciiTheme="minorHAnsi" w:hAnsiTheme="minorHAnsi" w:cstheme="minorHAnsi"/>
          <w:smallCaps/>
          <w:sz w:val="20"/>
          <w:lang w:val="en-US"/>
        </w:rPr>
        <w:t>Grosso G., Carmignani</w:t>
      </w:r>
      <w:r w:rsidRPr="0055395F">
        <w:rPr>
          <w:rFonts w:asciiTheme="minorHAnsi" w:hAnsiTheme="minorHAnsi" w:cstheme="minorHAnsi"/>
          <w:sz w:val="20"/>
          <w:lang w:val="en-US"/>
        </w:rPr>
        <w:t xml:space="preserve"> S., “</w:t>
      </w:r>
      <w:r w:rsidRPr="0055395F">
        <w:rPr>
          <w:rFonts w:asciiTheme="minorHAnsi" w:hAnsiTheme="minorHAnsi" w:cstheme="minorHAnsi"/>
          <w:sz w:val="20"/>
          <w:lang w:val="en-GB"/>
        </w:rPr>
        <w:t>Italian for specific jobs and purposes in prisons: The experience of the  I.D.R.P. project in the jail of Siena”.</w:t>
      </w:r>
    </w:p>
    <w:p w14:paraId="31CA0BBE" w14:textId="77777777" w:rsidR="00D04384" w:rsidRPr="0055395F" w:rsidRDefault="00D04384" w:rsidP="00B00F80">
      <w:pPr>
        <w:ind w:left="426"/>
        <w:contextualSpacing/>
        <w:rPr>
          <w:rFonts w:asciiTheme="minorHAnsi" w:hAnsiTheme="minorHAnsi" w:cstheme="minorHAnsi"/>
          <w:sz w:val="20"/>
          <w:lang w:val="en-GB"/>
        </w:rPr>
      </w:pPr>
      <w:r w:rsidRPr="0055395F">
        <w:rPr>
          <w:rFonts w:asciiTheme="minorHAnsi" w:hAnsiTheme="minorHAnsi" w:cstheme="minorHAnsi"/>
          <w:bCs/>
          <w:smallCaps/>
          <w:sz w:val="20"/>
          <w:lang w:val="en-GB"/>
        </w:rPr>
        <w:t>Jimenez J., Kusumoto S., Raso E., Ruffolo I., “</w:t>
      </w:r>
      <w:r w:rsidRPr="0055395F">
        <w:rPr>
          <w:rFonts w:asciiTheme="minorHAnsi" w:hAnsiTheme="minorHAnsi" w:cstheme="minorHAnsi"/>
          <w:sz w:val="20"/>
          <w:lang w:val="en-GB"/>
        </w:rPr>
        <w:t>Assessing language proficiency: comparing internal exams with international certifications”.</w:t>
      </w:r>
    </w:p>
    <w:p w14:paraId="2F3147E6" w14:textId="77777777" w:rsidR="00D04384" w:rsidRPr="0055395F" w:rsidRDefault="00D04384" w:rsidP="00B00F80">
      <w:pPr>
        <w:autoSpaceDE w:val="0"/>
        <w:autoSpaceDN w:val="0"/>
        <w:adjustRightInd w:val="0"/>
        <w:ind w:left="426" w:right="707"/>
        <w:rPr>
          <w:rFonts w:asciiTheme="minorHAnsi" w:hAnsiTheme="minorHAnsi" w:cstheme="minorHAnsi"/>
          <w:color w:val="000000"/>
          <w:sz w:val="20"/>
          <w:lang w:val="en-GB"/>
        </w:rPr>
      </w:pPr>
      <w:r w:rsidRPr="0055395F">
        <w:rPr>
          <w:rFonts w:asciiTheme="minorHAnsi" w:hAnsiTheme="minorHAnsi" w:cstheme="minorHAnsi"/>
          <w:smallCaps/>
          <w:color w:val="000000"/>
          <w:sz w:val="20"/>
          <w:lang w:val="en-GB"/>
        </w:rPr>
        <w:lastRenderedPageBreak/>
        <w:t>Menghini M., “</w:t>
      </w:r>
      <w:r w:rsidRPr="0055395F">
        <w:rPr>
          <w:rFonts w:asciiTheme="minorHAnsi" w:hAnsiTheme="minorHAnsi" w:cstheme="minorHAnsi"/>
          <w:color w:val="000000"/>
          <w:sz w:val="20"/>
          <w:lang w:val="en-GB"/>
        </w:rPr>
        <w:t>The Lucide Project and network: Languages in Urban Communities. Integration and diversity for Europe”.</w:t>
      </w:r>
    </w:p>
    <w:p w14:paraId="10A00E29" w14:textId="77777777" w:rsidR="00D04384" w:rsidRPr="0055395F" w:rsidRDefault="00D04384" w:rsidP="00B00F80">
      <w:pPr>
        <w:ind w:left="426"/>
        <w:rPr>
          <w:rFonts w:asciiTheme="minorHAnsi" w:eastAsia="SimSun" w:hAnsiTheme="minorHAnsi" w:cstheme="minorHAnsi"/>
          <w:sz w:val="20"/>
          <w:lang w:val="en-GB" w:eastAsia="zh-CN"/>
        </w:rPr>
      </w:pPr>
      <w:r w:rsidRPr="0055395F">
        <w:rPr>
          <w:rFonts w:asciiTheme="minorHAnsi" w:eastAsia="SimSun" w:hAnsiTheme="minorHAnsi" w:cstheme="minorHAnsi"/>
          <w:smallCaps/>
          <w:sz w:val="20"/>
          <w:lang w:val="en-GB" w:eastAsia="zh-CN"/>
        </w:rPr>
        <w:t>Myers</w:t>
      </w:r>
      <w:r w:rsidRPr="0055395F">
        <w:rPr>
          <w:rFonts w:asciiTheme="minorHAnsi" w:eastAsia="SimSun" w:hAnsiTheme="minorHAnsi" w:cstheme="minorHAnsi"/>
          <w:sz w:val="20"/>
          <w:lang w:val="en-GB" w:eastAsia="zh-CN"/>
        </w:rPr>
        <w:t xml:space="preserve"> M. J., “Making communication more creative and learning more effective with an innovative use of linguistic aspects”.</w:t>
      </w:r>
    </w:p>
    <w:p w14:paraId="674BF8EF" w14:textId="77777777" w:rsidR="00D04384" w:rsidRPr="0055395F" w:rsidRDefault="00D0438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Pasqua S.P., Robinson I.M., Spina H.M., “</w:t>
      </w:r>
      <w:r w:rsidRPr="0055395F">
        <w:rPr>
          <w:rFonts w:asciiTheme="minorHAnsi" w:hAnsiTheme="minorHAnsi" w:cstheme="minorHAnsi"/>
          <w:sz w:val="20"/>
          <w:lang w:val="en-GB"/>
        </w:rPr>
        <w:t>Test Writing: creative thinking in action”.</w:t>
      </w:r>
    </w:p>
    <w:p w14:paraId="6899D1F2" w14:textId="77777777" w:rsidR="00D04384" w:rsidRPr="0055395F" w:rsidRDefault="00D04384" w:rsidP="00B00F80">
      <w:pPr>
        <w:pStyle w:val="NormaleWeb"/>
        <w:spacing w:before="0" w:beforeAutospacing="0" w:after="0" w:afterAutospacing="0"/>
        <w:ind w:left="426"/>
        <w:rPr>
          <w:rFonts w:asciiTheme="minorHAnsi" w:hAnsiTheme="minorHAnsi" w:cstheme="minorHAnsi"/>
          <w:sz w:val="20"/>
          <w:szCs w:val="20"/>
          <w:lang w:val="en-GB"/>
        </w:rPr>
      </w:pPr>
      <w:r w:rsidRPr="0055395F">
        <w:rPr>
          <w:rFonts w:asciiTheme="minorHAnsi" w:hAnsiTheme="minorHAnsi" w:cstheme="minorHAnsi"/>
          <w:smallCaps/>
          <w:sz w:val="20"/>
          <w:szCs w:val="20"/>
          <w:lang w:val="en-GB"/>
        </w:rPr>
        <w:t>Scott-Monkhouse</w:t>
      </w:r>
      <w:r w:rsidRPr="0055395F">
        <w:rPr>
          <w:rFonts w:asciiTheme="minorHAnsi" w:hAnsiTheme="minorHAnsi" w:cstheme="minorHAnsi"/>
          <w:sz w:val="20"/>
          <w:szCs w:val="20"/>
          <w:lang w:val="en-GB"/>
        </w:rPr>
        <w:t xml:space="preserve"> A.-R., “The EFLIT participant profile: customising the course to the needs of Legal English users in Italy”.</w:t>
      </w:r>
    </w:p>
    <w:p w14:paraId="70182B0B" w14:textId="77777777" w:rsidR="00D04384" w:rsidRPr="0055395F" w:rsidRDefault="00D04384" w:rsidP="00B00F80">
      <w:pPr>
        <w:pStyle w:val="NormaleWeb"/>
        <w:spacing w:before="0" w:beforeAutospacing="0" w:after="0" w:afterAutospacing="0"/>
        <w:ind w:firstLine="426"/>
        <w:rPr>
          <w:rFonts w:asciiTheme="minorHAnsi" w:hAnsiTheme="minorHAnsi" w:cstheme="minorHAnsi"/>
          <w:sz w:val="20"/>
          <w:szCs w:val="20"/>
          <w:lang w:val="en-GB"/>
        </w:rPr>
      </w:pPr>
      <w:r w:rsidRPr="0055395F">
        <w:rPr>
          <w:rFonts w:asciiTheme="minorHAnsi" w:hAnsiTheme="minorHAnsi" w:cstheme="minorHAnsi"/>
          <w:smallCaps/>
          <w:sz w:val="20"/>
          <w:szCs w:val="20"/>
          <w:lang w:val="en-US"/>
        </w:rPr>
        <w:t>Taylor</w:t>
      </w:r>
      <w:r w:rsidRPr="0055395F">
        <w:rPr>
          <w:rFonts w:asciiTheme="minorHAnsi" w:hAnsiTheme="minorHAnsi" w:cstheme="minorHAnsi"/>
          <w:sz w:val="20"/>
          <w:szCs w:val="20"/>
          <w:lang w:val="en-US"/>
        </w:rPr>
        <w:t xml:space="preserve"> C., “ADLAB: Audio Description - lifelong access for the blind”.</w:t>
      </w:r>
    </w:p>
    <w:p w14:paraId="6A38480B" w14:textId="77777777" w:rsidR="00D04384" w:rsidRPr="0055395F" w:rsidRDefault="00D04384" w:rsidP="00B00F80">
      <w:pPr>
        <w:spacing w:after="120"/>
        <w:ind w:left="426" w:right="707"/>
        <w:rPr>
          <w:rFonts w:asciiTheme="minorHAnsi" w:hAnsiTheme="minorHAnsi" w:cstheme="minorHAnsi"/>
          <w:color w:val="000000"/>
          <w:sz w:val="20"/>
        </w:rPr>
      </w:pPr>
      <w:r w:rsidRPr="0055395F">
        <w:rPr>
          <w:rFonts w:asciiTheme="minorHAnsi" w:hAnsiTheme="minorHAnsi" w:cstheme="minorHAnsi"/>
          <w:smallCaps/>
          <w:sz w:val="20"/>
        </w:rPr>
        <w:t>Toscano</w:t>
      </w:r>
      <w:r w:rsidRPr="0055395F">
        <w:rPr>
          <w:rFonts w:asciiTheme="minorHAnsi" w:hAnsiTheme="minorHAnsi" w:cstheme="minorHAnsi"/>
          <w:sz w:val="20"/>
        </w:rPr>
        <w:t xml:space="preserve"> A. “</w:t>
      </w:r>
      <w:r w:rsidRPr="0055395F">
        <w:rPr>
          <w:rFonts w:asciiTheme="minorHAnsi" w:eastAsia="MS PGothic" w:hAnsiTheme="minorHAnsi" w:cstheme="minorHAnsi"/>
          <w:i/>
          <w:color w:val="000000"/>
          <w:sz w:val="20"/>
        </w:rPr>
        <w:t>Italiano in rete: a</w:t>
      </w:r>
      <w:r w:rsidRPr="0055395F">
        <w:rPr>
          <w:rFonts w:asciiTheme="minorHAnsi" w:hAnsiTheme="minorHAnsi" w:cstheme="minorHAnsi"/>
          <w:color w:val="000000"/>
          <w:sz w:val="20"/>
        </w:rPr>
        <w:t xml:space="preserve"> participatory project”.</w:t>
      </w:r>
    </w:p>
    <w:p w14:paraId="0C30C25D" w14:textId="77777777" w:rsidR="00D04384" w:rsidRPr="0055395F" w:rsidRDefault="00D04384" w:rsidP="00B00F80">
      <w:pPr>
        <w:autoSpaceDE w:val="0"/>
        <w:autoSpaceDN w:val="0"/>
        <w:adjustRightInd w:val="0"/>
        <w:rPr>
          <w:rFonts w:asciiTheme="minorHAnsi" w:hAnsiTheme="minorHAnsi" w:cstheme="minorHAnsi"/>
          <w:szCs w:val="24"/>
        </w:rPr>
      </w:pPr>
      <w:r w:rsidRPr="0055395F">
        <w:rPr>
          <w:rFonts w:asciiTheme="minorHAnsi" w:hAnsiTheme="minorHAnsi" w:cstheme="minorHAnsi"/>
          <w:smallCaps/>
        </w:rPr>
        <w:t>Balbo A.</w:t>
      </w:r>
      <w:r w:rsidRPr="0055395F">
        <w:rPr>
          <w:rFonts w:asciiTheme="minorHAnsi" w:hAnsiTheme="minorHAnsi" w:cstheme="minorHAnsi"/>
        </w:rPr>
        <w:t xml:space="preserve"> </w:t>
      </w:r>
      <w:r w:rsidRPr="0055395F">
        <w:rPr>
          <w:rFonts w:asciiTheme="minorHAnsi" w:hAnsiTheme="minorHAnsi" w:cstheme="minorHAnsi"/>
          <w:iCs/>
        </w:rPr>
        <w:t xml:space="preserve">e </w:t>
      </w:r>
      <w:r w:rsidRPr="0055395F">
        <w:rPr>
          <w:rFonts w:asciiTheme="minorHAnsi" w:hAnsiTheme="minorHAnsi" w:cstheme="minorHAnsi"/>
          <w:smallCaps/>
        </w:rPr>
        <w:t>Ricucci M</w:t>
      </w:r>
      <w:r w:rsidRPr="0055395F">
        <w:rPr>
          <w:rFonts w:asciiTheme="minorHAnsi" w:hAnsiTheme="minorHAnsi" w:cstheme="minorHAnsi"/>
        </w:rPr>
        <w:t xml:space="preserve">. (a cura di), 2014, </w:t>
      </w:r>
      <w:r w:rsidRPr="0055395F">
        <w:rPr>
          <w:rFonts w:asciiTheme="minorHAnsi" w:hAnsiTheme="minorHAnsi" w:cstheme="minorHAnsi"/>
          <w:i/>
        </w:rPr>
        <w:t>Prospettive per l’insegnamento del latino. La didattica della lingua latina fra teoria e buone pratiche</w:t>
      </w:r>
      <w:r w:rsidRPr="0055395F">
        <w:rPr>
          <w:rFonts w:asciiTheme="minorHAnsi" w:hAnsiTheme="minorHAnsi" w:cstheme="minorHAnsi"/>
        </w:rPr>
        <w:t xml:space="preserve">, Torino, Loescher. Include: </w:t>
      </w:r>
    </w:p>
    <w:p w14:paraId="459D20A2" w14:textId="77777777" w:rsidR="00D04384" w:rsidRPr="0055395F" w:rsidRDefault="00D04384" w:rsidP="00B00F80">
      <w:pPr>
        <w:autoSpaceDE w:val="0"/>
        <w:autoSpaceDN w:val="0"/>
        <w:adjustRightInd w:val="0"/>
        <w:ind w:left="426"/>
        <w:rPr>
          <w:rFonts w:asciiTheme="minorHAnsi" w:hAnsiTheme="minorHAnsi" w:cstheme="minorHAnsi"/>
          <w:bCs/>
          <w:sz w:val="20"/>
        </w:rPr>
      </w:pPr>
      <w:r w:rsidRPr="0055395F">
        <w:rPr>
          <w:rFonts w:asciiTheme="minorHAnsi" w:eastAsia="MyriadPro-It" w:hAnsiTheme="minorHAnsi" w:cstheme="minorHAnsi"/>
          <w:iCs/>
          <w:smallCaps/>
          <w:sz w:val="20"/>
        </w:rPr>
        <w:t>Balbo A.</w:t>
      </w:r>
      <w:r w:rsidRPr="0055395F">
        <w:rPr>
          <w:rFonts w:asciiTheme="minorHAnsi" w:hAnsiTheme="minorHAnsi" w:cstheme="minorHAnsi"/>
          <w:bCs/>
          <w:smallCaps/>
          <w:sz w:val="20"/>
        </w:rPr>
        <w:t>,</w:t>
      </w:r>
      <w:r w:rsidRPr="0055395F">
        <w:rPr>
          <w:rFonts w:asciiTheme="minorHAnsi" w:hAnsiTheme="minorHAnsi" w:cstheme="minorHAnsi"/>
          <w:bCs/>
          <w:sz w:val="20"/>
        </w:rPr>
        <w:t xml:space="preserve"> “Tornate all’antico e sarà un progresso: prospettive didattiche per il latino in Italia nel primo scorcio del XXI secolo”, pp. 9-14.</w:t>
      </w:r>
    </w:p>
    <w:p w14:paraId="37F9BF31" w14:textId="77777777" w:rsidR="00D04384" w:rsidRPr="0055395F" w:rsidRDefault="00D04384" w:rsidP="00B00F80">
      <w:pPr>
        <w:autoSpaceDE w:val="0"/>
        <w:autoSpaceDN w:val="0"/>
        <w:adjustRightInd w:val="0"/>
        <w:ind w:left="426"/>
        <w:rPr>
          <w:rFonts w:asciiTheme="minorHAnsi" w:eastAsia="MyriadPro-It" w:hAnsiTheme="minorHAnsi" w:cstheme="minorHAnsi"/>
          <w:iCs/>
          <w:sz w:val="20"/>
        </w:rPr>
      </w:pPr>
      <w:r w:rsidRPr="0055395F">
        <w:rPr>
          <w:rFonts w:asciiTheme="minorHAnsi" w:eastAsia="MyriadPro-It" w:hAnsiTheme="minorHAnsi" w:cstheme="minorHAnsi"/>
          <w:iCs/>
          <w:smallCaps/>
          <w:sz w:val="20"/>
        </w:rPr>
        <w:t>Brancaleoni C.</w:t>
      </w:r>
      <w:r w:rsidRPr="0055395F">
        <w:rPr>
          <w:rFonts w:asciiTheme="minorHAnsi" w:hAnsiTheme="minorHAnsi" w:cstheme="minorHAnsi"/>
          <w:smallCaps/>
          <w:sz w:val="20"/>
        </w:rPr>
        <w:t xml:space="preserve">, </w:t>
      </w:r>
      <w:r w:rsidRPr="0055395F">
        <w:rPr>
          <w:rFonts w:asciiTheme="minorHAnsi" w:eastAsia="MyriadPro-It" w:hAnsiTheme="minorHAnsi" w:cstheme="minorHAnsi"/>
          <w:iCs/>
          <w:smallCaps/>
          <w:sz w:val="20"/>
        </w:rPr>
        <w:t>Gallerani M.</w:t>
      </w:r>
      <w:r w:rsidRPr="0055395F">
        <w:rPr>
          <w:rFonts w:asciiTheme="minorHAnsi" w:eastAsia="MyriadPro-It" w:hAnsiTheme="minorHAnsi" w:cstheme="minorHAnsi"/>
          <w:iCs/>
          <w:sz w:val="20"/>
        </w:rPr>
        <w:t>, “</w:t>
      </w:r>
      <w:r w:rsidRPr="0055395F">
        <w:rPr>
          <w:rFonts w:asciiTheme="minorHAnsi" w:hAnsiTheme="minorHAnsi" w:cstheme="minorHAnsi"/>
          <w:bCs/>
          <w:sz w:val="20"/>
        </w:rPr>
        <w:t xml:space="preserve">Un latino per l’Europa. Il metodo neocomparativo come prassi nel liceo linguistico”, pp. 29-46. </w:t>
      </w:r>
    </w:p>
    <w:p w14:paraId="03289A90" w14:textId="77777777" w:rsidR="00D04384" w:rsidRPr="0055395F" w:rsidRDefault="00D04384" w:rsidP="00B00F80">
      <w:pPr>
        <w:autoSpaceDE w:val="0"/>
        <w:autoSpaceDN w:val="0"/>
        <w:adjustRightInd w:val="0"/>
        <w:ind w:left="426"/>
        <w:rPr>
          <w:rFonts w:asciiTheme="minorHAnsi" w:hAnsiTheme="minorHAnsi" w:cstheme="minorHAnsi"/>
          <w:bCs/>
          <w:sz w:val="20"/>
        </w:rPr>
      </w:pPr>
      <w:r w:rsidRPr="0055395F">
        <w:rPr>
          <w:rFonts w:asciiTheme="minorHAnsi" w:eastAsia="MyriadPro-It" w:hAnsiTheme="minorHAnsi" w:cstheme="minorHAnsi"/>
          <w:iCs/>
          <w:smallCaps/>
          <w:sz w:val="20"/>
        </w:rPr>
        <w:t>Colonna L. M.</w:t>
      </w:r>
      <w:r w:rsidRPr="0055395F">
        <w:rPr>
          <w:rFonts w:asciiTheme="minorHAnsi" w:hAnsiTheme="minorHAnsi" w:cstheme="minorHAnsi"/>
          <w:bCs/>
          <w:smallCaps/>
          <w:sz w:val="20"/>
        </w:rPr>
        <w:t>,</w:t>
      </w:r>
      <w:r w:rsidRPr="0055395F">
        <w:rPr>
          <w:rFonts w:asciiTheme="minorHAnsi" w:hAnsiTheme="minorHAnsi" w:cstheme="minorHAnsi"/>
          <w:bCs/>
          <w:sz w:val="20"/>
        </w:rPr>
        <w:t xml:space="preserve"> “La dislessia nella riflessione dei docenti di latino e greco: esperienze a confronto”, pp. 117-145.</w:t>
      </w:r>
    </w:p>
    <w:p w14:paraId="47BE3F08" w14:textId="77777777" w:rsidR="00D04384" w:rsidRPr="0055395F" w:rsidRDefault="00D04384" w:rsidP="00B00F80">
      <w:pPr>
        <w:autoSpaceDE w:val="0"/>
        <w:autoSpaceDN w:val="0"/>
        <w:adjustRightInd w:val="0"/>
        <w:ind w:left="426"/>
        <w:rPr>
          <w:rFonts w:asciiTheme="minorHAnsi" w:eastAsia="MyriadPro-It" w:hAnsiTheme="minorHAnsi" w:cstheme="minorHAnsi"/>
          <w:iCs/>
          <w:sz w:val="20"/>
        </w:rPr>
      </w:pPr>
      <w:r w:rsidRPr="0055395F">
        <w:rPr>
          <w:rFonts w:asciiTheme="minorHAnsi" w:eastAsia="MyriadPro-It" w:hAnsiTheme="minorHAnsi" w:cstheme="minorHAnsi"/>
          <w:iCs/>
          <w:smallCaps/>
          <w:sz w:val="20"/>
        </w:rPr>
        <w:t>Reali M.</w:t>
      </w:r>
      <w:r w:rsidRPr="0055395F">
        <w:rPr>
          <w:rFonts w:asciiTheme="minorHAnsi" w:hAnsiTheme="minorHAnsi" w:cstheme="minorHAnsi"/>
          <w:smallCaps/>
          <w:sz w:val="20"/>
        </w:rPr>
        <w:t xml:space="preserve">, </w:t>
      </w:r>
      <w:r w:rsidRPr="0055395F">
        <w:rPr>
          <w:rFonts w:asciiTheme="minorHAnsi" w:eastAsia="MyriadPro-It" w:hAnsiTheme="minorHAnsi" w:cstheme="minorHAnsi"/>
          <w:iCs/>
          <w:smallCaps/>
          <w:sz w:val="20"/>
        </w:rPr>
        <w:t>Turazza G.,</w:t>
      </w:r>
      <w:r w:rsidRPr="0055395F">
        <w:rPr>
          <w:rFonts w:asciiTheme="minorHAnsi" w:eastAsia="MyriadPro-It" w:hAnsiTheme="minorHAnsi" w:cstheme="minorHAnsi"/>
          <w:iCs/>
          <w:sz w:val="20"/>
        </w:rPr>
        <w:t xml:space="preserve"> “</w:t>
      </w:r>
      <w:r w:rsidRPr="0055395F">
        <w:rPr>
          <w:rFonts w:asciiTheme="minorHAnsi" w:hAnsiTheme="minorHAnsi" w:cstheme="minorHAnsi"/>
          <w:bCs/>
          <w:sz w:val="20"/>
        </w:rPr>
        <w:t xml:space="preserve">Parole di pietra: epigrafia e didattica del latino”, pp. 47-58. </w:t>
      </w:r>
    </w:p>
    <w:p w14:paraId="68850301" w14:textId="77777777" w:rsidR="00D04384" w:rsidRPr="0055395F" w:rsidRDefault="00D04384" w:rsidP="00B00F80">
      <w:pPr>
        <w:autoSpaceDE w:val="0"/>
        <w:autoSpaceDN w:val="0"/>
        <w:adjustRightInd w:val="0"/>
        <w:ind w:left="426"/>
        <w:rPr>
          <w:rFonts w:asciiTheme="minorHAnsi" w:hAnsiTheme="minorHAnsi" w:cstheme="minorHAnsi"/>
          <w:bCs/>
          <w:sz w:val="20"/>
        </w:rPr>
      </w:pPr>
      <w:r w:rsidRPr="0055395F">
        <w:rPr>
          <w:rFonts w:asciiTheme="minorHAnsi" w:eastAsia="MyriadPro-It" w:hAnsiTheme="minorHAnsi" w:cstheme="minorHAnsi"/>
          <w:iCs/>
          <w:smallCaps/>
          <w:sz w:val="20"/>
        </w:rPr>
        <w:t>Ricucci M</w:t>
      </w:r>
      <w:r w:rsidRPr="0055395F">
        <w:rPr>
          <w:rFonts w:asciiTheme="minorHAnsi" w:eastAsia="MyriadPro-It" w:hAnsiTheme="minorHAnsi" w:cstheme="minorHAnsi"/>
          <w:iCs/>
          <w:sz w:val="20"/>
        </w:rPr>
        <w:t>.</w:t>
      </w:r>
      <w:r w:rsidRPr="0055395F">
        <w:rPr>
          <w:rFonts w:asciiTheme="minorHAnsi" w:hAnsiTheme="minorHAnsi" w:cstheme="minorHAnsi"/>
          <w:bCs/>
          <w:sz w:val="20"/>
        </w:rPr>
        <w:t xml:space="preserve">, “Adattare una versione latina è come addomesticare il testo antico? Il punto di vista di Stephen D. Krashen”., pp. 97-115; “Orientamenti dell’insegnamento della lingua latina tra sperimentazione e tradizione in Italia”, pp.15-28. </w:t>
      </w:r>
    </w:p>
    <w:p w14:paraId="51D119D3" w14:textId="77777777" w:rsidR="00D04384" w:rsidRPr="0055395F" w:rsidRDefault="00D04384" w:rsidP="00B00F80">
      <w:pPr>
        <w:autoSpaceDE w:val="0"/>
        <w:autoSpaceDN w:val="0"/>
        <w:adjustRightInd w:val="0"/>
        <w:ind w:left="426"/>
        <w:rPr>
          <w:rFonts w:asciiTheme="minorHAnsi" w:hAnsiTheme="minorHAnsi" w:cstheme="minorHAnsi"/>
          <w:sz w:val="20"/>
        </w:rPr>
      </w:pPr>
      <w:r w:rsidRPr="0055395F">
        <w:rPr>
          <w:rFonts w:asciiTheme="minorHAnsi" w:eastAsia="MyriadPro-It" w:hAnsiTheme="minorHAnsi" w:cstheme="minorHAnsi"/>
          <w:iCs/>
          <w:smallCaps/>
          <w:sz w:val="20"/>
        </w:rPr>
        <w:t>Silvagni A.</w:t>
      </w:r>
      <w:r w:rsidRPr="0055395F">
        <w:rPr>
          <w:rFonts w:asciiTheme="minorHAnsi" w:hAnsiTheme="minorHAnsi" w:cstheme="minorHAnsi"/>
          <w:bCs/>
          <w:sz w:val="20"/>
        </w:rPr>
        <w:t xml:space="preserve">, “Annotazioni per una didattica dell’e-latino sulla piattaforma </w:t>
      </w:r>
      <w:r w:rsidRPr="0055395F">
        <w:rPr>
          <w:rFonts w:asciiTheme="minorHAnsi" w:hAnsiTheme="minorHAnsi" w:cstheme="minorHAnsi"/>
          <w:bCs/>
          <w:iCs/>
          <w:sz w:val="20"/>
        </w:rPr>
        <w:t xml:space="preserve">Moodle”, pp. 83-95. </w:t>
      </w:r>
    </w:p>
    <w:p w14:paraId="5DD89309" w14:textId="77777777" w:rsidR="00D04384" w:rsidRPr="0055395F" w:rsidRDefault="00D04384" w:rsidP="00B00F80">
      <w:pPr>
        <w:autoSpaceDE w:val="0"/>
        <w:autoSpaceDN w:val="0"/>
        <w:adjustRightInd w:val="0"/>
        <w:spacing w:after="120"/>
        <w:ind w:left="426"/>
        <w:rPr>
          <w:rFonts w:asciiTheme="minorHAnsi" w:hAnsiTheme="minorHAnsi" w:cstheme="minorHAnsi"/>
          <w:bCs/>
          <w:sz w:val="20"/>
        </w:rPr>
      </w:pPr>
      <w:r w:rsidRPr="0055395F">
        <w:rPr>
          <w:rFonts w:asciiTheme="minorHAnsi" w:eastAsia="MyriadPro-It" w:hAnsiTheme="minorHAnsi" w:cstheme="minorHAnsi"/>
          <w:iCs/>
          <w:smallCaps/>
          <w:sz w:val="20"/>
        </w:rPr>
        <w:t>Torzi</w:t>
      </w:r>
      <w:r w:rsidRPr="0055395F">
        <w:rPr>
          <w:rFonts w:asciiTheme="minorHAnsi" w:eastAsia="MyriadPro-It" w:hAnsiTheme="minorHAnsi" w:cstheme="minorHAnsi"/>
          <w:iCs/>
          <w:sz w:val="20"/>
        </w:rPr>
        <w:t xml:space="preserve"> I.</w:t>
      </w:r>
      <w:r w:rsidRPr="0055395F">
        <w:rPr>
          <w:rFonts w:asciiTheme="minorHAnsi" w:hAnsiTheme="minorHAnsi" w:cstheme="minorHAnsi"/>
          <w:bCs/>
          <w:sz w:val="20"/>
        </w:rPr>
        <w:t>, “</w:t>
      </w:r>
      <w:r w:rsidRPr="0055395F">
        <w:rPr>
          <w:rFonts w:asciiTheme="minorHAnsi" w:hAnsiTheme="minorHAnsi" w:cstheme="minorHAnsi"/>
          <w:bCs/>
          <w:iCs/>
          <w:sz w:val="20"/>
        </w:rPr>
        <w:t xml:space="preserve">Consecutio </w:t>
      </w:r>
      <w:r w:rsidRPr="0055395F">
        <w:rPr>
          <w:rFonts w:asciiTheme="minorHAnsi" w:hAnsiTheme="minorHAnsi" w:cstheme="minorHAnsi"/>
          <w:bCs/>
          <w:sz w:val="20"/>
        </w:rPr>
        <w:t xml:space="preserve">o </w:t>
      </w:r>
      <w:r w:rsidRPr="0055395F">
        <w:rPr>
          <w:rFonts w:asciiTheme="minorHAnsi" w:hAnsiTheme="minorHAnsi" w:cstheme="minorHAnsi"/>
          <w:bCs/>
          <w:iCs/>
          <w:sz w:val="20"/>
        </w:rPr>
        <w:t>persecutio temporum</w:t>
      </w:r>
      <w:r w:rsidRPr="0055395F">
        <w:rPr>
          <w:rFonts w:asciiTheme="minorHAnsi" w:hAnsiTheme="minorHAnsi" w:cstheme="minorHAnsi"/>
          <w:bCs/>
          <w:sz w:val="20"/>
        </w:rPr>
        <w:t xml:space="preserve">? I misteri della resa in italiano dei tempi relativi latini”, pp. 59-81. </w:t>
      </w:r>
    </w:p>
    <w:p w14:paraId="588DA2E0" w14:textId="77777777" w:rsidR="00D04384" w:rsidRPr="0055395F" w:rsidRDefault="00D04384" w:rsidP="00B00F80">
      <w:pPr>
        <w:spacing w:after="120"/>
        <w:rPr>
          <w:rFonts w:asciiTheme="minorHAnsi" w:hAnsiTheme="minorHAnsi" w:cstheme="minorHAnsi"/>
          <w:i/>
        </w:rPr>
      </w:pPr>
      <w:r w:rsidRPr="0055395F">
        <w:rPr>
          <w:rFonts w:asciiTheme="minorHAnsi" w:hAnsiTheme="minorHAnsi" w:cstheme="minorHAnsi"/>
          <w:lang w:val="en-GB"/>
        </w:rPr>
        <w:t>B</w:t>
      </w:r>
      <w:r w:rsidRPr="0055395F">
        <w:rPr>
          <w:rFonts w:asciiTheme="minorHAnsi" w:hAnsiTheme="minorHAnsi" w:cstheme="minorHAnsi"/>
          <w:sz w:val="20"/>
          <w:lang w:val="en-GB"/>
        </w:rPr>
        <w:t>EAVEN</w:t>
      </w:r>
      <w:r w:rsidRPr="0055395F">
        <w:rPr>
          <w:rFonts w:asciiTheme="minorHAnsi" w:hAnsiTheme="minorHAnsi" w:cstheme="minorHAnsi"/>
          <w:lang w:val="en-GB"/>
        </w:rPr>
        <w:t xml:space="preserve"> A., B</w:t>
      </w:r>
      <w:r w:rsidRPr="0055395F">
        <w:rPr>
          <w:rFonts w:asciiTheme="minorHAnsi" w:hAnsiTheme="minorHAnsi" w:cstheme="minorHAnsi"/>
          <w:sz w:val="20"/>
          <w:lang w:val="en-GB"/>
        </w:rPr>
        <w:t>ORGHETTI</w:t>
      </w:r>
      <w:r w:rsidRPr="0055395F">
        <w:rPr>
          <w:rFonts w:asciiTheme="minorHAnsi" w:hAnsiTheme="minorHAnsi" w:cstheme="minorHAnsi"/>
          <w:lang w:val="en-GB"/>
        </w:rPr>
        <w:t xml:space="preserve"> C., (a cura di), 2015, </w:t>
      </w:r>
      <w:r w:rsidRPr="0055395F">
        <w:rPr>
          <w:rFonts w:asciiTheme="minorHAnsi" w:hAnsiTheme="minorHAnsi" w:cstheme="minorHAnsi"/>
          <w:i/>
          <w:lang w:val="en-GB"/>
        </w:rPr>
        <w:t>Intercultural Education Resources for Erasmus Students and their Teachers</w:t>
      </w:r>
      <w:r w:rsidRPr="0055395F">
        <w:rPr>
          <w:rFonts w:asciiTheme="minorHAnsi" w:hAnsiTheme="minorHAnsi" w:cstheme="minorHAnsi"/>
          <w:lang w:val="en-GB"/>
        </w:rPr>
        <w:t xml:space="preserve">, Koper, Annales University Press, </w:t>
      </w:r>
      <w:hyperlink r:id="rId16" w:history="1">
        <w:r w:rsidRPr="0055395F">
          <w:rPr>
            <w:rStyle w:val="Collegamentoipertestuale"/>
            <w:rFonts w:asciiTheme="minorHAnsi" w:eastAsia="MS Mincho" w:hAnsiTheme="minorHAnsi" w:cstheme="minorHAnsi"/>
            <w:lang w:val="en-GB"/>
          </w:rPr>
          <w:t>http://ierest-project.eu/humbox</w:t>
        </w:r>
      </w:hyperlink>
      <w:r w:rsidRPr="0055395F">
        <w:rPr>
          <w:rFonts w:asciiTheme="minorHAnsi" w:hAnsiTheme="minorHAnsi" w:cstheme="minorHAnsi"/>
          <w:lang w:val="en-GB"/>
        </w:rPr>
        <w:t xml:space="preserve"> . </w:t>
      </w:r>
      <w:r w:rsidRPr="0055395F">
        <w:rPr>
          <w:rFonts w:asciiTheme="minorHAnsi" w:hAnsiTheme="minorHAnsi" w:cstheme="minorHAnsi"/>
        </w:rPr>
        <w:t xml:space="preserve">Include saggi con interesse glottodidattico </w:t>
      </w:r>
      <w:r w:rsidRPr="0055395F">
        <w:rPr>
          <w:rFonts w:asciiTheme="minorHAnsi" w:hAnsiTheme="minorHAnsi" w:cstheme="minorHAnsi"/>
          <w:i/>
        </w:rPr>
        <w:t>passim.</w:t>
      </w:r>
    </w:p>
    <w:p w14:paraId="4CAE46B6" w14:textId="77777777" w:rsidR="00D04384" w:rsidRPr="0055395F" w:rsidRDefault="00D04384" w:rsidP="00B00F80">
      <w:pPr>
        <w:widowControl w:val="0"/>
        <w:autoSpaceDE w:val="0"/>
        <w:autoSpaceDN w:val="0"/>
        <w:adjustRightInd w:val="0"/>
        <w:rPr>
          <w:rFonts w:asciiTheme="minorHAnsi" w:hAnsiTheme="minorHAnsi" w:cstheme="minorHAnsi"/>
          <w:sz w:val="20"/>
        </w:rPr>
      </w:pPr>
      <w:r w:rsidRPr="0055395F">
        <w:rPr>
          <w:rFonts w:asciiTheme="minorHAnsi" w:hAnsiTheme="minorHAnsi" w:cstheme="minorHAnsi"/>
          <w:smallCaps/>
        </w:rPr>
        <w:t>Benucci</w:t>
      </w:r>
      <w:r w:rsidRPr="0055395F">
        <w:rPr>
          <w:rFonts w:asciiTheme="minorHAnsi" w:hAnsiTheme="minorHAnsi" w:cstheme="minorHAnsi"/>
        </w:rPr>
        <w:t xml:space="preserve"> A. (a cura di), </w:t>
      </w:r>
      <w:r w:rsidR="0090249D" w:rsidRPr="0055395F">
        <w:rPr>
          <w:rFonts w:asciiTheme="minorHAnsi" w:hAnsiTheme="minorHAnsi" w:cstheme="minorHAnsi"/>
        </w:rPr>
        <w:t xml:space="preserve">2015, </w:t>
      </w:r>
      <w:r w:rsidRPr="0055395F">
        <w:rPr>
          <w:rFonts w:asciiTheme="minorHAnsi" w:hAnsiTheme="minorHAnsi" w:cstheme="minorHAnsi"/>
          <w:i/>
        </w:rPr>
        <w:t>L’intercomprensione: il contributo italiano</w:t>
      </w:r>
      <w:r w:rsidRPr="0055395F">
        <w:rPr>
          <w:rFonts w:asciiTheme="minorHAnsi" w:hAnsiTheme="minorHAnsi" w:cstheme="minorHAnsi"/>
        </w:rPr>
        <w:t xml:space="preserve">, Torino, </w:t>
      </w:r>
      <w:r w:rsidRPr="0055395F">
        <w:rPr>
          <w:rFonts w:asciiTheme="minorHAnsi" w:hAnsiTheme="minorHAnsi" w:cstheme="minorHAnsi"/>
          <w:smallCaps/>
        </w:rPr>
        <w:t>Utet</w:t>
      </w:r>
      <w:r w:rsidRPr="0055395F">
        <w:rPr>
          <w:rFonts w:asciiTheme="minorHAnsi" w:hAnsiTheme="minorHAnsi" w:cstheme="minorHAnsi"/>
        </w:rPr>
        <w:t xml:space="preserve"> Università. Include:</w:t>
      </w:r>
    </w:p>
    <w:p w14:paraId="54DB9E11" w14:textId="77777777" w:rsidR="00D04384" w:rsidRPr="0055395F" w:rsidRDefault="00D04384" w:rsidP="00B00F80">
      <w:pPr>
        <w:pStyle w:val="NormaleWeb"/>
        <w:spacing w:before="0" w:beforeAutospacing="0" w:after="0" w:afterAutospacing="0"/>
        <w:ind w:left="426"/>
        <w:rPr>
          <w:rFonts w:asciiTheme="minorHAnsi" w:hAnsiTheme="minorHAnsi" w:cstheme="minorHAnsi"/>
          <w:sz w:val="20"/>
          <w:szCs w:val="20"/>
        </w:rPr>
      </w:pPr>
      <w:r w:rsidRPr="0055395F">
        <w:rPr>
          <w:rFonts w:asciiTheme="minorHAnsi" w:hAnsiTheme="minorHAnsi" w:cstheme="minorHAnsi"/>
          <w:smallCaps/>
          <w:sz w:val="20"/>
          <w:szCs w:val="20"/>
        </w:rPr>
        <w:t>Benucci</w:t>
      </w:r>
      <w:r w:rsidRPr="0055395F">
        <w:rPr>
          <w:rFonts w:asciiTheme="minorHAnsi" w:hAnsiTheme="minorHAnsi" w:cstheme="minorHAnsi"/>
          <w:sz w:val="20"/>
          <w:szCs w:val="20"/>
        </w:rPr>
        <w:t xml:space="preserve"> A.,</w:t>
      </w:r>
      <w:r w:rsidRPr="0055395F">
        <w:rPr>
          <w:rFonts w:asciiTheme="minorHAnsi" w:hAnsiTheme="minorHAnsi" w:cstheme="minorHAnsi"/>
          <w:bCs/>
          <w:sz w:val="20"/>
          <w:szCs w:val="20"/>
        </w:rPr>
        <w:t xml:space="preserve"> “Dal plurilinguismo all’intercomprensione educativa”, pp. 3-48.</w:t>
      </w:r>
      <w:r w:rsidRPr="0055395F">
        <w:rPr>
          <w:rFonts w:asciiTheme="minorHAnsi" w:hAnsiTheme="minorHAnsi" w:cstheme="minorHAnsi"/>
          <w:sz w:val="20"/>
          <w:szCs w:val="20"/>
        </w:rPr>
        <w:t>      </w:t>
      </w:r>
    </w:p>
    <w:p w14:paraId="084BC5E0" w14:textId="77777777" w:rsidR="00D04384" w:rsidRPr="0055395F" w:rsidRDefault="00D04384" w:rsidP="00B00F80">
      <w:pPr>
        <w:pStyle w:val="NormaleWeb"/>
        <w:spacing w:before="0" w:beforeAutospacing="0" w:after="0" w:afterAutospacing="0"/>
        <w:ind w:left="426"/>
        <w:rPr>
          <w:rFonts w:asciiTheme="minorHAnsi" w:hAnsiTheme="minorHAnsi" w:cstheme="minorHAnsi"/>
          <w:bCs/>
          <w:sz w:val="20"/>
          <w:szCs w:val="20"/>
        </w:rPr>
      </w:pPr>
      <w:r w:rsidRPr="0055395F">
        <w:rPr>
          <w:rFonts w:asciiTheme="minorHAnsi" w:hAnsiTheme="minorHAnsi" w:cstheme="minorHAnsi"/>
          <w:smallCaps/>
          <w:sz w:val="20"/>
          <w:szCs w:val="20"/>
        </w:rPr>
        <w:t>Bonvino E., Fiorenza E., “</w:t>
      </w:r>
      <w:r w:rsidRPr="0055395F">
        <w:rPr>
          <w:rFonts w:asciiTheme="minorHAnsi" w:hAnsiTheme="minorHAnsi" w:cstheme="minorHAnsi"/>
          <w:bCs/>
          <w:sz w:val="20"/>
          <w:szCs w:val="20"/>
        </w:rPr>
        <w:t xml:space="preserve">Sperimentazioni e proposte basate si </w:t>
      </w:r>
      <w:r w:rsidRPr="0055395F">
        <w:rPr>
          <w:rFonts w:asciiTheme="minorHAnsi" w:hAnsiTheme="minorHAnsi" w:cstheme="minorHAnsi"/>
          <w:bCs/>
          <w:i/>
          <w:iCs/>
          <w:sz w:val="20"/>
          <w:szCs w:val="20"/>
        </w:rPr>
        <w:t>EuRom5</w:t>
      </w:r>
      <w:r w:rsidRPr="0055395F">
        <w:rPr>
          <w:rFonts w:asciiTheme="minorHAnsi" w:hAnsiTheme="minorHAnsi" w:cstheme="minorHAnsi"/>
          <w:bCs/>
          <w:sz w:val="20"/>
          <w:szCs w:val="20"/>
        </w:rPr>
        <w:t>”, pp. 49.75.</w:t>
      </w:r>
    </w:p>
    <w:p w14:paraId="5DF2D1BA" w14:textId="77777777" w:rsidR="00D04384" w:rsidRPr="0055395F" w:rsidRDefault="00D04384" w:rsidP="00B00F80">
      <w:pPr>
        <w:ind w:left="426"/>
        <w:rPr>
          <w:rFonts w:asciiTheme="minorHAnsi" w:hAnsiTheme="minorHAnsi" w:cstheme="minorHAnsi"/>
          <w:bCs/>
          <w:smallCaps/>
          <w:sz w:val="20"/>
        </w:rPr>
      </w:pPr>
      <w:r w:rsidRPr="0055395F">
        <w:rPr>
          <w:rFonts w:asciiTheme="minorHAnsi" w:hAnsiTheme="minorHAnsi" w:cstheme="minorHAnsi"/>
          <w:bCs/>
          <w:smallCaps/>
          <w:sz w:val="20"/>
        </w:rPr>
        <w:t>Coste D., “</w:t>
      </w:r>
      <w:r w:rsidRPr="0055395F">
        <w:rPr>
          <w:rFonts w:asciiTheme="minorHAnsi" w:hAnsiTheme="minorHAnsi" w:cstheme="minorHAnsi"/>
          <w:bCs/>
          <w:sz w:val="20"/>
        </w:rPr>
        <w:t>Introduzione”, pp. ix-xix.</w:t>
      </w:r>
    </w:p>
    <w:p w14:paraId="4764C4FB"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bCs/>
          <w:smallCaps/>
          <w:sz w:val="20"/>
        </w:rPr>
        <w:t>Cortés Velásquez</w:t>
      </w:r>
      <w:r w:rsidRPr="0055395F">
        <w:rPr>
          <w:rFonts w:asciiTheme="minorHAnsi" w:hAnsiTheme="minorHAnsi" w:cstheme="minorHAnsi"/>
          <w:bCs/>
          <w:sz w:val="20"/>
        </w:rPr>
        <w:t xml:space="preserve"> D., “Intercomprensione educativa: formazione e meta cognizione”, pp. 125-160.</w:t>
      </w:r>
    </w:p>
    <w:p w14:paraId="7FE5A70C" w14:textId="77777777" w:rsidR="00D04384" w:rsidRPr="0055395F" w:rsidRDefault="00D04384" w:rsidP="00B00F80">
      <w:pPr>
        <w:pStyle w:val="NormaleWeb"/>
        <w:spacing w:before="0" w:beforeAutospacing="0" w:after="0" w:afterAutospacing="0"/>
        <w:ind w:left="426"/>
        <w:rPr>
          <w:rFonts w:asciiTheme="minorHAnsi" w:hAnsiTheme="minorHAnsi" w:cstheme="minorHAnsi"/>
          <w:bCs/>
          <w:sz w:val="20"/>
          <w:szCs w:val="20"/>
        </w:rPr>
      </w:pPr>
      <w:r w:rsidRPr="0055395F">
        <w:rPr>
          <w:rFonts w:asciiTheme="minorHAnsi" w:hAnsiTheme="minorHAnsi" w:cstheme="minorHAnsi"/>
          <w:smallCaps/>
          <w:sz w:val="20"/>
          <w:szCs w:val="20"/>
        </w:rPr>
        <w:t>De Carlo M:, “</w:t>
      </w:r>
      <w:r w:rsidRPr="0055395F">
        <w:rPr>
          <w:rFonts w:asciiTheme="minorHAnsi" w:hAnsiTheme="minorHAnsi" w:cstheme="minorHAnsi"/>
          <w:bCs/>
          <w:sz w:val="20"/>
          <w:szCs w:val="20"/>
        </w:rPr>
        <w:t xml:space="preserve">L’intercomprensione al servizio dell’educazione plurilingue”, pp. 77-102. </w:t>
      </w:r>
    </w:p>
    <w:p w14:paraId="28467DB5" w14:textId="77777777" w:rsidR="00D04384" w:rsidRPr="0055395F" w:rsidRDefault="00D04384" w:rsidP="00B00F80">
      <w:pPr>
        <w:pStyle w:val="NormaleWeb"/>
        <w:spacing w:before="0" w:beforeAutospacing="0" w:after="120" w:afterAutospacing="0"/>
        <w:ind w:left="426"/>
        <w:rPr>
          <w:rFonts w:asciiTheme="minorHAnsi" w:hAnsiTheme="minorHAnsi" w:cstheme="minorHAnsi"/>
          <w:sz w:val="20"/>
          <w:szCs w:val="20"/>
          <w:lang w:val="fr-FR"/>
        </w:rPr>
      </w:pPr>
      <w:r w:rsidRPr="0055395F">
        <w:rPr>
          <w:rFonts w:asciiTheme="minorHAnsi" w:hAnsiTheme="minorHAnsi" w:cstheme="minorHAnsi"/>
          <w:bCs/>
          <w:smallCaps/>
          <w:sz w:val="20"/>
          <w:szCs w:val="20"/>
          <w:lang w:val="fr-FR"/>
        </w:rPr>
        <w:t>Jamet</w:t>
      </w:r>
      <w:r w:rsidRPr="0055395F">
        <w:rPr>
          <w:rFonts w:asciiTheme="minorHAnsi" w:hAnsiTheme="minorHAnsi" w:cstheme="minorHAnsi"/>
          <w:bCs/>
          <w:sz w:val="20"/>
          <w:szCs w:val="20"/>
          <w:lang w:val="fr-FR"/>
        </w:rPr>
        <w:t xml:space="preserve"> M-C.,</w:t>
      </w:r>
      <w:r w:rsidRPr="0055395F">
        <w:rPr>
          <w:rFonts w:asciiTheme="minorHAnsi" w:hAnsiTheme="minorHAnsi" w:cstheme="minorHAnsi"/>
          <w:b/>
          <w:bCs/>
          <w:color w:val="222222"/>
          <w:sz w:val="19"/>
          <w:szCs w:val="19"/>
          <w:shd w:val="clear" w:color="auto" w:fill="FFFFFF"/>
          <w:lang w:val="fr-FR"/>
        </w:rPr>
        <w:t xml:space="preserve"> </w:t>
      </w:r>
      <w:r w:rsidRPr="0055395F">
        <w:rPr>
          <w:rFonts w:asciiTheme="minorHAnsi" w:hAnsiTheme="minorHAnsi" w:cstheme="minorHAnsi"/>
          <w:smallCaps/>
          <w:sz w:val="20"/>
          <w:szCs w:val="20"/>
          <w:lang w:val="fr-FR"/>
        </w:rPr>
        <w:t>“</w:t>
      </w:r>
      <w:r w:rsidRPr="0055395F">
        <w:rPr>
          <w:rFonts w:asciiTheme="minorHAnsi" w:hAnsiTheme="minorHAnsi" w:cstheme="minorHAnsi"/>
          <w:color w:val="222222"/>
          <w:sz w:val="19"/>
          <w:szCs w:val="19"/>
          <w:shd w:val="clear" w:color="auto" w:fill="FFFFFF"/>
          <w:lang w:val="fr-FR"/>
        </w:rPr>
        <w:t>L’intercomprensione a Venezia: «pas de fourmi ou pas de géant?</w:t>
      </w:r>
      <w:r w:rsidRPr="0055395F">
        <w:rPr>
          <w:rFonts w:asciiTheme="minorHAnsi" w:hAnsiTheme="minorHAnsi" w:cstheme="minorHAnsi"/>
          <w:bCs/>
          <w:sz w:val="20"/>
          <w:szCs w:val="20"/>
          <w:lang w:val="fr-FR"/>
        </w:rPr>
        <w:t xml:space="preserve">”, pp. </w:t>
      </w:r>
      <w:r w:rsidRPr="0055395F">
        <w:rPr>
          <w:rFonts w:asciiTheme="minorHAnsi" w:hAnsiTheme="minorHAnsi" w:cstheme="minorHAnsi"/>
          <w:color w:val="222222"/>
          <w:sz w:val="19"/>
          <w:szCs w:val="19"/>
          <w:shd w:val="clear" w:color="auto" w:fill="FFFFFF"/>
          <w:lang w:val="fr-FR"/>
        </w:rPr>
        <w:t>103-124.</w:t>
      </w:r>
    </w:p>
    <w:p w14:paraId="33515675" w14:textId="77777777" w:rsidR="00D04384" w:rsidRPr="0055395F" w:rsidRDefault="00D04384" w:rsidP="00B00F80">
      <w:pPr>
        <w:rPr>
          <w:rFonts w:asciiTheme="minorHAnsi" w:hAnsiTheme="minorHAnsi" w:cstheme="minorHAnsi"/>
          <w:sz w:val="32"/>
          <w:szCs w:val="24"/>
        </w:rPr>
      </w:pPr>
      <w:r w:rsidRPr="0055395F">
        <w:rPr>
          <w:rFonts w:asciiTheme="minorHAnsi" w:hAnsiTheme="minorHAnsi" w:cstheme="minorHAnsi"/>
          <w:smallCaps/>
        </w:rPr>
        <w:t>Bertolotto</w:t>
      </w:r>
      <w:r w:rsidRPr="0055395F">
        <w:rPr>
          <w:rFonts w:asciiTheme="minorHAnsi" w:hAnsiTheme="minorHAnsi" w:cstheme="minorHAnsi"/>
        </w:rPr>
        <w:t xml:space="preserve"> G.</w:t>
      </w:r>
      <w:r w:rsidRPr="0055395F">
        <w:rPr>
          <w:rFonts w:asciiTheme="minorHAnsi" w:hAnsiTheme="minorHAnsi" w:cstheme="minorHAnsi"/>
          <w:smallCaps/>
        </w:rPr>
        <w:t>, Carmignani S., Sciuti Russi</w:t>
      </w:r>
      <w:r w:rsidRPr="0055395F">
        <w:rPr>
          <w:rFonts w:asciiTheme="minorHAnsi" w:hAnsiTheme="minorHAnsi" w:cstheme="minorHAnsi"/>
        </w:rPr>
        <w:t xml:space="preserve"> </w:t>
      </w:r>
      <w:r w:rsidRPr="0055395F">
        <w:rPr>
          <w:rFonts w:asciiTheme="minorHAnsi" w:hAnsiTheme="minorHAnsi" w:cstheme="minorHAnsi"/>
          <w:smallCaps/>
        </w:rPr>
        <w:t xml:space="preserve">G. </w:t>
      </w:r>
      <w:r w:rsidRPr="0055395F">
        <w:rPr>
          <w:rFonts w:asciiTheme="minorHAnsi" w:hAnsiTheme="minorHAnsi" w:cstheme="minorHAnsi"/>
        </w:rPr>
        <w:t xml:space="preserve">(a cura di), 2015, </w:t>
      </w:r>
      <w:r w:rsidRPr="0055395F">
        <w:rPr>
          <w:rFonts w:asciiTheme="minorHAnsi" w:hAnsiTheme="minorHAnsi" w:cstheme="minorHAnsi"/>
          <w:i/>
          <w:iCs/>
        </w:rPr>
        <w:t xml:space="preserve">Percorsi di ricerca e formazione linguistico-professionale: </w:t>
      </w:r>
      <w:r w:rsidRPr="0055395F">
        <w:rPr>
          <w:rFonts w:asciiTheme="minorHAnsi" w:hAnsiTheme="minorHAnsi" w:cstheme="minorHAnsi"/>
          <w:i/>
          <w:iCs/>
          <w:smallCaps/>
          <w:shd w:val="clear" w:color="auto" w:fill="FFFFFF"/>
        </w:rPr>
        <w:t>Deport</w:t>
      </w:r>
      <w:r w:rsidRPr="0055395F">
        <w:rPr>
          <w:rFonts w:asciiTheme="minorHAnsi" w:hAnsiTheme="minorHAnsi" w:cstheme="minorHAnsi"/>
          <w:i/>
          <w:iCs/>
          <w:shd w:val="clear" w:color="auto" w:fill="FFFFFF"/>
        </w:rPr>
        <w:t xml:space="preserve"> “Oltre i confini del carcere”</w:t>
      </w:r>
      <w:r w:rsidRPr="0055395F">
        <w:rPr>
          <w:rFonts w:asciiTheme="minorHAnsi" w:hAnsiTheme="minorHAnsi" w:cstheme="minorHAnsi"/>
          <w:shd w:val="clear" w:color="auto" w:fill="FFFFFF"/>
        </w:rPr>
        <w:t>, Siena, TSE. Include, di interesse glottodidattico:</w:t>
      </w:r>
    </w:p>
    <w:p w14:paraId="526E87D7"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Bagna C., “</w:t>
      </w:r>
      <w:r w:rsidRPr="0055395F">
        <w:rPr>
          <w:rFonts w:asciiTheme="minorHAnsi" w:hAnsiTheme="minorHAnsi" w:cstheme="minorHAnsi"/>
          <w:sz w:val="20"/>
        </w:rPr>
        <w:t>Condizioni migratorie nell'Italia contemporanea”.</w:t>
      </w:r>
      <w:r w:rsidRPr="0055395F">
        <w:rPr>
          <w:rFonts w:asciiTheme="minorHAnsi" w:hAnsiTheme="minorHAnsi" w:cstheme="minorHAnsi"/>
          <w:sz w:val="12"/>
          <w:szCs w:val="16"/>
        </w:rPr>
        <w:t> </w:t>
      </w:r>
    </w:p>
    <w:p w14:paraId="755E2BED"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Benucci A., “</w:t>
      </w:r>
      <w:r w:rsidRPr="0055395F">
        <w:rPr>
          <w:rFonts w:asciiTheme="minorHAnsi" w:hAnsiTheme="minorHAnsi" w:cstheme="minorHAnsi"/>
          <w:sz w:val="20"/>
        </w:rPr>
        <w:t xml:space="preserve">Oltre i confini del carcere: buone pratiche per l'italiano L2”; “Il progetto </w:t>
      </w:r>
      <w:r w:rsidRPr="0055395F">
        <w:rPr>
          <w:rFonts w:asciiTheme="minorHAnsi" w:hAnsiTheme="minorHAnsi" w:cstheme="minorHAnsi"/>
          <w:i/>
          <w:iCs/>
          <w:smallCaps/>
          <w:sz w:val="20"/>
        </w:rPr>
        <w:t>Deport</w:t>
      </w:r>
      <w:r w:rsidRPr="0055395F">
        <w:rPr>
          <w:rFonts w:asciiTheme="minorHAnsi" w:hAnsiTheme="minorHAnsi" w:cstheme="minorHAnsi"/>
          <w:sz w:val="20"/>
        </w:rPr>
        <w:t>: una proposta di educazione linguistica per le professioni”.</w:t>
      </w:r>
    </w:p>
    <w:p w14:paraId="38C827B9"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Bertolotto</w:t>
      </w:r>
      <w:r w:rsidRPr="0055395F">
        <w:rPr>
          <w:rFonts w:asciiTheme="minorHAnsi" w:hAnsiTheme="minorHAnsi" w:cstheme="minorHAnsi"/>
          <w:i/>
          <w:iCs/>
          <w:sz w:val="20"/>
        </w:rPr>
        <w:t> </w:t>
      </w:r>
      <w:r w:rsidRPr="0055395F">
        <w:rPr>
          <w:rFonts w:asciiTheme="minorHAnsi" w:hAnsiTheme="minorHAnsi" w:cstheme="minorHAnsi"/>
          <w:iCs/>
          <w:sz w:val="20"/>
        </w:rPr>
        <w:t>G., “</w:t>
      </w:r>
      <w:r w:rsidRPr="0055395F">
        <w:rPr>
          <w:rFonts w:asciiTheme="minorHAnsi" w:hAnsiTheme="minorHAnsi" w:cstheme="minorHAnsi"/>
          <w:sz w:val="20"/>
        </w:rPr>
        <w:t>Il detenuto straniero analfabeta: profilo sociolinguistico e peculiarità d’apprendimento”.</w:t>
      </w:r>
      <w:r w:rsidRPr="0055395F">
        <w:rPr>
          <w:rFonts w:asciiTheme="minorHAnsi" w:hAnsiTheme="minorHAnsi" w:cstheme="minorHAnsi"/>
          <w:i/>
          <w:iCs/>
          <w:sz w:val="20"/>
        </w:rPr>
        <w:t xml:space="preserve"> </w:t>
      </w:r>
    </w:p>
    <w:p w14:paraId="71A8AB29"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Carmignani S., “</w:t>
      </w:r>
      <w:r w:rsidRPr="0055395F">
        <w:rPr>
          <w:rFonts w:asciiTheme="minorHAnsi" w:hAnsiTheme="minorHAnsi" w:cstheme="minorHAnsi"/>
          <w:sz w:val="20"/>
        </w:rPr>
        <w:t xml:space="preserve">Il Portfolio linguistico-professionale </w:t>
      </w:r>
      <w:r w:rsidRPr="0055395F">
        <w:rPr>
          <w:rFonts w:asciiTheme="minorHAnsi" w:hAnsiTheme="minorHAnsi" w:cstheme="minorHAnsi"/>
          <w:smallCaps/>
          <w:sz w:val="20"/>
        </w:rPr>
        <w:t>Deport</w:t>
      </w:r>
      <w:r w:rsidRPr="0055395F">
        <w:rPr>
          <w:rFonts w:asciiTheme="minorHAnsi" w:hAnsiTheme="minorHAnsi" w:cstheme="minorHAnsi"/>
          <w:sz w:val="20"/>
        </w:rPr>
        <w:t>”.</w:t>
      </w:r>
    </w:p>
    <w:p w14:paraId="6EBB449E"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Machetti S., “</w:t>
      </w:r>
      <w:r w:rsidRPr="0055395F">
        <w:rPr>
          <w:rFonts w:asciiTheme="minorHAnsi" w:hAnsiTheme="minorHAnsi" w:cstheme="minorHAnsi"/>
          <w:sz w:val="20"/>
        </w:rPr>
        <w:t xml:space="preserve">La valutazione delle competenze linguistiche e professionali nel Progetto </w:t>
      </w:r>
      <w:r w:rsidRPr="0055395F">
        <w:rPr>
          <w:rFonts w:asciiTheme="minorHAnsi" w:hAnsiTheme="minorHAnsi" w:cstheme="minorHAnsi"/>
          <w:smallCaps/>
          <w:sz w:val="20"/>
        </w:rPr>
        <w:t>Deport</w:t>
      </w:r>
      <w:r w:rsidRPr="0055395F">
        <w:rPr>
          <w:rFonts w:asciiTheme="minorHAnsi" w:hAnsiTheme="minorHAnsi" w:cstheme="minorHAnsi"/>
          <w:sz w:val="20"/>
        </w:rPr>
        <w:t>”.</w:t>
      </w:r>
    </w:p>
    <w:p w14:paraId="21446400"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z w:val="12"/>
          <w:szCs w:val="16"/>
        </w:rPr>
        <w:t> </w:t>
      </w:r>
      <w:r w:rsidRPr="0055395F">
        <w:rPr>
          <w:rFonts w:asciiTheme="minorHAnsi" w:hAnsiTheme="minorHAnsi" w:cstheme="minorHAnsi"/>
          <w:smallCaps/>
          <w:sz w:val="20"/>
        </w:rPr>
        <w:t>Mazotta P., “</w:t>
      </w:r>
      <w:r w:rsidRPr="0055395F">
        <w:rPr>
          <w:rFonts w:asciiTheme="minorHAnsi" w:hAnsiTheme="minorHAnsi" w:cstheme="minorHAnsi"/>
          <w:sz w:val="20"/>
        </w:rPr>
        <w:t>Variabili cognitive nell’apprendimento dell’italiano da parte degli immigrati adulti”.</w:t>
      </w:r>
    </w:p>
    <w:p w14:paraId="57BD1E8D"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Sciuti Russi G. “</w:t>
      </w:r>
      <w:r w:rsidRPr="0055395F">
        <w:rPr>
          <w:rFonts w:asciiTheme="minorHAnsi" w:hAnsiTheme="minorHAnsi" w:cstheme="minorHAnsi"/>
          <w:sz w:val="20"/>
        </w:rPr>
        <w:t>Formazione linguistica e professionale. Il detenuto in aula”.</w:t>
      </w:r>
      <w:r w:rsidRPr="0055395F">
        <w:rPr>
          <w:rFonts w:asciiTheme="minorHAnsi" w:hAnsiTheme="minorHAnsi" w:cstheme="minorHAnsi"/>
          <w:i/>
          <w:iCs/>
          <w:sz w:val="20"/>
        </w:rPr>
        <w:t xml:space="preserve"> </w:t>
      </w:r>
    </w:p>
    <w:p w14:paraId="0D49FD2A" w14:textId="77777777" w:rsidR="00D04384" w:rsidRPr="0055395F" w:rsidRDefault="00D04384" w:rsidP="00B00F80">
      <w:pPr>
        <w:spacing w:after="120"/>
        <w:ind w:left="426"/>
        <w:rPr>
          <w:rFonts w:asciiTheme="minorHAnsi" w:hAnsiTheme="minorHAnsi" w:cstheme="minorHAnsi"/>
          <w:sz w:val="20"/>
        </w:rPr>
      </w:pPr>
      <w:r w:rsidRPr="0055395F">
        <w:rPr>
          <w:rFonts w:asciiTheme="minorHAnsi" w:hAnsiTheme="minorHAnsi" w:cstheme="minorHAnsi"/>
          <w:iCs/>
          <w:smallCaps/>
          <w:sz w:val="20"/>
        </w:rPr>
        <w:t>Troncarelli D., Villarini A. “</w:t>
      </w:r>
      <w:r w:rsidRPr="0055395F">
        <w:rPr>
          <w:rFonts w:asciiTheme="minorHAnsi" w:hAnsiTheme="minorHAnsi" w:cstheme="minorHAnsi"/>
          <w:sz w:val="20"/>
        </w:rPr>
        <w:t>Materiali per la professione linguistica e professionale su piattaforma e-learning”.</w:t>
      </w:r>
      <w:r w:rsidRPr="0055395F">
        <w:rPr>
          <w:rFonts w:asciiTheme="minorHAnsi" w:hAnsiTheme="minorHAnsi" w:cstheme="minorHAnsi"/>
          <w:sz w:val="12"/>
          <w:szCs w:val="16"/>
        </w:rPr>
        <w:t> </w:t>
      </w:r>
    </w:p>
    <w:p w14:paraId="6A81E3FC" w14:textId="77777777" w:rsidR="00D04384" w:rsidRPr="0055395F" w:rsidRDefault="00D04384" w:rsidP="00B00F80">
      <w:pPr>
        <w:spacing w:after="120"/>
        <w:rPr>
          <w:rFonts w:asciiTheme="minorHAnsi" w:hAnsiTheme="minorHAnsi" w:cstheme="minorHAnsi"/>
        </w:rPr>
      </w:pPr>
      <w:r w:rsidRPr="0055395F">
        <w:rPr>
          <w:rFonts w:asciiTheme="minorHAnsi" w:hAnsiTheme="minorHAnsi" w:cstheme="minorHAnsi"/>
          <w:bCs/>
          <w:smallCaps/>
          <w:lang w:val="en-GB"/>
        </w:rPr>
        <w:t>Bettoni C., Di Biase B. (</w:t>
      </w:r>
      <w:r w:rsidRPr="0055395F">
        <w:rPr>
          <w:rFonts w:asciiTheme="minorHAnsi" w:hAnsiTheme="minorHAnsi" w:cstheme="minorHAnsi"/>
          <w:bCs/>
          <w:lang w:val="en-GB"/>
        </w:rPr>
        <w:t>a cura di), 2015,  </w:t>
      </w:r>
      <w:r w:rsidRPr="0055395F">
        <w:rPr>
          <w:rFonts w:asciiTheme="minorHAnsi" w:hAnsiTheme="minorHAnsi" w:cstheme="minorHAnsi"/>
          <w:bCs/>
          <w:i/>
          <w:iCs/>
          <w:lang w:val="en-GB"/>
        </w:rPr>
        <w:t xml:space="preserve">Grammatical Development in Second Languages: Exploring the Boundaries of Processability Theory,  </w:t>
      </w:r>
      <w:r w:rsidRPr="0055395F">
        <w:rPr>
          <w:rFonts w:asciiTheme="minorHAnsi" w:hAnsiTheme="minorHAnsi" w:cstheme="minorHAnsi"/>
          <w:lang w:val="en-GB"/>
        </w:rPr>
        <w:t xml:space="preserve">European Second Language Association, open access in </w:t>
      </w:r>
      <w:hyperlink r:id="rId17" w:history="1">
        <w:r w:rsidRPr="0055395F">
          <w:rPr>
            <w:rStyle w:val="Collegamentoipertestuale"/>
            <w:rFonts w:asciiTheme="minorHAnsi" w:eastAsia="MS Mincho" w:hAnsiTheme="minorHAnsi" w:cstheme="minorHAnsi"/>
            <w:lang w:val="en-GB"/>
          </w:rPr>
          <w:t>http://www.eurosla.org/eurosla-monograph-series-2/eurosla-monographs-03/</w:t>
        </w:r>
      </w:hyperlink>
      <w:r w:rsidRPr="0055395F">
        <w:rPr>
          <w:rFonts w:asciiTheme="minorHAnsi" w:hAnsiTheme="minorHAnsi" w:cstheme="minorHAnsi"/>
          <w:lang w:val="en-GB"/>
        </w:rPr>
        <w:t xml:space="preserve">. </w:t>
      </w:r>
      <w:r w:rsidRPr="0055395F">
        <w:rPr>
          <w:rFonts w:asciiTheme="minorHAnsi" w:hAnsiTheme="minorHAnsi" w:cstheme="minorHAnsi"/>
        </w:rPr>
        <w:t>Include saggi di linguistica acquisizionale generale e applicata a diversi casi e diverse lingue, non specificamente glottodidattico ma comunque di interesse per l’educazione linguistica.</w:t>
      </w:r>
    </w:p>
    <w:p w14:paraId="14142F70" w14:textId="77777777" w:rsidR="00D04384" w:rsidRPr="0055395F" w:rsidRDefault="00D04384" w:rsidP="00B00F80">
      <w:pPr>
        <w:autoSpaceDE w:val="0"/>
        <w:autoSpaceDN w:val="0"/>
        <w:adjustRightInd w:val="0"/>
        <w:rPr>
          <w:rFonts w:asciiTheme="minorHAnsi" w:hAnsiTheme="minorHAnsi" w:cstheme="minorHAnsi"/>
          <w:lang w:val="en-GB"/>
        </w:rPr>
      </w:pPr>
      <w:r w:rsidRPr="0055395F">
        <w:rPr>
          <w:rFonts w:asciiTheme="minorHAnsi" w:hAnsiTheme="minorHAnsi" w:cstheme="minorHAnsi"/>
          <w:smallCaps/>
          <w:lang w:val="en-GB"/>
        </w:rPr>
        <w:lastRenderedPageBreak/>
        <w:t>Bianchi F., Cheng W., Gesuato</w:t>
      </w:r>
      <w:r w:rsidRPr="0055395F">
        <w:rPr>
          <w:rFonts w:asciiTheme="minorHAnsi" w:hAnsiTheme="minorHAnsi" w:cstheme="minorHAnsi"/>
          <w:lang w:val="en-GB"/>
        </w:rPr>
        <w:t xml:space="preserve"> S. (a cura di), 2015, </w:t>
      </w:r>
      <w:r w:rsidRPr="0055395F">
        <w:rPr>
          <w:rFonts w:asciiTheme="minorHAnsi" w:hAnsiTheme="minorHAnsi" w:cstheme="minorHAnsi"/>
          <w:i/>
          <w:lang w:val="en-GB"/>
        </w:rPr>
        <w:t xml:space="preserve">Teaching, Learning and Investigating Pragmatics: </w:t>
      </w:r>
      <w:r w:rsidRPr="0055395F">
        <w:rPr>
          <w:rFonts w:asciiTheme="minorHAnsi" w:hAnsiTheme="minorHAnsi" w:cstheme="minorHAnsi"/>
          <w:i/>
          <w:iCs/>
          <w:lang w:val="en-GB"/>
        </w:rPr>
        <w:t>Principles, Methods and Practices,</w:t>
      </w:r>
      <w:r w:rsidRPr="0055395F">
        <w:rPr>
          <w:rFonts w:asciiTheme="minorHAnsi" w:hAnsiTheme="minorHAnsi" w:cstheme="minorHAnsi"/>
          <w:lang w:val="en-GB"/>
        </w:rPr>
        <w:t xml:space="preserve"> Newcastle upon Tyne, Cambridge Scholars Publishing. Contiene, di autori Italiani: </w:t>
      </w:r>
    </w:p>
    <w:p w14:paraId="656C9CF3" w14:textId="77777777" w:rsidR="00D04384" w:rsidRPr="0055395F" w:rsidRDefault="00D0438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Castagneto M.,  Ravetto</w:t>
      </w:r>
      <w:r w:rsidRPr="0055395F">
        <w:rPr>
          <w:rFonts w:asciiTheme="minorHAnsi" w:hAnsiTheme="minorHAnsi" w:cstheme="minorHAnsi"/>
          <w:sz w:val="20"/>
          <w:lang w:val="en-GB"/>
        </w:rPr>
        <w:t xml:space="preserve"> M., “The Variability of Compliment Responses: Italian and German Data”.</w:t>
      </w:r>
    </w:p>
    <w:p w14:paraId="12CDF823" w14:textId="77777777" w:rsidR="00D04384" w:rsidRPr="0055395F" w:rsidRDefault="00D0438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Cutrone</w:t>
      </w:r>
      <w:r w:rsidRPr="0055395F">
        <w:rPr>
          <w:rFonts w:asciiTheme="minorHAnsi" w:hAnsiTheme="minorHAnsi" w:cstheme="minorHAnsi"/>
          <w:sz w:val="20"/>
          <w:lang w:val="en-GB"/>
        </w:rPr>
        <w:t xml:space="preserve"> P., “Towards a Pedagogical Framework to Develop the Listenership of Japanese EFL/ESL Learners”.</w:t>
      </w:r>
    </w:p>
    <w:p w14:paraId="02B512BD" w14:textId="77777777" w:rsidR="00D04384" w:rsidRPr="0055395F" w:rsidRDefault="00D0438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De Marco A., Paone E., “</w:t>
      </w:r>
      <w:r w:rsidRPr="0055395F">
        <w:rPr>
          <w:rFonts w:asciiTheme="minorHAnsi" w:hAnsiTheme="minorHAnsi" w:cstheme="minorHAnsi"/>
          <w:sz w:val="20"/>
          <w:lang w:val="en-GB"/>
        </w:rPr>
        <w:t>The Acquisition of Emotional Competence in L2 Learners of Italian through Specific Instructional Training”, pp. 441-468.</w:t>
      </w:r>
    </w:p>
    <w:p w14:paraId="779C7CBA" w14:textId="77777777" w:rsidR="00D04384" w:rsidRPr="0055395F" w:rsidRDefault="00D04384" w:rsidP="00B00F80">
      <w:pPr>
        <w:autoSpaceDE w:val="0"/>
        <w:autoSpaceDN w:val="0"/>
        <w:adjustRightInd w:val="0"/>
        <w:ind w:left="426"/>
        <w:rPr>
          <w:rFonts w:asciiTheme="minorHAnsi" w:hAnsiTheme="minorHAnsi" w:cstheme="minorHAnsi"/>
          <w:b/>
          <w:bCs/>
          <w:sz w:val="20"/>
          <w:lang w:val="en-GB"/>
        </w:rPr>
      </w:pPr>
      <w:r w:rsidRPr="0055395F">
        <w:rPr>
          <w:rFonts w:asciiTheme="minorHAnsi" w:hAnsiTheme="minorHAnsi" w:cstheme="minorHAnsi"/>
          <w:smallCaps/>
          <w:sz w:val="20"/>
          <w:lang w:val="en-GB"/>
        </w:rPr>
        <w:t>Gesuato S., “</w:t>
      </w:r>
      <w:r w:rsidRPr="0055395F">
        <w:rPr>
          <w:rFonts w:asciiTheme="minorHAnsi" w:hAnsiTheme="minorHAnsi" w:cstheme="minorHAnsi"/>
          <w:sz w:val="20"/>
          <w:lang w:val="en-GB"/>
        </w:rPr>
        <w:t>Criteria for the Identification of Moves: The Case of Written Offers”.</w:t>
      </w:r>
    </w:p>
    <w:p w14:paraId="4969E1E2" w14:textId="77777777" w:rsidR="00D04384" w:rsidRPr="0055395F" w:rsidRDefault="00D0438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Nuzzo E., “</w:t>
      </w:r>
      <w:r w:rsidRPr="0055395F">
        <w:rPr>
          <w:rFonts w:asciiTheme="minorHAnsi" w:hAnsiTheme="minorHAnsi" w:cstheme="minorHAnsi"/>
          <w:sz w:val="20"/>
          <w:lang w:val="en-GB"/>
        </w:rPr>
        <w:t>Comparing Textbooks and TV Series as Sources of Pragmatic Input for Learners of Italian as a Second Language: The Case of Compliments and Invitations”.</w:t>
      </w:r>
    </w:p>
    <w:p w14:paraId="7E0B84AC" w14:textId="77777777" w:rsidR="00D04384" w:rsidRPr="0055395F" w:rsidRDefault="00D04384" w:rsidP="00B00F80">
      <w:pPr>
        <w:autoSpaceDE w:val="0"/>
        <w:autoSpaceDN w:val="0"/>
        <w:adjustRightInd w:val="0"/>
        <w:spacing w:after="120"/>
        <w:ind w:left="426"/>
        <w:rPr>
          <w:rFonts w:asciiTheme="minorHAnsi" w:hAnsiTheme="minorHAnsi" w:cstheme="minorHAnsi"/>
          <w:sz w:val="20"/>
          <w:lang w:val="en-GB"/>
        </w:rPr>
      </w:pPr>
      <w:r w:rsidRPr="0055395F">
        <w:rPr>
          <w:rFonts w:asciiTheme="minorHAnsi" w:hAnsiTheme="minorHAnsi" w:cstheme="minorHAnsi"/>
          <w:smallCaps/>
          <w:sz w:val="20"/>
          <w:lang w:val="en-GB"/>
        </w:rPr>
        <w:t>Pozzuoli</w:t>
      </w:r>
      <w:r w:rsidRPr="0055395F">
        <w:rPr>
          <w:rFonts w:asciiTheme="minorHAnsi" w:hAnsiTheme="minorHAnsi" w:cstheme="minorHAnsi"/>
          <w:sz w:val="20"/>
          <w:lang w:val="en-GB"/>
        </w:rPr>
        <w:t xml:space="preserve"> L., “Universality and Relativity in Cross-Cultural Pragmatics: Requests and Apologies in English and Italian”. </w:t>
      </w:r>
    </w:p>
    <w:p w14:paraId="1AEDB811" w14:textId="77777777" w:rsidR="00D04384" w:rsidRPr="0055395F" w:rsidRDefault="00D04384" w:rsidP="00B00F80">
      <w:pPr>
        <w:rPr>
          <w:rFonts w:asciiTheme="minorHAnsi" w:hAnsiTheme="minorHAnsi" w:cstheme="minorHAnsi"/>
          <w:b/>
          <w:bCs/>
          <w:szCs w:val="28"/>
        </w:rPr>
      </w:pPr>
      <w:r w:rsidRPr="0055395F">
        <w:rPr>
          <w:rFonts w:asciiTheme="minorHAnsi" w:hAnsiTheme="minorHAnsi" w:cstheme="minorHAnsi"/>
          <w:smallCaps/>
        </w:rPr>
        <w:t>Bosisio C. (</w:t>
      </w:r>
      <w:r w:rsidRPr="0055395F">
        <w:rPr>
          <w:rFonts w:asciiTheme="minorHAnsi" w:hAnsiTheme="minorHAnsi" w:cstheme="minorHAnsi"/>
        </w:rPr>
        <w:t>a cura di</w:t>
      </w:r>
      <w:r w:rsidRPr="0055395F">
        <w:rPr>
          <w:rFonts w:asciiTheme="minorHAnsi" w:hAnsiTheme="minorHAnsi" w:cstheme="minorHAnsi"/>
          <w:smallCaps/>
        </w:rPr>
        <w:t xml:space="preserve">), </w:t>
      </w:r>
      <w:r w:rsidRPr="0055395F">
        <w:rPr>
          <w:rFonts w:asciiTheme="minorHAnsi" w:hAnsiTheme="minorHAnsi" w:cstheme="minorHAnsi"/>
          <w:bCs/>
          <w:smallCaps/>
          <w:szCs w:val="28"/>
        </w:rPr>
        <w:t xml:space="preserve">2015, </w:t>
      </w:r>
      <w:r w:rsidRPr="0055395F">
        <w:rPr>
          <w:rFonts w:asciiTheme="minorHAnsi" w:hAnsiTheme="minorHAnsi" w:cstheme="minorHAnsi"/>
          <w:i/>
          <w:color w:val="000000"/>
        </w:rPr>
        <w:t xml:space="preserve">La pluralità nell'apprendimento linguistico: caratteristiche e potenzialità, </w:t>
      </w:r>
      <w:r w:rsidRPr="0055395F">
        <w:rPr>
          <w:rFonts w:asciiTheme="minorHAnsi" w:hAnsiTheme="minorHAnsi" w:cstheme="minorHAnsi"/>
          <w:color w:val="000000"/>
        </w:rPr>
        <w:t xml:space="preserve">sezione monografica di  </w:t>
      </w:r>
      <w:r w:rsidRPr="0055395F">
        <w:rPr>
          <w:rFonts w:asciiTheme="minorHAnsi" w:hAnsiTheme="minorHAnsi" w:cstheme="minorHAnsi"/>
          <w:bCs/>
          <w:i/>
          <w:szCs w:val="28"/>
        </w:rPr>
        <w:t>Rassegna Italiana di Linguistica Applicata</w:t>
      </w:r>
      <w:r w:rsidRPr="0055395F">
        <w:rPr>
          <w:rFonts w:asciiTheme="minorHAnsi" w:hAnsiTheme="minorHAnsi" w:cstheme="minorHAnsi"/>
          <w:bCs/>
          <w:smallCaps/>
          <w:szCs w:val="28"/>
        </w:rPr>
        <w:t xml:space="preserve">, </w:t>
      </w:r>
      <w:r w:rsidRPr="0055395F">
        <w:rPr>
          <w:rFonts w:asciiTheme="minorHAnsi" w:hAnsiTheme="minorHAnsi" w:cstheme="minorHAnsi"/>
          <w:bCs/>
          <w:i/>
          <w:smallCaps/>
          <w:szCs w:val="28"/>
        </w:rPr>
        <w:t>Rila</w:t>
      </w:r>
      <w:r w:rsidRPr="0055395F">
        <w:rPr>
          <w:rFonts w:asciiTheme="minorHAnsi" w:hAnsiTheme="minorHAnsi" w:cstheme="minorHAnsi"/>
          <w:bCs/>
          <w:smallCaps/>
          <w:szCs w:val="28"/>
        </w:rPr>
        <w:t xml:space="preserve">, </w:t>
      </w:r>
      <w:r w:rsidRPr="0055395F">
        <w:rPr>
          <w:rFonts w:asciiTheme="minorHAnsi" w:hAnsiTheme="minorHAnsi" w:cstheme="minorHAnsi"/>
          <w:bCs/>
          <w:szCs w:val="28"/>
        </w:rPr>
        <w:t>nn. 2-3.</w:t>
      </w:r>
    </w:p>
    <w:p w14:paraId="2CBB2823" w14:textId="77777777" w:rsidR="00D04384" w:rsidRPr="0055395F" w:rsidRDefault="00D04384" w:rsidP="00B00F80">
      <w:pPr>
        <w:shd w:val="clear" w:color="auto" w:fill="FFFFFF"/>
        <w:ind w:left="426"/>
        <w:rPr>
          <w:rFonts w:asciiTheme="minorHAnsi" w:hAnsiTheme="minorHAnsi" w:cstheme="minorHAnsi"/>
          <w:bCs/>
          <w:sz w:val="20"/>
        </w:rPr>
      </w:pPr>
      <w:r w:rsidRPr="0055395F">
        <w:rPr>
          <w:rFonts w:asciiTheme="minorHAnsi" w:hAnsiTheme="minorHAnsi" w:cstheme="minorHAnsi"/>
          <w:smallCaps/>
          <w:sz w:val="20"/>
        </w:rPr>
        <w:t>Bosisio C., “</w:t>
      </w:r>
      <w:r w:rsidRPr="0055395F">
        <w:rPr>
          <w:rFonts w:asciiTheme="minorHAnsi" w:hAnsiTheme="minorHAnsi" w:cstheme="minorHAnsi"/>
          <w:bCs/>
          <w:sz w:val="20"/>
        </w:rPr>
        <w:t>Lo spazio didattico plurale: la complessità come risorsa”.</w:t>
      </w:r>
    </w:p>
    <w:p w14:paraId="22FF96E4" w14:textId="77777777" w:rsidR="00D04384" w:rsidRPr="0055395F" w:rsidRDefault="00D04384" w:rsidP="00B00F80">
      <w:pPr>
        <w:shd w:val="clear" w:color="auto" w:fill="FFFFFF"/>
        <w:ind w:left="426"/>
        <w:rPr>
          <w:rFonts w:asciiTheme="minorHAnsi" w:hAnsiTheme="minorHAnsi" w:cstheme="minorHAnsi"/>
          <w:sz w:val="20"/>
        </w:rPr>
      </w:pPr>
      <w:r w:rsidRPr="0055395F">
        <w:rPr>
          <w:rFonts w:asciiTheme="minorHAnsi" w:hAnsiTheme="minorHAnsi" w:cstheme="minorHAnsi"/>
          <w:bCs/>
          <w:smallCaps/>
          <w:sz w:val="20"/>
          <w:shd w:val="clear" w:color="auto" w:fill="FFFFFF"/>
        </w:rPr>
        <w:t>Cavagnoli S., “</w:t>
      </w:r>
      <w:r w:rsidRPr="0055395F">
        <w:rPr>
          <w:rFonts w:asciiTheme="minorHAnsi" w:hAnsiTheme="minorHAnsi" w:cstheme="minorHAnsi"/>
          <w:sz w:val="20"/>
        </w:rPr>
        <w:t>La scrittura plurilingue come narrazione del sé e del rapporto con le lingue in ambiente di apprendimento “.</w:t>
      </w:r>
    </w:p>
    <w:p w14:paraId="424C69F1"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bCs/>
          <w:smallCaps/>
          <w:sz w:val="20"/>
          <w:shd w:val="clear" w:color="auto" w:fill="FFFFFF"/>
        </w:rPr>
        <w:t>Cervini C.</w:t>
      </w:r>
      <w:r w:rsidRPr="0055395F">
        <w:rPr>
          <w:rFonts w:asciiTheme="minorHAnsi" w:hAnsiTheme="minorHAnsi" w:cstheme="minorHAnsi"/>
          <w:bCs/>
          <w:sz w:val="20"/>
          <w:shd w:val="clear" w:color="auto" w:fill="FFFFFF"/>
        </w:rPr>
        <w:t>, “</w:t>
      </w:r>
      <w:r w:rsidRPr="0055395F">
        <w:rPr>
          <w:rFonts w:asciiTheme="minorHAnsi" w:hAnsiTheme="minorHAnsi" w:cstheme="minorHAnsi"/>
          <w:sz w:val="20"/>
          <w:shd w:val="clear" w:color="auto" w:fill="FFFFFF"/>
        </w:rPr>
        <w:t>Il soggetto apprendente di lingue in contesti ‘a geometria variabile’: argomentazioni e ricerca-azione”.</w:t>
      </w:r>
    </w:p>
    <w:p w14:paraId="08891679"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bCs/>
          <w:smallCaps/>
          <w:sz w:val="20"/>
          <w:shd w:val="clear" w:color="auto" w:fill="FFFFFF"/>
        </w:rPr>
        <w:t>Cognigni E.</w:t>
      </w:r>
      <w:r w:rsidRPr="0055395F">
        <w:rPr>
          <w:rFonts w:asciiTheme="minorHAnsi" w:hAnsiTheme="minorHAnsi" w:cstheme="minorHAnsi"/>
          <w:bCs/>
          <w:sz w:val="20"/>
          <w:shd w:val="clear" w:color="auto" w:fill="FFFFFF"/>
        </w:rPr>
        <w:t>, “</w:t>
      </w:r>
      <w:r w:rsidRPr="0055395F">
        <w:rPr>
          <w:rFonts w:asciiTheme="minorHAnsi" w:hAnsiTheme="minorHAnsi" w:cstheme="minorHAnsi"/>
          <w:sz w:val="20"/>
        </w:rPr>
        <w:t>Strategie di interproduzione nell’interazione plurilingue a distanza: il caso dei partecipanti italofoni a Galanet”.</w:t>
      </w:r>
    </w:p>
    <w:p w14:paraId="0E2FE438" w14:textId="77777777" w:rsidR="00D04384" w:rsidRPr="0055395F" w:rsidRDefault="00D04384" w:rsidP="00B00F80">
      <w:pPr>
        <w:ind w:left="426"/>
        <w:rPr>
          <w:rFonts w:asciiTheme="minorHAnsi" w:hAnsiTheme="minorHAnsi" w:cstheme="minorHAnsi"/>
          <w:b/>
          <w:sz w:val="20"/>
        </w:rPr>
      </w:pPr>
      <w:r w:rsidRPr="0055395F">
        <w:rPr>
          <w:rFonts w:asciiTheme="minorHAnsi" w:hAnsiTheme="minorHAnsi" w:cstheme="minorHAnsi"/>
          <w:bCs/>
          <w:smallCaps/>
          <w:sz w:val="20"/>
          <w:shd w:val="clear" w:color="auto" w:fill="FFFFFF"/>
        </w:rPr>
        <w:t>Coppola D.</w:t>
      </w:r>
      <w:r w:rsidRPr="0055395F">
        <w:rPr>
          <w:rFonts w:asciiTheme="minorHAnsi" w:hAnsiTheme="minorHAnsi" w:cstheme="minorHAnsi"/>
          <w:bCs/>
          <w:sz w:val="20"/>
          <w:shd w:val="clear" w:color="auto" w:fill="FFFFFF"/>
        </w:rPr>
        <w:t>, “</w:t>
      </w:r>
      <w:r w:rsidRPr="0055395F">
        <w:rPr>
          <w:rFonts w:asciiTheme="minorHAnsi" w:hAnsiTheme="minorHAnsi" w:cstheme="minorHAnsi"/>
          <w:sz w:val="20"/>
        </w:rPr>
        <w:t>Cooperative</w:t>
      </w:r>
      <w:r w:rsidRPr="0055395F">
        <w:rPr>
          <w:rFonts w:asciiTheme="minorHAnsi" w:hAnsiTheme="minorHAnsi" w:cstheme="minorHAnsi"/>
          <w:smallCaps/>
          <w:sz w:val="20"/>
        </w:rPr>
        <w:t xml:space="preserve"> Byod</w:t>
      </w:r>
      <w:r w:rsidRPr="0055395F">
        <w:rPr>
          <w:rFonts w:asciiTheme="minorHAnsi" w:hAnsiTheme="minorHAnsi" w:cstheme="minorHAnsi"/>
          <w:sz w:val="20"/>
        </w:rPr>
        <w:t>: un approccio plurale alla diversità linguistica e culturale”.</w:t>
      </w:r>
    </w:p>
    <w:p w14:paraId="5E52FE07" w14:textId="77777777" w:rsidR="00D04384" w:rsidRPr="0055395F" w:rsidRDefault="00D04384" w:rsidP="00B00F80">
      <w:pPr>
        <w:shd w:val="clear" w:color="auto" w:fill="FFFFFF"/>
        <w:ind w:left="426"/>
        <w:rPr>
          <w:rFonts w:asciiTheme="minorHAnsi" w:hAnsiTheme="minorHAnsi" w:cstheme="minorHAnsi"/>
          <w:sz w:val="20"/>
        </w:rPr>
      </w:pPr>
      <w:r w:rsidRPr="0055395F">
        <w:rPr>
          <w:rFonts w:asciiTheme="minorHAnsi" w:hAnsiTheme="minorHAnsi" w:cstheme="minorHAnsi"/>
          <w:bCs/>
          <w:smallCaps/>
          <w:sz w:val="20"/>
          <w:shd w:val="clear" w:color="auto" w:fill="FFFFFF"/>
        </w:rPr>
        <w:t>Daloiso M., “</w:t>
      </w:r>
      <w:r w:rsidRPr="0055395F">
        <w:rPr>
          <w:rFonts w:asciiTheme="minorHAnsi" w:hAnsiTheme="minorHAnsi" w:cstheme="minorHAnsi"/>
          <w:sz w:val="20"/>
        </w:rPr>
        <w:t>L’allievo con bisogni linguistici specifici nella classe di lingua: inquadramento teorico e rilevanza per la ricerca glottodidattica”.</w:t>
      </w:r>
    </w:p>
    <w:p w14:paraId="30E82989"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Gazzana N.</w:t>
      </w:r>
      <w:r w:rsidRPr="0055395F">
        <w:rPr>
          <w:rFonts w:asciiTheme="minorHAnsi" w:hAnsiTheme="minorHAnsi" w:cstheme="minorHAnsi"/>
          <w:sz w:val="20"/>
        </w:rPr>
        <w:t xml:space="preserve">, </w:t>
      </w:r>
      <w:r w:rsidRPr="0055395F">
        <w:rPr>
          <w:rFonts w:asciiTheme="minorHAnsi" w:hAnsiTheme="minorHAnsi" w:cstheme="minorHAnsi"/>
          <w:smallCaps/>
          <w:sz w:val="20"/>
        </w:rPr>
        <w:t>Protti T., “</w:t>
      </w:r>
      <w:r w:rsidRPr="0055395F">
        <w:rPr>
          <w:rFonts w:asciiTheme="minorHAnsi" w:hAnsiTheme="minorHAnsi" w:cstheme="minorHAnsi"/>
          <w:sz w:val="20"/>
        </w:rPr>
        <w:t>L'italiano come "lingua d'origine" nella Svizzera francofona: come reinventare nuovi spazi didattici”.</w:t>
      </w:r>
    </w:p>
    <w:p w14:paraId="558E4230" w14:textId="77777777" w:rsidR="00D04384" w:rsidRPr="0055395F" w:rsidRDefault="00D04384" w:rsidP="00B00F80">
      <w:pPr>
        <w:shd w:val="clear" w:color="auto" w:fill="FFFFFF"/>
        <w:spacing w:after="120"/>
        <w:ind w:left="426"/>
        <w:rPr>
          <w:rFonts w:asciiTheme="minorHAnsi" w:hAnsiTheme="minorHAnsi" w:cstheme="minorHAnsi"/>
          <w:sz w:val="20"/>
        </w:rPr>
      </w:pPr>
      <w:r w:rsidRPr="0055395F">
        <w:rPr>
          <w:rFonts w:asciiTheme="minorHAnsi" w:hAnsiTheme="minorHAnsi" w:cstheme="minorHAnsi"/>
          <w:bCs/>
          <w:smallCaps/>
          <w:sz w:val="20"/>
          <w:shd w:val="clear" w:color="auto" w:fill="FFFFFF"/>
        </w:rPr>
        <w:t>Lombardi I, “</w:t>
      </w:r>
      <w:r w:rsidRPr="0055395F">
        <w:rPr>
          <w:rStyle w:val="apple-converted-space"/>
          <w:rFonts w:asciiTheme="minorHAnsi" w:hAnsiTheme="minorHAnsi" w:cstheme="minorHAnsi"/>
          <w:sz w:val="20"/>
          <w:shd w:val="clear" w:color="auto" w:fill="FFFFFF"/>
        </w:rPr>
        <w:t xml:space="preserve">Il </w:t>
      </w:r>
      <w:r w:rsidRPr="0055395F">
        <w:rPr>
          <w:rStyle w:val="apple-converted-space"/>
          <w:rFonts w:asciiTheme="minorHAnsi" w:hAnsiTheme="minorHAnsi" w:cstheme="minorHAnsi"/>
          <w:smallCaps/>
          <w:sz w:val="20"/>
          <w:shd w:val="clear" w:color="auto" w:fill="FFFFFF"/>
        </w:rPr>
        <w:t>Carap</w:t>
      </w:r>
      <w:r w:rsidRPr="0055395F">
        <w:rPr>
          <w:rStyle w:val="apple-converted-space"/>
          <w:rFonts w:asciiTheme="minorHAnsi" w:hAnsiTheme="minorHAnsi" w:cstheme="minorHAnsi"/>
          <w:sz w:val="20"/>
          <w:shd w:val="clear" w:color="auto" w:fill="FFFFFF"/>
        </w:rPr>
        <w:t xml:space="preserve"> come guida per ripensare l’apprendimento (pluri)linguistico in Rete”. </w:t>
      </w:r>
    </w:p>
    <w:p w14:paraId="4D8E07F9" w14:textId="77777777" w:rsidR="00D04384" w:rsidRPr="0055395F" w:rsidRDefault="00D04384" w:rsidP="00B00F80">
      <w:pPr>
        <w:widowControl w:val="0"/>
        <w:autoSpaceDE w:val="0"/>
        <w:autoSpaceDN w:val="0"/>
        <w:adjustRightInd w:val="0"/>
        <w:rPr>
          <w:rFonts w:asciiTheme="minorHAnsi" w:eastAsiaTheme="minorHAnsi" w:hAnsiTheme="minorHAnsi" w:cstheme="minorHAnsi"/>
          <w:szCs w:val="24"/>
          <w:lang w:val="en-GB" w:eastAsia="en-US"/>
        </w:rPr>
      </w:pPr>
      <w:r w:rsidRPr="0055395F">
        <w:rPr>
          <w:rFonts w:asciiTheme="minorHAnsi" w:eastAsiaTheme="minorHAnsi" w:hAnsiTheme="minorHAnsi" w:cstheme="minorHAnsi"/>
          <w:smallCaps/>
          <w:lang w:val="en-GB" w:eastAsia="en-US"/>
        </w:rPr>
        <w:t>Bracci</w:t>
      </w:r>
      <w:r w:rsidRPr="0055395F">
        <w:rPr>
          <w:rFonts w:asciiTheme="minorHAnsi" w:eastAsiaTheme="minorHAnsi" w:hAnsiTheme="minorHAnsi" w:cstheme="minorHAnsi"/>
          <w:lang w:val="en-GB" w:eastAsia="en-US"/>
        </w:rPr>
        <w:t xml:space="preserve"> </w:t>
      </w:r>
      <w:r w:rsidRPr="0055395F">
        <w:rPr>
          <w:rFonts w:asciiTheme="minorHAnsi" w:eastAsiaTheme="minorHAnsi" w:hAnsiTheme="minorHAnsi" w:cstheme="minorHAnsi"/>
          <w:smallCaps/>
          <w:lang w:val="en-GB" w:eastAsia="en-US"/>
        </w:rPr>
        <w:t xml:space="preserve">L., Brown N. C., Nash E.J. </w:t>
      </w:r>
      <w:r w:rsidRPr="0055395F">
        <w:rPr>
          <w:rFonts w:asciiTheme="minorHAnsi" w:eastAsiaTheme="minorHAnsi" w:hAnsiTheme="minorHAnsi" w:cstheme="minorHAnsi"/>
          <w:lang w:val="en-GB" w:eastAsia="en-US"/>
        </w:rPr>
        <w:t xml:space="preserve">(a cura di), 2015,  </w:t>
      </w:r>
      <w:r w:rsidRPr="0055395F">
        <w:rPr>
          <w:rFonts w:asciiTheme="minorHAnsi" w:eastAsiaTheme="minorHAnsi" w:hAnsiTheme="minorHAnsi" w:cstheme="minorHAnsi"/>
          <w:i/>
          <w:lang w:val="en-GB" w:eastAsia="en-US"/>
        </w:rPr>
        <w:t>Intercultural Competence: Key to the New Multicultural Societies of the Globalized World</w:t>
      </w:r>
      <w:r w:rsidRPr="0055395F">
        <w:rPr>
          <w:rFonts w:asciiTheme="minorHAnsi" w:eastAsiaTheme="minorHAnsi" w:hAnsiTheme="minorHAnsi" w:cstheme="minorHAnsi"/>
          <w:lang w:val="en-GB" w:eastAsia="en-US"/>
        </w:rPr>
        <w:t xml:space="preserve">, Cambridge, Cambridge Scholar. Include, di autori italiani: </w:t>
      </w:r>
    </w:p>
    <w:p w14:paraId="5CD4C1CF" w14:textId="77777777" w:rsidR="00D04384" w:rsidRPr="0055395F" w:rsidRDefault="00D04384" w:rsidP="00B00F80">
      <w:pPr>
        <w:widowControl w:val="0"/>
        <w:autoSpaceDE w:val="0"/>
        <w:autoSpaceDN w:val="0"/>
        <w:adjustRightInd w:val="0"/>
        <w:ind w:left="567"/>
        <w:rPr>
          <w:rFonts w:asciiTheme="minorHAnsi" w:eastAsiaTheme="minorHAnsi" w:hAnsiTheme="minorHAnsi" w:cstheme="minorHAnsi"/>
          <w:smallCaps/>
          <w:sz w:val="20"/>
          <w:lang w:val="en-GB" w:eastAsia="en-US"/>
        </w:rPr>
      </w:pPr>
      <w:r w:rsidRPr="0055395F">
        <w:rPr>
          <w:rFonts w:asciiTheme="minorHAnsi" w:eastAsiaTheme="minorHAnsi" w:hAnsiTheme="minorHAnsi" w:cstheme="minorHAnsi"/>
          <w:smallCaps/>
          <w:sz w:val="20"/>
          <w:lang w:val="en-GB" w:eastAsia="en-US"/>
        </w:rPr>
        <w:t xml:space="preserve">Bolognesi M.,  Ghaffaryan S., “ </w:t>
      </w:r>
      <w:r w:rsidRPr="0055395F">
        <w:rPr>
          <w:rFonts w:asciiTheme="minorHAnsi" w:eastAsiaTheme="minorHAnsi" w:hAnsiTheme="minorHAnsi" w:cstheme="minorHAnsi"/>
          <w:sz w:val="20"/>
          <w:lang w:val="en-GB" w:eastAsia="en-US"/>
        </w:rPr>
        <w:t>The Concept of Power: A Cross-Linguistic and Cross-Cultural Study”, pp.  312 - 329</w:t>
      </w:r>
    </w:p>
    <w:p w14:paraId="691C00AE" w14:textId="77777777" w:rsidR="00D04384" w:rsidRPr="0055395F" w:rsidRDefault="00D04384" w:rsidP="00B00F80">
      <w:pPr>
        <w:widowControl w:val="0"/>
        <w:autoSpaceDE w:val="0"/>
        <w:autoSpaceDN w:val="0"/>
        <w:adjustRightInd w:val="0"/>
        <w:ind w:left="567"/>
        <w:rPr>
          <w:rFonts w:asciiTheme="minorHAnsi" w:eastAsiaTheme="minorHAnsi" w:hAnsiTheme="minorHAnsi" w:cstheme="minorHAnsi"/>
          <w:sz w:val="20"/>
          <w:lang w:val="en-GB" w:eastAsia="en-US"/>
        </w:rPr>
      </w:pPr>
      <w:r w:rsidRPr="0055395F">
        <w:rPr>
          <w:rFonts w:asciiTheme="minorHAnsi" w:eastAsiaTheme="minorHAnsi" w:hAnsiTheme="minorHAnsi" w:cstheme="minorHAnsi"/>
          <w:smallCaps/>
          <w:sz w:val="20"/>
          <w:lang w:val="en-GB" w:eastAsia="en-US"/>
        </w:rPr>
        <w:t>Delle  Donne E., “</w:t>
      </w:r>
      <w:r w:rsidRPr="0055395F">
        <w:rPr>
          <w:rFonts w:asciiTheme="minorHAnsi" w:eastAsiaTheme="minorHAnsi" w:hAnsiTheme="minorHAnsi" w:cstheme="minorHAnsi"/>
          <w:sz w:val="20"/>
          <w:lang w:val="en-GB" w:eastAsia="en-US"/>
        </w:rPr>
        <w:t>The Implementation of the European Language Label: A Transnational Analysis Carried Out by the NELLIP Network”, pp. 34 – 40.</w:t>
      </w:r>
    </w:p>
    <w:p w14:paraId="72531549" w14:textId="77777777" w:rsidR="00D04384" w:rsidRPr="0055395F" w:rsidRDefault="00D04384" w:rsidP="00B00F80">
      <w:pPr>
        <w:widowControl w:val="0"/>
        <w:autoSpaceDE w:val="0"/>
        <w:autoSpaceDN w:val="0"/>
        <w:adjustRightInd w:val="0"/>
        <w:ind w:left="567"/>
        <w:rPr>
          <w:rFonts w:asciiTheme="minorHAnsi" w:eastAsiaTheme="minorHAnsi" w:hAnsiTheme="minorHAnsi" w:cstheme="minorHAnsi"/>
          <w:sz w:val="20"/>
          <w:lang w:val="en-GB" w:eastAsia="en-US"/>
        </w:rPr>
      </w:pPr>
      <w:r w:rsidRPr="0055395F">
        <w:rPr>
          <w:rFonts w:asciiTheme="minorHAnsi" w:eastAsiaTheme="minorHAnsi" w:hAnsiTheme="minorHAnsi" w:cstheme="minorHAnsi"/>
          <w:smallCaps/>
          <w:sz w:val="20"/>
          <w:lang w:val="en-GB" w:eastAsia="en-US"/>
        </w:rPr>
        <w:t>Di Mauro M., “</w:t>
      </w:r>
      <w:r w:rsidRPr="0055395F">
        <w:rPr>
          <w:rFonts w:asciiTheme="minorHAnsi" w:eastAsiaTheme="minorHAnsi" w:hAnsiTheme="minorHAnsi" w:cstheme="minorHAnsi"/>
          <w:sz w:val="20"/>
          <w:lang w:val="en-GB" w:eastAsia="en-US"/>
        </w:rPr>
        <w:t>The Extension of Intercultural Competence Today: From Individual Effectiveness to Innovative, Responsible and Sustainable Practices “, pp. 281 - 296</w:t>
      </w:r>
    </w:p>
    <w:p w14:paraId="786477F2" w14:textId="77777777" w:rsidR="00D04384" w:rsidRPr="0055395F" w:rsidRDefault="00D04384" w:rsidP="00B00F80">
      <w:pPr>
        <w:widowControl w:val="0"/>
        <w:autoSpaceDE w:val="0"/>
        <w:autoSpaceDN w:val="0"/>
        <w:adjustRightInd w:val="0"/>
        <w:ind w:left="567"/>
        <w:rPr>
          <w:rFonts w:asciiTheme="minorHAnsi" w:eastAsiaTheme="minorHAnsi" w:hAnsiTheme="minorHAnsi" w:cstheme="minorHAnsi"/>
          <w:smallCaps/>
          <w:sz w:val="20"/>
          <w:lang w:val="en-GB" w:eastAsia="en-US"/>
        </w:rPr>
      </w:pPr>
      <w:r w:rsidRPr="0055395F">
        <w:rPr>
          <w:rFonts w:asciiTheme="minorHAnsi" w:eastAsiaTheme="minorHAnsi" w:hAnsiTheme="minorHAnsi" w:cstheme="minorHAnsi"/>
          <w:smallCaps/>
          <w:sz w:val="20"/>
          <w:lang w:val="en-GB" w:eastAsia="en-US"/>
        </w:rPr>
        <w:t>Grosso G.I.,  Ferrari I., “</w:t>
      </w:r>
      <w:r w:rsidRPr="0055395F">
        <w:rPr>
          <w:rFonts w:asciiTheme="minorHAnsi" w:eastAsiaTheme="minorHAnsi" w:hAnsiTheme="minorHAnsi" w:cstheme="minorHAnsi"/>
          <w:sz w:val="20"/>
          <w:lang w:val="en-GB" w:eastAsia="en-US"/>
        </w:rPr>
        <w:t>Social Inclusion of Young Immigrants: Italian as a Second Language</w:t>
      </w:r>
      <w:r w:rsidRPr="0055395F">
        <w:rPr>
          <w:rFonts w:asciiTheme="minorHAnsi" w:eastAsiaTheme="minorHAnsi" w:hAnsiTheme="minorHAnsi" w:cstheme="minorHAnsi"/>
          <w:smallCaps/>
          <w:sz w:val="20"/>
          <w:lang w:val="en-GB" w:eastAsia="en-US"/>
        </w:rPr>
        <w:t xml:space="preserve"> </w:t>
      </w:r>
      <w:r w:rsidRPr="0055395F">
        <w:rPr>
          <w:rFonts w:asciiTheme="minorHAnsi" w:eastAsiaTheme="minorHAnsi" w:hAnsiTheme="minorHAnsi" w:cstheme="minorHAnsi"/>
          <w:sz w:val="20"/>
          <w:lang w:val="en-GB" w:eastAsia="en-US"/>
        </w:rPr>
        <w:t>and Socialization through Artistic Activities”, pp.  243 - 264</w:t>
      </w:r>
    </w:p>
    <w:p w14:paraId="415A6471" w14:textId="77777777" w:rsidR="00D04384" w:rsidRPr="0055395F" w:rsidRDefault="00D04384" w:rsidP="00B00F80">
      <w:pPr>
        <w:widowControl w:val="0"/>
        <w:autoSpaceDE w:val="0"/>
        <w:autoSpaceDN w:val="0"/>
        <w:adjustRightInd w:val="0"/>
        <w:spacing w:after="120"/>
        <w:ind w:left="567"/>
        <w:rPr>
          <w:rFonts w:asciiTheme="minorHAnsi" w:eastAsiaTheme="minorHAnsi" w:hAnsiTheme="minorHAnsi" w:cstheme="minorHAnsi"/>
          <w:sz w:val="20"/>
          <w:lang w:val="en-GB" w:eastAsia="en-US"/>
        </w:rPr>
      </w:pPr>
      <w:r w:rsidRPr="0055395F">
        <w:rPr>
          <w:rFonts w:asciiTheme="minorHAnsi" w:eastAsiaTheme="minorHAnsi" w:hAnsiTheme="minorHAnsi" w:cstheme="minorHAnsi"/>
          <w:smallCaps/>
          <w:sz w:val="20"/>
          <w:lang w:val="en-GB" w:eastAsia="en-US"/>
        </w:rPr>
        <w:t>Quattrone G., “</w:t>
      </w:r>
      <w:r w:rsidRPr="0055395F">
        <w:rPr>
          <w:rFonts w:asciiTheme="minorHAnsi" w:eastAsiaTheme="minorHAnsi" w:hAnsiTheme="minorHAnsi" w:cstheme="minorHAnsi"/>
          <w:sz w:val="20"/>
          <w:lang w:val="en-GB" w:eastAsia="en-US"/>
        </w:rPr>
        <w:t>From the City Crisis to the Intercultural City: Planning and Policy for the Urban Future”, pp. 265 - 278</w:t>
      </w:r>
    </w:p>
    <w:p w14:paraId="43CC21AF" w14:textId="77777777" w:rsidR="00D04384" w:rsidRPr="0055395F" w:rsidRDefault="00D04384" w:rsidP="00B00F80">
      <w:pPr>
        <w:autoSpaceDE w:val="0"/>
        <w:autoSpaceDN w:val="0"/>
        <w:adjustRightInd w:val="0"/>
        <w:rPr>
          <w:rFonts w:asciiTheme="minorHAnsi" w:hAnsiTheme="minorHAnsi" w:cstheme="minorHAnsi"/>
          <w:szCs w:val="24"/>
        </w:rPr>
      </w:pPr>
      <w:r w:rsidRPr="0055395F">
        <w:rPr>
          <w:rFonts w:asciiTheme="minorHAnsi" w:hAnsiTheme="minorHAnsi" w:cstheme="minorHAnsi"/>
          <w:bCs/>
          <w:smallCaps/>
          <w:szCs w:val="28"/>
        </w:rPr>
        <w:t>Buccino G., Mezzadri M. (</w:t>
      </w:r>
      <w:r w:rsidRPr="0055395F">
        <w:rPr>
          <w:rFonts w:asciiTheme="minorHAnsi" w:hAnsiTheme="minorHAnsi" w:cstheme="minorHAnsi"/>
          <w:bCs/>
          <w:szCs w:val="28"/>
        </w:rPr>
        <w:t>a</w:t>
      </w:r>
      <w:r w:rsidRPr="0055395F">
        <w:rPr>
          <w:rFonts w:asciiTheme="minorHAnsi" w:hAnsiTheme="minorHAnsi" w:cstheme="minorHAnsi"/>
          <w:bCs/>
          <w:smallCaps/>
          <w:szCs w:val="28"/>
        </w:rPr>
        <w:t xml:space="preserve"> </w:t>
      </w:r>
      <w:r w:rsidRPr="0055395F">
        <w:rPr>
          <w:rFonts w:asciiTheme="minorHAnsi" w:hAnsiTheme="minorHAnsi" w:cstheme="minorHAnsi"/>
          <w:bCs/>
          <w:szCs w:val="28"/>
        </w:rPr>
        <w:t xml:space="preserve">cura di), 2015, </w:t>
      </w:r>
      <w:r w:rsidRPr="0055395F">
        <w:rPr>
          <w:rFonts w:asciiTheme="minorHAnsi" w:hAnsiTheme="minorHAnsi" w:cstheme="minorHAnsi"/>
          <w:i/>
          <w:szCs w:val="28"/>
        </w:rPr>
        <w:t>Glottodidattica e neuroscienze: verso modelli traslazionali</w:t>
      </w:r>
      <w:r w:rsidRPr="0055395F">
        <w:rPr>
          <w:rFonts w:asciiTheme="minorHAnsi" w:hAnsiTheme="minorHAnsi" w:cstheme="minorHAnsi"/>
          <w:szCs w:val="28"/>
        </w:rPr>
        <w:t xml:space="preserve">, Firenze, Cesati. Contiene, di interesse glottodidattico (anche se riferimenti sono presenti </w:t>
      </w:r>
      <w:r w:rsidRPr="0055395F">
        <w:rPr>
          <w:rFonts w:asciiTheme="minorHAnsi" w:hAnsiTheme="minorHAnsi" w:cstheme="minorHAnsi"/>
          <w:i/>
          <w:szCs w:val="28"/>
        </w:rPr>
        <w:t>passim</w:t>
      </w:r>
      <w:r w:rsidRPr="0055395F">
        <w:rPr>
          <w:rFonts w:asciiTheme="minorHAnsi" w:hAnsiTheme="minorHAnsi" w:cstheme="minorHAnsi"/>
          <w:szCs w:val="28"/>
        </w:rPr>
        <w:t xml:space="preserve">): </w:t>
      </w:r>
    </w:p>
    <w:p w14:paraId="0935203A" w14:textId="77777777" w:rsidR="00D04384" w:rsidRPr="0055395F" w:rsidRDefault="00D04384" w:rsidP="00B00F80">
      <w:pPr>
        <w:pStyle w:val="NormaleWeb"/>
        <w:spacing w:before="0" w:beforeAutospacing="0" w:after="0" w:afterAutospacing="0"/>
        <w:ind w:left="426"/>
        <w:rPr>
          <w:rFonts w:asciiTheme="minorHAnsi" w:hAnsiTheme="minorHAnsi" w:cstheme="minorHAnsi"/>
          <w:sz w:val="20"/>
          <w:szCs w:val="28"/>
        </w:rPr>
      </w:pPr>
      <w:r w:rsidRPr="0055395F">
        <w:rPr>
          <w:rFonts w:asciiTheme="minorHAnsi" w:hAnsiTheme="minorHAnsi" w:cstheme="minorHAnsi"/>
          <w:iCs/>
          <w:smallCaps/>
          <w:sz w:val="20"/>
          <w:szCs w:val="28"/>
        </w:rPr>
        <w:t>Melero Rodríguez C.,</w:t>
      </w:r>
      <w:r w:rsidRPr="0055395F">
        <w:rPr>
          <w:rFonts w:asciiTheme="minorHAnsi" w:hAnsiTheme="minorHAnsi" w:cstheme="minorHAnsi"/>
          <w:iCs/>
          <w:sz w:val="20"/>
          <w:szCs w:val="28"/>
        </w:rPr>
        <w:t xml:space="preserve"> “</w:t>
      </w:r>
      <w:r w:rsidRPr="0055395F">
        <w:rPr>
          <w:rFonts w:asciiTheme="minorHAnsi" w:hAnsiTheme="minorHAnsi" w:cstheme="minorHAnsi"/>
          <w:sz w:val="20"/>
          <w:szCs w:val="28"/>
        </w:rPr>
        <w:t xml:space="preserve">Dislessia, glottodidattica speciale e “scienze del cervello”, </w:t>
      </w:r>
      <w:r w:rsidRPr="0055395F">
        <w:rPr>
          <w:rFonts w:asciiTheme="minorHAnsi" w:hAnsiTheme="minorHAnsi" w:cstheme="minorHAnsi"/>
          <w:sz w:val="20"/>
          <w:szCs w:val="20"/>
        </w:rPr>
        <w:t>pp.</w:t>
      </w:r>
      <w:r w:rsidRPr="0055395F">
        <w:rPr>
          <w:rFonts w:asciiTheme="minorHAnsi" w:hAnsiTheme="minorHAnsi" w:cstheme="minorHAnsi"/>
          <w:sz w:val="20"/>
          <w:szCs w:val="28"/>
        </w:rPr>
        <w:t xml:space="preserve"> 187-198.</w:t>
      </w:r>
    </w:p>
    <w:p w14:paraId="562208E4" w14:textId="77777777" w:rsidR="00D04384" w:rsidRPr="0055395F" w:rsidRDefault="00D04384" w:rsidP="00B00F80">
      <w:pPr>
        <w:ind w:left="426"/>
        <w:rPr>
          <w:rFonts w:asciiTheme="minorHAnsi" w:hAnsiTheme="minorHAnsi" w:cstheme="minorHAnsi"/>
          <w:sz w:val="20"/>
          <w:szCs w:val="28"/>
        </w:rPr>
      </w:pPr>
      <w:r w:rsidRPr="0055395F">
        <w:rPr>
          <w:rFonts w:asciiTheme="minorHAnsi" w:hAnsiTheme="minorHAnsi" w:cstheme="minorHAnsi"/>
          <w:iCs/>
          <w:smallCaps/>
          <w:sz w:val="20"/>
          <w:szCs w:val="28"/>
        </w:rPr>
        <w:t>Mezzadri M.,  “</w:t>
      </w:r>
      <w:r w:rsidRPr="0055395F">
        <w:rPr>
          <w:rFonts w:asciiTheme="minorHAnsi" w:hAnsiTheme="minorHAnsi" w:cstheme="minorHAnsi"/>
          <w:sz w:val="20"/>
          <w:szCs w:val="28"/>
        </w:rPr>
        <w:t xml:space="preserve">L’embodiment: un’occasione di incontro tra la glottodidattica”, </w:t>
      </w:r>
      <w:r w:rsidRPr="0055395F">
        <w:rPr>
          <w:rFonts w:asciiTheme="minorHAnsi" w:hAnsiTheme="minorHAnsi" w:cstheme="minorHAnsi"/>
          <w:sz w:val="20"/>
        </w:rPr>
        <w:t>pp.</w:t>
      </w:r>
      <w:r w:rsidRPr="0055395F">
        <w:rPr>
          <w:rFonts w:asciiTheme="minorHAnsi" w:hAnsiTheme="minorHAnsi" w:cstheme="minorHAnsi"/>
          <w:sz w:val="20"/>
          <w:szCs w:val="28"/>
        </w:rPr>
        <w:t xml:space="preserve"> 145-169.</w:t>
      </w:r>
    </w:p>
    <w:p w14:paraId="72BBF907" w14:textId="77777777" w:rsidR="00D04384" w:rsidRPr="0055395F" w:rsidRDefault="00D04384" w:rsidP="00B00F80">
      <w:pPr>
        <w:spacing w:after="120"/>
        <w:ind w:left="426"/>
        <w:rPr>
          <w:rFonts w:asciiTheme="minorHAnsi" w:hAnsiTheme="minorHAnsi" w:cstheme="minorHAnsi"/>
          <w:sz w:val="20"/>
          <w:szCs w:val="28"/>
        </w:rPr>
      </w:pPr>
      <w:r w:rsidRPr="0055395F">
        <w:rPr>
          <w:rFonts w:asciiTheme="minorHAnsi" w:hAnsiTheme="minorHAnsi" w:cstheme="minorHAnsi"/>
          <w:iCs/>
          <w:smallCaps/>
          <w:sz w:val="20"/>
          <w:szCs w:val="28"/>
        </w:rPr>
        <w:t>Mezzadri M., Pieraccioni G., “</w:t>
      </w:r>
      <w:r w:rsidRPr="0055395F">
        <w:rPr>
          <w:rFonts w:asciiTheme="minorHAnsi" w:hAnsiTheme="minorHAnsi" w:cstheme="minorHAnsi"/>
          <w:sz w:val="20"/>
          <w:szCs w:val="28"/>
        </w:rPr>
        <w:t xml:space="preserve">Dalla teoria alla pratica: esempi di soluzioni glottodidattiche”, </w:t>
      </w:r>
      <w:r w:rsidRPr="0055395F">
        <w:rPr>
          <w:rFonts w:asciiTheme="minorHAnsi" w:hAnsiTheme="minorHAnsi" w:cstheme="minorHAnsi"/>
          <w:sz w:val="20"/>
        </w:rPr>
        <w:t>pp.</w:t>
      </w:r>
      <w:r w:rsidRPr="0055395F">
        <w:rPr>
          <w:rFonts w:asciiTheme="minorHAnsi" w:hAnsiTheme="minorHAnsi" w:cstheme="minorHAnsi"/>
          <w:sz w:val="20"/>
          <w:szCs w:val="28"/>
        </w:rPr>
        <w:t xml:space="preserve"> 171-185.</w:t>
      </w:r>
    </w:p>
    <w:p w14:paraId="304D7875" w14:textId="77777777" w:rsidR="00D04384" w:rsidRPr="0055395F" w:rsidRDefault="00D04384" w:rsidP="00B00F80">
      <w:pPr>
        <w:pStyle w:val="Testonormale"/>
        <w:rPr>
          <w:rFonts w:asciiTheme="minorHAnsi" w:hAnsiTheme="minorHAnsi" w:cstheme="minorHAnsi"/>
          <w:sz w:val="32"/>
          <w:szCs w:val="21"/>
        </w:rPr>
      </w:pPr>
      <w:r w:rsidRPr="0055395F">
        <w:rPr>
          <w:rFonts w:asciiTheme="minorHAnsi" w:hAnsiTheme="minorHAnsi" w:cstheme="minorHAnsi"/>
          <w:smallCaps/>
          <w:sz w:val="24"/>
        </w:rPr>
        <w:t>Caprara G. (</w:t>
      </w:r>
      <w:r w:rsidRPr="0055395F">
        <w:rPr>
          <w:rFonts w:asciiTheme="minorHAnsi" w:hAnsiTheme="minorHAnsi" w:cstheme="minorHAnsi"/>
          <w:sz w:val="24"/>
        </w:rPr>
        <w:t xml:space="preserve">a cura di), 2015, </w:t>
      </w:r>
      <w:r w:rsidRPr="0055395F">
        <w:rPr>
          <w:rFonts w:asciiTheme="minorHAnsi" w:hAnsiTheme="minorHAnsi" w:cstheme="minorHAnsi"/>
          <w:i/>
          <w:sz w:val="24"/>
        </w:rPr>
        <w:t xml:space="preserve">Tecniche, testi, strategie didattiche per il rafforzamento della produzione orale nella didattica dell’italiano </w:t>
      </w:r>
      <w:r w:rsidRPr="0055395F">
        <w:rPr>
          <w:rFonts w:asciiTheme="minorHAnsi" w:hAnsiTheme="minorHAnsi" w:cstheme="minorHAnsi"/>
          <w:i/>
          <w:smallCaps/>
          <w:sz w:val="24"/>
        </w:rPr>
        <w:t>LS</w:t>
      </w:r>
      <w:r w:rsidRPr="0055395F">
        <w:rPr>
          <w:rFonts w:asciiTheme="minorHAnsi" w:hAnsiTheme="minorHAnsi" w:cstheme="minorHAnsi"/>
          <w:i/>
          <w:sz w:val="24"/>
        </w:rPr>
        <w:t xml:space="preserve"> rivolta ad alunni ispanofoni</w:t>
      </w:r>
      <w:r w:rsidRPr="0055395F">
        <w:rPr>
          <w:rFonts w:asciiTheme="minorHAnsi" w:hAnsiTheme="minorHAnsi" w:cstheme="minorHAnsi"/>
          <w:sz w:val="24"/>
        </w:rPr>
        <w:t>, Granada, Comares. Include, di natura glottodidattica:</w:t>
      </w:r>
    </w:p>
    <w:p w14:paraId="2712DE2C"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Carlucci L., “</w:t>
      </w:r>
      <w:r w:rsidRPr="0055395F">
        <w:rPr>
          <w:rFonts w:asciiTheme="minorHAnsi" w:hAnsiTheme="minorHAnsi" w:cstheme="minorHAnsi"/>
        </w:rPr>
        <w:t>Interdisciplinarietà e nuove tecnologie. Un’esperienza di innovazione didattica per gli studenti di traduzione in italiano L2”.</w:t>
      </w:r>
    </w:p>
    <w:p w14:paraId="19E20445"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Coli R. “</w:t>
      </w:r>
      <w:r w:rsidRPr="0055395F">
        <w:rPr>
          <w:rFonts w:asciiTheme="minorHAnsi" w:hAnsiTheme="minorHAnsi" w:cstheme="minorHAnsi"/>
        </w:rPr>
        <w:t>Proposta di esercizi basati sulle regole di formazione di parole e di trasformazione sintattica”.</w:t>
      </w:r>
    </w:p>
    <w:p w14:paraId="0ECA8D15"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Danzi D., “</w:t>
      </w:r>
      <w:r w:rsidRPr="0055395F">
        <w:rPr>
          <w:rFonts w:asciiTheme="minorHAnsi" w:hAnsiTheme="minorHAnsi" w:cstheme="minorHAnsi"/>
        </w:rPr>
        <w:t>Imparare facendo teatro”.</w:t>
      </w:r>
    </w:p>
    <w:p w14:paraId="0B931315"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Di Simone S., “</w:t>
      </w:r>
      <w:r w:rsidRPr="0055395F">
        <w:rPr>
          <w:rFonts w:asciiTheme="minorHAnsi" w:hAnsiTheme="minorHAnsi" w:cstheme="minorHAnsi"/>
        </w:rPr>
        <w:t>Gli strumenti online e i social network al servizio della produzione orale”.</w:t>
      </w:r>
    </w:p>
    <w:p w14:paraId="244FC5CD"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lastRenderedPageBreak/>
        <w:t>Giugni S., “</w:t>
      </w:r>
      <w:r w:rsidRPr="0055395F">
        <w:rPr>
          <w:rFonts w:asciiTheme="minorHAnsi" w:hAnsiTheme="minorHAnsi" w:cstheme="minorHAnsi"/>
        </w:rPr>
        <w:t>Programmare un corso di lingua: scelta dei testi, motivazione, strumenti per rafforzare la produzione orale fonologica”.</w:t>
      </w:r>
    </w:p>
    <w:p w14:paraId="236413A7"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Mata Pastor</w:t>
      </w:r>
      <w:r w:rsidRPr="0055395F">
        <w:rPr>
          <w:rFonts w:asciiTheme="minorHAnsi" w:hAnsiTheme="minorHAnsi" w:cstheme="minorHAnsi"/>
        </w:rPr>
        <w:t xml:space="preserve"> C. “L’interferenza della produzione orale degli studenti di italiano L2 nella laurea in Traduzione”.</w:t>
      </w:r>
    </w:p>
    <w:p w14:paraId="5152C0C3"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Santipolo M., “</w:t>
      </w:r>
      <w:r w:rsidRPr="0055395F">
        <w:rPr>
          <w:rFonts w:asciiTheme="minorHAnsi" w:hAnsiTheme="minorHAnsi" w:cstheme="minorHAnsi"/>
        </w:rPr>
        <w:t xml:space="preserve">La contrastività culturale, pragmatica e sociolinguistica tra italiano e spagnolo: alcune riflessioni in prospettiva glottodidattica”. </w:t>
      </w:r>
    </w:p>
    <w:p w14:paraId="6EB9E389" w14:textId="77777777" w:rsidR="00D04384" w:rsidRPr="0055395F" w:rsidRDefault="00D04384" w:rsidP="00B00F80">
      <w:pPr>
        <w:pStyle w:val="Testonormale"/>
        <w:ind w:left="426"/>
        <w:rPr>
          <w:rFonts w:asciiTheme="minorHAnsi" w:hAnsiTheme="minorHAnsi" w:cstheme="minorHAnsi"/>
        </w:rPr>
      </w:pPr>
      <w:r w:rsidRPr="0055395F">
        <w:rPr>
          <w:rFonts w:asciiTheme="minorHAnsi" w:hAnsiTheme="minorHAnsi" w:cstheme="minorHAnsi"/>
          <w:smallCaps/>
        </w:rPr>
        <w:t>Vecchio</w:t>
      </w:r>
      <w:r w:rsidRPr="0055395F">
        <w:rPr>
          <w:rFonts w:asciiTheme="minorHAnsi" w:hAnsiTheme="minorHAnsi" w:cstheme="minorHAnsi"/>
        </w:rPr>
        <w:t xml:space="preserve"> P. “Tecniche per sviluppare il parlato in classe”.</w:t>
      </w:r>
    </w:p>
    <w:p w14:paraId="6C5AF1C8" w14:textId="77777777" w:rsidR="00D04384" w:rsidRPr="0055395F" w:rsidRDefault="00D04384" w:rsidP="00B00F80">
      <w:pPr>
        <w:pStyle w:val="Testonormale"/>
        <w:spacing w:after="120"/>
        <w:ind w:left="426"/>
        <w:rPr>
          <w:rFonts w:asciiTheme="minorHAnsi" w:hAnsiTheme="minorHAnsi" w:cstheme="minorHAnsi"/>
        </w:rPr>
      </w:pPr>
      <w:r w:rsidRPr="0055395F">
        <w:rPr>
          <w:rFonts w:asciiTheme="minorHAnsi" w:hAnsiTheme="minorHAnsi" w:cstheme="minorHAnsi"/>
          <w:smallCaps/>
        </w:rPr>
        <w:t>Zuccalà</w:t>
      </w:r>
      <w:r w:rsidRPr="0055395F">
        <w:rPr>
          <w:rFonts w:asciiTheme="minorHAnsi" w:hAnsiTheme="minorHAnsi" w:cstheme="minorHAnsi"/>
        </w:rPr>
        <w:t xml:space="preserve"> D., “Proposta metodologica per la creazione di un corpus fraseologico italiano-spagnolo applicato alla didattica dell’italiano come lingua straniera”.</w:t>
      </w:r>
    </w:p>
    <w:p w14:paraId="77FA7EF6" w14:textId="77777777" w:rsidR="00D04384" w:rsidRPr="0055395F" w:rsidRDefault="00D04384" w:rsidP="00B00F80">
      <w:pPr>
        <w:shd w:val="clear" w:color="auto" w:fill="FFFFFF"/>
        <w:rPr>
          <w:rFonts w:asciiTheme="minorHAnsi" w:hAnsiTheme="minorHAnsi" w:cstheme="minorHAnsi"/>
          <w:color w:val="222222"/>
        </w:rPr>
      </w:pPr>
      <w:r w:rsidRPr="0055395F">
        <w:rPr>
          <w:rFonts w:asciiTheme="minorHAnsi" w:hAnsiTheme="minorHAnsi" w:cstheme="minorHAnsi"/>
          <w:smallCaps/>
          <w:color w:val="222222"/>
        </w:rPr>
        <w:t>Carloni</w:t>
      </w:r>
      <w:r w:rsidRPr="0055395F">
        <w:rPr>
          <w:rFonts w:asciiTheme="minorHAnsi" w:hAnsiTheme="minorHAnsi" w:cstheme="minorHAnsi"/>
          <w:color w:val="222222"/>
        </w:rPr>
        <w:t> G. (a cura di), 2015,</w:t>
      </w:r>
      <w:r w:rsidRPr="0055395F">
        <w:rPr>
          <w:rFonts w:asciiTheme="minorHAnsi" w:hAnsiTheme="minorHAnsi" w:cstheme="minorHAnsi"/>
          <w:i/>
          <w:iCs/>
          <w:color w:val="222222"/>
        </w:rPr>
        <w:t>  Insegnare italiano a stranieri. Percorsi operativi</w:t>
      </w:r>
      <w:r w:rsidRPr="0055395F">
        <w:rPr>
          <w:rFonts w:asciiTheme="minorHAnsi" w:hAnsiTheme="minorHAnsi" w:cstheme="minorHAnsi"/>
          <w:color w:val="222222"/>
        </w:rPr>
        <w:t>, Milano,  FrancoAngeli. Include:</w:t>
      </w:r>
    </w:p>
    <w:p w14:paraId="5FE5A691"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iCs/>
          <w:smallCaps/>
          <w:color w:val="222222"/>
          <w:sz w:val="20"/>
        </w:rPr>
        <w:t>Abderhalden</w:t>
      </w:r>
      <w:r w:rsidRPr="0055395F">
        <w:rPr>
          <w:rFonts w:asciiTheme="minorHAnsi" w:hAnsiTheme="minorHAnsi" w:cstheme="minorHAnsi"/>
          <w:iCs/>
          <w:color w:val="222222"/>
          <w:sz w:val="20"/>
        </w:rPr>
        <w:t xml:space="preserve"> S., “</w:t>
      </w:r>
      <w:r w:rsidRPr="0055395F">
        <w:rPr>
          <w:rFonts w:asciiTheme="minorHAnsi" w:hAnsiTheme="minorHAnsi" w:cstheme="minorHAnsi"/>
          <w:color w:val="222222"/>
          <w:sz w:val="20"/>
        </w:rPr>
        <w:t>Il ruolo del tutor”,</w:t>
      </w:r>
      <w:r w:rsidRPr="0055395F">
        <w:rPr>
          <w:rFonts w:asciiTheme="minorHAnsi" w:hAnsiTheme="minorHAnsi" w:cstheme="minorHAnsi"/>
          <w:iCs/>
          <w:color w:val="222222"/>
          <w:sz w:val="20"/>
        </w:rPr>
        <w:t xml:space="preserve"> pp. 246-255.</w:t>
      </w:r>
    </w:p>
    <w:p w14:paraId="0833E49E"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smallCaps/>
          <w:color w:val="222222"/>
          <w:sz w:val="20"/>
        </w:rPr>
        <w:t>Bartoccioni S. “</w:t>
      </w:r>
      <w:r w:rsidRPr="0055395F">
        <w:rPr>
          <w:rFonts w:asciiTheme="minorHAnsi" w:hAnsiTheme="minorHAnsi" w:cstheme="minorHAnsi"/>
          <w:color w:val="222222"/>
          <w:sz w:val="20"/>
        </w:rPr>
        <w:t>Analisi contrastiva francese-italiano”,</w:t>
      </w:r>
      <w:r w:rsidRPr="0055395F">
        <w:rPr>
          <w:rFonts w:asciiTheme="minorHAnsi" w:hAnsiTheme="minorHAnsi" w:cstheme="minorHAnsi"/>
          <w:iCs/>
          <w:color w:val="222222"/>
          <w:sz w:val="20"/>
        </w:rPr>
        <w:t xml:space="preserve"> pp. 69-83.</w:t>
      </w:r>
    </w:p>
    <w:p w14:paraId="49D63001"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bCs/>
          <w:smallCaps/>
          <w:color w:val="222222"/>
          <w:sz w:val="20"/>
        </w:rPr>
        <w:t>Carloni G., “</w:t>
      </w:r>
      <w:r w:rsidRPr="0055395F">
        <w:rPr>
          <w:rFonts w:asciiTheme="minorHAnsi" w:hAnsiTheme="minorHAnsi" w:cstheme="minorHAnsi"/>
          <w:color w:val="222222"/>
          <w:sz w:val="20"/>
        </w:rPr>
        <w:t>Insegnare con le nuove tecnologie”,</w:t>
      </w:r>
      <w:r w:rsidRPr="0055395F">
        <w:rPr>
          <w:rFonts w:asciiTheme="minorHAnsi" w:hAnsiTheme="minorHAnsi" w:cstheme="minorHAnsi"/>
          <w:iCs/>
          <w:color w:val="222222"/>
          <w:sz w:val="20"/>
        </w:rPr>
        <w:t xml:space="preserve"> pp. 207-233.</w:t>
      </w:r>
    </w:p>
    <w:p w14:paraId="38FC6F74"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smallCaps/>
          <w:color w:val="222222"/>
          <w:sz w:val="20"/>
        </w:rPr>
        <w:t>Falcinelli A., “</w:t>
      </w:r>
      <w:r w:rsidRPr="0055395F">
        <w:rPr>
          <w:rFonts w:asciiTheme="minorHAnsi" w:hAnsiTheme="minorHAnsi" w:cstheme="minorHAnsi"/>
          <w:color w:val="222222"/>
          <w:sz w:val="20"/>
        </w:rPr>
        <w:t>Introduzione alla metodologia dell’analisi contrastiva”,</w:t>
      </w:r>
      <w:r w:rsidRPr="0055395F">
        <w:rPr>
          <w:rFonts w:asciiTheme="minorHAnsi" w:hAnsiTheme="minorHAnsi" w:cstheme="minorHAnsi"/>
          <w:iCs/>
          <w:color w:val="222222"/>
          <w:sz w:val="20"/>
        </w:rPr>
        <w:t xml:space="preserve"> pp. 57-68; “</w:t>
      </w:r>
      <w:r w:rsidRPr="0055395F">
        <w:rPr>
          <w:rFonts w:asciiTheme="minorHAnsi" w:hAnsiTheme="minorHAnsi" w:cstheme="minorHAnsi"/>
          <w:color w:val="222222"/>
          <w:sz w:val="20"/>
        </w:rPr>
        <w:t>Analisi contrastiva spagnolo-italiano”,</w:t>
      </w:r>
      <w:r w:rsidRPr="0055395F">
        <w:rPr>
          <w:rFonts w:asciiTheme="minorHAnsi" w:hAnsiTheme="minorHAnsi" w:cstheme="minorHAnsi"/>
          <w:iCs/>
          <w:color w:val="222222"/>
          <w:sz w:val="20"/>
        </w:rPr>
        <w:t xml:space="preserve"> pp.102-114.</w:t>
      </w:r>
    </w:p>
    <w:p w14:paraId="474C8DDB"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smallCaps/>
          <w:color w:val="222222"/>
          <w:sz w:val="20"/>
        </w:rPr>
        <w:t>Gibbon A., “</w:t>
      </w:r>
      <w:r w:rsidRPr="0055395F">
        <w:rPr>
          <w:rFonts w:asciiTheme="minorHAnsi" w:hAnsiTheme="minorHAnsi" w:cstheme="minorHAnsi"/>
          <w:color w:val="222222"/>
          <w:sz w:val="20"/>
        </w:rPr>
        <w:t>Analisi contrastiva inglese-italiano”,</w:t>
      </w:r>
      <w:r w:rsidRPr="0055395F">
        <w:rPr>
          <w:rFonts w:asciiTheme="minorHAnsi" w:hAnsiTheme="minorHAnsi" w:cstheme="minorHAnsi"/>
          <w:iCs/>
          <w:color w:val="222222"/>
          <w:sz w:val="20"/>
        </w:rPr>
        <w:t xml:space="preserve"> pp. 84-101.</w:t>
      </w:r>
    </w:p>
    <w:p w14:paraId="5EEAE6CB" w14:textId="77777777" w:rsidR="00D04384" w:rsidRPr="0055395F" w:rsidRDefault="00D04384" w:rsidP="00B00F80">
      <w:pPr>
        <w:shd w:val="clear" w:color="auto" w:fill="FFFFFF"/>
        <w:ind w:left="426"/>
        <w:rPr>
          <w:rFonts w:asciiTheme="minorHAnsi" w:hAnsiTheme="minorHAnsi" w:cstheme="minorHAnsi"/>
          <w:color w:val="222222"/>
          <w:sz w:val="20"/>
        </w:rPr>
      </w:pPr>
      <w:r w:rsidRPr="0055395F">
        <w:rPr>
          <w:rFonts w:asciiTheme="minorHAnsi" w:hAnsiTheme="minorHAnsi" w:cstheme="minorHAnsi"/>
          <w:bCs/>
          <w:smallCaps/>
          <w:color w:val="222222"/>
          <w:sz w:val="20"/>
        </w:rPr>
        <w:t>Lanciotti M., “</w:t>
      </w:r>
      <w:r w:rsidRPr="0055395F">
        <w:rPr>
          <w:rFonts w:asciiTheme="minorHAnsi" w:hAnsiTheme="minorHAnsi" w:cstheme="minorHAnsi"/>
          <w:color w:val="222222"/>
          <w:sz w:val="20"/>
        </w:rPr>
        <w:t>Comunicazione ed educazione interculturale”, </w:t>
      </w:r>
      <w:r w:rsidRPr="0055395F">
        <w:rPr>
          <w:rFonts w:asciiTheme="minorHAnsi" w:hAnsiTheme="minorHAnsi" w:cstheme="minorHAnsi"/>
          <w:iCs/>
          <w:color w:val="222222"/>
          <w:sz w:val="20"/>
        </w:rPr>
        <w:t xml:space="preserve"> pp. 17-39.</w:t>
      </w:r>
    </w:p>
    <w:p w14:paraId="74A4EA96" w14:textId="77777777" w:rsidR="00D04384" w:rsidRPr="0055395F" w:rsidRDefault="00D04384" w:rsidP="00B00F80">
      <w:pPr>
        <w:shd w:val="clear" w:color="auto" w:fill="FFFFFF"/>
        <w:spacing w:after="120"/>
        <w:ind w:left="426"/>
        <w:rPr>
          <w:rFonts w:asciiTheme="minorHAnsi" w:hAnsiTheme="minorHAnsi" w:cstheme="minorHAnsi"/>
          <w:color w:val="222222"/>
          <w:sz w:val="20"/>
        </w:rPr>
      </w:pPr>
      <w:r w:rsidRPr="0055395F">
        <w:rPr>
          <w:rFonts w:asciiTheme="minorHAnsi" w:hAnsiTheme="minorHAnsi" w:cstheme="minorHAnsi"/>
          <w:smallCaps/>
          <w:color w:val="222222"/>
          <w:sz w:val="20"/>
        </w:rPr>
        <w:t>Montironi M. E., “</w:t>
      </w:r>
      <w:r w:rsidRPr="0055395F">
        <w:rPr>
          <w:rFonts w:asciiTheme="minorHAnsi" w:hAnsiTheme="minorHAnsi" w:cstheme="minorHAnsi"/>
          <w:color w:val="222222"/>
          <w:sz w:val="20"/>
        </w:rPr>
        <w:t xml:space="preserve">Cultura italiana”, </w:t>
      </w:r>
      <w:r w:rsidRPr="0055395F">
        <w:rPr>
          <w:rFonts w:asciiTheme="minorHAnsi" w:hAnsiTheme="minorHAnsi" w:cstheme="minorHAnsi"/>
          <w:iCs/>
          <w:color w:val="222222"/>
          <w:sz w:val="20"/>
        </w:rPr>
        <w:t xml:space="preserve"> pp. 40-55.</w:t>
      </w:r>
    </w:p>
    <w:p w14:paraId="75C86B75" w14:textId="77777777" w:rsidR="00FD17F6" w:rsidRPr="0055395F" w:rsidRDefault="00FD17F6" w:rsidP="00B00F80">
      <w:pPr>
        <w:rPr>
          <w:rFonts w:asciiTheme="minorHAnsi" w:hAnsiTheme="minorHAnsi" w:cstheme="minorHAnsi"/>
          <w:i/>
          <w:szCs w:val="24"/>
        </w:rPr>
      </w:pPr>
      <w:r w:rsidRPr="0055395F">
        <w:rPr>
          <w:rFonts w:asciiTheme="minorHAnsi" w:hAnsiTheme="minorHAnsi" w:cstheme="minorHAnsi"/>
          <w:smallCaps/>
          <w:szCs w:val="24"/>
        </w:rPr>
        <w:t>Caruso G., Diadori P.,  Lamarra A</w:t>
      </w:r>
      <w:r w:rsidRPr="0055395F">
        <w:rPr>
          <w:rFonts w:asciiTheme="minorHAnsi" w:hAnsiTheme="minorHAnsi" w:cstheme="minorHAnsi"/>
          <w:szCs w:val="24"/>
        </w:rPr>
        <w:t xml:space="preserve">. (a cura di), 2015, </w:t>
      </w:r>
      <w:r w:rsidRPr="0055395F">
        <w:rPr>
          <w:rFonts w:asciiTheme="minorHAnsi" w:hAnsiTheme="minorHAnsi" w:cstheme="minorHAnsi"/>
          <w:i/>
          <w:szCs w:val="24"/>
        </w:rPr>
        <w:t>Scuola di formazione di italiano lingua seconda/straniera: competenze d'uso e integrazione</w:t>
      </w:r>
      <w:r w:rsidRPr="0055395F">
        <w:rPr>
          <w:rFonts w:asciiTheme="minorHAnsi" w:hAnsiTheme="minorHAnsi" w:cstheme="minorHAnsi"/>
          <w:szCs w:val="24"/>
        </w:rPr>
        <w:t>, Roma, Carocci. Include:</w:t>
      </w:r>
    </w:p>
    <w:p w14:paraId="24CF6828"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Balboni P. E. “</w:t>
      </w:r>
      <w:r w:rsidRPr="0055395F">
        <w:rPr>
          <w:rFonts w:asciiTheme="minorHAnsi" w:hAnsiTheme="minorHAnsi" w:cstheme="minorHAnsi"/>
          <w:sz w:val="20"/>
          <w:szCs w:val="24"/>
        </w:rPr>
        <w:t>Le dimensioni linguistica, pragmatica e (inter)culturale nella progettazione di un curricolo di italiano L2”, pp. 15-28.   </w:t>
      </w:r>
    </w:p>
    <w:p w14:paraId="43DB9BBA"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Begotti P., “</w:t>
      </w:r>
      <w:r w:rsidRPr="0055395F">
        <w:rPr>
          <w:rFonts w:asciiTheme="minorHAnsi" w:hAnsiTheme="minorHAnsi" w:cstheme="minorHAnsi"/>
          <w:sz w:val="20"/>
          <w:szCs w:val="24"/>
        </w:rPr>
        <w:t xml:space="preserve">L’insegnamento dell’italiano a immigrati adulti: caratteristiche e proposte operative”, pp. 83-98. </w:t>
      </w:r>
    </w:p>
    <w:p w14:paraId="5AF1F633"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Benucci A., “</w:t>
      </w:r>
      <w:r w:rsidRPr="0055395F">
        <w:rPr>
          <w:rFonts w:asciiTheme="minorHAnsi" w:hAnsiTheme="minorHAnsi" w:cstheme="minorHAnsi"/>
          <w:sz w:val="20"/>
          <w:szCs w:val="24"/>
        </w:rPr>
        <w:t xml:space="preserve">Insegnare lingua e cultura italiana a stranieri con il cinema. Immaginario e migrazioni”, pp. 171-182.            </w:t>
      </w:r>
    </w:p>
    <w:p w14:paraId="0F7EF53F"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Caon F., Spaliviero C., “</w:t>
      </w:r>
      <w:r w:rsidRPr="0055395F">
        <w:rPr>
          <w:rFonts w:asciiTheme="minorHAnsi" w:hAnsiTheme="minorHAnsi" w:cstheme="minorHAnsi"/>
          <w:sz w:val="20"/>
          <w:szCs w:val="24"/>
        </w:rPr>
        <w:t>Italiano L2 ed educazione letteraria: motivare gli studenti allo studio della letteratura”, pp. 199-212.</w:t>
      </w:r>
    </w:p>
    <w:p w14:paraId="149328E3"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Caruso G., “</w:t>
      </w:r>
      <w:r w:rsidRPr="0055395F">
        <w:rPr>
          <w:rFonts w:asciiTheme="minorHAnsi" w:hAnsiTheme="minorHAnsi" w:cstheme="minorHAnsi"/>
          <w:sz w:val="20"/>
          <w:szCs w:val="24"/>
        </w:rPr>
        <w:t>Potenzialità e prospettive d’uso delle nuove tecnologie per la didattica dell’italiano a stranieri”, pp. 99-118.</w:t>
      </w:r>
    </w:p>
    <w:p w14:paraId="6C944C60"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Chiacchella E., “</w:t>
      </w:r>
      <w:r w:rsidRPr="0055395F">
        <w:rPr>
          <w:rFonts w:asciiTheme="minorHAnsi" w:hAnsiTheme="minorHAnsi" w:cstheme="minorHAnsi"/>
          <w:sz w:val="20"/>
          <w:szCs w:val="24"/>
        </w:rPr>
        <w:t xml:space="preserve">L’insegnamento della grammatica a livello avanzato”, pp. 189-198. </w:t>
      </w:r>
    </w:p>
    <w:p w14:paraId="1042FCC2"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Diadori P., “</w:t>
      </w:r>
      <w:r w:rsidRPr="0055395F">
        <w:rPr>
          <w:rFonts w:asciiTheme="minorHAnsi" w:hAnsiTheme="minorHAnsi" w:cstheme="minorHAnsi"/>
          <w:sz w:val="20"/>
          <w:szCs w:val="24"/>
        </w:rPr>
        <w:t xml:space="preserve">Le competenze interazionali del docente di italiano a stranieri”, pp. 29-48.                                     </w:t>
      </w:r>
    </w:p>
    <w:p w14:paraId="74E757F2"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Dolci R., “</w:t>
      </w:r>
      <w:r w:rsidRPr="0055395F">
        <w:rPr>
          <w:rFonts w:asciiTheme="minorHAnsi" w:hAnsiTheme="minorHAnsi" w:cstheme="minorHAnsi"/>
          <w:sz w:val="20"/>
          <w:szCs w:val="24"/>
        </w:rPr>
        <w:t xml:space="preserve">Alcune riflessioni sulla situazione dello studio della lingua e cultura italiana nel mondo”, pp.67-82. </w:t>
      </w:r>
    </w:p>
    <w:p w14:paraId="6A25C4F7"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Monami E., “</w:t>
      </w:r>
      <w:r w:rsidRPr="0055395F">
        <w:rPr>
          <w:rFonts w:asciiTheme="minorHAnsi" w:hAnsiTheme="minorHAnsi" w:cstheme="minorHAnsi"/>
          <w:sz w:val="20"/>
          <w:szCs w:val="24"/>
        </w:rPr>
        <w:t xml:space="preserve">La gestione dell’errore in classi di italiano per stranieri”, pp. 49-66. </w:t>
      </w:r>
    </w:p>
    <w:p w14:paraId="460220DB"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Pavan E., “</w:t>
      </w:r>
      <w:r w:rsidRPr="0055395F">
        <w:rPr>
          <w:rFonts w:asciiTheme="minorHAnsi" w:hAnsiTheme="minorHAnsi" w:cstheme="minorHAnsi"/>
          <w:sz w:val="20"/>
          <w:szCs w:val="24"/>
        </w:rPr>
        <w:t xml:space="preserve">Lingua, cultura e materiali autentici nell’insegnamento dell’italiano a stranieri”, pp. 145-156.           </w:t>
      </w:r>
    </w:p>
    <w:p w14:paraId="5AB34554"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Semplici S. “</w:t>
      </w:r>
      <w:r w:rsidRPr="0055395F">
        <w:rPr>
          <w:rFonts w:asciiTheme="minorHAnsi" w:hAnsiTheme="minorHAnsi" w:cstheme="minorHAnsi"/>
          <w:sz w:val="20"/>
          <w:szCs w:val="24"/>
        </w:rPr>
        <w:t xml:space="preserve">Dall’analisi alla progettazione di materiali didattici per destinatari specifici”, pp. 119-144.                </w:t>
      </w:r>
    </w:p>
    <w:p w14:paraId="2A778434" w14:textId="77777777" w:rsidR="00FD17F6" w:rsidRPr="0055395F" w:rsidRDefault="00FD17F6" w:rsidP="00B00F80">
      <w:pPr>
        <w:autoSpaceDE w:val="0"/>
        <w:autoSpaceDN w:val="0"/>
        <w:ind w:left="426"/>
        <w:rPr>
          <w:rFonts w:asciiTheme="minorHAnsi" w:hAnsiTheme="minorHAnsi" w:cstheme="minorHAnsi"/>
          <w:sz w:val="20"/>
          <w:szCs w:val="24"/>
        </w:rPr>
      </w:pPr>
      <w:r w:rsidRPr="0055395F">
        <w:rPr>
          <w:rFonts w:asciiTheme="minorHAnsi" w:hAnsiTheme="minorHAnsi" w:cstheme="minorHAnsi"/>
          <w:smallCaps/>
          <w:sz w:val="20"/>
          <w:szCs w:val="24"/>
        </w:rPr>
        <w:t>Spinelli B., “</w:t>
      </w:r>
      <w:r w:rsidRPr="0055395F">
        <w:rPr>
          <w:rFonts w:asciiTheme="minorHAnsi" w:hAnsiTheme="minorHAnsi" w:cstheme="minorHAnsi"/>
          <w:sz w:val="20"/>
          <w:szCs w:val="24"/>
        </w:rPr>
        <w:t>Da un approccio comunicativo ad un approccio basato sui compiti: possibili sinergie e integrazioni nella classe di lingua”, pp. 157-170</w:t>
      </w:r>
    </w:p>
    <w:p w14:paraId="46178CD1" w14:textId="77777777" w:rsidR="00FD17F6" w:rsidRPr="0055395F" w:rsidRDefault="00FD17F6" w:rsidP="00B00F80">
      <w:pPr>
        <w:autoSpaceDE w:val="0"/>
        <w:autoSpaceDN w:val="0"/>
        <w:spacing w:after="120"/>
        <w:ind w:left="426"/>
        <w:rPr>
          <w:rFonts w:asciiTheme="minorHAnsi" w:hAnsiTheme="minorHAnsi" w:cstheme="minorHAnsi"/>
          <w:sz w:val="20"/>
          <w:szCs w:val="24"/>
        </w:rPr>
      </w:pPr>
      <w:r w:rsidRPr="0055395F">
        <w:rPr>
          <w:rFonts w:asciiTheme="minorHAnsi" w:hAnsiTheme="minorHAnsi" w:cstheme="minorHAnsi"/>
          <w:smallCaps/>
          <w:sz w:val="20"/>
          <w:szCs w:val="24"/>
        </w:rPr>
        <w:t>Vitolo R. C., “</w:t>
      </w:r>
      <w:r w:rsidRPr="0055395F">
        <w:rPr>
          <w:rFonts w:asciiTheme="minorHAnsi" w:hAnsiTheme="minorHAnsi" w:cstheme="minorHAnsi"/>
          <w:sz w:val="20"/>
          <w:szCs w:val="24"/>
        </w:rPr>
        <w:t xml:space="preserve">Descrivere e descriversi nella classe di italiano L2”, pp. 183-188. </w:t>
      </w:r>
    </w:p>
    <w:p w14:paraId="1082042C" w14:textId="77777777" w:rsidR="00D04384" w:rsidRPr="0055395F" w:rsidRDefault="00D04384" w:rsidP="00B00F80">
      <w:pPr>
        <w:autoSpaceDE w:val="0"/>
        <w:autoSpaceDN w:val="0"/>
        <w:adjustRightInd w:val="0"/>
        <w:rPr>
          <w:rFonts w:asciiTheme="minorHAnsi" w:hAnsiTheme="minorHAnsi" w:cstheme="minorHAnsi"/>
        </w:rPr>
      </w:pPr>
      <w:r w:rsidRPr="0055395F">
        <w:rPr>
          <w:rFonts w:asciiTheme="minorHAnsi" w:hAnsiTheme="minorHAnsi" w:cstheme="minorHAnsi"/>
          <w:bCs/>
          <w:smallCaps/>
          <w:szCs w:val="28"/>
        </w:rPr>
        <w:t xml:space="preserve">Daloiso M. </w:t>
      </w:r>
      <w:r w:rsidRPr="0055395F">
        <w:rPr>
          <w:rFonts w:asciiTheme="minorHAnsi" w:hAnsiTheme="minorHAnsi" w:cstheme="minorHAnsi"/>
          <w:bCs/>
          <w:szCs w:val="28"/>
        </w:rPr>
        <w:t xml:space="preserve">(a cura di), 2015, </w:t>
      </w:r>
      <w:r w:rsidRPr="0055395F">
        <w:rPr>
          <w:rFonts w:asciiTheme="minorHAnsi" w:hAnsiTheme="minorHAnsi" w:cstheme="minorHAnsi"/>
          <w:bCs/>
          <w:i/>
        </w:rPr>
        <w:t>Scienze del Linguaggio ed Educazione Linguistica</w:t>
      </w:r>
      <w:r w:rsidRPr="0055395F">
        <w:rPr>
          <w:rFonts w:asciiTheme="minorHAnsi" w:hAnsiTheme="minorHAnsi" w:cstheme="minorHAnsi"/>
          <w:b/>
          <w:bCs/>
        </w:rPr>
        <w:t xml:space="preserve">, </w:t>
      </w:r>
      <w:r w:rsidRPr="0055395F">
        <w:rPr>
          <w:rFonts w:asciiTheme="minorHAnsi" w:hAnsiTheme="minorHAnsi" w:cstheme="minorHAnsi"/>
          <w:bCs/>
        </w:rPr>
        <w:t xml:space="preserve">Torino, Bonacci-Loescher. Include: </w:t>
      </w:r>
    </w:p>
    <w:p w14:paraId="66E6C215"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Arduini S., “</w:t>
      </w:r>
      <w:r w:rsidRPr="0055395F">
        <w:rPr>
          <w:rFonts w:asciiTheme="minorHAnsi" w:hAnsiTheme="minorHAnsi" w:cstheme="minorHAnsi"/>
          <w:iCs/>
          <w:sz w:val="20"/>
        </w:rPr>
        <w:t>La traduzione”, pp. 105-116</w:t>
      </w:r>
    </w:p>
    <w:p w14:paraId="3DB07F03"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Arduini S., Fabbri R., “</w:t>
      </w:r>
      <w:r w:rsidRPr="0055395F">
        <w:rPr>
          <w:rFonts w:asciiTheme="minorHAnsi" w:hAnsiTheme="minorHAnsi" w:cstheme="minorHAnsi"/>
          <w:iCs/>
          <w:sz w:val="20"/>
        </w:rPr>
        <w:t>La linguistica cognitiva”, pp. 129-148.</w:t>
      </w:r>
    </w:p>
    <w:p w14:paraId="370578B2"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Balboni P: E.</w:t>
      </w:r>
      <w:r w:rsidRPr="0055395F">
        <w:rPr>
          <w:rFonts w:asciiTheme="minorHAnsi" w:hAnsiTheme="minorHAnsi" w:cstheme="minorHAnsi"/>
          <w:sz w:val="20"/>
        </w:rPr>
        <w:t>, “L’educazione semiotica”, pp. 177-192.</w:t>
      </w:r>
    </w:p>
    <w:p w14:paraId="67F42000"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Bazzanella C., “</w:t>
      </w:r>
      <w:r w:rsidRPr="0055395F">
        <w:rPr>
          <w:rFonts w:asciiTheme="minorHAnsi" w:hAnsiTheme="minorHAnsi" w:cstheme="minorHAnsi"/>
          <w:iCs/>
          <w:sz w:val="20"/>
        </w:rPr>
        <w:t>La pragmatica”, pp. 69-80.</w:t>
      </w:r>
    </w:p>
    <w:p w14:paraId="1B7C89F3"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Bernini G., “</w:t>
      </w:r>
      <w:r w:rsidRPr="0055395F">
        <w:rPr>
          <w:rFonts w:asciiTheme="minorHAnsi" w:hAnsiTheme="minorHAnsi" w:cstheme="minorHAnsi"/>
          <w:iCs/>
          <w:sz w:val="20"/>
        </w:rPr>
        <w:t>La linguistica acquisizionale”, pp. 119-128.</w:t>
      </w:r>
    </w:p>
    <w:p w14:paraId="13C502FA"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Bondi M., “</w:t>
      </w:r>
      <w:r w:rsidRPr="0055395F">
        <w:rPr>
          <w:rFonts w:asciiTheme="minorHAnsi" w:hAnsiTheme="minorHAnsi" w:cstheme="minorHAnsi"/>
          <w:iCs/>
          <w:sz w:val="20"/>
        </w:rPr>
        <w:t>La linguistica dei corpora”, pp. 45-58.</w:t>
      </w:r>
    </w:p>
    <w:p w14:paraId="080FE02E"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bCs/>
          <w:smallCaps/>
          <w:sz w:val="20"/>
          <w:szCs w:val="28"/>
        </w:rPr>
        <w:t>Daloiso M., “</w:t>
      </w:r>
      <w:r w:rsidRPr="0055395F">
        <w:rPr>
          <w:rFonts w:asciiTheme="minorHAnsi" w:hAnsiTheme="minorHAnsi" w:cstheme="minorHAnsi"/>
          <w:iCs/>
          <w:sz w:val="20"/>
        </w:rPr>
        <w:t>Scienze del linguaggio ed educazione linguistica: una cornice epistemologica”, pp. 11-18. “La neuropsicolinguistica”, pp. 149-176.</w:t>
      </w:r>
    </w:p>
    <w:p w14:paraId="6417F064"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Gobber G., “</w:t>
      </w:r>
      <w:r w:rsidRPr="0055395F">
        <w:rPr>
          <w:rFonts w:asciiTheme="minorHAnsi" w:hAnsiTheme="minorHAnsi" w:cstheme="minorHAnsi"/>
          <w:iCs/>
          <w:sz w:val="20"/>
        </w:rPr>
        <w:t>La linguistica comparativa”, pp. 59-68.</w:t>
      </w:r>
    </w:p>
    <w:p w14:paraId="056E2890" w14:textId="77777777" w:rsidR="00D04384" w:rsidRPr="0055395F" w:rsidRDefault="00D04384" w:rsidP="00B00F80">
      <w:pPr>
        <w:ind w:left="426"/>
        <w:rPr>
          <w:rFonts w:asciiTheme="minorHAnsi" w:hAnsiTheme="minorHAnsi" w:cstheme="minorHAnsi"/>
          <w:iCs/>
          <w:sz w:val="20"/>
        </w:rPr>
      </w:pPr>
      <w:r w:rsidRPr="0055395F">
        <w:rPr>
          <w:rFonts w:asciiTheme="minorHAnsi" w:hAnsiTheme="minorHAnsi" w:cstheme="minorHAnsi"/>
          <w:smallCaps/>
          <w:sz w:val="20"/>
        </w:rPr>
        <w:t>Marello C., “</w:t>
      </w:r>
      <w:r w:rsidRPr="0055395F">
        <w:rPr>
          <w:rFonts w:asciiTheme="minorHAnsi" w:hAnsiTheme="minorHAnsi" w:cstheme="minorHAnsi"/>
          <w:iCs/>
          <w:sz w:val="20"/>
        </w:rPr>
        <w:t>La lessicografia digitale”, pp. 33-44.</w:t>
      </w:r>
    </w:p>
    <w:p w14:paraId="6E16D5EE"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iCs/>
          <w:smallCaps/>
          <w:sz w:val="20"/>
        </w:rPr>
        <w:t>Santipolo M., “</w:t>
      </w:r>
      <w:r w:rsidRPr="0055395F">
        <w:rPr>
          <w:rFonts w:asciiTheme="minorHAnsi" w:hAnsiTheme="minorHAnsi" w:cstheme="minorHAnsi"/>
          <w:iCs/>
          <w:sz w:val="20"/>
        </w:rPr>
        <w:t>La sociolinguistica”, pp. 81-104.</w:t>
      </w:r>
    </w:p>
    <w:p w14:paraId="7D19FF72" w14:textId="77777777" w:rsidR="00D04384" w:rsidRPr="0055395F" w:rsidRDefault="00D04384" w:rsidP="00B00F80">
      <w:pPr>
        <w:spacing w:after="120"/>
        <w:ind w:left="426"/>
        <w:rPr>
          <w:rFonts w:asciiTheme="minorHAnsi" w:hAnsiTheme="minorHAnsi" w:cstheme="minorHAnsi"/>
          <w:sz w:val="20"/>
        </w:rPr>
      </w:pPr>
      <w:r w:rsidRPr="0055395F">
        <w:rPr>
          <w:rFonts w:asciiTheme="minorHAnsi" w:hAnsiTheme="minorHAnsi" w:cstheme="minorHAnsi"/>
          <w:smallCaps/>
          <w:sz w:val="20"/>
        </w:rPr>
        <w:t>Savoia L: M., “</w:t>
      </w:r>
      <w:r w:rsidRPr="0055395F">
        <w:rPr>
          <w:rFonts w:asciiTheme="minorHAnsi" w:hAnsiTheme="minorHAnsi" w:cstheme="minorHAnsi"/>
          <w:iCs/>
          <w:sz w:val="20"/>
        </w:rPr>
        <w:t>La linguistica generativa</w:t>
      </w:r>
      <w:r w:rsidRPr="0055395F">
        <w:rPr>
          <w:rFonts w:asciiTheme="minorHAnsi" w:hAnsiTheme="minorHAnsi" w:cstheme="minorHAnsi"/>
          <w:sz w:val="20"/>
        </w:rPr>
        <w:t>”, pp. 21-32.</w:t>
      </w:r>
    </w:p>
    <w:p w14:paraId="6969BF82" w14:textId="77777777" w:rsidR="00D04384" w:rsidRPr="0055395F" w:rsidRDefault="00D04384" w:rsidP="00B00F80">
      <w:pPr>
        <w:autoSpaceDE w:val="0"/>
        <w:autoSpaceDN w:val="0"/>
        <w:adjustRightInd w:val="0"/>
        <w:rPr>
          <w:rFonts w:asciiTheme="minorHAnsi" w:hAnsiTheme="minorHAnsi" w:cstheme="minorHAnsi"/>
          <w:lang w:val="en-GB"/>
        </w:rPr>
      </w:pPr>
      <w:r w:rsidRPr="0055395F">
        <w:rPr>
          <w:rFonts w:asciiTheme="minorHAnsi" w:hAnsiTheme="minorHAnsi" w:cstheme="minorHAnsi"/>
          <w:smallCaps/>
        </w:rPr>
        <w:t xml:space="preserve">De Meo A. </w:t>
      </w:r>
      <w:r w:rsidRPr="0055395F">
        <w:rPr>
          <w:rFonts w:asciiTheme="minorHAnsi" w:hAnsiTheme="minorHAnsi" w:cstheme="minorHAnsi"/>
          <w:i/>
        </w:rPr>
        <w:t>et al.</w:t>
      </w:r>
      <w:r w:rsidRPr="0055395F">
        <w:rPr>
          <w:rFonts w:asciiTheme="minorHAnsi" w:hAnsiTheme="minorHAnsi" w:cstheme="minorHAnsi"/>
          <w:smallCaps/>
        </w:rPr>
        <w:t xml:space="preserve">, </w:t>
      </w:r>
      <w:r w:rsidRPr="0055395F">
        <w:rPr>
          <w:rFonts w:asciiTheme="minorHAnsi" w:hAnsiTheme="minorHAnsi" w:cstheme="minorHAnsi"/>
        </w:rPr>
        <w:t xml:space="preserve">(a cura di), 2015, </w:t>
      </w:r>
      <w:r w:rsidRPr="0055395F">
        <w:rPr>
          <w:rFonts w:asciiTheme="minorHAnsi" w:hAnsiTheme="minorHAnsi" w:cstheme="minorHAnsi"/>
          <w:i/>
        </w:rPr>
        <w:t xml:space="preserve">Varietà dei contesti di apprendimento linguistico, </w:t>
      </w:r>
      <w:r w:rsidRPr="0055395F">
        <w:rPr>
          <w:rFonts w:asciiTheme="minorHAnsi" w:hAnsiTheme="minorHAnsi" w:cstheme="minorHAnsi"/>
        </w:rPr>
        <w:t xml:space="preserve">Bergamo, AItLA. </w:t>
      </w:r>
      <w:r w:rsidRPr="0055395F">
        <w:rPr>
          <w:rFonts w:asciiTheme="minorHAnsi" w:hAnsiTheme="minorHAnsi" w:cstheme="minorHAnsi"/>
          <w:lang w:val="en-GB"/>
        </w:rPr>
        <w:t xml:space="preserve">Open access: </w:t>
      </w:r>
      <w:hyperlink r:id="rId18" w:history="1">
        <w:r w:rsidRPr="0055395F">
          <w:rPr>
            <w:rStyle w:val="Collegamentoipertestuale"/>
            <w:rFonts w:asciiTheme="minorHAnsi" w:eastAsia="MS Mincho" w:hAnsiTheme="minorHAnsi" w:cstheme="minorHAnsi"/>
            <w:lang w:val="en-GB"/>
          </w:rPr>
          <w:t>http://www.aitla.it/primopiano/studi-aitla-1/</w:t>
        </w:r>
      </w:hyperlink>
      <w:r w:rsidRPr="0055395F">
        <w:rPr>
          <w:rFonts w:asciiTheme="minorHAnsi" w:hAnsiTheme="minorHAnsi" w:cstheme="minorHAnsi"/>
          <w:lang w:val="en-GB"/>
        </w:rPr>
        <w:t xml:space="preserve">. Include: </w:t>
      </w:r>
    </w:p>
    <w:p w14:paraId="18E4CB40"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lastRenderedPageBreak/>
        <w:t>Amenta</w:t>
      </w:r>
      <w:r w:rsidRPr="0055395F">
        <w:rPr>
          <w:rFonts w:asciiTheme="minorHAnsi" w:hAnsiTheme="minorHAnsi" w:cstheme="minorHAnsi"/>
          <w:sz w:val="20"/>
        </w:rPr>
        <w:t>, L., “Varietà dei repertori nelle classi multilingui”.</w:t>
      </w:r>
    </w:p>
    <w:p w14:paraId="1C5614BE"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Anastasio S., Giuliano P,  Russo R., </w:t>
      </w:r>
      <w:r w:rsidRPr="0055395F">
        <w:rPr>
          <w:rFonts w:asciiTheme="minorHAnsi" w:hAnsiTheme="minorHAnsi" w:cstheme="minorHAnsi"/>
          <w:sz w:val="20"/>
        </w:rPr>
        <w:t>“Passato remoto, passato prossimo e imperfetto: uso biografico e fittizio delle forme al passato nelle interlingue di immigrati di area partenopea”.</w:t>
      </w:r>
    </w:p>
    <w:p w14:paraId="2D66833C"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Baraldi C., </w:t>
      </w:r>
      <w:r w:rsidRPr="0055395F">
        <w:rPr>
          <w:rFonts w:asciiTheme="minorHAnsi" w:hAnsiTheme="minorHAnsi" w:cstheme="minorHAnsi"/>
          <w:sz w:val="20"/>
        </w:rPr>
        <w:t xml:space="preserve"> “L’apprendimento della lingua italiana nell’interazione con bambini migranti nella scuola dell’infanzia”.</w:t>
      </w:r>
    </w:p>
    <w:p w14:paraId="50C54FD7"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Benigno</w:t>
      </w:r>
      <w:r w:rsidRPr="0055395F">
        <w:rPr>
          <w:rFonts w:asciiTheme="minorHAnsi" w:hAnsiTheme="minorHAnsi" w:cstheme="minorHAnsi"/>
          <w:sz w:val="20"/>
        </w:rPr>
        <w:t xml:space="preserve"> V.,  </w:t>
      </w:r>
      <w:r w:rsidRPr="0055395F">
        <w:rPr>
          <w:rFonts w:asciiTheme="minorHAnsi" w:hAnsiTheme="minorHAnsi" w:cstheme="minorHAnsi"/>
          <w:smallCaps/>
          <w:sz w:val="20"/>
        </w:rPr>
        <w:t>Vedder</w:t>
      </w:r>
      <w:r w:rsidRPr="0055395F">
        <w:rPr>
          <w:rFonts w:asciiTheme="minorHAnsi" w:hAnsiTheme="minorHAnsi" w:cstheme="minorHAnsi"/>
          <w:sz w:val="20"/>
        </w:rPr>
        <w:t xml:space="preserve"> I, “Ricchezza lessicale e uso delle collocazioni in produzioni scritte di italiano L2 e italiano L1”.</w:t>
      </w:r>
    </w:p>
    <w:p w14:paraId="3C94CA0A"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Chini</w:t>
      </w:r>
      <w:r w:rsidRPr="0055395F">
        <w:rPr>
          <w:rFonts w:asciiTheme="minorHAnsi" w:hAnsiTheme="minorHAnsi" w:cstheme="minorHAnsi"/>
          <w:sz w:val="20"/>
        </w:rPr>
        <w:t xml:space="preserve"> M., “Contesti e modalità dell’apprendimento dell’italiano per alunni di origine immigrata: un’indagine sulla provincia di Pavia”.</w:t>
      </w:r>
    </w:p>
    <w:p w14:paraId="3317C0CB"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De Marco A, Sorianello P., Mascherpa</w:t>
      </w:r>
      <w:r w:rsidRPr="0055395F">
        <w:rPr>
          <w:rFonts w:asciiTheme="minorHAnsi" w:hAnsiTheme="minorHAnsi" w:cstheme="minorHAnsi"/>
          <w:sz w:val="20"/>
        </w:rPr>
        <w:t xml:space="preserve"> E., “L’acquisizione dei profili intonativi in apprendenti di italiano L2 attraverso un’unità di apprendimento in modalità blended learning”, pp. 189-211.</w:t>
      </w:r>
    </w:p>
    <w:p w14:paraId="314BF973"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Fiorentini I., “</w:t>
      </w:r>
      <w:r w:rsidRPr="0055395F">
        <w:rPr>
          <w:rFonts w:asciiTheme="minorHAnsi" w:hAnsiTheme="minorHAnsi" w:cstheme="minorHAnsi"/>
          <w:sz w:val="20"/>
        </w:rPr>
        <w:t>Alla fine l’e nosc esser”. Atteggiamenti nei confronti della trasmissione del ladino in Val di Fassa (TN)”.</w:t>
      </w:r>
    </w:p>
    <w:p w14:paraId="4AAD721D"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Fragai E., </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Fratter I., Jafrancesco E., </w:t>
      </w:r>
      <w:r w:rsidRPr="0055395F">
        <w:rPr>
          <w:rFonts w:asciiTheme="minorHAnsi" w:hAnsiTheme="minorHAnsi" w:cstheme="minorHAnsi"/>
          <w:sz w:val="20"/>
        </w:rPr>
        <w:t xml:space="preserve"> “Studenti universitari di italiano L2 in classi plurilingui: testi e azioni didattiche”.</w:t>
      </w:r>
    </w:p>
    <w:p w14:paraId="7AFFAB5B"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Leone P., “</w:t>
      </w:r>
      <w:r w:rsidRPr="0055395F">
        <w:rPr>
          <w:rFonts w:asciiTheme="minorHAnsi" w:hAnsiTheme="minorHAnsi" w:cstheme="minorHAnsi"/>
          <w:sz w:val="20"/>
        </w:rPr>
        <w:t>Focus on form durante conversazioni esolingui via computer”.</w:t>
      </w:r>
    </w:p>
    <w:p w14:paraId="3D5DC6AF"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Lipari S. </w:t>
      </w:r>
      <w:r w:rsidRPr="0055395F">
        <w:rPr>
          <w:rFonts w:asciiTheme="minorHAnsi" w:hAnsiTheme="minorHAnsi" w:cstheme="minorHAnsi"/>
          <w:i/>
          <w:sz w:val="20"/>
        </w:rPr>
        <w:t>et al.</w:t>
      </w:r>
      <w:r w:rsidRPr="0055395F">
        <w:rPr>
          <w:rFonts w:asciiTheme="minorHAnsi" w:hAnsiTheme="minorHAnsi" w:cstheme="minorHAnsi"/>
          <w:sz w:val="20"/>
        </w:rPr>
        <w:t>, “La competenza prosodica nella classe di lingue. L’italiano in contesto L2, LS ed e-learning”.</w:t>
      </w:r>
    </w:p>
    <w:p w14:paraId="519BEE88"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Machetti S., Siebetcheu R.</w:t>
      </w:r>
      <w:r w:rsidRPr="0055395F">
        <w:rPr>
          <w:rFonts w:asciiTheme="minorHAnsi" w:hAnsiTheme="minorHAnsi" w:cstheme="minorHAnsi"/>
          <w:sz w:val="20"/>
        </w:rPr>
        <w:t>, “L’italiano in contatto con le lingue dei non nativi: il caso del camfranglais”.</w:t>
      </w:r>
    </w:p>
    <w:p w14:paraId="661AB1C5"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Meluzzi C.,</w:t>
      </w:r>
      <w:r w:rsidRPr="0055395F">
        <w:rPr>
          <w:rFonts w:asciiTheme="minorHAnsi" w:hAnsiTheme="minorHAnsi" w:cstheme="minorHAnsi"/>
          <w:sz w:val="20"/>
        </w:rPr>
        <w:t xml:space="preserve"> “Italiano e tedesco a Bolzano: la percezione degli italofoni”.</w:t>
      </w:r>
    </w:p>
    <w:p w14:paraId="2922AEA8"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Mocciaro E., </w:t>
      </w:r>
      <w:r w:rsidRPr="0055395F">
        <w:rPr>
          <w:rFonts w:asciiTheme="minorHAnsi" w:hAnsiTheme="minorHAnsi" w:cstheme="minorHAnsi"/>
          <w:sz w:val="20"/>
        </w:rPr>
        <w:t>“Aspetti della prosodia nell’interlingua di apprendenti vietnamiti di italiano L2: un’ipotesi di trattamento task-based in contesto guidato”.</w:t>
      </w:r>
    </w:p>
    <w:p w14:paraId="32931F93"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 xml:space="preserve">Moretti B., </w:t>
      </w:r>
      <w:r w:rsidRPr="0055395F">
        <w:rPr>
          <w:rFonts w:asciiTheme="minorHAnsi" w:hAnsiTheme="minorHAnsi" w:cstheme="minorHAnsi"/>
          <w:sz w:val="20"/>
        </w:rPr>
        <w:t xml:space="preserve"> “Il dialetto come lingua seconda”.</w:t>
      </w:r>
    </w:p>
    <w:p w14:paraId="512F1B40"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Pallotti</w:t>
      </w:r>
      <w:r w:rsidRPr="0055395F">
        <w:rPr>
          <w:rFonts w:asciiTheme="minorHAnsi" w:hAnsiTheme="minorHAnsi" w:cstheme="minorHAnsi"/>
          <w:sz w:val="20"/>
        </w:rPr>
        <w:t xml:space="preserve"> G., “Studiare i contesti di apprendimento linguistico: modelli teorici e principi metodologici”.</w:t>
      </w:r>
    </w:p>
    <w:p w14:paraId="17353FB8"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Paternostro G., Pellitteri</w:t>
      </w:r>
      <w:r w:rsidRPr="0055395F">
        <w:rPr>
          <w:rFonts w:asciiTheme="minorHAnsi" w:hAnsiTheme="minorHAnsi" w:cstheme="minorHAnsi"/>
          <w:sz w:val="20"/>
        </w:rPr>
        <w:t xml:space="preserve"> A., “Contesti di apprendimento guidato a confronto. Idee per un modello di analisi dell’interazione nel Task-Based Language Learning”.</w:t>
      </w:r>
    </w:p>
    <w:p w14:paraId="70DA24AC"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Rubino</w:t>
      </w:r>
      <w:r w:rsidRPr="0055395F">
        <w:rPr>
          <w:rFonts w:asciiTheme="minorHAnsi" w:hAnsiTheme="minorHAnsi" w:cstheme="minorHAnsi"/>
          <w:sz w:val="20"/>
        </w:rPr>
        <w:t xml:space="preserve"> R., “L’italiano in Australia tra lingua immigrata e lingua seconda”.</w:t>
      </w:r>
    </w:p>
    <w:p w14:paraId="7BBDC87A"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Vietti</w:t>
      </w:r>
      <w:r w:rsidRPr="0055395F">
        <w:rPr>
          <w:rFonts w:asciiTheme="minorHAnsi" w:hAnsiTheme="minorHAnsi" w:cstheme="minorHAnsi"/>
          <w:sz w:val="20"/>
        </w:rPr>
        <w:t xml:space="preserve"> A., </w:t>
      </w:r>
      <w:r w:rsidRPr="0055395F">
        <w:rPr>
          <w:rFonts w:asciiTheme="minorHAnsi" w:hAnsiTheme="minorHAnsi" w:cstheme="minorHAnsi"/>
          <w:smallCaps/>
          <w:sz w:val="20"/>
        </w:rPr>
        <w:t>Spreafico</w:t>
      </w:r>
      <w:r w:rsidRPr="0055395F">
        <w:rPr>
          <w:rFonts w:asciiTheme="minorHAnsi" w:hAnsiTheme="minorHAnsi" w:cstheme="minorHAnsi"/>
          <w:sz w:val="20"/>
        </w:rPr>
        <w:t xml:space="preserve"> L.,  “Apprendere la fonologia in contesto multilingue: il caso dell’italiano a Bolzano”.</w:t>
      </w:r>
    </w:p>
    <w:p w14:paraId="3AC0E309" w14:textId="77777777" w:rsidR="00D04384" w:rsidRPr="0055395F" w:rsidRDefault="00D04384" w:rsidP="00B00F80">
      <w:pPr>
        <w:spacing w:after="120"/>
        <w:ind w:left="426"/>
        <w:rPr>
          <w:rFonts w:asciiTheme="minorHAnsi" w:hAnsiTheme="minorHAnsi" w:cstheme="minorHAnsi"/>
          <w:sz w:val="20"/>
        </w:rPr>
      </w:pPr>
      <w:r w:rsidRPr="0055395F">
        <w:rPr>
          <w:rFonts w:asciiTheme="minorHAnsi" w:hAnsiTheme="minorHAnsi" w:cstheme="minorHAnsi"/>
          <w:smallCaps/>
          <w:sz w:val="20"/>
        </w:rPr>
        <w:t>Villa</w:t>
      </w:r>
      <w:r w:rsidRPr="0055395F">
        <w:rPr>
          <w:rFonts w:asciiTheme="minorHAnsi" w:hAnsiTheme="minorHAnsi" w:cstheme="minorHAnsi"/>
          <w:sz w:val="20"/>
        </w:rPr>
        <w:t xml:space="preserve"> V., “Dinamiche di contatto linguistico nelle narrazioni di immigrati: dialetti e varietà regionali”.</w:t>
      </w:r>
    </w:p>
    <w:p w14:paraId="14D2ADB5" w14:textId="77777777" w:rsidR="00E275A7" w:rsidRPr="0055395F" w:rsidRDefault="00E275A7" w:rsidP="00B00F80">
      <w:pPr>
        <w:rPr>
          <w:rFonts w:asciiTheme="minorHAnsi" w:hAnsiTheme="minorHAnsi" w:cstheme="minorHAnsi"/>
          <w:sz w:val="20"/>
        </w:rPr>
      </w:pPr>
      <w:r w:rsidRPr="0055395F">
        <w:rPr>
          <w:rFonts w:asciiTheme="minorHAnsi" w:hAnsiTheme="minorHAnsi" w:cstheme="minorHAnsi"/>
          <w:smallCaps/>
        </w:rPr>
        <w:t>Diadori P. (</w:t>
      </w:r>
      <w:r w:rsidRPr="0055395F">
        <w:rPr>
          <w:rFonts w:asciiTheme="minorHAnsi" w:hAnsiTheme="minorHAnsi" w:cstheme="minorHAnsi"/>
        </w:rPr>
        <w:t>a cura di)</w:t>
      </w:r>
      <w:r w:rsidRPr="0055395F">
        <w:rPr>
          <w:rFonts w:asciiTheme="minorHAnsi" w:hAnsiTheme="minorHAnsi" w:cstheme="minorHAnsi"/>
          <w:smallCaps/>
        </w:rPr>
        <w:t xml:space="preserve">, 2015, </w:t>
      </w:r>
      <w:r w:rsidRPr="0055395F">
        <w:rPr>
          <w:rFonts w:asciiTheme="minorHAnsi" w:hAnsiTheme="minorHAnsi" w:cstheme="minorHAnsi"/>
          <w:i/>
        </w:rPr>
        <w:t xml:space="preserve">Insegnare italiano a stranieri (con espansioni online), </w:t>
      </w:r>
      <w:r w:rsidRPr="0055395F">
        <w:rPr>
          <w:rFonts w:asciiTheme="minorHAnsi" w:hAnsiTheme="minorHAnsi" w:cstheme="minorHAnsi"/>
        </w:rPr>
        <w:t>Milano, le Monnier. Include:</w:t>
      </w:r>
    </w:p>
    <w:p w14:paraId="715EBFA2"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Barni M.,</w:t>
      </w:r>
      <w:r w:rsidRPr="0055395F">
        <w:rPr>
          <w:rFonts w:asciiTheme="minorHAnsi" w:hAnsiTheme="minorHAnsi" w:cstheme="minorHAnsi"/>
          <w:sz w:val="20"/>
        </w:rPr>
        <w:t xml:space="preserve"> “Le certificazioni di italiano L2”.</w:t>
      </w:r>
    </w:p>
    <w:p w14:paraId="5AEAA39C"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Benucci A.,</w:t>
      </w:r>
      <w:r w:rsidRPr="0055395F">
        <w:rPr>
          <w:rFonts w:asciiTheme="minorHAnsi" w:hAnsiTheme="minorHAnsi" w:cstheme="minorHAnsi"/>
          <w:sz w:val="20"/>
        </w:rPr>
        <w:t xml:space="preserve"> “La correzione degli errori in italiano L2”.</w:t>
      </w:r>
    </w:p>
    <w:p w14:paraId="769377F4"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Biotti F</w:t>
      </w:r>
      <w:r w:rsidRPr="0055395F">
        <w:rPr>
          <w:rFonts w:asciiTheme="minorHAnsi" w:hAnsiTheme="minorHAnsi" w:cstheme="minorHAnsi"/>
          <w:sz w:val="20"/>
        </w:rPr>
        <w:t>., “La costruzione delle prove di verifica”, “La verifica nella L2”.</w:t>
      </w:r>
    </w:p>
    <w:p w14:paraId="126DB525"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Catricalà M., Guidi</w:t>
      </w:r>
      <w:r w:rsidRPr="0055395F">
        <w:rPr>
          <w:rFonts w:asciiTheme="minorHAnsi" w:hAnsiTheme="minorHAnsi" w:cstheme="minorHAnsi"/>
          <w:sz w:val="20"/>
        </w:rPr>
        <w:t xml:space="preserve"> A., “La questione “abilità”.</w:t>
      </w:r>
    </w:p>
    <w:p w14:paraId="15CAF654"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Cini L</w:t>
      </w:r>
      <w:r w:rsidRPr="0055395F">
        <w:rPr>
          <w:rFonts w:asciiTheme="minorHAnsi" w:hAnsiTheme="minorHAnsi" w:cstheme="minorHAnsi"/>
          <w:sz w:val="20"/>
        </w:rPr>
        <w:t>., “La programmazione per la L2”.</w:t>
      </w:r>
    </w:p>
    <w:p w14:paraId="2658BC99"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Diadori P</w:t>
      </w:r>
      <w:r w:rsidRPr="0055395F">
        <w:rPr>
          <w:rFonts w:asciiTheme="minorHAnsi" w:hAnsiTheme="minorHAnsi" w:cstheme="minorHAnsi"/>
          <w:sz w:val="20"/>
        </w:rPr>
        <w:t>., “Insegnare italiano L2 a immigrati”,  “Insegnare italiano L2 a operatori turistico-alberghieri”,  “L’uso didattico del testo audiovisivo”,  “La formazione iniziale del docente di italiano L2”,  “Le variabili nell’apprendimento della L2” , “Tecniche per l’insegnamento della L2”</w:t>
      </w:r>
    </w:p>
    <w:p w14:paraId="35480962"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Diadori P, Vignozzi L</w:t>
      </w:r>
      <w:r w:rsidR="00603B24" w:rsidRPr="0055395F">
        <w:rPr>
          <w:rFonts w:asciiTheme="minorHAnsi" w:hAnsiTheme="minorHAnsi" w:cstheme="minorHAnsi"/>
          <w:sz w:val="20"/>
        </w:rPr>
        <w:t>., “</w:t>
      </w:r>
      <w:r w:rsidRPr="0055395F">
        <w:rPr>
          <w:rFonts w:asciiTheme="minorHAnsi" w:hAnsiTheme="minorHAnsi" w:cstheme="minorHAnsi"/>
          <w:sz w:val="20"/>
        </w:rPr>
        <w:t>Gli approcci e i metodi per l’insegnamento della L2”</w:t>
      </w:r>
    </w:p>
    <w:p w14:paraId="279CB93D"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Maggini M</w:t>
      </w:r>
      <w:r w:rsidRPr="0055395F">
        <w:rPr>
          <w:rFonts w:asciiTheme="minorHAnsi" w:hAnsiTheme="minorHAnsi" w:cstheme="minorHAnsi"/>
          <w:sz w:val="20"/>
        </w:rPr>
        <w:t>., “Ruoli e aree disciplinari di riferimento per il docente di L2”,  “Tecnologie didattiche per la L2”.</w:t>
      </w:r>
    </w:p>
    <w:p w14:paraId="427B1B52"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Mollica A</w:t>
      </w:r>
      <w:r w:rsidRPr="0055395F">
        <w:rPr>
          <w:rFonts w:asciiTheme="minorHAnsi" w:hAnsiTheme="minorHAnsi" w:cstheme="minorHAnsi"/>
          <w:sz w:val="20"/>
        </w:rPr>
        <w:t>., “L’uso didattico del testo umoristico: la vignetta”.</w:t>
      </w:r>
    </w:p>
    <w:p w14:paraId="07D4018B"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Monami E.,</w:t>
      </w:r>
      <w:r w:rsidRPr="0055395F">
        <w:rPr>
          <w:rFonts w:asciiTheme="minorHAnsi" w:hAnsiTheme="minorHAnsi" w:cstheme="minorHAnsi"/>
          <w:sz w:val="20"/>
        </w:rPr>
        <w:t xml:space="preserve"> “Strategie di correzione nella classe di italiano L2”.</w:t>
      </w:r>
    </w:p>
    <w:p w14:paraId="6B4BE26C"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Peruzzi P.,</w:t>
      </w:r>
      <w:r w:rsidRPr="0055395F">
        <w:rPr>
          <w:rFonts w:asciiTheme="minorHAnsi" w:hAnsiTheme="minorHAnsi" w:cstheme="minorHAnsi"/>
          <w:sz w:val="20"/>
        </w:rPr>
        <w:t xml:space="preserve"> “L’uso didattico dell’immagine”.</w:t>
      </w:r>
    </w:p>
    <w:p w14:paraId="593A3A86"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Petrocelli E</w:t>
      </w:r>
      <w:r w:rsidRPr="0055395F">
        <w:rPr>
          <w:rFonts w:asciiTheme="minorHAnsi" w:hAnsiTheme="minorHAnsi" w:cstheme="minorHAnsi"/>
          <w:sz w:val="20"/>
        </w:rPr>
        <w:t>., “Insegnare italiano L2 a adolescenti”.</w:t>
      </w:r>
    </w:p>
    <w:p w14:paraId="29E41919"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Semplici S.,</w:t>
      </w:r>
      <w:r w:rsidRPr="0055395F">
        <w:rPr>
          <w:rFonts w:asciiTheme="minorHAnsi" w:hAnsiTheme="minorHAnsi" w:cstheme="minorHAnsi"/>
          <w:sz w:val="20"/>
        </w:rPr>
        <w:t xml:space="preserve"> “Criteri di analisi di manuali per l’insegnamento dell’italiano L2”,  “Insegnare italiano L2 a bambini”.</w:t>
      </w:r>
    </w:p>
    <w:p w14:paraId="2EA39592"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Semplici S., Monami E., Tronconi E</w:t>
      </w:r>
      <w:r w:rsidRPr="0055395F">
        <w:rPr>
          <w:rFonts w:asciiTheme="minorHAnsi" w:hAnsiTheme="minorHAnsi" w:cstheme="minorHAnsi"/>
          <w:sz w:val="20"/>
        </w:rPr>
        <w:t>. “Insegnare italiano L2 a studenti universitari”.</w:t>
      </w:r>
    </w:p>
    <w:p w14:paraId="54ADD270"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Spagnesi M.,</w:t>
      </w:r>
      <w:r w:rsidRPr="0055395F">
        <w:rPr>
          <w:rFonts w:asciiTheme="minorHAnsi" w:hAnsiTheme="minorHAnsi" w:cstheme="minorHAnsi"/>
          <w:sz w:val="20"/>
        </w:rPr>
        <w:t xml:space="preserve"> “Dinamiche di gruppo nella classe di L2”,  “L’uso didattico del testo”.</w:t>
      </w:r>
    </w:p>
    <w:p w14:paraId="2B6EE8B5"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Spera L</w:t>
      </w:r>
      <w:r w:rsidRPr="0055395F">
        <w:rPr>
          <w:rFonts w:asciiTheme="minorHAnsi" w:hAnsiTheme="minorHAnsi" w:cstheme="minorHAnsi"/>
          <w:sz w:val="20"/>
        </w:rPr>
        <w:t>., “L’uso didattico del testo letterario”.</w:t>
      </w:r>
    </w:p>
    <w:p w14:paraId="58E22F4F" w14:textId="77777777" w:rsidR="00E275A7" w:rsidRPr="0055395F" w:rsidRDefault="00E275A7" w:rsidP="00B00F80">
      <w:pPr>
        <w:ind w:left="426"/>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xml:space="preserve"> “Insegnare italiano L2 a oriundi italiani”.</w:t>
      </w:r>
    </w:p>
    <w:p w14:paraId="783DD571" w14:textId="77777777" w:rsidR="00E275A7" w:rsidRPr="0055395F" w:rsidRDefault="00E275A7" w:rsidP="00B00F80">
      <w:pPr>
        <w:spacing w:after="120"/>
        <w:ind w:left="426"/>
        <w:rPr>
          <w:rFonts w:asciiTheme="minorHAnsi" w:hAnsiTheme="minorHAnsi" w:cstheme="minorHAnsi"/>
          <w:sz w:val="20"/>
        </w:rPr>
      </w:pPr>
      <w:r w:rsidRPr="0055395F">
        <w:rPr>
          <w:rFonts w:asciiTheme="minorHAnsi" w:hAnsiTheme="minorHAnsi" w:cstheme="minorHAnsi"/>
          <w:smallCaps/>
          <w:sz w:val="20"/>
        </w:rPr>
        <w:t>Villarini A.,</w:t>
      </w:r>
      <w:r w:rsidRPr="0055395F">
        <w:rPr>
          <w:rFonts w:asciiTheme="minorHAnsi" w:hAnsiTheme="minorHAnsi" w:cstheme="minorHAnsi"/>
          <w:sz w:val="20"/>
        </w:rPr>
        <w:t xml:space="preserve"> “Insegnare italiano L2 a anziani”,  “Principi di linguistica acquisizionale per l’italiano L2”.</w:t>
      </w:r>
    </w:p>
    <w:p w14:paraId="773257E5" w14:textId="77777777" w:rsidR="00D04384" w:rsidRPr="0055395F" w:rsidRDefault="00D04384" w:rsidP="00B00F80">
      <w:pPr>
        <w:rPr>
          <w:rFonts w:asciiTheme="minorHAnsi" w:hAnsiTheme="minorHAnsi" w:cstheme="minorHAnsi"/>
          <w:lang w:val="en-GB"/>
        </w:rPr>
      </w:pPr>
      <w:r w:rsidRPr="0055395F">
        <w:rPr>
          <w:rFonts w:asciiTheme="minorHAnsi" w:hAnsiTheme="minorHAnsi" w:cstheme="minorHAnsi"/>
          <w:smallCaps/>
          <w:lang w:val="en-GB"/>
        </w:rPr>
        <w:t>Dolci R., Tamburri A. J. (</w:t>
      </w:r>
      <w:r w:rsidRPr="0055395F">
        <w:rPr>
          <w:rFonts w:asciiTheme="minorHAnsi" w:hAnsiTheme="minorHAnsi" w:cstheme="minorHAnsi"/>
          <w:lang w:val="en-GB"/>
        </w:rPr>
        <w:t xml:space="preserve">Eds), 2015, </w:t>
      </w:r>
      <w:r w:rsidRPr="0055395F">
        <w:rPr>
          <w:rFonts w:asciiTheme="minorHAnsi" w:hAnsiTheme="minorHAnsi" w:cstheme="minorHAnsi"/>
          <w:i/>
          <w:lang w:val="en-GB"/>
        </w:rPr>
        <w:t>Intercomprehension and Plurilingualism. Assets for Italian Language in the USA</w:t>
      </w:r>
      <w:r w:rsidRPr="0055395F">
        <w:rPr>
          <w:rFonts w:asciiTheme="minorHAnsi" w:hAnsiTheme="minorHAnsi" w:cstheme="minorHAnsi"/>
          <w:lang w:val="en-GB"/>
        </w:rPr>
        <w:t>, New York, Calandra Italian American Institute, CUNY. Include:</w:t>
      </w:r>
    </w:p>
    <w:p w14:paraId="6162D22B"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Bonvino, E</w:t>
      </w:r>
      <w:r w:rsidRPr="0055395F">
        <w:rPr>
          <w:rFonts w:asciiTheme="minorHAnsi" w:hAnsiTheme="minorHAnsi" w:cstheme="minorHAnsi"/>
          <w:sz w:val="20"/>
          <w:lang w:val="en-GB"/>
        </w:rPr>
        <w:t>. “Intercomprehension Studies in Europe: History, Current Methodology, and future Developments”, pp. 29-59.</w:t>
      </w:r>
    </w:p>
    <w:p w14:paraId="27259DB4"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Cortés Velásquez D.,</w:t>
      </w:r>
      <w:r w:rsidRPr="0055395F">
        <w:rPr>
          <w:rFonts w:asciiTheme="minorHAnsi" w:hAnsiTheme="minorHAnsi" w:cstheme="minorHAnsi"/>
          <w:sz w:val="20"/>
          <w:lang w:val="en-GB"/>
        </w:rPr>
        <w:t xml:space="preserve"> “Mona Lisa in the Classroom: an Educational Proposal for Integrated Training in Intercomprehension”, pp. 191-216.</w:t>
      </w:r>
    </w:p>
    <w:p w14:paraId="691FD350"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Dolci R.,</w:t>
      </w:r>
      <w:r w:rsidRPr="0055395F">
        <w:rPr>
          <w:rFonts w:asciiTheme="minorHAnsi" w:hAnsiTheme="minorHAnsi" w:cstheme="minorHAnsi"/>
          <w:sz w:val="20"/>
          <w:lang w:val="en-GB"/>
        </w:rPr>
        <w:t xml:space="preserve"> “On America Foreign Language Policy and the “Foreign Language Deficit”, pp. 1-27.</w:t>
      </w:r>
    </w:p>
    <w:p w14:paraId="04FA8480"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lastRenderedPageBreak/>
        <w:t>Donato C., Oliva C. J</w:t>
      </w:r>
      <w:r w:rsidRPr="0055395F">
        <w:rPr>
          <w:rFonts w:asciiTheme="minorHAnsi" w:hAnsiTheme="minorHAnsi" w:cstheme="minorHAnsi"/>
          <w:sz w:val="20"/>
          <w:lang w:val="en-GB"/>
        </w:rPr>
        <w:t>., “The Ties that bind: Italian for Spanish Speakers in Intercomprehension”, pp. 61-78.</w:t>
      </w:r>
    </w:p>
    <w:p w14:paraId="19B9CD36"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Escudé P.,</w:t>
      </w:r>
      <w:r w:rsidRPr="0055395F">
        <w:rPr>
          <w:rFonts w:asciiTheme="minorHAnsi" w:hAnsiTheme="minorHAnsi" w:cstheme="minorHAnsi"/>
          <w:sz w:val="20"/>
          <w:lang w:val="en-GB"/>
        </w:rPr>
        <w:t xml:space="preserve"> “We Can Learn Through Languages Because We Are Defined by Languages”, pp. 79-100.</w:t>
      </w:r>
    </w:p>
    <w:p w14:paraId="080258A1"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Fornara F., Zanini Cordi I.,</w:t>
      </w:r>
      <w:r w:rsidRPr="0055395F">
        <w:rPr>
          <w:rFonts w:asciiTheme="minorHAnsi" w:hAnsiTheme="minorHAnsi" w:cstheme="minorHAnsi"/>
          <w:sz w:val="20"/>
          <w:lang w:val="en-GB"/>
        </w:rPr>
        <w:t xml:space="preserve"> “The Florida State University Experience: Design, Development and Implementation of Italian for Spanish Speakers Courses”, pp. 145-170.</w:t>
      </w:r>
    </w:p>
    <w:p w14:paraId="5D0EBAF4"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Lanza I., Hartunian, D.,</w:t>
      </w:r>
      <w:r w:rsidRPr="0055395F">
        <w:rPr>
          <w:rFonts w:asciiTheme="minorHAnsi" w:hAnsiTheme="minorHAnsi" w:cstheme="minorHAnsi"/>
          <w:sz w:val="20"/>
          <w:lang w:val="en-GB"/>
        </w:rPr>
        <w:t xml:space="preserve"> “Italian and French for Spanish Speakers: San Pedro High School LAUDS. A Pratical Study of the Logistics of Teaching Another Romance Language to Spanish Speakers”, pp. 217-239.</w:t>
      </w:r>
    </w:p>
    <w:p w14:paraId="192711C3" w14:textId="77777777" w:rsidR="00D04384" w:rsidRPr="0055395F" w:rsidRDefault="00D04384" w:rsidP="00B00F80">
      <w:pPr>
        <w:ind w:left="708"/>
        <w:rPr>
          <w:rFonts w:asciiTheme="minorHAnsi" w:hAnsiTheme="minorHAnsi" w:cstheme="minorHAnsi"/>
          <w:sz w:val="20"/>
          <w:lang w:val="en-GB"/>
        </w:rPr>
      </w:pPr>
      <w:r w:rsidRPr="0055395F">
        <w:rPr>
          <w:rFonts w:asciiTheme="minorHAnsi" w:hAnsiTheme="minorHAnsi" w:cstheme="minorHAnsi"/>
          <w:smallCaps/>
          <w:sz w:val="20"/>
          <w:lang w:val="en-GB"/>
        </w:rPr>
        <w:t>Muller M.,</w:t>
      </w:r>
      <w:r w:rsidRPr="0055395F">
        <w:rPr>
          <w:rFonts w:asciiTheme="minorHAnsi" w:hAnsiTheme="minorHAnsi" w:cstheme="minorHAnsi"/>
          <w:sz w:val="20"/>
          <w:lang w:val="en-GB"/>
        </w:rPr>
        <w:t xml:space="preserve"> “The French/Italian for Spanish Speakers Project: From Idea to Permanent Program”, pp.171-190.</w:t>
      </w:r>
    </w:p>
    <w:p w14:paraId="0AE127A1" w14:textId="77777777" w:rsidR="00D04384" w:rsidRPr="0055395F" w:rsidRDefault="00D04384" w:rsidP="00B00F80">
      <w:pPr>
        <w:spacing w:after="120"/>
        <w:ind w:left="708"/>
        <w:rPr>
          <w:rFonts w:asciiTheme="minorHAnsi" w:hAnsiTheme="minorHAnsi" w:cstheme="minorHAnsi"/>
          <w:sz w:val="20"/>
          <w:lang w:val="en-GB"/>
        </w:rPr>
      </w:pPr>
      <w:r w:rsidRPr="0055395F">
        <w:rPr>
          <w:rFonts w:asciiTheme="minorHAnsi" w:hAnsiTheme="minorHAnsi" w:cstheme="minorHAnsi"/>
          <w:smallCaps/>
          <w:sz w:val="20"/>
          <w:lang w:val="en-GB"/>
        </w:rPr>
        <w:t>Spinelli B.,</w:t>
      </w:r>
      <w:r w:rsidRPr="0055395F">
        <w:rPr>
          <w:rFonts w:asciiTheme="minorHAnsi" w:hAnsiTheme="minorHAnsi" w:cstheme="minorHAnsi"/>
          <w:sz w:val="20"/>
          <w:lang w:val="en-GB"/>
        </w:rPr>
        <w:t xml:space="preserve"> “Integrating Plurilingualism Into Curriculum Design: Toward a Plurilingual Shift in Higher Education”, pp.101-143.</w:t>
      </w:r>
    </w:p>
    <w:p w14:paraId="7ABA1165" w14:textId="77777777" w:rsidR="00D04384" w:rsidRPr="0055395F" w:rsidRDefault="00D04384" w:rsidP="00B00F80">
      <w:pPr>
        <w:rPr>
          <w:rFonts w:asciiTheme="minorHAnsi" w:hAnsiTheme="minorHAnsi" w:cstheme="minorHAnsi"/>
          <w:szCs w:val="24"/>
        </w:rPr>
      </w:pPr>
      <w:r w:rsidRPr="0055395F">
        <w:rPr>
          <w:rFonts w:asciiTheme="minorHAnsi" w:hAnsiTheme="minorHAnsi" w:cstheme="minorHAnsi"/>
          <w:smallCaps/>
        </w:rPr>
        <w:t>Favilla M.E.,  Nuzzo E. (</w:t>
      </w:r>
      <w:r w:rsidRPr="0055395F">
        <w:rPr>
          <w:rFonts w:asciiTheme="minorHAnsi" w:hAnsiTheme="minorHAnsi" w:cstheme="minorHAnsi"/>
        </w:rPr>
        <w:t xml:space="preserve">a cura di),  2015, </w:t>
      </w:r>
      <w:r w:rsidRPr="0055395F">
        <w:rPr>
          <w:rFonts w:asciiTheme="minorHAnsi" w:hAnsiTheme="minorHAnsi" w:cstheme="minorHAnsi"/>
          <w:i/>
        </w:rPr>
        <w:t>Grammatica applicata: apprendimento, patologie, insegnamento</w:t>
      </w:r>
      <w:r w:rsidRPr="0055395F">
        <w:rPr>
          <w:rFonts w:asciiTheme="minorHAnsi" w:hAnsiTheme="minorHAnsi" w:cstheme="minorHAnsi"/>
        </w:rPr>
        <w:t>, Bergamo A</w:t>
      </w:r>
      <w:r w:rsidRPr="0055395F">
        <w:rPr>
          <w:rFonts w:asciiTheme="minorHAnsi" w:hAnsiTheme="minorHAnsi" w:cstheme="minorHAnsi"/>
          <w:smallCaps/>
        </w:rPr>
        <w:t>itla</w:t>
      </w:r>
      <w:r w:rsidRPr="0055395F">
        <w:rPr>
          <w:rFonts w:asciiTheme="minorHAnsi" w:hAnsiTheme="minorHAnsi" w:cstheme="minorHAnsi"/>
        </w:rPr>
        <w:t xml:space="preserve">, open access </w:t>
      </w:r>
      <w:hyperlink r:id="rId19" w:history="1">
        <w:r w:rsidRPr="0055395F">
          <w:rPr>
            <w:rStyle w:val="Collegamentoipertestuale"/>
            <w:rFonts w:asciiTheme="minorHAnsi" w:eastAsia="MS Mincho" w:hAnsiTheme="minorHAnsi" w:cstheme="minorHAnsi"/>
          </w:rPr>
          <w:t>http://www.aitla.it/primopiano/studi-aitla-2/</w:t>
        </w:r>
      </w:hyperlink>
      <w:r w:rsidRPr="0055395F">
        <w:rPr>
          <w:rFonts w:asciiTheme="minorHAnsi" w:hAnsiTheme="minorHAnsi" w:cstheme="minorHAnsi"/>
        </w:rPr>
        <w:t>. Include, insieme a molti saggi di natura acquisizionale, anche questi contributi di interesse glottodidattico: </w:t>
      </w:r>
    </w:p>
    <w:p w14:paraId="4F3A3B96"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Colombo</w:t>
      </w:r>
      <w:r w:rsidRPr="0055395F">
        <w:rPr>
          <w:rFonts w:asciiTheme="minorHAnsi" w:hAnsiTheme="minorHAnsi" w:cstheme="minorHAnsi"/>
          <w:sz w:val="20"/>
        </w:rPr>
        <w:t xml:space="preserve"> A.,  “Applicazione? Linguistica teorica e grammatiche scolastiche”, pp. 213-230</w:t>
      </w:r>
    </w:p>
    <w:p w14:paraId="080CD8EA" w14:textId="77777777" w:rsidR="000C3B95" w:rsidRPr="0055395F" w:rsidRDefault="000C3B95" w:rsidP="00B00F80">
      <w:pPr>
        <w:ind w:left="426"/>
        <w:rPr>
          <w:rFonts w:asciiTheme="minorHAnsi" w:hAnsiTheme="minorHAnsi" w:cstheme="minorHAnsi"/>
          <w:sz w:val="20"/>
        </w:rPr>
      </w:pPr>
      <w:r w:rsidRPr="0055395F">
        <w:rPr>
          <w:rFonts w:asciiTheme="minorHAnsi" w:hAnsiTheme="minorHAnsi" w:cstheme="minorHAnsi"/>
          <w:smallCaps/>
          <w:sz w:val="20"/>
        </w:rPr>
        <w:t>Della Putta</w:t>
      </w:r>
      <w:r w:rsidRPr="0055395F">
        <w:rPr>
          <w:rFonts w:asciiTheme="minorHAnsi" w:hAnsiTheme="minorHAnsi" w:cstheme="minorHAnsi"/>
          <w:sz w:val="20"/>
        </w:rPr>
        <w:t xml:space="preserve"> P., “Hai visto a tuo amico?” L’effetto dell’input su due tratti caratteristici dell’interlingua italiana degli ispanofoni”, pp.231-254.</w:t>
      </w:r>
    </w:p>
    <w:p w14:paraId="6FEA404D"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Graffi</w:t>
      </w:r>
      <w:r w:rsidRPr="0055395F">
        <w:rPr>
          <w:rFonts w:asciiTheme="minorHAnsi" w:hAnsiTheme="minorHAnsi" w:cstheme="minorHAnsi"/>
          <w:sz w:val="20"/>
        </w:rPr>
        <w:t xml:space="preserve"> G., “Teorie linguistiche e insegnamento della grammatica”, pp. 197-211.</w:t>
      </w:r>
    </w:p>
    <w:p w14:paraId="08B1CC20" w14:textId="77777777" w:rsidR="00D04384" w:rsidRPr="0055395F" w:rsidRDefault="00D04384" w:rsidP="00B00F80">
      <w:pPr>
        <w:ind w:left="426"/>
        <w:rPr>
          <w:rFonts w:asciiTheme="minorHAnsi" w:hAnsiTheme="minorHAnsi" w:cstheme="minorHAnsi"/>
          <w:sz w:val="20"/>
        </w:rPr>
      </w:pPr>
      <w:r w:rsidRPr="0055395F">
        <w:rPr>
          <w:rFonts w:asciiTheme="minorHAnsi" w:hAnsiTheme="minorHAnsi" w:cstheme="minorHAnsi"/>
          <w:smallCaps/>
          <w:sz w:val="20"/>
        </w:rPr>
        <w:t>Giuliano</w:t>
      </w:r>
      <w:r w:rsidRPr="0055395F">
        <w:rPr>
          <w:rFonts w:asciiTheme="minorHAnsi" w:hAnsiTheme="minorHAnsi" w:cstheme="minorHAnsi"/>
          <w:sz w:val="20"/>
        </w:rPr>
        <w:t xml:space="preserve"> P., “L’organizzazione del quadro spaziale in testi prodotti: da adolescenti “svantaggiati”: carenze espressive e didattica del testo”, pp. 273-284.</w:t>
      </w:r>
    </w:p>
    <w:p w14:paraId="27F0AEBC" w14:textId="77777777" w:rsidR="00D04384" w:rsidRPr="0055395F" w:rsidRDefault="00D04384" w:rsidP="00B00F80">
      <w:pPr>
        <w:spacing w:after="120"/>
        <w:ind w:left="426"/>
        <w:rPr>
          <w:rFonts w:asciiTheme="minorHAnsi" w:hAnsiTheme="minorHAnsi" w:cstheme="minorHAnsi"/>
          <w:sz w:val="20"/>
        </w:rPr>
      </w:pPr>
      <w:r w:rsidRPr="0055395F">
        <w:rPr>
          <w:rFonts w:asciiTheme="minorHAnsi" w:hAnsiTheme="minorHAnsi" w:cstheme="minorHAnsi"/>
          <w:smallCaps/>
          <w:sz w:val="20"/>
        </w:rPr>
        <w:t>Kawaguchi</w:t>
      </w:r>
      <w:r w:rsidRPr="0055395F">
        <w:rPr>
          <w:rFonts w:asciiTheme="minorHAnsi" w:hAnsiTheme="minorHAnsi" w:cstheme="minorHAnsi"/>
          <w:sz w:val="20"/>
        </w:rPr>
        <w:t xml:space="preserve"> S., “Il contributo didattico delle tecnologie digitali all’acquisizione delle lingue straniere”, pp. 285-301.</w:t>
      </w:r>
    </w:p>
    <w:p w14:paraId="576C243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r w:rsidRPr="0055395F">
        <w:rPr>
          <w:rFonts w:asciiTheme="minorHAnsi" w:hAnsiTheme="minorHAnsi" w:cstheme="minorHAnsi"/>
          <w:smallCaps/>
        </w:rPr>
        <w:t>Gili Fivela B</w:t>
      </w:r>
      <w:r w:rsidRPr="0055395F">
        <w:rPr>
          <w:rFonts w:asciiTheme="minorHAnsi" w:hAnsiTheme="minorHAnsi" w:cstheme="minorHAnsi"/>
        </w:rPr>
        <w:t xml:space="preserve">., </w:t>
      </w:r>
      <w:r w:rsidRPr="0055395F">
        <w:rPr>
          <w:rFonts w:asciiTheme="minorHAnsi" w:hAnsiTheme="minorHAnsi" w:cstheme="minorHAnsi"/>
          <w:smallCaps/>
        </w:rPr>
        <w:t xml:space="preserve">Pistolesi E., Pugliese R. </w:t>
      </w:r>
      <w:r w:rsidR="00C63DC7" w:rsidRPr="0055395F">
        <w:rPr>
          <w:rFonts w:asciiTheme="minorHAnsi" w:hAnsiTheme="minorHAnsi" w:cstheme="minorHAnsi"/>
        </w:rPr>
        <w:t xml:space="preserve">(a cura di), 2015, </w:t>
      </w:r>
      <w:r w:rsidRPr="0055395F">
        <w:rPr>
          <w:rFonts w:asciiTheme="minorHAnsi" w:hAnsiTheme="minorHAnsi" w:cstheme="minorHAnsi"/>
          <w:i/>
        </w:rPr>
        <w:t>Parole, gesti, interpretazioni. Studi linguistici per Carla Bazzanella</w:t>
      </w:r>
      <w:r w:rsidRPr="0055395F">
        <w:rPr>
          <w:rFonts w:asciiTheme="minorHAnsi" w:hAnsiTheme="minorHAnsi" w:cstheme="minorHAnsi"/>
        </w:rPr>
        <w:t>, Roma, Aracne, 2015. Include, di itneresse glottodidattico:</w:t>
      </w:r>
    </w:p>
    <w:p w14:paraId="6AB6E5A4" w14:textId="77777777" w:rsidR="00D04384" w:rsidRPr="0055395F" w:rsidRDefault="00D04384" w:rsidP="00B00F80">
      <w:pPr>
        <w:tabs>
          <w:tab w:val="right" w:pos="426"/>
        </w:tabs>
        <w:ind w:left="426"/>
        <w:rPr>
          <w:rFonts w:asciiTheme="minorHAnsi" w:hAnsiTheme="minorHAnsi" w:cstheme="minorHAnsi"/>
          <w:sz w:val="20"/>
        </w:rPr>
      </w:pPr>
      <w:r w:rsidRPr="0055395F">
        <w:rPr>
          <w:rFonts w:asciiTheme="minorHAnsi" w:hAnsiTheme="minorHAnsi" w:cstheme="minorHAnsi"/>
          <w:smallCaps/>
          <w:sz w:val="20"/>
        </w:rPr>
        <w:t>Ciliberti A.,</w:t>
      </w:r>
      <w:r w:rsidRPr="0055395F">
        <w:rPr>
          <w:rFonts w:asciiTheme="minorHAnsi" w:hAnsiTheme="minorHAnsi" w:cstheme="minorHAnsi"/>
          <w:sz w:val="20"/>
          <w:lang w:eastAsia="en-US"/>
        </w:rPr>
        <w:t xml:space="preserve"> “Lo studio della grammatica ‘generale’ come stimolo alla riflessione sulla capacità di linguaggio”, pp. 147-162</w:t>
      </w:r>
    </w:p>
    <w:p w14:paraId="0594A83D" w14:textId="77777777" w:rsidR="00D04384" w:rsidRPr="0055395F" w:rsidRDefault="00D04384" w:rsidP="00B00F80">
      <w:pPr>
        <w:pStyle w:val="Normal5"/>
        <w:tabs>
          <w:tab w:val="left" w:pos="-142"/>
          <w:tab w:val="right" w:pos="426"/>
        </w:tabs>
        <w:ind w:left="426"/>
        <w:rPr>
          <w:rFonts w:asciiTheme="minorHAnsi" w:hAnsiTheme="minorHAnsi" w:cstheme="minorHAnsi"/>
          <w:sz w:val="20"/>
          <w:szCs w:val="20"/>
        </w:rPr>
      </w:pPr>
      <w:r w:rsidRPr="0055395F">
        <w:rPr>
          <w:rFonts w:asciiTheme="minorHAnsi" w:hAnsiTheme="minorHAnsi" w:cstheme="minorHAnsi"/>
          <w:smallCaps/>
          <w:sz w:val="20"/>
          <w:szCs w:val="20"/>
        </w:rPr>
        <w:t>Orletti F.,</w:t>
      </w:r>
      <w:r w:rsidRPr="0055395F">
        <w:rPr>
          <w:rFonts w:asciiTheme="minorHAnsi" w:hAnsiTheme="minorHAnsi" w:cstheme="minorHAnsi"/>
          <w:spacing w:val="-4"/>
          <w:sz w:val="20"/>
          <w:szCs w:val="20"/>
        </w:rPr>
        <w:t xml:space="preserve"> “Partecipazione e gestione dei turni in una interazione in classe con bambini in difficoltà: il ruolo dei segnali verbali e multimodali”, pp.129-146</w:t>
      </w:r>
    </w:p>
    <w:p w14:paraId="3306CF9A" w14:textId="77777777" w:rsidR="00D04384" w:rsidRPr="0055395F" w:rsidRDefault="00D04384" w:rsidP="00B00F80">
      <w:pPr>
        <w:pStyle w:val="Normal1"/>
        <w:tabs>
          <w:tab w:val="right" w:pos="426"/>
        </w:tabs>
        <w:spacing w:after="120"/>
        <w:ind w:left="426"/>
        <w:rPr>
          <w:rFonts w:asciiTheme="minorHAnsi" w:hAnsiTheme="minorHAnsi" w:cstheme="minorHAnsi"/>
          <w:bCs/>
          <w:sz w:val="20"/>
        </w:rPr>
      </w:pPr>
      <w:r w:rsidRPr="0055395F">
        <w:rPr>
          <w:rFonts w:asciiTheme="minorHAnsi" w:hAnsiTheme="minorHAnsi" w:cstheme="minorHAnsi"/>
          <w:smallCaps/>
          <w:sz w:val="20"/>
        </w:rPr>
        <w:t>Pugliese R.,</w:t>
      </w:r>
      <w:r w:rsidRPr="0055395F">
        <w:rPr>
          <w:rFonts w:asciiTheme="minorHAnsi" w:hAnsiTheme="minorHAnsi" w:cstheme="minorHAnsi"/>
          <w:bCs/>
          <w:i/>
          <w:iCs/>
          <w:sz w:val="20"/>
        </w:rPr>
        <w:t xml:space="preserve"> “Figurati</w:t>
      </w:r>
      <w:r w:rsidRPr="0055395F">
        <w:rPr>
          <w:rFonts w:asciiTheme="minorHAnsi" w:hAnsiTheme="minorHAnsi" w:cstheme="minorHAnsi"/>
          <w:bCs/>
          <w:iCs/>
          <w:sz w:val="20"/>
        </w:rPr>
        <w:t>, tra i</w:t>
      </w:r>
      <w:r w:rsidRPr="0055395F">
        <w:rPr>
          <w:rFonts w:asciiTheme="minorHAnsi" w:hAnsiTheme="minorHAnsi" w:cstheme="minorHAnsi"/>
          <w:bCs/>
          <w:sz w:val="20"/>
        </w:rPr>
        <w:t xml:space="preserve"> segnali discorsivi. Una prospettiva pedagogica”, pp. </w:t>
      </w:r>
      <w:r w:rsidRPr="0055395F">
        <w:rPr>
          <w:rFonts w:asciiTheme="minorHAnsi" w:hAnsiTheme="minorHAnsi" w:cstheme="minorHAnsi"/>
          <w:sz w:val="20"/>
        </w:rPr>
        <w:t>163-208</w:t>
      </w:r>
      <w:r w:rsidRPr="0055395F">
        <w:rPr>
          <w:rFonts w:asciiTheme="minorHAnsi" w:hAnsiTheme="minorHAnsi" w:cstheme="minorHAnsi"/>
          <w:sz w:val="20"/>
        </w:rPr>
        <w:tab/>
      </w:r>
    </w:p>
    <w:p w14:paraId="27571D90" w14:textId="77777777" w:rsidR="00D04384" w:rsidRPr="0055395F" w:rsidRDefault="00C0741C" w:rsidP="00B00F80">
      <w:pPr>
        <w:pStyle w:val="Testonormale"/>
        <w:rPr>
          <w:rFonts w:asciiTheme="minorHAnsi" w:hAnsiTheme="minorHAnsi" w:cstheme="minorHAnsi"/>
          <w:sz w:val="24"/>
        </w:rPr>
      </w:pPr>
      <w:r w:rsidRPr="0055395F">
        <w:rPr>
          <w:rFonts w:asciiTheme="minorHAnsi" w:hAnsiTheme="minorHAnsi" w:cstheme="minorHAnsi"/>
          <w:smallCaps/>
          <w:sz w:val="24"/>
        </w:rPr>
        <w:t>L</w:t>
      </w:r>
      <w:r w:rsidR="00D04384" w:rsidRPr="0055395F">
        <w:rPr>
          <w:rFonts w:asciiTheme="minorHAnsi" w:hAnsiTheme="minorHAnsi" w:cstheme="minorHAnsi"/>
          <w:smallCaps/>
          <w:sz w:val="24"/>
        </w:rPr>
        <w:t>amarra A., Diadori P., Caruso G. (</w:t>
      </w:r>
      <w:r w:rsidR="00D04384" w:rsidRPr="0055395F">
        <w:rPr>
          <w:rFonts w:asciiTheme="minorHAnsi" w:hAnsiTheme="minorHAnsi" w:cstheme="minorHAnsi"/>
          <w:sz w:val="24"/>
        </w:rPr>
        <w:t>a cura di), 2015,</w:t>
      </w:r>
      <w:r w:rsidR="00D04384" w:rsidRPr="0055395F">
        <w:rPr>
          <w:rFonts w:asciiTheme="minorHAnsi" w:hAnsiTheme="minorHAnsi" w:cstheme="minorHAnsi"/>
          <w:smallCaps/>
          <w:sz w:val="24"/>
        </w:rPr>
        <w:t xml:space="preserve"> </w:t>
      </w:r>
      <w:r w:rsidR="00D04384" w:rsidRPr="0055395F">
        <w:rPr>
          <w:rFonts w:asciiTheme="minorHAnsi" w:hAnsiTheme="minorHAnsi" w:cstheme="minorHAnsi"/>
          <w:i/>
          <w:smallCaps/>
          <w:sz w:val="24"/>
        </w:rPr>
        <w:t>C</w:t>
      </w:r>
      <w:r w:rsidR="00D04384" w:rsidRPr="0055395F">
        <w:rPr>
          <w:rFonts w:asciiTheme="minorHAnsi" w:hAnsiTheme="minorHAnsi" w:cstheme="minorHAnsi"/>
          <w:i/>
          <w:sz w:val="24"/>
        </w:rPr>
        <w:t>ompetenze d'uso e integrazione</w:t>
      </w:r>
      <w:r w:rsidR="00D04384" w:rsidRPr="0055395F">
        <w:rPr>
          <w:rFonts w:asciiTheme="minorHAnsi" w:hAnsiTheme="minorHAnsi" w:cstheme="minorHAnsi"/>
          <w:sz w:val="24"/>
        </w:rPr>
        <w:t>, Roma, Carocci. Include:</w:t>
      </w:r>
    </w:p>
    <w:p w14:paraId="5415F640"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iCs/>
          <w:smallCaps/>
          <w:sz w:val="20"/>
        </w:rPr>
        <w:t>Balboni P.E.,</w:t>
      </w:r>
      <w:r w:rsidRPr="0055395F">
        <w:rPr>
          <w:rFonts w:asciiTheme="minorHAnsi" w:hAnsiTheme="minorHAnsi" w:cstheme="minorHAnsi"/>
          <w:sz w:val="20"/>
        </w:rPr>
        <w:t xml:space="preserve"> “Le dimensioni linguistica, pragmatica e (inter)culturale nella progettazione di un curricolo di italiano L2”, pp. 15-28.</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p>
    <w:p w14:paraId="6994E664"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smallCaps/>
          <w:sz w:val="20"/>
        </w:rPr>
        <w:t>Begotti P., “</w:t>
      </w:r>
      <w:r w:rsidRPr="0055395F">
        <w:rPr>
          <w:rFonts w:asciiTheme="minorHAnsi" w:hAnsiTheme="minorHAnsi" w:cstheme="minorHAnsi"/>
          <w:sz w:val="20"/>
        </w:rPr>
        <w:t>L’insegnamento dell’italiano a immigrati adulti: caratteristiche e proposte operative”, pp. 32-98.</w:t>
      </w:r>
      <w:r w:rsidRPr="0055395F">
        <w:rPr>
          <w:rFonts w:asciiTheme="minorHAnsi" w:hAnsiTheme="minorHAnsi" w:cstheme="minorHAnsi"/>
          <w:i/>
          <w:iCs/>
          <w:sz w:val="20"/>
        </w:rPr>
        <w:t xml:space="preserve"> </w:t>
      </w:r>
    </w:p>
    <w:p w14:paraId="10576ECF" w14:textId="77777777" w:rsidR="00D04384" w:rsidRPr="0055395F" w:rsidRDefault="00D04384"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Benucci A., “</w:t>
      </w:r>
      <w:r w:rsidRPr="0055395F">
        <w:rPr>
          <w:rFonts w:asciiTheme="minorHAnsi" w:hAnsiTheme="minorHAnsi" w:cstheme="minorHAnsi"/>
          <w:sz w:val="20"/>
        </w:rPr>
        <w:t>Insegnare lingua e cultura italiana a stranieri con il cinema. Immaginario e migrazioni”, pp. 171-182.</w:t>
      </w:r>
    </w:p>
    <w:p w14:paraId="0542C4EF" w14:textId="77777777" w:rsidR="00D04384" w:rsidRPr="0055395F" w:rsidRDefault="00D04384" w:rsidP="00B00F80">
      <w:pPr>
        <w:autoSpaceDE w:val="0"/>
        <w:autoSpaceDN w:val="0"/>
        <w:adjustRightInd w:val="0"/>
        <w:ind w:left="426"/>
        <w:rPr>
          <w:rFonts w:asciiTheme="minorHAnsi" w:hAnsiTheme="minorHAnsi" w:cstheme="minorHAnsi"/>
          <w:sz w:val="21"/>
          <w:szCs w:val="21"/>
        </w:rPr>
      </w:pPr>
      <w:r w:rsidRPr="0055395F">
        <w:rPr>
          <w:rFonts w:asciiTheme="minorHAnsi" w:hAnsiTheme="minorHAnsi" w:cstheme="minorHAnsi"/>
          <w:smallCaps/>
          <w:sz w:val="20"/>
        </w:rPr>
        <w:t>Caon F., Spaliviero C., “</w:t>
      </w:r>
      <w:r w:rsidRPr="0055395F">
        <w:rPr>
          <w:rFonts w:asciiTheme="minorHAnsi" w:hAnsiTheme="minorHAnsi" w:cstheme="minorHAnsi"/>
          <w:sz w:val="20"/>
        </w:rPr>
        <w:t>Italiano L2 ed educazione letteraria: motivare gli studenti allo studio della letteratura”, pp. 199-212 .</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1"/>
          <w:szCs w:val="21"/>
        </w:rPr>
        <w:tab/>
      </w:r>
      <w:r w:rsidRPr="0055395F">
        <w:rPr>
          <w:rFonts w:asciiTheme="minorHAnsi" w:hAnsiTheme="minorHAnsi" w:cstheme="minorHAnsi"/>
          <w:sz w:val="21"/>
          <w:szCs w:val="21"/>
        </w:rPr>
        <w:tab/>
      </w:r>
      <w:r w:rsidRPr="0055395F">
        <w:rPr>
          <w:rFonts w:asciiTheme="minorHAnsi" w:hAnsiTheme="minorHAnsi" w:cstheme="minorHAnsi"/>
          <w:sz w:val="21"/>
          <w:szCs w:val="21"/>
        </w:rPr>
        <w:tab/>
      </w:r>
      <w:r w:rsidRPr="0055395F">
        <w:rPr>
          <w:rFonts w:asciiTheme="minorHAnsi" w:hAnsiTheme="minorHAnsi" w:cstheme="minorHAnsi"/>
          <w:sz w:val="21"/>
          <w:szCs w:val="21"/>
        </w:rPr>
        <w:tab/>
      </w:r>
      <w:r w:rsidRPr="0055395F">
        <w:rPr>
          <w:rFonts w:asciiTheme="minorHAnsi" w:hAnsiTheme="minorHAnsi" w:cstheme="minorHAnsi"/>
          <w:sz w:val="21"/>
          <w:szCs w:val="21"/>
        </w:rPr>
        <w:tab/>
      </w:r>
      <w:r w:rsidRPr="0055395F">
        <w:rPr>
          <w:rFonts w:asciiTheme="minorHAnsi" w:hAnsiTheme="minorHAnsi" w:cstheme="minorHAnsi"/>
          <w:sz w:val="21"/>
          <w:szCs w:val="21"/>
        </w:rPr>
        <w:tab/>
      </w:r>
    </w:p>
    <w:p w14:paraId="6D89AE1B"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smallCaps/>
          <w:sz w:val="20"/>
        </w:rPr>
        <w:t>Caruso G., “</w:t>
      </w:r>
      <w:r w:rsidRPr="0055395F">
        <w:rPr>
          <w:rFonts w:asciiTheme="minorHAnsi" w:hAnsiTheme="minorHAnsi" w:cstheme="minorHAnsi"/>
          <w:sz w:val="20"/>
        </w:rPr>
        <w:t>Potenzialità e prospettive d’uso delle nuove tecnologie per la didattica dell’italiano a stranieri”, pp. 99-118.</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p>
    <w:p w14:paraId="55E9453B" w14:textId="77777777" w:rsidR="00D04384" w:rsidRPr="0055395F" w:rsidRDefault="00D04384"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iCs/>
          <w:smallCaps/>
          <w:sz w:val="20"/>
        </w:rPr>
        <w:t>Chiacchella E., “</w:t>
      </w:r>
      <w:r w:rsidRPr="0055395F">
        <w:rPr>
          <w:rFonts w:asciiTheme="minorHAnsi" w:hAnsiTheme="minorHAnsi" w:cstheme="minorHAnsi"/>
          <w:sz w:val="20"/>
        </w:rPr>
        <w:t>L’insegnamento della grammatica a livello avanzato”, pp. 189-198.</w:t>
      </w:r>
    </w:p>
    <w:p w14:paraId="7111D959"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iCs/>
          <w:smallCaps/>
          <w:sz w:val="20"/>
        </w:rPr>
        <w:t>Diadori P. “</w:t>
      </w:r>
      <w:r w:rsidRPr="0055395F">
        <w:rPr>
          <w:rFonts w:asciiTheme="minorHAnsi" w:hAnsiTheme="minorHAnsi" w:cstheme="minorHAnsi"/>
          <w:sz w:val="20"/>
        </w:rPr>
        <w:t xml:space="preserve"> Le competenze interazionali del docente di italiano a stranieri”, pp. 29-48.</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p>
    <w:p w14:paraId="54CC2145"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smallCaps/>
          <w:sz w:val="20"/>
        </w:rPr>
        <w:t>Dolci R., “</w:t>
      </w:r>
      <w:r w:rsidRPr="0055395F">
        <w:rPr>
          <w:rFonts w:asciiTheme="minorHAnsi" w:hAnsiTheme="minorHAnsi" w:cstheme="minorHAnsi"/>
          <w:sz w:val="20"/>
        </w:rPr>
        <w:t>Alcune riflessioni sulla situazione dello studio della lingua e cultura italiana nel mondo”, pp. 67-82.</w:t>
      </w:r>
    </w:p>
    <w:p w14:paraId="36252A4F"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iCs/>
          <w:smallCaps/>
          <w:sz w:val="20"/>
        </w:rPr>
        <w:t>Monami</w:t>
      </w:r>
      <w:r w:rsidRPr="0055395F">
        <w:rPr>
          <w:rFonts w:asciiTheme="minorHAnsi" w:hAnsiTheme="minorHAnsi" w:cstheme="minorHAnsi"/>
          <w:sz w:val="20"/>
        </w:rPr>
        <w:t xml:space="preserve"> E., “La gestione dell’errore in classi di italiano per stranieri”, pp. 49-66.</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p>
    <w:p w14:paraId="4AD4F529"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smallCaps/>
          <w:sz w:val="20"/>
        </w:rPr>
        <w:t>Pavan E., “</w:t>
      </w:r>
      <w:r w:rsidRPr="0055395F">
        <w:rPr>
          <w:rFonts w:asciiTheme="minorHAnsi" w:hAnsiTheme="minorHAnsi" w:cstheme="minorHAnsi"/>
          <w:sz w:val="20"/>
        </w:rPr>
        <w:t xml:space="preserve">Lingua, cultura e materiali autentici nell’insegnamento dell’italiano a stranieri”,  pp.145-156. </w:t>
      </w:r>
      <w:r w:rsidRPr="0055395F">
        <w:rPr>
          <w:rFonts w:asciiTheme="minorHAnsi" w:hAnsiTheme="minorHAnsi" w:cstheme="minorHAnsi"/>
          <w:sz w:val="20"/>
        </w:rPr>
        <w:tab/>
      </w:r>
    </w:p>
    <w:p w14:paraId="66CE0547" w14:textId="77777777" w:rsidR="00D04384" w:rsidRPr="0055395F" w:rsidRDefault="00D04384" w:rsidP="00B00F80">
      <w:pPr>
        <w:autoSpaceDE w:val="0"/>
        <w:autoSpaceDN w:val="0"/>
        <w:adjustRightInd w:val="0"/>
        <w:ind w:left="426"/>
        <w:rPr>
          <w:rFonts w:asciiTheme="minorHAnsi" w:hAnsiTheme="minorHAnsi" w:cstheme="minorHAnsi"/>
          <w:i/>
          <w:iCs/>
          <w:sz w:val="20"/>
        </w:rPr>
      </w:pPr>
      <w:r w:rsidRPr="0055395F">
        <w:rPr>
          <w:rFonts w:asciiTheme="minorHAnsi" w:hAnsiTheme="minorHAnsi" w:cstheme="minorHAnsi"/>
          <w:smallCaps/>
          <w:sz w:val="20"/>
        </w:rPr>
        <w:t>Semplici S., “</w:t>
      </w:r>
      <w:r w:rsidRPr="0055395F">
        <w:rPr>
          <w:rFonts w:asciiTheme="minorHAnsi" w:hAnsiTheme="minorHAnsi" w:cstheme="minorHAnsi"/>
          <w:sz w:val="20"/>
        </w:rPr>
        <w:t>Dall’analisi alla progettazione di materiali didattici per destinatari specifici”, pp. 119-144.</w:t>
      </w:r>
      <w:r w:rsidRPr="0055395F">
        <w:rPr>
          <w:rFonts w:asciiTheme="minorHAnsi" w:hAnsiTheme="minorHAnsi" w:cstheme="minorHAnsi"/>
          <w:sz w:val="20"/>
        </w:rPr>
        <w:tab/>
      </w:r>
    </w:p>
    <w:p w14:paraId="08AD5767" w14:textId="77777777" w:rsidR="00D04384" w:rsidRPr="0055395F" w:rsidRDefault="00D04384" w:rsidP="00B00F80">
      <w:pPr>
        <w:autoSpaceDE w:val="0"/>
        <w:autoSpaceDN w:val="0"/>
        <w:adjustRightInd w:val="0"/>
        <w:spacing w:after="120"/>
        <w:ind w:left="426"/>
        <w:rPr>
          <w:rFonts w:asciiTheme="minorHAnsi" w:hAnsiTheme="minorHAnsi" w:cstheme="minorHAnsi"/>
          <w:sz w:val="20"/>
        </w:rPr>
      </w:pPr>
      <w:r w:rsidRPr="0055395F">
        <w:rPr>
          <w:rFonts w:asciiTheme="minorHAnsi" w:hAnsiTheme="minorHAnsi" w:cstheme="minorHAnsi"/>
          <w:smallCaps/>
          <w:sz w:val="20"/>
        </w:rPr>
        <w:t>Spinelli B., “</w:t>
      </w:r>
      <w:r w:rsidRPr="0055395F">
        <w:rPr>
          <w:rFonts w:asciiTheme="minorHAnsi" w:hAnsiTheme="minorHAnsi" w:cstheme="minorHAnsi"/>
          <w:sz w:val="20"/>
        </w:rPr>
        <w:t>Da un approccio comunicativo ad un approccio basato sui compiti: possibili sinergie e integrazioni nella classe di lingua”, pp. 157-170.</w:t>
      </w:r>
    </w:p>
    <w:p w14:paraId="7CFEBF64" w14:textId="77777777" w:rsidR="00D04384" w:rsidRPr="0055395F" w:rsidRDefault="00D04384" w:rsidP="00B00F80">
      <w:pPr>
        <w:rPr>
          <w:rFonts w:asciiTheme="minorHAnsi" w:hAnsiTheme="minorHAnsi" w:cstheme="minorHAnsi"/>
          <w:spacing w:val="-6"/>
          <w:szCs w:val="24"/>
        </w:rPr>
      </w:pPr>
      <w:r w:rsidRPr="0055395F">
        <w:rPr>
          <w:rFonts w:asciiTheme="minorHAnsi" w:hAnsiTheme="minorHAnsi" w:cstheme="minorHAnsi"/>
          <w:smallCaps/>
          <w:spacing w:val="-6"/>
        </w:rPr>
        <w:t>Landolfi L</w:t>
      </w:r>
      <w:r w:rsidRPr="0055395F">
        <w:rPr>
          <w:rFonts w:asciiTheme="minorHAnsi" w:hAnsiTheme="minorHAnsi" w:cstheme="minorHAnsi"/>
          <w:spacing w:val="-6"/>
        </w:rPr>
        <w:t xml:space="preserve">. (a cura di), 2015, </w:t>
      </w:r>
      <w:r w:rsidRPr="0055395F">
        <w:rPr>
          <w:rFonts w:asciiTheme="minorHAnsi" w:hAnsiTheme="minorHAnsi" w:cstheme="minorHAnsi"/>
          <w:i/>
          <w:spacing w:val="-6"/>
        </w:rPr>
        <w:t xml:space="preserve">Living </w:t>
      </w:r>
      <w:r w:rsidRPr="0055395F">
        <w:rPr>
          <w:rFonts w:asciiTheme="minorHAnsi" w:hAnsiTheme="minorHAnsi" w:cstheme="minorHAnsi"/>
          <w:i/>
          <w:shd w:val="clear" w:color="auto" w:fill="FFFFFF"/>
        </w:rPr>
        <w:t>roots -</w:t>
      </w:r>
      <w:r w:rsidRPr="0055395F">
        <w:rPr>
          <w:rFonts w:asciiTheme="minorHAnsi" w:hAnsiTheme="minorHAnsi" w:cstheme="minorHAnsi"/>
          <w:i/>
          <w:spacing w:val="-6"/>
        </w:rPr>
        <w:t xml:space="preserve"> living routes</w:t>
      </w:r>
      <w:r w:rsidRPr="0055395F">
        <w:rPr>
          <w:rFonts w:asciiTheme="minorHAnsi" w:hAnsiTheme="minorHAnsi" w:cstheme="minorHAnsi"/>
          <w:spacing w:val="-6"/>
        </w:rPr>
        <w:t xml:space="preserve">, </w:t>
      </w:r>
      <w:r w:rsidRPr="0055395F">
        <w:rPr>
          <w:rFonts w:asciiTheme="minorHAnsi" w:hAnsiTheme="minorHAnsi" w:cstheme="minorHAnsi"/>
        </w:rPr>
        <w:t xml:space="preserve">Il Torcoliere - </w:t>
      </w:r>
      <w:r w:rsidRPr="0055395F">
        <w:rPr>
          <w:rFonts w:asciiTheme="minorHAnsi" w:hAnsiTheme="minorHAnsi" w:cstheme="minorHAnsi"/>
          <w:iCs/>
        </w:rPr>
        <w:t>Officine grafico-editoriali d'Ateneo</w:t>
      </w:r>
      <w:r w:rsidRPr="0055395F">
        <w:rPr>
          <w:rFonts w:asciiTheme="minorHAnsi" w:hAnsiTheme="minorHAnsi" w:cstheme="minorHAnsi"/>
        </w:rPr>
        <w:t>, Università degli studi di Napoli "L'Orientale"</w:t>
      </w:r>
      <w:r w:rsidRPr="0055395F">
        <w:rPr>
          <w:rFonts w:asciiTheme="minorHAnsi" w:hAnsiTheme="minorHAnsi" w:cstheme="minorHAnsi"/>
          <w:spacing w:val="-6"/>
        </w:rPr>
        <w:t>, Napoli. Include, oltre a brevi contributi sulle figure di G. Freddi, W. D’Addio e R. Titone:</w:t>
      </w:r>
    </w:p>
    <w:p w14:paraId="54014947" w14:textId="77777777" w:rsidR="00D04384" w:rsidRPr="0055395F" w:rsidRDefault="00D04384" w:rsidP="00B00F80">
      <w:pPr>
        <w:autoSpaceDE w:val="0"/>
        <w:autoSpaceDN w:val="0"/>
        <w:adjustRightInd w:val="0"/>
        <w:ind w:left="426"/>
        <w:rPr>
          <w:rFonts w:asciiTheme="minorHAnsi" w:hAnsiTheme="minorHAnsi" w:cstheme="minorHAnsi"/>
          <w:sz w:val="20"/>
        </w:rPr>
      </w:pPr>
    </w:p>
    <w:p w14:paraId="5064FCA3" w14:textId="77777777" w:rsidR="00D04384" w:rsidRPr="0055395F" w:rsidRDefault="00D0438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Aiello J., “</w:t>
      </w:r>
      <w:r w:rsidRPr="0055395F">
        <w:rPr>
          <w:rFonts w:asciiTheme="minorHAnsi" w:hAnsiTheme="minorHAnsi" w:cstheme="minorHAnsi"/>
          <w:iCs/>
          <w:sz w:val="20"/>
          <w:lang w:val="en-US"/>
        </w:rPr>
        <w:t xml:space="preserve">Using technology to foster collaboration and authorship in the L2 classroom”, pp. </w:t>
      </w:r>
      <w:r w:rsidRPr="0055395F">
        <w:rPr>
          <w:rFonts w:asciiTheme="minorHAnsi" w:hAnsiTheme="minorHAnsi" w:cstheme="minorHAnsi"/>
          <w:sz w:val="20"/>
          <w:lang w:val="en-US"/>
        </w:rPr>
        <w:t>181-190.</w:t>
      </w:r>
    </w:p>
    <w:p w14:paraId="4D3CDCDE" w14:textId="77777777" w:rsidR="00D04384" w:rsidRPr="0055395F" w:rsidRDefault="00D04384"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Balboni P., “</w:t>
      </w:r>
      <w:r w:rsidRPr="0055395F">
        <w:rPr>
          <w:rFonts w:asciiTheme="minorHAnsi" w:hAnsiTheme="minorHAnsi" w:cstheme="minorHAnsi"/>
          <w:iCs/>
          <w:sz w:val="20"/>
        </w:rPr>
        <w:t xml:space="preserve">Il contesto della rivoluzione copernicana degli anni Settanta nell’insegnamento delle lingue straniere”, pp. </w:t>
      </w:r>
      <w:r w:rsidRPr="0055395F">
        <w:rPr>
          <w:rFonts w:asciiTheme="minorHAnsi" w:hAnsiTheme="minorHAnsi" w:cstheme="minorHAnsi"/>
          <w:sz w:val="20"/>
        </w:rPr>
        <w:t>19-40.</w:t>
      </w:r>
    </w:p>
    <w:p w14:paraId="32F220D1" w14:textId="77777777" w:rsidR="00D04384" w:rsidRPr="0055395F" w:rsidRDefault="00D04384"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Bosisio C., “</w:t>
      </w:r>
      <w:r w:rsidRPr="0055395F">
        <w:rPr>
          <w:rFonts w:asciiTheme="minorHAnsi" w:hAnsiTheme="minorHAnsi" w:cstheme="minorHAnsi"/>
          <w:iCs/>
          <w:sz w:val="20"/>
        </w:rPr>
        <w:t xml:space="preserve">Il seme della storia ci farà più maturi: Considerazioni glottodidattiche su La buona Scuola”, pp. </w:t>
      </w:r>
      <w:r w:rsidRPr="0055395F">
        <w:rPr>
          <w:rFonts w:asciiTheme="minorHAnsi" w:hAnsiTheme="minorHAnsi" w:cstheme="minorHAnsi"/>
          <w:sz w:val="20"/>
        </w:rPr>
        <w:t>225-236.</w:t>
      </w:r>
    </w:p>
    <w:p w14:paraId="0DE1C88C" w14:textId="77777777" w:rsidR="00D04384" w:rsidRPr="0055395F" w:rsidRDefault="00D04384" w:rsidP="00B00F80">
      <w:pPr>
        <w:autoSpaceDE w:val="0"/>
        <w:autoSpaceDN w:val="0"/>
        <w:adjustRightInd w:val="0"/>
        <w:ind w:firstLine="426"/>
        <w:rPr>
          <w:rFonts w:asciiTheme="minorHAnsi" w:hAnsiTheme="minorHAnsi" w:cstheme="minorHAnsi"/>
          <w:sz w:val="20"/>
          <w:lang w:val="en-US"/>
        </w:rPr>
      </w:pPr>
      <w:r w:rsidRPr="0055395F">
        <w:rPr>
          <w:rFonts w:asciiTheme="minorHAnsi" w:hAnsiTheme="minorHAnsi" w:cstheme="minorHAnsi"/>
          <w:smallCaps/>
          <w:sz w:val="20"/>
          <w:lang w:val="en-GB"/>
        </w:rPr>
        <w:t>Danesi M, “</w:t>
      </w:r>
      <w:r w:rsidRPr="0055395F">
        <w:rPr>
          <w:rFonts w:asciiTheme="minorHAnsi" w:hAnsiTheme="minorHAnsi" w:cstheme="minorHAnsi"/>
          <w:iCs/>
          <w:sz w:val="20"/>
          <w:lang w:val="en-US"/>
        </w:rPr>
        <w:t xml:space="preserve">Renzo Titone and Theories of Second Language Acquisition”, pp. </w:t>
      </w:r>
      <w:r w:rsidRPr="0055395F">
        <w:rPr>
          <w:rFonts w:asciiTheme="minorHAnsi" w:hAnsiTheme="minorHAnsi" w:cstheme="minorHAnsi"/>
          <w:sz w:val="20"/>
          <w:lang w:val="en-US"/>
        </w:rPr>
        <w:t>109-122.</w:t>
      </w:r>
    </w:p>
    <w:p w14:paraId="29D75570" w14:textId="77777777" w:rsidR="00D04384" w:rsidRPr="0055395F" w:rsidRDefault="00D0438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lastRenderedPageBreak/>
        <w:t>Landolfi L., “</w:t>
      </w:r>
      <w:r w:rsidRPr="0055395F">
        <w:rPr>
          <w:rFonts w:asciiTheme="minorHAnsi" w:hAnsiTheme="minorHAnsi" w:cstheme="minorHAnsi"/>
          <w:iCs/>
          <w:sz w:val="20"/>
          <w:lang w:val="en-US"/>
        </w:rPr>
        <w:t xml:space="preserve">Strumenti tecnologici al servizio della didattica: il processo di digitalizzazione”, pp. </w:t>
      </w:r>
      <w:r w:rsidRPr="0055395F">
        <w:rPr>
          <w:rFonts w:asciiTheme="minorHAnsi" w:hAnsiTheme="minorHAnsi" w:cstheme="minorHAnsi"/>
          <w:sz w:val="20"/>
          <w:lang w:val="en-US"/>
        </w:rPr>
        <w:t>155-180; “</w:t>
      </w:r>
      <w:r w:rsidRPr="0055395F">
        <w:rPr>
          <w:rFonts w:asciiTheme="minorHAnsi" w:hAnsiTheme="minorHAnsi" w:cstheme="minorHAnsi"/>
          <w:iCs/>
          <w:sz w:val="20"/>
          <w:lang w:val="en-US"/>
        </w:rPr>
        <w:t xml:space="preserve">English in Italy: An analysis of five decades of teacher-training”, pp. </w:t>
      </w:r>
      <w:r w:rsidRPr="0055395F">
        <w:rPr>
          <w:rFonts w:asciiTheme="minorHAnsi" w:hAnsiTheme="minorHAnsi" w:cstheme="minorHAnsi"/>
          <w:sz w:val="20"/>
          <w:lang w:val="en-US"/>
        </w:rPr>
        <w:t>209-224.</w:t>
      </w:r>
    </w:p>
    <w:p w14:paraId="44F57477" w14:textId="77777777" w:rsidR="00D04384" w:rsidRPr="0055395F" w:rsidRDefault="00D04384" w:rsidP="00B00F80">
      <w:pPr>
        <w:autoSpaceDE w:val="0"/>
        <w:autoSpaceDN w:val="0"/>
        <w:adjustRightInd w:val="0"/>
        <w:spacing w:after="120"/>
        <w:ind w:left="426"/>
        <w:rPr>
          <w:rFonts w:asciiTheme="minorHAnsi" w:hAnsiTheme="minorHAnsi" w:cstheme="minorHAnsi"/>
          <w:sz w:val="20"/>
          <w:lang w:val="en-US"/>
        </w:rPr>
      </w:pPr>
      <w:r w:rsidRPr="0055395F">
        <w:rPr>
          <w:rFonts w:asciiTheme="minorHAnsi" w:hAnsiTheme="minorHAnsi" w:cstheme="minorHAnsi"/>
          <w:smallCaps/>
          <w:sz w:val="20"/>
          <w:lang w:val="en-US"/>
        </w:rPr>
        <w:t>Latorraca R., “</w:t>
      </w:r>
      <w:r w:rsidRPr="0055395F">
        <w:rPr>
          <w:rFonts w:asciiTheme="minorHAnsi" w:hAnsiTheme="minorHAnsi" w:cstheme="minorHAnsi"/>
          <w:iCs/>
          <w:sz w:val="20"/>
          <w:lang w:val="en-US"/>
        </w:rPr>
        <w:t xml:space="preserve">Mobile learning: </w:t>
      </w:r>
      <w:r w:rsidRPr="0055395F">
        <w:rPr>
          <w:rFonts w:asciiTheme="minorHAnsi" w:hAnsiTheme="minorHAnsi" w:cstheme="minorHAnsi"/>
          <w:iCs/>
          <w:noProof/>
          <w:sz w:val="20"/>
          <w:lang w:val="en-GB"/>
        </w:rPr>
        <w:t>APPraising</w:t>
      </w:r>
      <w:r w:rsidRPr="0055395F">
        <w:rPr>
          <w:rFonts w:asciiTheme="minorHAnsi" w:hAnsiTheme="minorHAnsi" w:cstheme="minorHAnsi"/>
          <w:iCs/>
          <w:sz w:val="20"/>
          <w:lang w:val="en-US"/>
        </w:rPr>
        <w:t xml:space="preserve"> and updating language learning in the digital era”, pp. </w:t>
      </w:r>
      <w:r w:rsidRPr="0055395F">
        <w:rPr>
          <w:rFonts w:asciiTheme="minorHAnsi" w:hAnsiTheme="minorHAnsi" w:cstheme="minorHAnsi"/>
          <w:sz w:val="20"/>
          <w:lang w:val="en-US"/>
        </w:rPr>
        <w:t>191-207.</w:t>
      </w:r>
    </w:p>
    <w:p w14:paraId="1781DDB6" w14:textId="77777777" w:rsidR="00D04384" w:rsidRPr="0055395F" w:rsidRDefault="00D04384" w:rsidP="00B00F80">
      <w:pPr>
        <w:rPr>
          <w:rFonts w:asciiTheme="minorHAnsi" w:hAnsiTheme="minorHAnsi" w:cstheme="minorHAnsi"/>
          <w:szCs w:val="24"/>
          <w:lang w:val="en-GB"/>
        </w:rPr>
      </w:pPr>
      <w:r w:rsidRPr="0055395F">
        <w:rPr>
          <w:rFonts w:asciiTheme="minorHAnsi" w:hAnsiTheme="minorHAnsi" w:cstheme="minorHAnsi"/>
          <w:smallCaps/>
        </w:rPr>
        <w:t xml:space="preserve">Ostinelli M. </w:t>
      </w:r>
      <w:r w:rsidRPr="0055395F">
        <w:rPr>
          <w:rFonts w:asciiTheme="minorHAnsi" w:hAnsiTheme="minorHAnsi" w:cstheme="minorHAnsi"/>
        </w:rPr>
        <w:t xml:space="preserve">(a cura di), 2015, </w:t>
      </w:r>
      <w:r w:rsidRPr="0055395F">
        <w:rPr>
          <w:rFonts w:asciiTheme="minorHAnsi" w:hAnsiTheme="minorHAnsi" w:cstheme="minorHAnsi"/>
          <w:i/>
        </w:rPr>
        <w:t>La didattica dell’italiano. Problemi e prospettive</w:t>
      </w:r>
      <w:r w:rsidRPr="0055395F">
        <w:rPr>
          <w:rFonts w:asciiTheme="minorHAnsi" w:hAnsiTheme="minorHAnsi" w:cstheme="minorHAnsi"/>
        </w:rPr>
        <w:t xml:space="preserve">, Locarno, Edizione del Dipartimento formazione e apprendimento Scuola universitaria professionale della Svizzera italiana. </w:t>
      </w:r>
      <w:r w:rsidRPr="0055395F">
        <w:rPr>
          <w:rFonts w:asciiTheme="minorHAnsi" w:hAnsiTheme="minorHAnsi" w:cstheme="minorHAnsi"/>
          <w:lang w:val="en-GB"/>
        </w:rPr>
        <w:t xml:space="preserve">Open access in </w:t>
      </w:r>
      <w:hyperlink r:id="rId20" w:history="1">
        <w:r w:rsidRPr="0055395F">
          <w:rPr>
            <w:rStyle w:val="Collegamentoipertestuale"/>
            <w:rFonts w:asciiTheme="minorHAnsi" w:eastAsia="MS Mincho" w:hAnsiTheme="minorHAnsi" w:cstheme="minorHAnsi"/>
            <w:lang w:val="en-GB"/>
          </w:rPr>
          <w:t>http://www2.supsi.ch/cms/didattica-italiano/</w:t>
        </w:r>
      </w:hyperlink>
      <w:r w:rsidRPr="0055395F">
        <w:rPr>
          <w:rFonts w:asciiTheme="minorHAnsi" w:hAnsiTheme="minorHAnsi" w:cstheme="minorHAnsi"/>
          <w:lang w:val="en-GB"/>
        </w:rPr>
        <w:t xml:space="preserve"> Include:</w:t>
      </w:r>
    </w:p>
    <w:p w14:paraId="6C2358D8"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Brachetti L., Viale M</w:t>
      </w:r>
      <w:r w:rsidRPr="0055395F">
        <w:rPr>
          <w:rFonts w:asciiTheme="minorHAnsi" w:hAnsiTheme="minorHAnsi" w:cstheme="minorHAnsi"/>
          <w:sz w:val="20"/>
        </w:rPr>
        <w:t xml:space="preserve">., “Tra italiano e matematica: il ruolo della formazione sintattica nella comprensione del testo matematico”, pp. 139-148. </w:t>
      </w:r>
    </w:p>
    <w:p w14:paraId="23144C7C"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Camponovo F., Valente F.,</w:t>
      </w:r>
      <w:r w:rsidRPr="0055395F">
        <w:rPr>
          <w:rFonts w:asciiTheme="minorHAnsi" w:hAnsiTheme="minorHAnsi" w:cstheme="minorHAnsi"/>
          <w:sz w:val="20"/>
        </w:rPr>
        <w:t xml:space="preserve"> “Lo stato di salute dell’italiano. Trent’anni di prove cantonali nella Scuola media ticinese”, pp. 25-36.</w:t>
      </w:r>
    </w:p>
    <w:p w14:paraId="5CC6E7D1"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Caruana S., Pace M.,</w:t>
      </w:r>
      <w:r w:rsidRPr="0055395F">
        <w:rPr>
          <w:rFonts w:asciiTheme="minorHAnsi" w:hAnsiTheme="minorHAnsi" w:cstheme="minorHAnsi"/>
          <w:sz w:val="20"/>
        </w:rPr>
        <w:t xml:space="preserve"> “Percorsi dell’italiano a Malta: storia, intrattenimento, scuola”, pp. 244-252.</w:t>
      </w:r>
    </w:p>
    <w:p w14:paraId="55B834A9"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Cignetti L.,</w:t>
      </w:r>
      <w:r w:rsidRPr="0055395F">
        <w:rPr>
          <w:rFonts w:asciiTheme="minorHAnsi" w:hAnsiTheme="minorHAnsi" w:cstheme="minorHAnsi"/>
          <w:sz w:val="20"/>
        </w:rPr>
        <w:t xml:space="preserve"> “Didattica della scrittura e linguistica del testo: tre priorità di intervento”, pp. 14-24.</w:t>
      </w:r>
    </w:p>
    <w:p w14:paraId="16C91B47"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Crivelli T.,</w:t>
      </w:r>
      <w:r w:rsidRPr="0055395F">
        <w:rPr>
          <w:rFonts w:asciiTheme="minorHAnsi" w:hAnsiTheme="minorHAnsi" w:cstheme="minorHAnsi"/>
          <w:sz w:val="20"/>
        </w:rPr>
        <w:t xml:space="preserve"> “A scuola di complessità”, pp. 73-84.</w:t>
      </w:r>
    </w:p>
    <w:p w14:paraId="3C282B24"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Dell’Agnola D</w:t>
      </w:r>
      <w:r w:rsidRPr="0055395F">
        <w:rPr>
          <w:rFonts w:asciiTheme="minorHAnsi" w:hAnsiTheme="minorHAnsi" w:cstheme="minorHAnsi"/>
          <w:sz w:val="20"/>
        </w:rPr>
        <w:t xml:space="preserve">., “Leggere, immaginare, riflettere, presentare, riscrivere, rigenerare senso, rappresentare”, pp. 94-104. </w:t>
      </w:r>
    </w:p>
    <w:p w14:paraId="6C0BCE54"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Gezzi M., Ferretti M.,</w:t>
      </w:r>
      <w:r w:rsidRPr="0055395F">
        <w:rPr>
          <w:rFonts w:asciiTheme="minorHAnsi" w:hAnsiTheme="minorHAnsi" w:cstheme="minorHAnsi"/>
          <w:sz w:val="20"/>
        </w:rPr>
        <w:t xml:space="preserve"> “Dalla formazione all’insegnamento: due bilanci”, pp. 197-201.</w:t>
      </w:r>
    </w:p>
    <w:p w14:paraId="1BF76CF2"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La Fauci N</w:t>
      </w:r>
      <w:r w:rsidRPr="0055395F">
        <w:rPr>
          <w:rFonts w:asciiTheme="minorHAnsi" w:hAnsiTheme="minorHAnsi" w:cstheme="minorHAnsi"/>
          <w:sz w:val="20"/>
        </w:rPr>
        <w:t>., “Linguistica, nella letteratura”, pp. 60-64.</w:t>
      </w:r>
    </w:p>
    <w:p w14:paraId="7E1B4046"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Lavinio C.,</w:t>
      </w:r>
      <w:r w:rsidRPr="0055395F">
        <w:rPr>
          <w:rFonts w:asciiTheme="minorHAnsi" w:hAnsiTheme="minorHAnsi" w:cstheme="minorHAnsi"/>
          <w:sz w:val="20"/>
        </w:rPr>
        <w:t xml:space="preserve"> “Italiano e altre discipline: arricchimenti reciproci”, pp. 107-118. </w:t>
      </w:r>
    </w:p>
    <w:p w14:paraId="767DBEC1"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Lolli G.,</w:t>
      </w:r>
      <w:r w:rsidRPr="0055395F">
        <w:rPr>
          <w:rFonts w:asciiTheme="minorHAnsi" w:hAnsiTheme="minorHAnsi" w:cstheme="minorHAnsi"/>
          <w:sz w:val="20"/>
        </w:rPr>
        <w:t xml:space="preserve"> “Le parole nella matematica”, pp. 119-138.</w:t>
      </w:r>
    </w:p>
    <w:p w14:paraId="510BDFBC"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Luperini R.,</w:t>
      </w:r>
      <w:r w:rsidRPr="0055395F">
        <w:rPr>
          <w:rFonts w:asciiTheme="minorHAnsi" w:hAnsiTheme="minorHAnsi" w:cstheme="minorHAnsi"/>
          <w:sz w:val="20"/>
        </w:rPr>
        <w:t xml:space="preserve"> “Per un nuovo paradigma didattico”, pp. 67-72.</w:t>
      </w:r>
    </w:p>
    <w:p w14:paraId="4F92FF3F"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Mainardi M</w:t>
      </w:r>
      <w:r w:rsidRPr="0055395F">
        <w:rPr>
          <w:rFonts w:asciiTheme="minorHAnsi" w:hAnsiTheme="minorHAnsi" w:cstheme="minorHAnsi"/>
          <w:sz w:val="20"/>
        </w:rPr>
        <w:t xml:space="preserve">., “Didattica dell’italiano…e lingua della didattica”, pp. 171-179. </w:t>
      </w:r>
    </w:p>
    <w:p w14:paraId="5556E675"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Menghini L.</w:t>
      </w:r>
      <w:r w:rsidRPr="0055395F">
        <w:rPr>
          <w:rFonts w:asciiTheme="minorHAnsi" w:hAnsiTheme="minorHAnsi" w:cstheme="minorHAnsi"/>
          <w:sz w:val="20"/>
        </w:rPr>
        <w:t xml:space="preserve">, “Insegnare ad insegnare: qual è il punto di partenza?”, pp. 180-186. </w:t>
      </w:r>
    </w:p>
    <w:p w14:paraId="01D3F6CA"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Moretti A.,</w:t>
      </w:r>
      <w:r w:rsidRPr="0055395F">
        <w:rPr>
          <w:rFonts w:asciiTheme="minorHAnsi" w:hAnsiTheme="minorHAnsi" w:cstheme="minorHAnsi"/>
          <w:sz w:val="20"/>
        </w:rPr>
        <w:t xml:space="preserve"> “Come scrivono gli allievi in quarta media”, pp. 37-43.</w:t>
      </w:r>
    </w:p>
    <w:p w14:paraId="3BAF6685"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Moretti B.,</w:t>
      </w:r>
      <w:r w:rsidRPr="0055395F">
        <w:rPr>
          <w:rFonts w:asciiTheme="minorHAnsi" w:hAnsiTheme="minorHAnsi" w:cstheme="minorHAnsi"/>
          <w:sz w:val="20"/>
        </w:rPr>
        <w:t xml:space="preserve"> “Imparare dagli errori. Gli sbagli come conseguenza del rapporto tra gli esseri umani e le loro lingue”, pp. 7-13.</w:t>
      </w:r>
    </w:p>
    <w:p w14:paraId="52FCCC91"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Morgantini P.,</w:t>
      </w:r>
      <w:r w:rsidRPr="0055395F">
        <w:rPr>
          <w:rFonts w:asciiTheme="minorHAnsi" w:hAnsiTheme="minorHAnsi" w:cstheme="minorHAnsi"/>
          <w:sz w:val="20"/>
        </w:rPr>
        <w:t xml:space="preserve"> “Scuola media: italiano come e per chi?”, pp. 44-49.</w:t>
      </w:r>
    </w:p>
    <w:p w14:paraId="4740B5C2"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Ostinelli M</w:t>
      </w:r>
      <w:r w:rsidRPr="0055395F">
        <w:rPr>
          <w:rFonts w:asciiTheme="minorHAnsi" w:hAnsiTheme="minorHAnsi" w:cstheme="minorHAnsi"/>
          <w:sz w:val="20"/>
        </w:rPr>
        <w:t>., “La cultura italiana nell’insegnamento liceale della filosofia”, pp. 160-167.</w:t>
      </w:r>
    </w:p>
    <w:p w14:paraId="1889C093"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Pordenone G. F</w:t>
      </w:r>
      <w:r w:rsidRPr="0055395F">
        <w:rPr>
          <w:rFonts w:asciiTheme="minorHAnsi" w:hAnsiTheme="minorHAnsi" w:cstheme="minorHAnsi"/>
          <w:sz w:val="20"/>
        </w:rPr>
        <w:t xml:space="preserve">., “La Techno Party. Insegnamento dell’italiano e nuove tecnologie”, pp. 217-225. </w:t>
      </w:r>
    </w:p>
    <w:p w14:paraId="77AD8CDC"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Rossi F.</w:t>
      </w:r>
      <w:r w:rsidRPr="0055395F">
        <w:rPr>
          <w:rFonts w:asciiTheme="minorHAnsi" w:hAnsiTheme="minorHAnsi" w:cstheme="minorHAnsi"/>
          <w:sz w:val="20"/>
        </w:rPr>
        <w:t xml:space="preserve">, “Percorsi linguistici, artistici o culturali: nuove frontiere per l’insegnamento dell’italiano”, pp. 235-243. </w:t>
      </w:r>
    </w:p>
    <w:p w14:paraId="5801BC5F" w14:textId="77777777" w:rsidR="00D04384" w:rsidRPr="0055395F" w:rsidRDefault="00D04384" w:rsidP="00B00F80">
      <w:pPr>
        <w:ind w:left="425"/>
        <w:rPr>
          <w:rFonts w:asciiTheme="minorHAnsi" w:hAnsiTheme="minorHAnsi" w:cstheme="minorHAnsi"/>
          <w:sz w:val="20"/>
        </w:rPr>
      </w:pPr>
      <w:r w:rsidRPr="0055395F">
        <w:rPr>
          <w:rFonts w:asciiTheme="minorHAnsi" w:hAnsiTheme="minorHAnsi" w:cstheme="minorHAnsi"/>
          <w:smallCaps/>
          <w:sz w:val="20"/>
        </w:rPr>
        <w:t>Troncarelli D., La Grassa M.,</w:t>
      </w:r>
      <w:r w:rsidRPr="0055395F">
        <w:rPr>
          <w:rFonts w:asciiTheme="minorHAnsi" w:hAnsiTheme="minorHAnsi" w:cstheme="minorHAnsi"/>
          <w:sz w:val="20"/>
        </w:rPr>
        <w:t xml:space="preserve"> “Imparare l’italiano attraverso lo studio delle scienze”, pp. 149-159.</w:t>
      </w:r>
    </w:p>
    <w:p w14:paraId="55A46A71" w14:textId="77777777" w:rsidR="00D04384" w:rsidRPr="0055395F" w:rsidRDefault="00D04384" w:rsidP="00B00F80">
      <w:pPr>
        <w:spacing w:after="120"/>
        <w:ind w:left="425"/>
        <w:rPr>
          <w:rFonts w:asciiTheme="minorHAnsi" w:hAnsiTheme="minorHAnsi" w:cstheme="minorHAnsi"/>
          <w:sz w:val="20"/>
        </w:rPr>
      </w:pPr>
      <w:r w:rsidRPr="0055395F">
        <w:rPr>
          <w:rFonts w:asciiTheme="minorHAnsi" w:hAnsiTheme="minorHAnsi" w:cstheme="minorHAnsi"/>
          <w:smallCaps/>
          <w:sz w:val="20"/>
        </w:rPr>
        <w:t>Vancheri B. J</w:t>
      </w:r>
      <w:r w:rsidRPr="0055395F">
        <w:rPr>
          <w:rFonts w:asciiTheme="minorHAnsi" w:hAnsiTheme="minorHAnsi" w:cstheme="minorHAnsi"/>
          <w:sz w:val="20"/>
        </w:rPr>
        <w:t xml:space="preserve">., “La didattica integrata delle lingue tra italiano e lingue seconde”, pp. 229-234. </w:t>
      </w:r>
    </w:p>
    <w:p w14:paraId="1F945A67" w14:textId="77777777" w:rsidR="00D04384" w:rsidRPr="0055395F" w:rsidRDefault="00D04384" w:rsidP="00B00F80">
      <w:pPr>
        <w:rPr>
          <w:rFonts w:asciiTheme="minorHAnsi" w:hAnsiTheme="minorHAnsi" w:cstheme="minorHAnsi"/>
          <w:spacing w:val="-6"/>
          <w:szCs w:val="24"/>
        </w:rPr>
      </w:pPr>
      <w:r w:rsidRPr="0055395F">
        <w:rPr>
          <w:rFonts w:asciiTheme="minorHAnsi" w:hAnsiTheme="minorHAnsi" w:cstheme="minorHAnsi"/>
          <w:smallCaps/>
          <w:spacing w:val="-6"/>
        </w:rPr>
        <w:t>Plastina A.F.</w:t>
      </w:r>
      <w:r w:rsidRPr="0055395F">
        <w:rPr>
          <w:rFonts w:asciiTheme="minorHAnsi" w:hAnsiTheme="minorHAnsi" w:cstheme="minorHAnsi"/>
          <w:spacing w:val="-6"/>
        </w:rPr>
        <w:t xml:space="preserve"> </w:t>
      </w:r>
      <w:r w:rsidRPr="0055395F">
        <w:rPr>
          <w:rFonts w:asciiTheme="minorHAnsi" w:hAnsiTheme="minorHAnsi" w:cstheme="minorHAnsi"/>
          <w:i/>
          <w:spacing w:val="-6"/>
        </w:rPr>
        <w:t xml:space="preserve">et al. </w:t>
      </w:r>
      <w:r w:rsidRPr="0055395F">
        <w:rPr>
          <w:rFonts w:asciiTheme="minorHAnsi" w:hAnsiTheme="minorHAnsi" w:cstheme="minorHAnsi"/>
          <w:spacing w:val="-6"/>
          <w:lang w:val="en-US"/>
        </w:rPr>
        <w:t xml:space="preserve">(a cura di), 2015, </w:t>
      </w:r>
      <w:r w:rsidRPr="0055395F">
        <w:rPr>
          <w:rFonts w:asciiTheme="minorHAnsi" w:hAnsiTheme="minorHAnsi" w:cstheme="minorHAnsi"/>
          <w:i/>
          <w:spacing w:val="-6"/>
          <w:lang w:val="en-US"/>
        </w:rPr>
        <w:t>Language in Society and Professional Domanins: Linguistic and Educational Issues</w:t>
      </w:r>
      <w:r w:rsidRPr="0055395F">
        <w:rPr>
          <w:rFonts w:asciiTheme="minorHAnsi" w:hAnsiTheme="minorHAnsi" w:cstheme="minorHAnsi"/>
          <w:spacing w:val="-6"/>
          <w:lang w:val="en-US"/>
        </w:rPr>
        <w:t xml:space="preserve">, New York, Sound Instruction Books. </w:t>
      </w:r>
      <w:r w:rsidRPr="0055395F">
        <w:rPr>
          <w:rFonts w:asciiTheme="minorHAnsi" w:hAnsiTheme="minorHAnsi" w:cstheme="minorHAnsi"/>
          <w:spacing w:val="-6"/>
        </w:rPr>
        <w:t>Include, di interesse glottodidattico italiano:</w:t>
      </w:r>
    </w:p>
    <w:p w14:paraId="195CE3BB" w14:textId="77777777" w:rsidR="00D04384" w:rsidRPr="0055395F" w:rsidRDefault="00D04384" w:rsidP="00B00F80">
      <w:pPr>
        <w:pStyle w:val="PreformattatoHTML"/>
        <w:ind w:left="425"/>
        <w:rPr>
          <w:rFonts w:asciiTheme="minorHAnsi" w:hAnsiTheme="minorHAnsi" w:cstheme="minorHAnsi"/>
        </w:rPr>
      </w:pPr>
      <w:r w:rsidRPr="0055395F">
        <w:rPr>
          <w:rFonts w:asciiTheme="minorHAnsi" w:hAnsiTheme="minorHAnsi" w:cstheme="minorHAnsi"/>
          <w:smallCaps/>
        </w:rPr>
        <w:t>Di Martino E., Di Sabato B., "</w:t>
      </w:r>
      <w:r w:rsidRPr="0055395F">
        <w:rPr>
          <w:rFonts w:asciiTheme="minorHAnsi" w:hAnsiTheme="minorHAnsi" w:cstheme="minorHAnsi"/>
        </w:rPr>
        <w:t>Translation in SLA: A Complete Re-Appraisal".</w:t>
      </w:r>
    </w:p>
    <w:p w14:paraId="1B994D42" w14:textId="77777777" w:rsidR="00D04384" w:rsidRPr="0055395F" w:rsidRDefault="00D04384" w:rsidP="00B00F80">
      <w:pPr>
        <w:pStyle w:val="PreformattatoHTML"/>
        <w:ind w:left="425"/>
        <w:rPr>
          <w:rFonts w:asciiTheme="minorHAnsi" w:hAnsiTheme="minorHAnsi" w:cstheme="minorHAnsi"/>
          <w:lang w:val="en-US"/>
        </w:rPr>
      </w:pPr>
      <w:r w:rsidRPr="0055395F">
        <w:rPr>
          <w:rFonts w:asciiTheme="minorHAnsi" w:hAnsiTheme="minorHAnsi" w:cstheme="minorHAnsi"/>
          <w:smallCaps/>
          <w:lang w:val="en-US"/>
        </w:rPr>
        <w:t>Pennarola C., "</w:t>
      </w:r>
      <w:r w:rsidRPr="0055395F">
        <w:rPr>
          <w:rFonts w:asciiTheme="minorHAnsi" w:hAnsiTheme="minorHAnsi" w:cstheme="minorHAnsi"/>
          <w:lang w:val="en-US"/>
        </w:rPr>
        <w:t>Exploring Migration through Lesson Plans".</w:t>
      </w:r>
    </w:p>
    <w:p w14:paraId="6335AC06" w14:textId="77777777" w:rsidR="00D04384" w:rsidRPr="0055395F" w:rsidRDefault="00D04384" w:rsidP="00B00F80">
      <w:pPr>
        <w:pStyle w:val="PreformattatoHTML"/>
        <w:ind w:left="425"/>
        <w:rPr>
          <w:rFonts w:asciiTheme="minorHAnsi" w:hAnsiTheme="minorHAnsi" w:cstheme="minorHAnsi"/>
          <w:lang w:val="en-US"/>
        </w:rPr>
      </w:pPr>
      <w:r w:rsidRPr="0055395F">
        <w:rPr>
          <w:rFonts w:asciiTheme="minorHAnsi" w:hAnsiTheme="minorHAnsi" w:cstheme="minorHAnsi"/>
          <w:smallCaps/>
          <w:lang w:val="en-US"/>
        </w:rPr>
        <w:t>Pesca C., "</w:t>
      </w:r>
      <w:r w:rsidRPr="0055395F">
        <w:rPr>
          <w:rFonts w:asciiTheme="minorHAnsi" w:hAnsiTheme="minorHAnsi" w:cstheme="minorHAnsi"/>
          <w:lang w:val="en-US"/>
        </w:rPr>
        <w:t>Intercultural Understanding in Language Education".</w:t>
      </w:r>
    </w:p>
    <w:p w14:paraId="1D155439" w14:textId="77777777" w:rsidR="00D04384" w:rsidRPr="0055395F" w:rsidRDefault="00D04384" w:rsidP="00B00F80">
      <w:pPr>
        <w:pStyle w:val="PreformattatoHTML"/>
        <w:spacing w:after="120"/>
        <w:ind w:left="425"/>
        <w:rPr>
          <w:rFonts w:asciiTheme="minorHAnsi" w:hAnsiTheme="minorHAnsi" w:cstheme="minorHAnsi"/>
          <w:lang w:val="en-US"/>
        </w:rPr>
      </w:pPr>
      <w:r w:rsidRPr="0055395F">
        <w:rPr>
          <w:rFonts w:asciiTheme="minorHAnsi" w:hAnsiTheme="minorHAnsi" w:cstheme="minorHAnsi"/>
          <w:smallCaps/>
          <w:lang w:val="en-US"/>
        </w:rPr>
        <w:t>Petroni S., "</w:t>
      </w:r>
      <w:r w:rsidRPr="0055395F">
        <w:rPr>
          <w:rFonts w:asciiTheme="minorHAnsi" w:hAnsiTheme="minorHAnsi" w:cstheme="minorHAnsi"/>
          <w:lang w:val="en-US"/>
        </w:rPr>
        <w:t>Developing meta-affective skills via chatbots".</w:t>
      </w:r>
    </w:p>
    <w:p w14:paraId="564CD3B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FF0000"/>
          <w:lang w:val="en-GB"/>
        </w:rPr>
      </w:pPr>
      <w:r w:rsidRPr="0055395F">
        <w:rPr>
          <w:rFonts w:asciiTheme="minorHAnsi" w:hAnsiTheme="minorHAnsi" w:cstheme="minorHAnsi"/>
          <w:smallCaps/>
          <w:lang w:val="en-GB"/>
        </w:rPr>
        <w:t>Ramsey-Portolano C. (</w:t>
      </w:r>
      <w:r w:rsidRPr="0055395F">
        <w:rPr>
          <w:rFonts w:asciiTheme="minorHAnsi" w:hAnsiTheme="minorHAnsi" w:cstheme="minorHAnsi"/>
          <w:lang w:val="en-GB"/>
        </w:rPr>
        <w:t xml:space="preserve">a cura di), </w:t>
      </w:r>
      <w:r w:rsidR="004352A8" w:rsidRPr="0055395F">
        <w:rPr>
          <w:rFonts w:asciiTheme="minorHAnsi" w:hAnsiTheme="minorHAnsi" w:cstheme="minorHAnsi"/>
          <w:lang w:val="en-GB"/>
        </w:rPr>
        <w:t xml:space="preserve">2015, </w:t>
      </w:r>
      <w:r w:rsidRPr="0055395F">
        <w:rPr>
          <w:rFonts w:asciiTheme="minorHAnsi" w:hAnsiTheme="minorHAnsi" w:cstheme="minorHAnsi"/>
          <w:i/>
          <w:lang w:val="en-GB"/>
        </w:rPr>
        <w:t>The Future of Italian Teaching</w:t>
      </w:r>
      <w:r w:rsidRPr="0055395F">
        <w:rPr>
          <w:rFonts w:asciiTheme="minorHAnsi" w:hAnsiTheme="minorHAnsi" w:cstheme="minorHAnsi"/>
          <w:lang w:val="en-GB"/>
        </w:rPr>
        <w:t>, Newcastle Upon Tyne, Cambridge Scholars. Include:</w:t>
      </w:r>
    </w:p>
    <w:p w14:paraId="5C62F87B"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lang w:val="en-GB"/>
        </w:rPr>
      </w:pPr>
      <w:r w:rsidRPr="0055395F">
        <w:rPr>
          <w:rFonts w:asciiTheme="minorHAnsi" w:hAnsiTheme="minorHAnsi" w:cstheme="minorHAnsi"/>
          <w:smallCaps/>
          <w:sz w:val="20"/>
          <w:lang w:val="en-GB"/>
        </w:rPr>
        <w:t>Balboni P. E., “</w:t>
      </w:r>
      <w:r w:rsidRPr="0055395F">
        <w:rPr>
          <w:rFonts w:asciiTheme="minorHAnsi" w:hAnsiTheme="minorHAnsi" w:cstheme="minorHAnsi"/>
          <w:sz w:val="20"/>
          <w:lang w:val="en-GB"/>
        </w:rPr>
        <w:t>Beyond the Horizon: New Topics in Italian as a Foreign Language”, pp. 193-207.</w:t>
      </w:r>
      <w:r w:rsidRPr="0055395F">
        <w:rPr>
          <w:rFonts w:ascii="Tahoma" w:eastAsia="MS Mincho" w:hAnsi="Tahoma" w:cs="Tahoma"/>
          <w:sz w:val="20"/>
          <w:lang w:val="en-GB"/>
        </w:rPr>
        <w:t> </w:t>
      </w:r>
    </w:p>
    <w:p w14:paraId="5BE38131"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Bankava B., Jonina I., “</w:t>
      </w:r>
      <w:r w:rsidRPr="0055395F">
        <w:rPr>
          <w:rFonts w:asciiTheme="minorHAnsi" w:hAnsiTheme="minorHAnsi" w:cstheme="minorHAnsi"/>
          <w:sz w:val="20"/>
        </w:rPr>
        <w:t>Il ruolo del docente di lingue straniere – tra nuove tecnologie e tradizione”, pp. 22-35.</w:t>
      </w:r>
    </w:p>
    <w:p w14:paraId="41E00DF7"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lang w:val="en-GB"/>
        </w:rPr>
      </w:pPr>
      <w:r w:rsidRPr="0055395F">
        <w:rPr>
          <w:rFonts w:asciiTheme="minorHAnsi" w:hAnsiTheme="minorHAnsi" w:cstheme="minorHAnsi"/>
          <w:smallCaps/>
          <w:sz w:val="20"/>
          <w:lang w:val="en-GB"/>
        </w:rPr>
        <w:t>Carloni</w:t>
      </w:r>
      <w:r w:rsidRPr="0055395F">
        <w:rPr>
          <w:rFonts w:asciiTheme="minorHAnsi" w:hAnsiTheme="minorHAnsi" w:cstheme="minorHAnsi"/>
          <w:sz w:val="20"/>
          <w:lang w:val="en-GB"/>
        </w:rPr>
        <w:t xml:space="preserve"> G., “CLIL and New Technologies in Higher Education”, pp. 36-54.</w:t>
      </w:r>
      <w:r w:rsidRPr="0055395F">
        <w:rPr>
          <w:rFonts w:ascii="Tahoma" w:eastAsia="MS Mincho" w:hAnsi="Tahoma" w:cs="Tahoma"/>
          <w:sz w:val="20"/>
          <w:lang w:val="en-GB"/>
        </w:rPr>
        <w:t> </w:t>
      </w:r>
    </w:p>
    <w:p w14:paraId="4B849C6A"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rPr>
      </w:pPr>
      <w:r w:rsidRPr="0055395F">
        <w:rPr>
          <w:rFonts w:asciiTheme="minorHAnsi" w:hAnsiTheme="minorHAnsi" w:cstheme="minorHAnsi"/>
          <w:smallCaps/>
          <w:sz w:val="20"/>
        </w:rPr>
        <w:t>Ceković N., Radojević</w:t>
      </w:r>
      <w:r w:rsidRPr="0055395F">
        <w:rPr>
          <w:rFonts w:asciiTheme="minorHAnsi" w:hAnsiTheme="minorHAnsi" w:cstheme="minorHAnsi"/>
          <w:sz w:val="20"/>
        </w:rPr>
        <w:t xml:space="preserve"> D., “Didattica con i corpora orali di Italiano L2</w:t>
      </w:r>
      <w:r w:rsidRPr="0055395F">
        <w:rPr>
          <w:rFonts w:asciiTheme="minorHAnsi" w:eastAsia="MS Mincho" w:hAnsiTheme="minorHAnsi" w:cstheme="minorHAnsi"/>
          <w:sz w:val="20"/>
        </w:rPr>
        <w:t>”, pp. 96-106.</w:t>
      </w:r>
    </w:p>
    <w:p w14:paraId="397166A0"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Dorato V., “</w:t>
      </w:r>
      <w:r w:rsidRPr="0055395F">
        <w:rPr>
          <w:rFonts w:asciiTheme="minorHAnsi" w:hAnsiTheme="minorHAnsi" w:cstheme="minorHAnsi"/>
          <w:sz w:val="20"/>
        </w:rPr>
        <w:t>L’italiano attraverso la musica: un esempio di syllabus e di metodo</w:t>
      </w:r>
      <w:r w:rsidRPr="0055395F">
        <w:rPr>
          <w:rFonts w:ascii="Tahoma" w:eastAsia="MS Mincho" w:hAnsi="Tahoma" w:cs="Tahoma"/>
          <w:sz w:val="20"/>
        </w:rPr>
        <w:t> </w:t>
      </w:r>
      <w:r w:rsidRPr="0055395F">
        <w:rPr>
          <w:rFonts w:asciiTheme="minorHAnsi" w:hAnsiTheme="minorHAnsi" w:cstheme="minorHAnsi"/>
          <w:sz w:val="20"/>
        </w:rPr>
        <w:t>in università americane</w:t>
      </w:r>
      <w:r w:rsidRPr="0055395F">
        <w:rPr>
          <w:rFonts w:asciiTheme="minorHAnsi" w:eastAsia="MS Mincho" w:hAnsiTheme="minorHAnsi" w:cstheme="minorHAnsi"/>
          <w:sz w:val="20"/>
        </w:rPr>
        <w:t>”, pp. 183-192.</w:t>
      </w:r>
    </w:p>
    <w:p w14:paraId="4E7AD2FA"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lang w:val="en-GB"/>
        </w:rPr>
      </w:pPr>
      <w:r w:rsidRPr="0055395F">
        <w:rPr>
          <w:rFonts w:asciiTheme="minorHAnsi" w:hAnsiTheme="minorHAnsi" w:cstheme="minorHAnsi"/>
          <w:smallCaps/>
          <w:sz w:val="20"/>
          <w:lang w:val="en-GB"/>
        </w:rPr>
        <w:t>Incalcaterra McLoughlin L.,  Lertola J., “</w:t>
      </w:r>
      <w:r w:rsidRPr="0055395F">
        <w:rPr>
          <w:rFonts w:asciiTheme="minorHAnsi" w:hAnsiTheme="minorHAnsi" w:cstheme="minorHAnsi"/>
          <w:sz w:val="20"/>
          <w:lang w:val="en-GB"/>
        </w:rPr>
        <w:t>Captioning and Revoicing of Clips in Foreign Language Learning-</w:t>
      </w:r>
      <w:r w:rsidRPr="0055395F">
        <w:rPr>
          <w:rFonts w:ascii="Tahoma" w:eastAsia="MS Mincho" w:hAnsi="Tahoma" w:cs="Tahoma"/>
          <w:sz w:val="20"/>
          <w:lang w:val="en-GB"/>
        </w:rPr>
        <w:t> </w:t>
      </w:r>
      <w:r w:rsidRPr="0055395F">
        <w:rPr>
          <w:rFonts w:asciiTheme="minorHAnsi" w:hAnsiTheme="minorHAnsi" w:cstheme="minorHAnsi"/>
          <w:sz w:val="20"/>
          <w:lang w:val="en-GB"/>
        </w:rPr>
        <w:t>Using Clipfair for Teaching Italian in Online Learning Environments</w:t>
      </w:r>
      <w:r w:rsidRPr="0055395F">
        <w:rPr>
          <w:rFonts w:asciiTheme="minorHAnsi" w:eastAsia="MS Mincho" w:hAnsiTheme="minorHAnsi" w:cstheme="minorHAnsi"/>
          <w:sz w:val="20"/>
          <w:lang w:val="en-GB"/>
        </w:rPr>
        <w:t>”, pp. 55-69.</w:t>
      </w:r>
    </w:p>
    <w:p w14:paraId="58FCAC44"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rPr>
      </w:pPr>
      <w:r w:rsidRPr="0055395F">
        <w:rPr>
          <w:rFonts w:asciiTheme="minorHAnsi" w:hAnsiTheme="minorHAnsi" w:cstheme="minorHAnsi"/>
          <w:smallCaps/>
          <w:sz w:val="20"/>
        </w:rPr>
        <w:t>La Grassa M., Troncarelli D., “</w:t>
      </w:r>
      <w:r w:rsidRPr="0055395F">
        <w:rPr>
          <w:rFonts w:asciiTheme="minorHAnsi" w:hAnsiTheme="minorHAnsi" w:cstheme="minorHAnsi"/>
          <w:sz w:val="20"/>
        </w:rPr>
        <w:t>L’italiano online: pubblici, percorsi e prospettive” , pp. 2-21.</w:t>
      </w:r>
      <w:r w:rsidRPr="0055395F">
        <w:rPr>
          <w:rFonts w:ascii="Tahoma" w:eastAsia="MS Mincho" w:hAnsi="Tahoma" w:cs="Tahoma"/>
          <w:sz w:val="20"/>
        </w:rPr>
        <w:t> </w:t>
      </w:r>
    </w:p>
    <w:p w14:paraId="706998AC"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rPr>
      </w:pPr>
      <w:r w:rsidRPr="0055395F">
        <w:rPr>
          <w:rFonts w:asciiTheme="minorHAnsi" w:hAnsiTheme="minorHAnsi" w:cstheme="minorHAnsi"/>
          <w:smallCaps/>
          <w:sz w:val="20"/>
        </w:rPr>
        <w:t>Pace M., “</w:t>
      </w:r>
      <w:r w:rsidRPr="0055395F">
        <w:rPr>
          <w:rFonts w:asciiTheme="minorHAnsi" w:hAnsiTheme="minorHAnsi" w:cstheme="minorHAnsi"/>
          <w:sz w:val="20"/>
        </w:rPr>
        <w:t>L’uso della musica nella classe d’italiano LS”, pp.173-182.</w:t>
      </w:r>
      <w:r w:rsidRPr="0055395F">
        <w:rPr>
          <w:rFonts w:ascii="Tahoma" w:eastAsia="MS Mincho" w:hAnsi="Tahoma" w:cs="Tahoma"/>
          <w:sz w:val="20"/>
        </w:rPr>
        <w:t> </w:t>
      </w:r>
    </w:p>
    <w:p w14:paraId="1E12F4E0"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426"/>
        <w:rPr>
          <w:rFonts w:asciiTheme="minorHAnsi" w:eastAsia="MS Mincho" w:hAnsiTheme="minorHAnsi" w:cstheme="minorHAnsi"/>
          <w:sz w:val="20"/>
        </w:rPr>
      </w:pPr>
      <w:r w:rsidRPr="0055395F">
        <w:rPr>
          <w:rFonts w:asciiTheme="minorHAnsi" w:hAnsiTheme="minorHAnsi" w:cstheme="minorHAnsi"/>
          <w:smallCaps/>
          <w:sz w:val="20"/>
        </w:rPr>
        <w:t>Serragiotto G., “</w:t>
      </w:r>
      <w:r w:rsidRPr="0055395F">
        <w:rPr>
          <w:rFonts w:asciiTheme="minorHAnsi" w:hAnsiTheme="minorHAnsi" w:cstheme="minorHAnsi"/>
          <w:sz w:val="20"/>
        </w:rPr>
        <w:t>CLIL: definizione, linee di sviluppo e realizzazione”, pp. 137-146.</w:t>
      </w:r>
      <w:r w:rsidRPr="0055395F">
        <w:rPr>
          <w:rFonts w:ascii="Tahoma" w:eastAsia="MS Mincho" w:hAnsi="Tahoma" w:cs="Tahoma"/>
          <w:sz w:val="20"/>
        </w:rPr>
        <w:t> </w:t>
      </w:r>
    </w:p>
    <w:p w14:paraId="5848E88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p>
    <w:p w14:paraId="000E456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r w:rsidRPr="0055395F">
        <w:rPr>
          <w:rFonts w:asciiTheme="minorHAnsi" w:hAnsiTheme="minorHAnsi" w:cstheme="minorHAnsi"/>
        </w:rPr>
        <w:br w:type="textWrapping" w:clear="all"/>
      </w:r>
    </w:p>
    <w:p w14:paraId="3E88AA7A" w14:textId="77777777" w:rsidR="00D04384" w:rsidRPr="0055395F" w:rsidRDefault="00D04384" w:rsidP="00B00F80">
      <w:pPr>
        <w:shd w:val="clear" w:color="auto" w:fill="F79646" w:themeFill="accent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32"/>
        </w:rPr>
      </w:pPr>
      <w:r w:rsidRPr="0055395F">
        <w:rPr>
          <w:rFonts w:asciiTheme="minorHAnsi" w:hAnsiTheme="minorHAnsi" w:cstheme="minorHAnsi"/>
          <w:sz w:val="32"/>
        </w:rPr>
        <w:t>SAGGI</w:t>
      </w:r>
    </w:p>
    <w:p w14:paraId="1C00D70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6746CED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color w:val="FF0000"/>
          <w:highlight w:val="yellow"/>
        </w:rPr>
      </w:pPr>
    </w:p>
    <w:p w14:paraId="2279BBAA"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right="-66"/>
        <w:rPr>
          <w:rFonts w:asciiTheme="minorHAnsi" w:hAnsiTheme="minorHAnsi" w:cstheme="minorHAnsi"/>
          <w:bCs/>
          <w:sz w:val="20"/>
        </w:rPr>
      </w:pPr>
      <w:r w:rsidRPr="0055395F">
        <w:rPr>
          <w:rFonts w:asciiTheme="minorHAnsi" w:hAnsiTheme="minorHAnsi" w:cstheme="minorHAnsi"/>
          <w:bCs/>
          <w:smallCaps/>
          <w:sz w:val="20"/>
        </w:rPr>
        <w:t>Abbaticchio R., 2015, “</w:t>
      </w:r>
      <w:r w:rsidRPr="0055395F">
        <w:rPr>
          <w:rFonts w:asciiTheme="minorHAnsi" w:hAnsiTheme="minorHAnsi" w:cstheme="minorHAnsi"/>
          <w:bCs/>
          <w:sz w:val="20"/>
        </w:rPr>
        <w:t xml:space="preserve">Multimedialità ed educazione linguistica. Riflessioni teoriche ed implicazioni pratiche in una recente esperienza didattica”, in </w:t>
      </w:r>
      <w:r w:rsidRPr="0055395F">
        <w:rPr>
          <w:rFonts w:asciiTheme="minorHAnsi" w:hAnsiTheme="minorHAnsi" w:cstheme="minorHAnsi"/>
          <w:bCs/>
          <w:smallCaps/>
          <w:sz w:val="20"/>
        </w:rPr>
        <w:t>Zaccaro V., Ivanovska-Naskova</w:t>
      </w:r>
      <w:r w:rsidRPr="0055395F">
        <w:rPr>
          <w:rFonts w:asciiTheme="minorHAnsi" w:hAnsiTheme="minorHAnsi" w:cstheme="minorHAnsi"/>
          <w:bCs/>
          <w:sz w:val="20"/>
        </w:rPr>
        <w:t xml:space="preserve"> R., </w:t>
      </w:r>
      <w:r w:rsidRPr="0055395F">
        <w:rPr>
          <w:rFonts w:asciiTheme="minorHAnsi" w:hAnsiTheme="minorHAnsi" w:cstheme="minorHAnsi"/>
          <w:bCs/>
          <w:i/>
          <w:sz w:val="20"/>
        </w:rPr>
        <w:t>Incroci. Studi sulla letteratura, la traduzione e la glottodidattica</w:t>
      </w:r>
      <w:r w:rsidRPr="0055395F">
        <w:rPr>
          <w:rFonts w:asciiTheme="minorHAnsi" w:hAnsiTheme="minorHAnsi" w:cstheme="minorHAnsi"/>
          <w:bCs/>
          <w:sz w:val="20"/>
        </w:rPr>
        <w:t xml:space="preserve">, Bari, S.E.R. dell’Università degli Studi “Aldo Moro”, pp. 13-42. </w:t>
      </w:r>
    </w:p>
    <w:p w14:paraId="33212D0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i/>
          <w:sz w:val="20"/>
        </w:rPr>
      </w:pPr>
      <w:r w:rsidRPr="0055395F">
        <w:rPr>
          <w:rFonts w:asciiTheme="minorHAnsi" w:hAnsiTheme="minorHAnsi" w:cstheme="minorHAnsi"/>
          <w:smallCaps/>
          <w:sz w:val="20"/>
        </w:rPr>
        <w:t>Aiello J., Di Martino E., Di Sabato B., 2015</w:t>
      </w:r>
      <w:r w:rsidRPr="0055395F">
        <w:rPr>
          <w:rFonts w:asciiTheme="minorHAnsi" w:hAnsiTheme="minorHAnsi" w:cstheme="minorHAnsi"/>
          <w:i/>
          <w:sz w:val="20"/>
        </w:rPr>
        <w:t>, "</w:t>
      </w:r>
      <w:r w:rsidRPr="0055395F">
        <w:rPr>
          <w:rFonts w:asciiTheme="minorHAnsi" w:hAnsiTheme="minorHAnsi" w:cstheme="minorHAnsi"/>
          <w:sz w:val="20"/>
        </w:rPr>
        <w:t xml:space="preserve">Assessing Will-be CLIL Teachers' Language Competence: Issues of Testing and Language Competence of Educational Professionals", in </w:t>
      </w:r>
      <w:r w:rsidRPr="0055395F">
        <w:rPr>
          <w:rFonts w:asciiTheme="minorHAnsi" w:hAnsiTheme="minorHAnsi" w:cstheme="minorHAnsi"/>
          <w:i/>
          <w:sz w:val="20"/>
        </w:rPr>
        <w:t>Rivista di Psicolinguistica Applicata</w:t>
      </w:r>
      <w:r w:rsidRPr="0055395F">
        <w:rPr>
          <w:rFonts w:asciiTheme="minorHAnsi" w:hAnsiTheme="minorHAnsi" w:cstheme="minorHAnsi"/>
          <w:sz w:val="20"/>
        </w:rPr>
        <w:t>, n. 1, pp. 61-76</w:t>
      </w:r>
      <w:r w:rsidRPr="0055395F">
        <w:rPr>
          <w:rFonts w:asciiTheme="minorHAnsi" w:hAnsiTheme="minorHAnsi" w:cstheme="minorHAnsi"/>
          <w:i/>
          <w:sz w:val="20"/>
        </w:rPr>
        <w:t>.</w:t>
      </w:r>
    </w:p>
    <w:p w14:paraId="1AC8DE8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US"/>
        </w:rPr>
      </w:pPr>
      <w:r w:rsidRPr="0055395F">
        <w:rPr>
          <w:rFonts w:asciiTheme="minorHAnsi" w:hAnsiTheme="minorHAnsi" w:cstheme="minorHAnsi"/>
          <w:smallCaps/>
          <w:sz w:val="20"/>
          <w:lang w:val="en-US"/>
        </w:rPr>
        <w:t>Aiello J., Di Martino E., Di Sabato B., 2015</w:t>
      </w:r>
      <w:r w:rsidRPr="0055395F">
        <w:rPr>
          <w:rFonts w:asciiTheme="minorHAnsi" w:hAnsiTheme="minorHAnsi" w:cstheme="minorHAnsi"/>
          <w:i/>
          <w:sz w:val="20"/>
          <w:lang w:val="en-US"/>
        </w:rPr>
        <w:t xml:space="preserve">, </w:t>
      </w:r>
      <w:r w:rsidRPr="0055395F">
        <w:rPr>
          <w:rFonts w:asciiTheme="minorHAnsi" w:hAnsiTheme="minorHAnsi" w:cstheme="minorHAnsi"/>
          <w:sz w:val="20"/>
          <w:lang w:val="en-US"/>
        </w:rPr>
        <w:t xml:space="preserve">"Preparing teachers in Italy for CLIL: reflections on assessment, language proficiency and willingness to communicate", in </w:t>
      </w:r>
      <w:r w:rsidRPr="0055395F">
        <w:rPr>
          <w:rFonts w:asciiTheme="minorHAnsi" w:hAnsiTheme="minorHAnsi" w:cstheme="minorHAnsi"/>
          <w:i/>
          <w:sz w:val="20"/>
          <w:lang w:val="en-US"/>
        </w:rPr>
        <w:t xml:space="preserve">International Journal of Bilingual Education and Bilingualism, </w:t>
      </w:r>
      <w:r w:rsidRPr="0055395F">
        <w:rPr>
          <w:rFonts w:asciiTheme="minorHAnsi" w:hAnsiTheme="minorHAnsi" w:cstheme="minorHAnsi"/>
          <w:sz w:val="20"/>
          <w:lang w:val="en-US"/>
        </w:rPr>
        <w:t xml:space="preserve">open access in </w:t>
      </w:r>
      <w:hyperlink r:id="rId21" w:history="1">
        <w:r w:rsidRPr="0055395F">
          <w:rPr>
            <w:rStyle w:val="Collegamentoipertestuale"/>
            <w:rFonts w:asciiTheme="minorHAnsi" w:eastAsia="MS Mincho" w:hAnsiTheme="minorHAnsi" w:cstheme="minorHAnsi"/>
            <w:sz w:val="20"/>
            <w:lang w:val="en-US"/>
          </w:rPr>
          <w:t>http://www.tandfonline.com/doi/full/10.1080/13670050.2015.1041873</w:t>
        </w:r>
      </w:hyperlink>
      <w:r w:rsidRPr="0055395F">
        <w:rPr>
          <w:rFonts w:asciiTheme="minorHAnsi" w:hAnsiTheme="minorHAnsi" w:cstheme="minorHAnsi"/>
          <w:sz w:val="20"/>
          <w:lang w:val="en-US"/>
        </w:rPr>
        <w:t xml:space="preserve"> </w:t>
      </w:r>
    </w:p>
    <w:p w14:paraId="270CAB7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US"/>
        </w:rPr>
      </w:pPr>
      <w:r w:rsidRPr="0055395F">
        <w:rPr>
          <w:rFonts w:asciiTheme="minorHAnsi" w:hAnsiTheme="minorHAnsi" w:cstheme="minorHAnsi"/>
          <w:smallCaps/>
          <w:sz w:val="20"/>
          <w:lang w:val="en-GB"/>
        </w:rPr>
        <w:t>Bagna C., Machetti S., 2015, “</w:t>
      </w:r>
      <w:r w:rsidRPr="0055395F">
        <w:rPr>
          <w:rFonts w:asciiTheme="minorHAnsi" w:hAnsiTheme="minorHAnsi" w:cstheme="minorHAnsi"/>
          <w:iCs/>
          <w:sz w:val="20"/>
          <w:lang w:val="en-GB"/>
        </w:rPr>
        <w:t>International mobility and the Impact on LT: the case of Chinese students”, i</w:t>
      </w:r>
      <w:r w:rsidRPr="0055395F">
        <w:rPr>
          <w:rFonts w:asciiTheme="minorHAnsi" w:hAnsiTheme="minorHAnsi" w:cstheme="minorHAnsi"/>
          <w:sz w:val="20"/>
          <w:lang w:val="en-GB"/>
        </w:rPr>
        <w:t xml:space="preserve">n </w:t>
      </w:r>
      <w:r w:rsidRPr="0055395F">
        <w:rPr>
          <w:rFonts w:asciiTheme="minorHAnsi" w:hAnsiTheme="minorHAnsi" w:cstheme="minorHAnsi"/>
          <w:smallCaps/>
          <w:sz w:val="20"/>
          <w:lang w:val="en-GB"/>
        </w:rPr>
        <w:t>Mader J., Urkun Z.</w:t>
      </w:r>
      <w:r w:rsidRPr="0055395F">
        <w:rPr>
          <w:rFonts w:asciiTheme="minorHAnsi" w:hAnsiTheme="minorHAnsi" w:cstheme="minorHAnsi"/>
          <w:sz w:val="20"/>
          <w:lang w:val="en-GB"/>
        </w:rPr>
        <w:t xml:space="preserve"> (a cura di), </w:t>
      </w:r>
      <w:r w:rsidRPr="0055395F">
        <w:rPr>
          <w:rFonts w:asciiTheme="minorHAnsi" w:hAnsiTheme="minorHAnsi" w:cstheme="minorHAnsi"/>
          <w:i/>
          <w:iCs/>
          <w:sz w:val="20"/>
          <w:lang w:val="en-GB"/>
        </w:rPr>
        <w:t xml:space="preserve">Diversity, plurilingualism and their impact on language testing and assessment, IATEFL, n. 12, </w:t>
      </w:r>
      <w:r w:rsidRPr="0055395F">
        <w:rPr>
          <w:rFonts w:asciiTheme="minorHAnsi" w:hAnsiTheme="minorHAnsi" w:cstheme="minorHAnsi"/>
          <w:iCs/>
          <w:sz w:val="20"/>
          <w:lang w:val="en-GB"/>
        </w:rPr>
        <w:t xml:space="preserve">open access in </w:t>
      </w:r>
      <w:hyperlink r:id="rId22" w:history="1">
        <w:r w:rsidRPr="0055395F">
          <w:rPr>
            <w:rStyle w:val="Collegamentoipertestuale"/>
            <w:rFonts w:asciiTheme="minorHAnsi" w:eastAsia="MS Mincho" w:hAnsiTheme="minorHAnsi" w:cstheme="minorHAnsi"/>
            <w:i/>
            <w:iCs/>
            <w:sz w:val="20"/>
            <w:lang w:val="en-GB"/>
          </w:rPr>
          <w:t>http://edition.pagesuite-professional.co.uk/Launch.aspx?EID=9d3bf37b-26e7-4ea0-91e2-acc44f0dff7c</w:t>
        </w:r>
      </w:hyperlink>
      <w:r w:rsidRPr="0055395F">
        <w:rPr>
          <w:rFonts w:asciiTheme="minorHAnsi" w:hAnsiTheme="minorHAnsi" w:cstheme="minorHAnsi"/>
          <w:i/>
          <w:iCs/>
          <w:sz w:val="20"/>
          <w:lang w:val="en-GB"/>
        </w:rPr>
        <w:t xml:space="preserve"> </w:t>
      </w:r>
    </w:p>
    <w:p w14:paraId="2C1BD63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bCs/>
          <w:smallCaps/>
          <w:sz w:val="20"/>
        </w:rPr>
        <w:t xml:space="preserve">Balboni P.E., </w:t>
      </w:r>
      <w:r w:rsidRPr="0055395F">
        <w:rPr>
          <w:rFonts w:asciiTheme="minorHAnsi" w:hAnsiTheme="minorHAnsi" w:cstheme="minorHAnsi"/>
          <w:bCs/>
          <w:sz w:val="20"/>
        </w:rPr>
        <w:t xml:space="preserve">2015, “Cosa significa ‘sapere una lingua’”, in </w:t>
      </w:r>
      <w:r w:rsidRPr="0055395F">
        <w:rPr>
          <w:rFonts w:asciiTheme="minorHAnsi" w:hAnsiTheme="minorHAnsi" w:cstheme="minorHAnsi"/>
          <w:bCs/>
          <w:smallCaps/>
          <w:sz w:val="20"/>
        </w:rPr>
        <w:t>Nikodinovska R. (</w:t>
      </w:r>
      <w:r w:rsidRPr="0055395F">
        <w:rPr>
          <w:rFonts w:asciiTheme="minorHAnsi" w:hAnsiTheme="minorHAnsi" w:cstheme="minorHAnsi"/>
          <w:bCs/>
          <w:sz w:val="20"/>
        </w:rPr>
        <w:t xml:space="preserve">a cura di), </w:t>
      </w:r>
      <w:r w:rsidRPr="0055395F">
        <w:rPr>
          <w:rFonts w:asciiTheme="minorHAnsi" w:hAnsiTheme="minorHAnsi" w:cstheme="minorHAnsi"/>
          <w:bCs/>
          <w:i/>
          <w:sz w:val="20"/>
        </w:rPr>
        <w:t>Parallelismi linguistici, culturali e letterari</w:t>
      </w:r>
      <w:r w:rsidRPr="0055395F">
        <w:rPr>
          <w:rFonts w:asciiTheme="minorHAnsi" w:hAnsiTheme="minorHAnsi" w:cstheme="minorHAnsi"/>
          <w:bCs/>
          <w:sz w:val="20"/>
        </w:rPr>
        <w:t>, Skopje, Università Cirillo e Metodio, pp. 32-40.</w:t>
      </w:r>
    </w:p>
    <w:p w14:paraId="42F4F256" w14:textId="77777777" w:rsidR="005B4DC8" w:rsidRPr="0055395F" w:rsidRDefault="005B4DC8" w:rsidP="00B00F80">
      <w:pPr>
        <w:spacing w:after="120"/>
        <w:rPr>
          <w:rFonts w:asciiTheme="minorHAnsi" w:hAnsiTheme="minorHAnsi" w:cstheme="minorHAnsi"/>
          <w:sz w:val="20"/>
          <w:szCs w:val="24"/>
        </w:rPr>
      </w:pPr>
      <w:r w:rsidRPr="0055395F">
        <w:rPr>
          <w:rFonts w:asciiTheme="minorHAnsi" w:hAnsiTheme="minorHAnsi" w:cstheme="minorHAnsi"/>
          <w:smallCaps/>
          <w:sz w:val="20"/>
          <w:szCs w:val="24"/>
        </w:rPr>
        <w:t>Bartoli Kucher</w:t>
      </w:r>
      <w:r w:rsidRPr="0055395F">
        <w:rPr>
          <w:rFonts w:asciiTheme="minorHAnsi" w:hAnsiTheme="minorHAnsi" w:cstheme="minorHAnsi"/>
          <w:sz w:val="20"/>
          <w:szCs w:val="24"/>
        </w:rPr>
        <w:t xml:space="preserve"> S., 2015, “Scene di famiglia in Italia tra gli anni del </w:t>
      </w:r>
      <w:r w:rsidRPr="0055395F">
        <w:rPr>
          <w:rFonts w:asciiTheme="minorHAnsi" w:hAnsiTheme="minorHAnsi" w:cstheme="minorHAnsi"/>
          <w:i/>
          <w:sz w:val="20"/>
          <w:szCs w:val="24"/>
        </w:rPr>
        <w:t>boom</w:t>
      </w:r>
      <w:r w:rsidRPr="0055395F">
        <w:rPr>
          <w:rFonts w:asciiTheme="minorHAnsi" w:hAnsiTheme="minorHAnsi" w:cstheme="minorHAnsi"/>
          <w:sz w:val="20"/>
          <w:szCs w:val="24"/>
        </w:rPr>
        <w:t xml:space="preserve"> e l’era digitale. Insegnare e imparare la competenza narrativa e la competenza interculturale”, in </w:t>
      </w:r>
      <w:r w:rsidRPr="0055395F">
        <w:rPr>
          <w:rFonts w:asciiTheme="minorHAnsi" w:hAnsiTheme="minorHAnsi" w:cstheme="minorHAnsi"/>
          <w:i/>
          <w:sz w:val="20"/>
          <w:szCs w:val="24"/>
        </w:rPr>
        <w:t>Italienisch</w:t>
      </w:r>
      <w:r w:rsidRPr="0055395F">
        <w:rPr>
          <w:rFonts w:asciiTheme="minorHAnsi" w:hAnsiTheme="minorHAnsi" w:cstheme="minorHAnsi"/>
          <w:sz w:val="20"/>
          <w:szCs w:val="24"/>
        </w:rPr>
        <w:t>, 73, pp.144-156</w:t>
      </w:r>
    </w:p>
    <w:p w14:paraId="4A01B398" w14:textId="77777777" w:rsidR="005B4DC8" w:rsidRPr="0055395F" w:rsidRDefault="005B4DC8" w:rsidP="00B00F80">
      <w:pPr>
        <w:spacing w:after="120"/>
        <w:rPr>
          <w:rFonts w:asciiTheme="minorHAnsi" w:hAnsiTheme="minorHAnsi" w:cstheme="minorHAnsi"/>
          <w:sz w:val="20"/>
          <w:szCs w:val="24"/>
          <w:lang w:val="de-AT"/>
        </w:rPr>
      </w:pPr>
      <w:r w:rsidRPr="0055395F">
        <w:rPr>
          <w:rFonts w:asciiTheme="minorHAnsi" w:hAnsiTheme="minorHAnsi" w:cstheme="minorHAnsi"/>
          <w:smallCaps/>
          <w:sz w:val="20"/>
          <w:szCs w:val="24"/>
        </w:rPr>
        <w:t>Bartoli Kucher</w:t>
      </w:r>
      <w:r w:rsidRPr="0055395F">
        <w:rPr>
          <w:rFonts w:asciiTheme="minorHAnsi" w:hAnsiTheme="minorHAnsi" w:cstheme="minorHAnsi"/>
          <w:sz w:val="20"/>
          <w:szCs w:val="24"/>
        </w:rPr>
        <w:t xml:space="preserve"> S., 2015, </w:t>
      </w:r>
      <w:r w:rsidRPr="0055395F">
        <w:rPr>
          <w:rFonts w:asciiTheme="minorHAnsi" w:hAnsiTheme="minorHAnsi" w:cstheme="minorHAnsi"/>
          <w:sz w:val="20"/>
          <w:szCs w:val="24"/>
          <w:lang w:val="de-AT"/>
        </w:rPr>
        <w:t xml:space="preserve">“Immersione nel ‘diverso’: Didaktische Strategien zur Förderung textueller und filmischer Kompetenzen im Italienisch-L2-Unterricht am beispeil von F. Ozpetek, P. Giordano und G. Bassani“, in </w:t>
      </w:r>
      <w:r w:rsidRPr="0055395F">
        <w:rPr>
          <w:rFonts w:asciiTheme="minorHAnsi" w:hAnsiTheme="minorHAnsi" w:cstheme="minorHAnsi"/>
          <w:i/>
          <w:sz w:val="20"/>
          <w:szCs w:val="24"/>
          <w:lang w:val="de-AT"/>
        </w:rPr>
        <w:t>Zeitschrift für Romanische Sprachen und ihre Didaktik</w:t>
      </w:r>
      <w:r w:rsidRPr="0055395F">
        <w:rPr>
          <w:rFonts w:asciiTheme="minorHAnsi" w:hAnsiTheme="minorHAnsi" w:cstheme="minorHAnsi"/>
          <w:sz w:val="20"/>
          <w:szCs w:val="24"/>
          <w:lang w:val="de-AT"/>
        </w:rPr>
        <w:t>, n. 2, pp.89-104</w:t>
      </w:r>
    </w:p>
    <w:p w14:paraId="3E53ACB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de-AT"/>
        </w:rPr>
      </w:pPr>
      <w:r w:rsidRPr="0055395F">
        <w:rPr>
          <w:rFonts w:asciiTheme="minorHAnsi" w:hAnsiTheme="minorHAnsi" w:cstheme="minorHAnsi"/>
          <w:smallCaps/>
          <w:sz w:val="20"/>
          <w:lang w:val="de-AT"/>
        </w:rPr>
        <w:t>Beaven</w:t>
      </w:r>
      <w:r w:rsidRPr="0055395F">
        <w:rPr>
          <w:rFonts w:asciiTheme="minorHAnsi" w:hAnsiTheme="minorHAnsi" w:cstheme="minorHAnsi"/>
          <w:sz w:val="20"/>
          <w:lang w:val="de-AT"/>
        </w:rPr>
        <w:t xml:space="preserve"> A., </w:t>
      </w:r>
      <w:r w:rsidRPr="0055395F">
        <w:rPr>
          <w:rFonts w:asciiTheme="minorHAnsi" w:hAnsiTheme="minorHAnsi" w:cstheme="minorHAnsi"/>
          <w:smallCaps/>
          <w:sz w:val="20"/>
          <w:lang w:val="de-AT"/>
        </w:rPr>
        <w:t>Borghetti</w:t>
      </w:r>
      <w:r w:rsidRPr="0055395F">
        <w:rPr>
          <w:rFonts w:asciiTheme="minorHAnsi" w:hAnsiTheme="minorHAnsi" w:cstheme="minorHAnsi"/>
          <w:sz w:val="20"/>
          <w:lang w:val="de-AT"/>
        </w:rPr>
        <w:t xml:space="preserve"> C., </w:t>
      </w:r>
      <w:r w:rsidRPr="0055395F">
        <w:rPr>
          <w:rFonts w:asciiTheme="minorHAnsi" w:hAnsiTheme="minorHAnsi" w:cstheme="minorHAnsi"/>
          <w:smallCaps/>
          <w:sz w:val="20"/>
          <w:lang w:val="de-AT"/>
        </w:rPr>
        <w:t>Golubeva</w:t>
      </w:r>
      <w:r w:rsidRPr="0055395F">
        <w:rPr>
          <w:rFonts w:asciiTheme="minorHAnsi" w:hAnsiTheme="minorHAnsi" w:cstheme="minorHAnsi"/>
          <w:sz w:val="20"/>
          <w:lang w:val="de-AT"/>
        </w:rPr>
        <w:t xml:space="preserve"> I., 2015, “IEREST Module zur Optimierung des Auslandsstudiums”, in </w:t>
      </w:r>
      <w:r w:rsidRPr="0055395F">
        <w:rPr>
          <w:rFonts w:asciiTheme="minorHAnsi" w:hAnsiTheme="minorHAnsi" w:cstheme="minorHAnsi"/>
          <w:i/>
          <w:sz w:val="20"/>
          <w:lang w:val="de-AT"/>
        </w:rPr>
        <w:t>Europäische Erziehung</w:t>
      </w:r>
      <w:r w:rsidRPr="0055395F">
        <w:rPr>
          <w:rFonts w:asciiTheme="minorHAnsi" w:hAnsiTheme="minorHAnsi" w:cstheme="minorHAnsi"/>
          <w:sz w:val="20"/>
          <w:lang w:val="de-AT"/>
        </w:rPr>
        <w:t>, n. 2, pp. 29-33.</w:t>
      </w:r>
    </w:p>
    <w:p w14:paraId="2B15511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lang w:val="en-GB"/>
        </w:rPr>
        <w:t>Beaven</w:t>
      </w:r>
      <w:r w:rsidRPr="0055395F">
        <w:rPr>
          <w:rFonts w:asciiTheme="minorHAnsi" w:hAnsiTheme="minorHAnsi" w:cstheme="minorHAnsi"/>
          <w:sz w:val="20"/>
          <w:lang w:val="en-GB"/>
        </w:rPr>
        <w:t xml:space="preserve">, A., </w:t>
      </w:r>
      <w:r w:rsidRPr="0055395F">
        <w:rPr>
          <w:rFonts w:asciiTheme="minorHAnsi" w:hAnsiTheme="minorHAnsi" w:cstheme="minorHAnsi"/>
          <w:smallCaps/>
          <w:sz w:val="20"/>
          <w:lang w:val="en-GB"/>
        </w:rPr>
        <w:t>Borghetti</w:t>
      </w:r>
      <w:r w:rsidRPr="0055395F">
        <w:rPr>
          <w:rFonts w:asciiTheme="minorHAnsi" w:hAnsiTheme="minorHAnsi" w:cstheme="minorHAnsi"/>
          <w:sz w:val="20"/>
          <w:lang w:val="en-GB"/>
        </w:rPr>
        <w:t xml:space="preserve"> C., </w:t>
      </w:r>
      <w:r w:rsidRPr="0055395F">
        <w:rPr>
          <w:rFonts w:asciiTheme="minorHAnsi" w:hAnsiTheme="minorHAnsi" w:cstheme="minorHAnsi"/>
          <w:smallCaps/>
          <w:sz w:val="20"/>
          <w:lang w:val="en-GB"/>
        </w:rPr>
        <w:t>Pugliese</w:t>
      </w:r>
      <w:r w:rsidRPr="0055395F">
        <w:rPr>
          <w:rFonts w:asciiTheme="minorHAnsi" w:hAnsiTheme="minorHAnsi" w:cstheme="minorHAnsi"/>
          <w:sz w:val="20"/>
          <w:lang w:val="en-GB"/>
        </w:rPr>
        <w:t xml:space="preserve"> R., 2015, “Interactions among future study abroad students: exploring potential intercultural learning sequences”, in </w:t>
      </w:r>
      <w:r w:rsidRPr="0055395F">
        <w:rPr>
          <w:rFonts w:asciiTheme="minorHAnsi" w:hAnsiTheme="minorHAnsi" w:cstheme="minorHAnsi"/>
          <w:i/>
          <w:sz w:val="20"/>
          <w:lang w:val="en-GB"/>
        </w:rPr>
        <w:t>Intercultural Education</w:t>
      </w:r>
      <w:r w:rsidRPr="0055395F">
        <w:rPr>
          <w:rFonts w:asciiTheme="minorHAnsi" w:hAnsiTheme="minorHAnsi" w:cstheme="minorHAnsi"/>
          <w:sz w:val="20"/>
          <w:lang w:val="en-GB"/>
        </w:rPr>
        <w:t>, n. 1, pp. 31-48.</w:t>
      </w:r>
    </w:p>
    <w:p w14:paraId="6BD538D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lang w:val="pt-BR"/>
        </w:rPr>
      </w:pPr>
      <w:r w:rsidRPr="0055395F">
        <w:rPr>
          <w:rFonts w:asciiTheme="minorHAnsi" w:hAnsiTheme="minorHAnsi" w:cstheme="minorHAnsi"/>
          <w:smallCaps/>
          <w:sz w:val="20"/>
          <w:lang w:val="pt-BR"/>
        </w:rPr>
        <w:t>Benucci</w:t>
      </w:r>
      <w:r w:rsidRPr="0055395F">
        <w:rPr>
          <w:rFonts w:asciiTheme="minorHAnsi" w:hAnsiTheme="minorHAnsi" w:cstheme="minorHAnsi"/>
          <w:sz w:val="20"/>
          <w:lang w:val="pt-BR"/>
        </w:rPr>
        <w:t xml:space="preserve"> A., 2015, “Plurilinguismo, intercomprensione e strategie cognitive”, in</w:t>
      </w:r>
      <w:r w:rsidRPr="0055395F">
        <w:rPr>
          <w:rFonts w:asciiTheme="minorHAnsi" w:hAnsiTheme="minorHAnsi" w:cstheme="minorHAnsi"/>
          <w:b/>
          <w:bCs/>
          <w:sz w:val="20"/>
          <w:lang w:val="pt-BR"/>
        </w:rPr>
        <w:t xml:space="preserve"> </w:t>
      </w:r>
      <w:r w:rsidRPr="0055395F">
        <w:rPr>
          <w:rFonts w:asciiTheme="minorHAnsi" w:hAnsiTheme="minorHAnsi" w:cstheme="minorHAnsi"/>
          <w:smallCaps/>
          <w:sz w:val="20"/>
          <w:lang w:val="pt-BR"/>
        </w:rPr>
        <w:t>Mordente</w:t>
      </w:r>
      <w:r w:rsidRPr="0055395F">
        <w:rPr>
          <w:rFonts w:asciiTheme="minorHAnsi" w:hAnsiTheme="minorHAnsi" w:cstheme="minorHAnsi"/>
          <w:sz w:val="20"/>
          <w:lang w:val="pt-BR"/>
        </w:rPr>
        <w:t xml:space="preserve"> O. A.</w:t>
      </w:r>
      <w:r w:rsidRPr="0055395F">
        <w:rPr>
          <w:rFonts w:asciiTheme="minorHAnsi" w:hAnsiTheme="minorHAnsi" w:cstheme="minorHAnsi"/>
          <w:smallCaps/>
          <w:sz w:val="20"/>
          <w:lang w:val="pt-BR"/>
        </w:rPr>
        <w:t>, Ferroni</w:t>
      </w:r>
      <w:r w:rsidRPr="0055395F">
        <w:rPr>
          <w:rFonts w:asciiTheme="minorHAnsi" w:hAnsiTheme="minorHAnsi" w:cstheme="minorHAnsi"/>
          <w:sz w:val="20"/>
          <w:lang w:val="pt-BR"/>
        </w:rPr>
        <w:t xml:space="preserve"> </w:t>
      </w:r>
      <w:r w:rsidRPr="0055395F">
        <w:rPr>
          <w:rFonts w:asciiTheme="minorHAnsi" w:hAnsiTheme="minorHAnsi" w:cstheme="minorHAnsi"/>
          <w:smallCaps/>
          <w:sz w:val="20"/>
          <w:lang w:val="pt-BR"/>
        </w:rPr>
        <w:t xml:space="preserve">R. </w:t>
      </w:r>
      <w:r w:rsidRPr="0055395F">
        <w:rPr>
          <w:rFonts w:asciiTheme="minorHAnsi" w:hAnsiTheme="minorHAnsi" w:cstheme="minorHAnsi"/>
          <w:sz w:val="20"/>
          <w:lang w:val="pt-BR"/>
        </w:rPr>
        <w:t xml:space="preserve">(a cura di), </w:t>
      </w:r>
      <w:r w:rsidRPr="0055395F">
        <w:rPr>
          <w:rFonts w:asciiTheme="minorHAnsi" w:hAnsiTheme="minorHAnsi" w:cstheme="minorHAnsi"/>
          <w:i/>
          <w:iCs/>
          <w:sz w:val="20"/>
          <w:lang w:val="pt-BR"/>
        </w:rPr>
        <w:t>Novas tendências no ensino/aprendizagem de línguas românicas e na formação de professores</w:t>
      </w:r>
      <w:r w:rsidRPr="0055395F">
        <w:rPr>
          <w:rFonts w:asciiTheme="minorHAnsi" w:hAnsiTheme="minorHAnsi" w:cstheme="minorHAnsi"/>
          <w:sz w:val="20"/>
          <w:lang w:val="pt-BR"/>
        </w:rPr>
        <w:t xml:space="preserve">, </w:t>
      </w:r>
      <w:r w:rsidRPr="0055395F">
        <w:rPr>
          <w:rFonts w:asciiTheme="minorHAnsi" w:eastAsia="MS Mincho" w:hAnsiTheme="minorHAnsi" w:cstheme="minorHAnsi"/>
          <w:color w:val="222222"/>
          <w:sz w:val="20"/>
          <w:lang w:val="pt-BR" w:eastAsia="ja-JP"/>
        </w:rPr>
        <w:t>São Paulo, Humanitas, 2014, pp. 97- 111.</w:t>
      </w:r>
    </w:p>
    <w:p w14:paraId="6DF3A87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rPr>
      </w:pPr>
      <w:r w:rsidRPr="0055395F">
        <w:rPr>
          <w:rFonts w:asciiTheme="minorHAnsi" w:hAnsiTheme="minorHAnsi" w:cstheme="minorHAnsi"/>
          <w:smallCaps/>
          <w:sz w:val="20"/>
          <w:lang w:val="pt-BR"/>
        </w:rPr>
        <w:t>Benucci</w:t>
      </w:r>
      <w:r w:rsidRPr="0055395F">
        <w:rPr>
          <w:rFonts w:asciiTheme="minorHAnsi" w:hAnsiTheme="minorHAnsi" w:cstheme="minorHAnsi"/>
          <w:sz w:val="20"/>
          <w:lang w:val="pt-BR"/>
        </w:rPr>
        <w:t xml:space="preserve"> A., 2015, “</w:t>
      </w:r>
      <w:r w:rsidRPr="0055395F">
        <w:rPr>
          <w:rFonts w:asciiTheme="minorHAnsi" w:hAnsiTheme="minorHAnsi" w:cstheme="minorHAnsi"/>
          <w:sz w:val="20"/>
        </w:rPr>
        <w:t xml:space="preserve">Il progetto </w:t>
      </w:r>
      <w:r w:rsidRPr="0055395F">
        <w:rPr>
          <w:rFonts w:asciiTheme="minorHAnsi" w:hAnsiTheme="minorHAnsi" w:cstheme="minorHAnsi"/>
          <w:i/>
          <w:iCs/>
          <w:sz w:val="20"/>
        </w:rPr>
        <w:t>DEPORT</w:t>
      </w:r>
      <w:r w:rsidRPr="0055395F">
        <w:rPr>
          <w:rFonts w:asciiTheme="minorHAnsi" w:hAnsiTheme="minorHAnsi" w:cstheme="minorHAnsi"/>
          <w:sz w:val="20"/>
        </w:rPr>
        <w:t xml:space="preserve">: una proposta di educazione linguistica per le professioni”, in G. </w:t>
      </w:r>
      <w:r w:rsidRPr="0055395F">
        <w:rPr>
          <w:rFonts w:asciiTheme="minorHAnsi" w:hAnsiTheme="minorHAnsi" w:cstheme="minorHAnsi"/>
          <w:smallCaps/>
          <w:sz w:val="20"/>
        </w:rPr>
        <w:t>Bertolotto, S. Carmignani, G. Sciuti Russi</w:t>
      </w:r>
      <w:r w:rsidRPr="0055395F">
        <w:rPr>
          <w:rFonts w:asciiTheme="minorHAnsi" w:hAnsiTheme="minorHAnsi" w:cstheme="minorHAnsi"/>
          <w:sz w:val="20"/>
        </w:rPr>
        <w:t xml:space="preserve"> (a cura di), </w:t>
      </w:r>
      <w:r w:rsidRPr="0055395F">
        <w:rPr>
          <w:rFonts w:asciiTheme="minorHAnsi" w:hAnsiTheme="minorHAnsi" w:cstheme="minorHAnsi"/>
          <w:i/>
          <w:iCs/>
          <w:sz w:val="20"/>
        </w:rPr>
        <w:t xml:space="preserve">Percorsi di ricerca e formazione linguistico-professionale: </w:t>
      </w:r>
      <w:r w:rsidRPr="0055395F">
        <w:rPr>
          <w:rFonts w:asciiTheme="minorHAnsi" w:hAnsiTheme="minorHAnsi" w:cstheme="minorHAnsi"/>
          <w:i/>
          <w:iCs/>
          <w:sz w:val="20"/>
          <w:shd w:val="clear" w:color="auto" w:fill="FFFFFF"/>
        </w:rPr>
        <w:t>DEPORT “Oltre i confini del carcere”</w:t>
      </w:r>
      <w:r w:rsidRPr="0055395F">
        <w:rPr>
          <w:rFonts w:asciiTheme="minorHAnsi" w:hAnsiTheme="minorHAnsi" w:cstheme="minorHAnsi"/>
          <w:sz w:val="20"/>
          <w:shd w:val="clear" w:color="auto" w:fill="FFFFFF"/>
        </w:rPr>
        <w:t>, Siena, Tipografia Senese Editrice, pp. 9 -19</w:t>
      </w:r>
    </w:p>
    <w:p w14:paraId="3792B4F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333333"/>
          <w:sz w:val="20"/>
        </w:rPr>
      </w:pPr>
      <w:r w:rsidRPr="0055395F">
        <w:rPr>
          <w:rFonts w:asciiTheme="minorHAnsi" w:hAnsiTheme="minorHAnsi" w:cstheme="minorHAnsi"/>
          <w:smallCaps/>
          <w:sz w:val="20"/>
          <w:lang w:val="pt-BR"/>
        </w:rPr>
        <w:t>Benucci</w:t>
      </w:r>
      <w:r w:rsidRPr="0055395F">
        <w:rPr>
          <w:rFonts w:asciiTheme="minorHAnsi" w:hAnsiTheme="minorHAnsi" w:cstheme="minorHAnsi"/>
          <w:sz w:val="20"/>
          <w:lang w:val="pt-BR"/>
        </w:rPr>
        <w:t xml:space="preserve"> A., 2015, “</w:t>
      </w:r>
      <w:r w:rsidRPr="0055395F">
        <w:rPr>
          <w:rFonts w:asciiTheme="minorHAnsi" w:hAnsiTheme="minorHAnsi" w:cstheme="minorHAnsi"/>
          <w:sz w:val="20"/>
        </w:rPr>
        <w:t xml:space="preserve">L’intercomprensione: dalla definizione del concetto alle buone pratiche”, in C. </w:t>
      </w:r>
      <w:r w:rsidRPr="0055395F">
        <w:rPr>
          <w:rFonts w:asciiTheme="minorHAnsi" w:hAnsiTheme="minorHAnsi" w:cstheme="minorHAnsi"/>
          <w:smallCaps/>
          <w:sz w:val="20"/>
        </w:rPr>
        <w:t xml:space="preserve">Bruno, S. Casini, F. Gallina, R. Siebetcheu </w:t>
      </w:r>
      <w:r w:rsidRPr="0055395F">
        <w:rPr>
          <w:rFonts w:asciiTheme="minorHAnsi" w:hAnsiTheme="minorHAnsi" w:cstheme="minorHAnsi"/>
          <w:sz w:val="20"/>
        </w:rPr>
        <w:t xml:space="preserve">(Eds.), </w:t>
      </w:r>
      <w:r w:rsidRPr="0055395F">
        <w:rPr>
          <w:rFonts w:asciiTheme="minorHAnsi" w:hAnsiTheme="minorHAnsi" w:cstheme="minorHAnsi"/>
          <w:i/>
          <w:iCs/>
          <w:sz w:val="20"/>
        </w:rPr>
        <w:t>Plurilinguismo/Sintassi</w:t>
      </w:r>
      <w:r w:rsidRPr="0055395F">
        <w:rPr>
          <w:rFonts w:asciiTheme="minorHAnsi" w:hAnsiTheme="minorHAnsi" w:cstheme="minorHAnsi"/>
          <w:sz w:val="20"/>
        </w:rPr>
        <w:t xml:space="preserve">, </w:t>
      </w:r>
      <w:r w:rsidRPr="0055395F">
        <w:rPr>
          <w:rFonts w:asciiTheme="minorHAnsi" w:hAnsiTheme="minorHAnsi" w:cstheme="minorHAnsi"/>
          <w:color w:val="333333"/>
          <w:sz w:val="20"/>
        </w:rPr>
        <w:t>Roma, Bulzoni, pp -207-221.</w:t>
      </w:r>
    </w:p>
    <w:p w14:paraId="123582E9" w14:textId="77777777" w:rsidR="00D04384" w:rsidRPr="0055395F" w:rsidRDefault="00D04384" w:rsidP="00B00F80">
      <w:pPr>
        <w:tabs>
          <w:tab w:val="left" w:pos="1418"/>
        </w:tabs>
        <w:spacing w:before="120" w:after="120"/>
        <w:rPr>
          <w:rFonts w:asciiTheme="minorHAnsi" w:hAnsiTheme="minorHAnsi" w:cstheme="minorHAnsi"/>
          <w:sz w:val="20"/>
        </w:rPr>
      </w:pPr>
      <w:r w:rsidRPr="0055395F">
        <w:rPr>
          <w:rFonts w:asciiTheme="minorHAnsi" w:hAnsiTheme="minorHAnsi" w:cstheme="minorHAnsi"/>
          <w:smallCaps/>
          <w:sz w:val="20"/>
        </w:rPr>
        <w:t>Bonvino</w:t>
      </w:r>
      <w:r w:rsidRPr="0055395F">
        <w:rPr>
          <w:rFonts w:asciiTheme="minorHAnsi" w:hAnsiTheme="minorHAnsi" w:cstheme="minorHAnsi"/>
          <w:sz w:val="20"/>
        </w:rPr>
        <w:t xml:space="preserve"> E., 2015, “</w:t>
      </w:r>
      <w:hyperlink r:id="rId23" w:history="1">
        <w:r w:rsidRPr="0055395F">
          <w:rPr>
            <w:rStyle w:val="Collegamentoipertestuale"/>
            <w:rFonts w:asciiTheme="minorHAnsi" w:eastAsia="MS Mincho" w:hAnsiTheme="minorHAnsi" w:cstheme="minorHAnsi"/>
            <w:color w:val="auto"/>
            <w:sz w:val="20"/>
            <w:u w:val="none"/>
          </w:rPr>
          <w:t>Il portoghese e l’intercomprensione nella didattica della traduzione verso l’italiano</w:t>
        </w:r>
      </w:hyperlink>
      <w:r w:rsidRPr="0055395F">
        <w:rPr>
          <w:rFonts w:asciiTheme="minorHAnsi" w:hAnsiTheme="minorHAnsi" w:cstheme="minorHAnsi"/>
          <w:sz w:val="20"/>
        </w:rPr>
        <w:t xml:space="preserve">”, in </w:t>
      </w:r>
      <w:r w:rsidRPr="0055395F">
        <w:rPr>
          <w:rFonts w:asciiTheme="minorHAnsi" w:hAnsiTheme="minorHAnsi" w:cstheme="minorHAnsi"/>
          <w:i/>
          <w:sz w:val="20"/>
        </w:rPr>
        <w:t>Repéres-DORIF Les voix/voies de la traduction</w:t>
      </w:r>
      <w:r w:rsidRPr="0055395F">
        <w:rPr>
          <w:rFonts w:asciiTheme="minorHAnsi" w:hAnsiTheme="minorHAnsi" w:cstheme="minorHAnsi"/>
          <w:sz w:val="20"/>
        </w:rPr>
        <w:t xml:space="preserve">, n.1. </w:t>
      </w:r>
    </w:p>
    <w:p w14:paraId="29EBDEF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C00000"/>
          <w:sz w:val="20"/>
          <w:lang w:val="fr-FR"/>
        </w:rPr>
      </w:pPr>
      <w:r w:rsidRPr="0055395F">
        <w:rPr>
          <w:rFonts w:asciiTheme="minorHAnsi" w:hAnsiTheme="minorHAnsi" w:cstheme="minorHAnsi"/>
          <w:smallCaps/>
          <w:sz w:val="20"/>
          <w:lang w:val="fr-FR"/>
        </w:rPr>
        <w:t>Bosisio C., Cambiaghi B</w:t>
      </w:r>
      <w:r w:rsidRPr="0055395F">
        <w:rPr>
          <w:rFonts w:asciiTheme="minorHAnsi" w:hAnsiTheme="minorHAnsi" w:cstheme="minorHAnsi"/>
          <w:sz w:val="20"/>
          <w:lang w:val="fr-FR"/>
        </w:rPr>
        <w:t xml:space="preserve">., 2015, </w:t>
      </w:r>
      <w:r w:rsidRPr="0055395F">
        <w:rPr>
          <w:rFonts w:asciiTheme="minorHAnsi" w:hAnsiTheme="minorHAnsi" w:cstheme="minorHAnsi"/>
          <w:smallCaps/>
          <w:sz w:val="20"/>
          <w:lang w:val="fr-FR"/>
        </w:rPr>
        <w:t>“</w:t>
      </w:r>
      <w:r w:rsidRPr="0055395F">
        <w:rPr>
          <w:rFonts w:asciiTheme="minorHAnsi" w:hAnsiTheme="minorHAnsi" w:cstheme="minorHAnsi"/>
          <w:iCs/>
          <w:sz w:val="20"/>
          <w:lang w:val="fr-FR"/>
        </w:rPr>
        <w:t>Enseigner et apprendre les langues: un regard épistémologique »</w:t>
      </w:r>
      <w:r w:rsidRPr="0055395F">
        <w:rPr>
          <w:rFonts w:asciiTheme="minorHAnsi" w:hAnsiTheme="minorHAnsi" w:cstheme="minorHAnsi"/>
          <w:sz w:val="20"/>
          <w:lang w:val="fr-FR"/>
        </w:rPr>
        <w:t xml:space="preserve">, in </w:t>
      </w:r>
      <w:r w:rsidRPr="0055395F">
        <w:rPr>
          <w:rFonts w:asciiTheme="minorHAnsi" w:hAnsiTheme="minorHAnsi" w:cstheme="minorHAnsi"/>
          <w:smallCaps/>
          <w:sz w:val="20"/>
          <w:lang w:val="fr-FR"/>
        </w:rPr>
        <w:t>porcher l., molinari c.</w:t>
      </w:r>
      <w:r w:rsidRPr="0055395F">
        <w:rPr>
          <w:rFonts w:asciiTheme="minorHAnsi" w:hAnsiTheme="minorHAnsi" w:cstheme="minorHAnsi"/>
          <w:sz w:val="20"/>
          <w:lang w:val="fr-FR"/>
        </w:rPr>
        <w:t xml:space="preserve"> (dir.), </w:t>
      </w:r>
      <w:r w:rsidRPr="0055395F">
        <w:rPr>
          <w:rFonts w:asciiTheme="minorHAnsi" w:hAnsiTheme="minorHAnsi" w:cstheme="minorHAnsi"/>
          <w:i/>
          <w:sz w:val="20"/>
          <w:lang w:val="fr-FR"/>
        </w:rPr>
        <w:t>Des médias à l’éducation comparée: les diagonales de Louis Porcher</w:t>
      </w:r>
      <w:r w:rsidRPr="0055395F">
        <w:rPr>
          <w:rFonts w:asciiTheme="minorHAnsi" w:hAnsiTheme="minorHAnsi" w:cstheme="minorHAnsi"/>
          <w:sz w:val="20"/>
          <w:lang w:val="fr-FR"/>
        </w:rPr>
        <w:t xml:space="preserve">, numero monografico di </w:t>
      </w:r>
      <w:r w:rsidRPr="0055395F">
        <w:rPr>
          <w:rFonts w:asciiTheme="minorHAnsi" w:hAnsiTheme="minorHAnsi" w:cstheme="minorHAnsi"/>
          <w:i/>
          <w:sz w:val="20"/>
          <w:lang w:val="fr-FR"/>
        </w:rPr>
        <w:t xml:space="preserve">Repères DoRiF, </w:t>
      </w:r>
      <w:r w:rsidRPr="0055395F">
        <w:rPr>
          <w:rFonts w:asciiTheme="minorHAnsi" w:hAnsiTheme="minorHAnsi" w:cstheme="minorHAnsi"/>
          <w:bCs/>
          <w:sz w:val="20"/>
          <w:lang w:val="fr-FR"/>
        </w:rPr>
        <w:t>n. 7,</w:t>
      </w:r>
      <w:r w:rsidRPr="0055395F">
        <w:rPr>
          <w:rFonts w:asciiTheme="minorHAnsi" w:hAnsiTheme="minorHAnsi" w:cstheme="minorHAnsi"/>
          <w:b/>
          <w:bCs/>
          <w:color w:val="C00000"/>
          <w:sz w:val="20"/>
          <w:lang w:val="fr-FR"/>
        </w:rPr>
        <w:t xml:space="preserve"> </w:t>
      </w:r>
      <w:hyperlink r:id="rId24" w:history="1">
        <w:r w:rsidRPr="0055395F">
          <w:rPr>
            <w:rStyle w:val="Collegamentoipertestuale"/>
            <w:rFonts w:asciiTheme="minorHAnsi" w:eastAsia="MS Mincho" w:hAnsiTheme="minorHAnsi" w:cstheme="minorHAnsi"/>
            <w:sz w:val="20"/>
            <w:lang w:val="fr-FR"/>
          </w:rPr>
          <w:t>www.dorif.it/ezine/ezine_articles.php?art_id=216</w:t>
        </w:r>
      </w:hyperlink>
      <w:r w:rsidRPr="0055395F">
        <w:rPr>
          <w:rFonts w:asciiTheme="minorHAnsi" w:hAnsiTheme="minorHAnsi" w:cstheme="minorHAnsi"/>
          <w:color w:val="C00000"/>
          <w:sz w:val="20"/>
          <w:lang w:val="fr-FR"/>
        </w:rPr>
        <w:t xml:space="preserve">. </w:t>
      </w:r>
    </w:p>
    <w:p w14:paraId="58D4832A" w14:textId="77777777" w:rsidR="00D04384" w:rsidRPr="0055395F" w:rsidRDefault="00D04384" w:rsidP="00B00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pacing w:after="120"/>
        <w:ind w:right="-567"/>
        <w:rPr>
          <w:rFonts w:asciiTheme="minorHAnsi" w:hAnsiTheme="minorHAnsi" w:cstheme="minorHAnsi"/>
          <w:smallCaps/>
          <w:sz w:val="20"/>
          <w:lang w:val="en-US"/>
        </w:rPr>
      </w:pPr>
      <w:r w:rsidRPr="0055395F">
        <w:rPr>
          <w:rFonts w:asciiTheme="minorHAnsi" w:hAnsiTheme="minorHAnsi" w:cstheme="minorHAnsi"/>
          <w:smallCaps/>
          <w:sz w:val="20"/>
          <w:lang w:val="en-US"/>
        </w:rPr>
        <w:t>Buccino G., Mezzadri M</w:t>
      </w:r>
      <w:r w:rsidRPr="0055395F">
        <w:rPr>
          <w:rFonts w:asciiTheme="minorHAnsi" w:hAnsiTheme="minorHAnsi" w:cstheme="minorHAnsi"/>
          <w:sz w:val="20"/>
          <w:lang w:val="en-US"/>
        </w:rPr>
        <w:t>., 2015,  “</w:t>
      </w:r>
      <w:r w:rsidRPr="0055395F">
        <w:rPr>
          <w:rFonts w:asciiTheme="minorHAnsi" w:hAnsiTheme="minorHAnsi" w:cstheme="minorHAnsi"/>
          <w:bCs/>
          <w:sz w:val="20"/>
          <w:lang w:val="en-US"/>
        </w:rPr>
        <w:t xml:space="preserve">Embodied language and the process of language learning and teaching”, in </w:t>
      </w:r>
      <w:r w:rsidRPr="0055395F">
        <w:rPr>
          <w:rFonts w:asciiTheme="minorHAnsi" w:hAnsiTheme="minorHAnsi" w:cstheme="minorHAnsi"/>
          <w:iCs/>
          <w:smallCaps/>
          <w:sz w:val="20"/>
          <w:lang w:val="en-US"/>
        </w:rPr>
        <w:t>Lüdtke</w:t>
      </w:r>
      <w:r w:rsidRPr="0055395F">
        <w:rPr>
          <w:rFonts w:asciiTheme="minorHAnsi" w:hAnsiTheme="minorHAnsi" w:cstheme="minorHAnsi"/>
          <w:iCs/>
          <w:sz w:val="20"/>
          <w:lang w:val="en-US"/>
        </w:rPr>
        <w:t xml:space="preserve"> U. (a cura di)</w:t>
      </w:r>
      <w:r w:rsidRPr="0055395F">
        <w:rPr>
          <w:rFonts w:asciiTheme="minorHAnsi" w:hAnsiTheme="minorHAnsi" w:cstheme="minorHAnsi"/>
          <w:i/>
          <w:iCs/>
          <w:sz w:val="20"/>
          <w:lang w:val="en-US"/>
        </w:rPr>
        <w:t xml:space="preserve">, Emotion in Language: Theory – Research – Application., </w:t>
      </w:r>
      <w:r w:rsidRPr="0055395F">
        <w:rPr>
          <w:rFonts w:asciiTheme="minorHAnsi" w:hAnsiTheme="minorHAnsi" w:cstheme="minorHAnsi"/>
          <w:iCs/>
          <w:sz w:val="20"/>
          <w:lang w:val="en-US"/>
        </w:rPr>
        <w:t>Amsterdam, Benjamins, pp. 191-207.</w:t>
      </w:r>
    </w:p>
    <w:p w14:paraId="6BB8C443" w14:textId="77777777" w:rsidR="003E4F2E" w:rsidRPr="0055395F" w:rsidRDefault="003E4F2E"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bCs/>
          <w:kern w:val="36"/>
          <w:sz w:val="20"/>
          <w:lang w:val="en-GB"/>
        </w:rPr>
      </w:pPr>
      <w:r w:rsidRPr="0055395F">
        <w:rPr>
          <w:rFonts w:asciiTheme="minorHAnsi" w:hAnsiTheme="minorHAnsi" w:cstheme="minorHAnsi"/>
          <w:bCs/>
          <w:smallCaps/>
          <w:kern w:val="36"/>
          <w:sz w:val="20"/>
          <w:lang w:val="en-GB"/>
        </w:rPr>
        <w:t>Capra U., 2015</w:t>
      </w:r>
      <w:r w:rsidRPr="0055395F">
        <w:rPr>
          <w:rFonts w:asciiTheme="minorHAnsi" w:hAnsiTheme="minorHAnsi" w:cstheme="minorHAnsi"/>
          <w:bCs/>
          <w:kern w:val="36"/>
          <w:sz w:val="20"/>
          <w:lang w:val="en-GB"/>
        </w:rPr>
        <w:t xml:space="preserve">, "Motion and emotion on the language learning stage", </w:t>
      </w:r>
      <w:r w:rsidRPr="0055395F">
        <w:rPr>
          <w:rFonts w:asciiTheme="minorHAnsi" w:hAnsiTheme="minorHAnsi" w:cstheme="minorHAnsi"/>
          <w:bCs/>
          <w:i/>
          <w:kern w:val="36"/>
          <w:sz w:val="20"/>
          <w:lang w:val="en-GB"/>
        </w:rPr>
        <w:t>Scenario</w:t>
      </w:r>
      <w:r w:rsidRPr="0055395F">
        <w:rPr>
          <w:rFonts w:asciiTheme="minorHAnsi" w:hAnsiTheme="minorHAnsi" w:cstheme="minorHAnsi"/>
          <w:bCs/>
          <w:kern w:val="36"/>
          <w:sz w:val="20"/>
          <w:lang w:val="en-GB"/>
        </w:rPr>
        <w:t xml:space="preserve"> , n. 2, </w:t>
      </w:r>
      <w:hyperlink r:id="rId25" w:history="1">
        <w:r w:rsidRPr="0055395F">
          <w:rPr>
            <w:rStyle w:val="Collegamentoipertestuale"/>
            <w:rFonts w:asciiTheme="minorHAnsi" w:hAnsiTheme="minorHAnsi" w:cstheme="minorHAnsi"/>
            <w:bCs/>
            <w:kern w:val="36"/>
            <w:sz w:val="20"/>
            <w:lang w:val="en-GB"/>
          </w:rPr>
          <w:t>http://research.ucc.ie/scenario/2015/02/Capra/06/en</w:t>
        </w:r>
      </w:hyperlink>
      <w:r w:rsidRPr="0055395F">
        <w:rPr>
          <w:rFonts w:asciiTheme="minorHAnsi" w:hAnsiTheme="minorHAnsi" w:cstheme="minorHAnsi"/>
          <w:bCs/>
          <w:kern w:val="36"/>
          <w:sz w:val="20"/>
          <w:lang w:val="en-GB"/>
        </w:rPr>
        <w:t>.</w:t>
      </w:r>
    </w:p>
    <w:p w14:paraId="2A4E2EA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Style w:val="normalchar1char1char1char1char1"/>
          <w:rFonts w:asciiTheme="minorHAnsi" w:hAnsiTheme="minorHAnsi" w:cstheme="minorHAnsi"/>
          <w:bCs/>
          <w:sz w:val="20"/>
          <w:szCs w:val="20"/>
          <w:lang w:val="en-GB"/>
        </w:rPr>
      </w:pPr>
      <w:r w:rsidRPr="0055395F">
        <w:rPr>
          <w:rFonts w:asciiTheme="minorHAnsi" w:hAnsiTheme="minorHAnsi" w:cstheme="minorHAnsi"/>
          <w:bCs/>
          <w:smallCaps/>
          <w:kern w:val="36"/>
          <w:sz w:val="20"/>
          <w:lang w:val="en-GB"/>
        </w:rPr>
        <w:t>Cervini C., Rayner E.,</w:t>
      </w:r>
      <w:r w:rsidRPr="0055395F">
        <w:rPr>
          <w:rStyle w:val="normalchar1char1char1char1char1"/>
          <w:rFonts w:asciiTheme="minorHAnsi" w:hAnsiTheme="minorHAnsi" w:cstheme="minorHAnsi"/>
          <w:sz w:val="20"/>
          <w:lang w:val="en-GB"/>
        </w:rPr>
        <w:t xml:space="preserve"> 2015, “Translation and technology: the case of translation games for language learning”,  in </w:t>
      </w:r>
      <w:r w:rsidRPr="0055395F">
        <w:rPr>
          <w:rStyle w:val="normalchar1char1char1char1char1"/>
          <w:rFonts w:asciiTheme="minorHAnsi" w:hAnsiTheme="minorHAnsi" w:cstheme="minorHAnsi"/>
          <w:smallCaps/>
          <w:sz w:val="20"/>
          <w:lang w:val="en-GB"/>
        </w:rPr>
        <w:t xml:space="preserve">Farr F., Murray L. </w:t>
      </w:r>
      <w:r w:rsidRPr="0055395F">
        <w:rPr>
          <w:rStyle w:val="normalchar1char1char1char1char1"/>
          <w:rFonts w:asciiTheme="minorHAnsi" w:hAnsiTheme="minorHAnsi" w:cstheme="minorHAnsi"/>
          <w:sz w:val="20"/>
          <w:lang w:val="en-GB"/>
        </w:rPr>
        <w:t xml:space="preserve">(a cura di), </w:t>
      </w:r>
      <w:r w:rsidRPr="0055395F">
        <w:rPr>
          <w:rStyle w:val="normalchar1char1char1char1char1"/>
          <w:rFonts w:asciiTheme="minorHAnsi" w:hAnsiTheme="minorHAnsi" w:cstheme="minorHAnsi"/>
          <w:i/>
          <w:sz w:val="20"/>
          <w:lang w:val="en-GB"/>
        </w:rPr>
        <w:t xml:space="preserve">The </w:t>
      </w:r>
      <w:r w:rsidRPr="0055395F">
        <w:rPr>
          <w:rStyle w:val="normalchar1char1char1char1char1"/>
          <w:rFonts w:asciiTheme="minorHAnsi" w:hAnsiTheme="minorHAnsi" w:cstheme="minorHAnsi"/>
          <w:bCs/>
          <w:i/>
          <w:sz w:val="20"/>
          <w:lang w:val="en-GB"/>
        </w:rPr>
        <w:t>Routledge Handbook of Language Learning and Technology</w:t>
      </w:r>
      <w:r w:rsidRPr="0055395F">
        <w:rPr>
          <w:rStyle w:val="normalchar1char1char1char1char1"/>
          <w:rFonts w:asciiTheme="minorHAnsi" w:hAnsiTheme="minorHAnsi" w:cstheme="minorHAnsi"/>
          <w:bCs/>
          <w:sz w:val="20"/>
          <w:lang w:val="en-GB"/>
        </w:rPr>
        <w:t>, Londra, Routledge.</w:t>
      </w:r>
    </w:p>
    <w:p w14:paraId="1460C7A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lang w:val="fr-FR"/>
        </w:rPr>
      </w:pPr>
      <w:r w:rsidRPr="0055395F">
        <w:rPr>
          <w:rFonts w:asciiTheme="minorHAnsi" w:hAnsiTheme="minorHAnsi" w:cstheme="minorHAnsi"/>
          <w:smallCaps/>
          <w:sz w:val="20"/>
          <w:lang w:val="fr-FR"/>
        </w:rPr>
        <w:t>Cervini C., Jouannaud M.P., 2015</w:t>
      </w:r>
      <w:r w:rsidRPr="0055395F">
        <w:rPr>
          <w:rFonts w:asciiTheme="minorHAnsi" w:hAnsiTheme="minorHAnsi" w:cstheme="minorHAnsi"/>
          <w:sz w:val="20"/>
          <w:lang w:val="fr-FR"/>
        </w:rPr>
        <w:t xml:space="preserve">, </w:t>
      </w:r>
      <w:r w:rsidRPr="0055395F">
        <w:rPr>
          <w:rStyle w:val="normalchar1char1char1char1char1"/>
          <w:rFonts w:asciiTheme="minorHAnsi" w:hAnsiTheme="minorHAnsi" w:cstheme="minorHAnsi"/>
          <w:sz w:val="20"/>
          <w:lang w:val="fr-FR"/>
        </w:rPr>
        <w:t>“</w:t>
      </w:r>
      <w:r w:rsidRPr="0055395F">
        <w:rPr>
          <w:rStyle w:val="A8"/>
          <w:rFonts w:asciiTheme="minorHAnsi" w:hAnsiTheme="minorHAnsi" w:cstheme="minorHAnsi" w:hint="default"/>
          <w:sz w:val="20"/>
          <w:lang w:val="fr-FR"/>
        </w:rPr>
        <w:t>Ouvertures et tensions liées à la conception d’un système d’évaluation numérique multilingue en ligne dans une perspective communicative et actionnelle </w:t>
      </w:r>
      <w:r w:rsidRPr="0055395F">
        <w:rPr>
          <w:rStyle w:val="normalchar1char1char1char1char1"/>
          <w:rFonts w:asciiTheme="minorHAnsi" w:hAnsiTheme="minorHAnsi" w:cstheme="minorHAnsi"/>
          <w:sz w:val="20"/>
          <w:lang w:val="fr-FR"/>
        </w:rPr>
        <w:t>”</w:t>
      </w:r>
      <w:r w:rsidRPr="0055395F">
        <w:rPr>
          <w:rStyle w:val="A8"/>
          <w:rFonts w:asciiTheme="minorHAnsi" w:hAnsiTheme="minorHAnsi" w:cstheme="minorHAnsi" w:hint="default"/>
          <w:sz w:val="20"/>
          <w:lang w:val="fr-FR"/>
        </w:rPr>
        <w:t xml:space="preserve">, in </w:t>
      </w:r>
      <w:r w:rsidRPr="0055395F">
        <w:rPr>
          <w:rStyle w:val="A8"/>
          <w:rFonts w:asciiTheme="minorHAnsi" w:hAnsiTheme="minorHAnsi" w:cstheme="minorHAnsi" w:hint="default"/>
          <w:i/>
          <w:sz w:val="20"/>
          <w:lang w:val="fr-FR"/>
        </w:rPr>
        <w:t>ALSIC - Apprentissage des langues et systèmes d'information et de communication</w:t>
      </w:r>
      <w:r w:rsidRPr="0055395F">
        <w:rPr>
          <w:rStyle w:val="A8"/>
          <w:rFonts w:asciiTheme="minorHAnsi" w:hAnsiTheme="minorHAnsi" w:cstheme="minorHAnsi" w:hint="default"/>
          <w:sz w:val="20"/>
          <w:lang w:val="fr-FR"/>
        </w:rPr>
        <w:t xml:space="preserve">, n. 2,  </w:t>
      </w:r>
      <w:hyperlink r:id="rId26" w:history="1">
        <w:r w:rsidRPr="0055395F">
          <w:rPr>
            <w:rStyle w:val="Collegamentoipertestuale"/>
            <w:rFonts w:asciiTheme="minorHAnsi" w:eastAsia="MS Mincho" w:hAnsiTheme="minorHAnsi" w:cstheme="minorHAnsi"/>
            <w:sz w:val="20"/>
            <w:lang w:val="fr-FR"/>
          </w:rPr>
          <w:t>www.alsic.revues.org/2821</w:t>
        </w:r>
      </w:hyperlink>
      <w:r w:rsidRPr="0055395F">
        <w:rPr>
          <w:rFonts w:asciiTheme="minorHAnsi" w:hAnsiTheme="minorHAnsi" w:cstheme="minorHAnsi"/>
          <w:sz w:val="20"/>
          <w:lang w:val="fr-FR"/>
        </w:rPr>
        <w:t xml:space="preserve"> </w:t>
      </w:r>
    </w:p>
    <w:p w14:paraId="5FD8760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fr-FR"/>
        </w:rPr>
      </w:pPr>
      <w:r w:rsidRPr="0055395F">
        <w:rPr>
          <w:rFonts w:asciiTheme="minorHAnsi" w:hAnsiTheme="minorHAnsi" w:cstheme="minorHAnsi"/>
          <w:smallCaps/>
          <w:sz w:val="20"/>
          <w:lang w:val="fr-FR"/>
        </w:rPr>
        <w:t xml:space="preserve">Cervini C., Hamon Y.,  </w:t>
      </w:r>
      <w:r w:rsidRPr="0055395F">
        <w:rPr>
          <w:rFonts w:asciiTheme="minorHAnsi" w:hAnsiTheme="minorHAnsi" w:cstheme="minorHAnsi"/>
          <w:sz w:val="20"/>
          <w:lang w:val="fr-FR"/>
        </w:rPr>
        <w:t xml:space="preserve">2015, </w:t>
      </w:r>
      <w:r w:rsidRPr="0055395F">
        <w:rPr>
          <w:rStyle w:val="normalchar1char1char1char1char1"/>
          <w:rFonts w:asciiTheme="minorHAnsi" w:hAnsiTheme="minorHAnsi" w:cstheme="minorHAnsi"/>
          <w:sz w:val="20"/>
          <w:lang w:val="fr-FR"/>
        </w:rPr>
        <w:t>“</w:t>
      </w:r>
      <w:r w:rsidRPr="0055395F">
        <w:rPr>
          <w:rFonts w:asciiTheme="minorHAnsi" w:hAnsiTheme="minorHAnsi" w:cstheme="minorHAnsi"/>
          <w:sz w:val="20"/>
          <w:lang w:val="fr-FR"/>
        </w:rPr>
        <w:t xml:space="preserve">La formation des </w:t>
      </w:r>
      <w:r w:rsidR="00603B24" w:rsidRPr="0055395F">
        <w:rPr>
          <w:rFonts w:asciiTheme="minorHAnsi" w:hAnsiTheme="minorHAnsi" w:cstheme="minorHAnsi"/>
          <w:sz w:val="20"/>
          <w:lang w:val="fr-FR"/>
        </w:rPr>
        <w:t>enseignants de langue en Italie</w:t>
      </w:r>
      <w:r w:rsidRPr="0055395F">
        <w:rPr>
          <w:rFonts w:asciiTheme="minorHAnsi" w:hAnsiTheme="minorHAnsi" w:cstheme="minorHAnsi"/>
          <w:sz w:val="20"/>
          <w:lang w:val="fr-FR"/>
        </w:rPr>
        <w:t xml:space="preserve">: quels espaces pour l'innovation didactique?”, in  </w:t>
      </w:r>
      <w:r w:rsidRPr="0055395F">
        <w:rPr>
          <w:rFonts w:asciiTheme="minorHAnsi" w:hAnsiTheme="minorHAnsi" w:cstheme="minorHAnsi"/>
          <w:i/>
          <w:sz w:val="20"/>
          <w:lang w:val="fr-FR"/>
        </w:rPr>
        <w:t>Synergies - Italie</w:t>
      </w:r>
      <w:r w:rsidRPr="0055395F">
        <w:rPr>
          <w:rFonts w:asciiTheme="minorHAnsi" w:hAnsiTheme="minorHAnsi" w:cstheme="minorHAnsi"/>
          <w:sz w:val="20"/>
          <w:lang w:val="fr-FR"/>
        </w:rPr>
        <w:t>, n.11.</w:t>
      </w:r>
    </w:p>
    <w:p w14:paraId="0E360B39" w14:textId="77777777" w:rsidR="00D04384" w:rsidRPr="0055395F" w:rsidRDefault="00D04384" w:rsidP="00B00F80">
      <w:pPr>
        <w:pStyle w:val="NormalC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cstheme="minorHAnsi"/>
          <w:iCs/>
          <w:sz w:val="20"/>
          <w:szCs w:val="20"/>
          <w:lang w:val="fr-FR"/>
        </w:rPr>
      </w:pPr>
      <w:r w:rsidRPr="0055395F">
        <w:rPr>
          <w:rFonts w:cstheme="minorHAnsi"/>
          <w:iCs/>
          <w:smallCaps/>
          <w:sz w:val="20"/>
          <w:szCs w:val="20"/>
          <w:lang w:val="fr-FR"/>
        </w:rPr>
        <w:lastRenderedPageBreak/>
        <w:t>Cognigni</w:t>
      </w:r>
      <w:r w:rsidRPr="0055395F">
        <w:rPr>
          <w:rFonts w:cstheme="minorHAnsi"/>
          <w:iCs/>
          <w:sz w:val="20"/>
          <w:szCs w:val="20"/>
          <w:lang w:val="fr-FR"/>
        </w:rPr>
        <w:t xml:space="preserve"> E., </w:t>
      </w:r>
      <w:r w:rsidRPr="0055395F">
        <w:rPr>
          <w:rFonts w:cstheme="minorHAnsi"/>
          <w:iCs/>
          <w:smallCaps/>
          <w:sz w:val="20"/>
          <w:szCs w:val="20"/>
          <w:lang w:val="fr-FR"/>
        </w:rPr>
        <w:t xml:space="preserve">De Carlo M., </w:t>
      </w:r>
      <w:r w:rsidRPr="0055395F">
        <w:rPr>
          <w:rFonts w:cstheme="minorHAnsi"/>
          <w:iCs/>
          <w:sz w:val="20"/>
          <w:szCs w:val="20"/>
          <w:lang w:val="fr-FR"/>
        </w:rPr>
        <w:t>2015, “</w:t>
      </w:r>
      <w:r w:rsidRPr="0055395F">
        <w:rPr>
          <w:rFonts w:cstheme="minorHAnsi"/>
          <w:sz w:val="20"/>
          <w:szCs w:val="20"/>
          <w:lang w:val="fr-FR"/>
        </w:rPr>
        <w:t>L’italien langue</w:t>
      </w:r>
      <w:r w:rsidR="00603B24" w:rsidRPr="0055395F">
        <w:rPr>
          <w:rFonts w:cstheme="minorHAnsi"/>
          <w:sz w:val="20"/>
          <w:szCs w:val="20"/>
          <w:lang w:val="fr-FR"/>
        </w:rPr>
        <w:t xml:space="preserve"> seconde, étrangère, de contact</w:t>
      </w:r>
      <w:r w:rsidRPr="0055395F">
        <w:rPr>
          <w:rFonts w:cstheme="minorHAnsi"/>
          <w:sz w:val="20"/>
          <w:szCs w:val="20"/>
          <w:lang w:val="fr-FR"/>
        </w:rPr>
        <w:t>: définitions et statut de l’italien en Italie et à l’étranger.”</w:t>
      </w:r>
      <w:r w:rsidRPr="0055395F">
        <w:rPr>
          <w:rStyle w:val="Enfasigrassetto"/>
          <w:rFonts w:cstheme="minorHAnsi"/>
          <w:sz w:val="20"/>
          <w:szCs w:val="20"/>
          <w:lang w:val="fr-FR"/>
        </w:rPr>
        <w:t>,</w:t>
      </w:r>
      <w:r w:rsidRPr="0055395F">
        <w:rPr>
          <w:rStyle w:val="apple-converted-space"/>
          <w:rFonts w:cstheme="minorHAnsi"/>
          <w:bCs/>
          <w:sz w:val="20"/>
          <w:szCs w:val="20"/>
          <w:lang w:val="fr-FR"/>
        </w:rPr>
        <w:t> </w:t>
      </w:r>
      <w:r w:rsidRPr="0055395F">
        <w:rPr>
          <w:rFonts w:cstheme="minorHAnsi"/>
          <w:color w:val="000000"/>
          <w:sz w:val="20"/>
          <w:szCs w:val="20"/>
          <w:lang w:val="fr-FR"/>
        </w:rPr>
        <w:t xml:space="preserve">in </w:t>
      </w:r>
      <w:r w:rsidRPr="0055395F">
        <w:rPr>
          <w:rFonts w:cstheme="minorHAnsi"/>
          <w:smallCaps/>
          <w:color w:val="000000"/>
          <w:sz w:val="20"/>
          <w:szCs w:val="20"/>
          <w:lang w:val="fr-FR"/>
        </w:rPr>
        <w:t>Prescod P., Robert</w:t>
      </w:r>
      <w:r w:rsidRPr="0055395F">
        <w:rPr>
          <w:rFonts w:cstheme="minorHAnsi"/>
          <w:color w:val="000000"/>
          <w:sz w:val="20"/>
          <w:szCs w:val="20"/>
          <w:lang w:val="fr-FR"/>
        </w:rPr>
        <w:t xml:space="preserve"> J.-M. (a cura di),</w:t>
      </w:r>
      <w:r w:rsidRPr="0055395F">
        <w:rPr>
          <w:rStyle w:val="apple-converted-space"/>
          <w:rFonts w:cstheme="minorHAnsi"/>
          <w:color w:val="000000"/>
          <w:sz w:val="20"/>
          <w:szCs w:val="20"/>
          <w:lang w:val="fr-FR"/>
        </w:rPr>
        <w:t> </w:t>
      </w:r>
      <w:r w:rsidRPr="0055395F">
        <w:rPr>
          <w:rFonts w:cstheme="minorHAnsi"/>
          <w:i/>
          <w:iCs/>
          <w:color w:val="000000"/>
          <w:sz w:val="20"/>
          <w:szCs w:val="20"/>
          <w:lang w:val="fr-FR"/>
        </w:rPr>
        <w:t>La langue seconde de l’école à l’université: État des lieux</w:t>
      </w:r>
      <w:r w:rsidRPr="0055395F">
        <w:rPr>
          <w:rFonts w:cstheme="minorHAnsi"/>
          <w:color w:val="000000"/>
          <w:sz w:val="20"/>
          <w:szCs w:val="20"/>
          <w:lang w:val="fr-FR"/>
        </w:rPr>
        <w:t>, Parigi, L’Harmattan, pp. 27 – 44</w:t>
      </w:r>
    </w:p>
    <w:p w14:paraId="4A59412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Style w:val="Enfasigrassetto"/>
          <w:rFonts w:asciiTheme="minorHAnsi" w:hAnsiTheme="minorHAnsi" w:cstheme="minorHAnsi"/>
          <w:b w:val="0"/>
          <w:smallCaps/>
          <w:sz w:val="20"/>
        </w:rPr>
        <w:t>Cognigni E., Vitrone F.</w:t>
      </w:r>
      <w:r w:rsidRPr="0055395F">
        <w:rPr>
          <w:rStyle w:val="Enfasigrassetto"/>
          <w:rFonts w:asciiTheme="minorHAnsi" w:hAnsiTheme="minorHAnsi" w:cstheme="minorHAnsi"/>
          <w:b w:val="0"/>
          <w:sz w:val="20"/>
        </w:rPr>
        <w:t>, 2015, “L'inserimento curricolare dell'intercomprensione all’università: un’opzione possibile”,</w:t>
      </w:r>
      <w:r w:rsidRPr="0055395F">
        <w:rPr>
          <w:rStyle w:val="apple-converted-space"/>
          <w:rFonts w:asciiTheme="minorHAnsi" w:hAnsiTheme="minorHAnsi" w:cstheme="minorHAnsi"/>
          <w:b/>
          <w:bCs/>
          <w:sz w:val="20"/>
        </w:rPr>
        <w:t> </w:t>
      </w:r>
      <w:r w:rsidRPr="0055395F">
        <w:rPr>
          <w:rFonts w:asciiTheme="minorHAnsi" w:hAnsiTheme="minorHAnsi" w:cstheme="minorHAnsi"/>
          <w:color w:val="000000"/>
          <w:sz w:val="20"/>
        </w:rPr>
        <w:t xml:space="preserve">in </w:t>
      </w:r>
      <w:r w:rsidRPr="0055395F">
        <w:rPr>
          <w:rFonts w:asciiTheme="minorHAnsi" w:hAnsiTheme="minorHAnsi" w:cstheme="minorHAnsi"/>
          <w:smallCaps/>
          <w:color w:val="000000"/>
          <w:sz w:val="20"/>
        </w:rPr>
        <w:t>Araújo</w:t>
      </w:r>
      <w:r w:rsidRPr="0055395F">
        <w:rPr>
          <w:rFonts w:asciiTheme="minorHAnsi" w:hAnsiTheme="minorHAnsi" w:cstheme="minorHAnsi"/>
          <w:color w:val="000000"/>
          <w:sz w:val="20"/>
        </w:rPr>
        <w:t xml:space="preserve"> M.H. (a cura di),</w:t>
      </w:r>
      <w:r w:rsidRPr="0055395F">
        <w:rPr>
          <w:rStyle w:val="apple-converted-space"/>
          <w:rFonts w:asciiTheme="minorHAnsi" w:hAnsiTheme="minorHAnsi" w:cstheme="minorHAnsi"/>
          <w:color w:val="000000"/>
          <w:sz w:val="20"/>
        </w:rPr>
        <w:t> </w:t>
      </w:r>
      <w:r w:rsidRPr="0055395F">
        <w:rPr>
          <w:rFonts w:asciiTheme="minorHAnsi" w:hAnsiTheme="minorHAnsi" w:cstheme="minorHAnsi"/>
          <w:i/>
          <w:iCs/>
          <w:color w:val="000000"/>
          <w:sz w:val="20"/>
        </w:rPr>
        <w:t>Histórias em Intercompreensão: a voz dos autores</w:t>
      </w:r>
      <w:r w:rsidRPr="0055395F">
        <w:rPr>
          <w:rFonts w:asciiTheme="minorHAnsi" w:hAnsiTheme="minorHAnsi" w:cstheme="minorHAnsi"/>
          <w:color w:val="000000"/>
          <w:sz w:val="20"/>
        </w:rPr>
        <w:t>, Aveiro, UA Editora, pp. 98 – 126.</w:t>
      </w:r>
      <w:r w:rsidRPr="0055395F">
        <w:rPr>
          <w:rFonts w:asciiTheme="minorHAnsi" w:hAnsiTheme="minorHAnsi" w:cstheme="minorHAnsi"/>
          <w:color w:val="000000"/>
          <w:sz w:val="20"/>
          <w:shd w:val="clear" w:color="auto" w:fill="F6F6F6"/>
        </w:rPr>
        <w:t xml:space="preserve"> </w:t>
      </w:r>
    </w:p>
    <w:p w14:paraId="5D255EE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Corino E., 2015, “</w:t>
      </w:r>
      <w:r w:rsidRPr="0055395F">
        <w:rPr>
          <w:rStyle w:val="normalchar1char1char1char1char1"/>
          <w:rFonts w:asciiTheme="minorHAnsi" w:hAnsiTheme="minorHAnsi" w:cstheme="minorHAnsi"/>
          <w:sz w:val="20"/>
        </w:rPr>
        <w:t>Tradurre e disambiguare: come dizionari bilingui e corpora possono aiutare a mediare...</w:t>
      </w:r>
      <w:r w:rsidR="00603B24" w:rsidRPr="0055395F">
        <w:rPr>
          <w:rStyle w:val="normalchar1char1char1char1char1"/>
          <w:rFonts w:asciiTheme="minorHAnsi" w:hAnsiTheme="minorHAnsi" w:cstheme="minorHAnsi"/>
          <w:sz w:val="20"/>
        </w:rPr>
        <w:t xml:space="preserve"> </w:t>
      </w:r>
      <w:r w:rsidRPr="0055395F">
        <w:rPr>
          <w:rStyle w:val="normalchar1char1char1char1char1"/>
          <w:rFonts w:asciiTheme="minorHAnsi" w:hAnsiTheme="minorHAnsi" w:cstheme="minorHAnsi"/>
          <w:sz w:val="20"/>
        </w:rPr>
        <w:t>o no?”</w:t>
      </w:r>
      <w:r w:rsidRPr="0055395F">
        <w:rPr>
          <w:rFonts w:asciiTheme="minorHAnsi" w:hAnsiTheme="minorHAnsi" w:cstheme="minorHAnsi"/>
        </w:rPr>
        <w:t xml:space="preserve">, </w:t>
      </w:r>
      <w:r w:rsidRPr="0055395F">
        <w:rPr>
          <w:rFonts w:asciiTheme="minorHAnsi" w:hAnsiTheme="minorHAnsi" w:cstheme="minorHAnsi"/>
          <w:sz w:val="20"/>
        </w:rPr>
        <w:t>in</w:t>
      </w:r>
      <w:r w:rsidRPr="0055395F">
        <w:rPr>
          <w:rFonts w:asciiTheme="minorHAnsi" w:hAnsiTheme="minorHAnsi" w:cstheme="minorHAnsi"/>
        </w:rPr>
        <w:t xml:space="preserve"> </w:t>
      </w:r>
      <w:r w:rsidRPr="0055395F">
        <w:rPr>
          <w:rFonts w:asciiTheme="minorHAnsi" w:hAnsiTheme="minorHAnsi" w:cstheme="minorHAnsi"/>
          <w:smallCaps/>
          <w:sz w:val="20"/>
        </w:rPr>
        <w:t>P. Katelhoen, M. Nied Curcio, I. Basic</w:t>
      </w:r>
      <w:r w:rsidRPr="0055395F">
        <w:rPr>
          <w:rFonts w:asciiTheme="minorHAnsi" w:hAnsiTheme="minorHAnsi" w:cstheme="minorHAnsi"/>
          <w:sz w:val="20"/>
        </w:rPr>
        <w:t xml:space="preserve">, (a cura di) </w:t>
      </w:r>
      <w:r w:rsidRPr="0055395F">
        <w:rPr>
          <w:rFonts w:asciiTheme="minorHAnsi" w:hAnsiTheme="minorHAnsi" w:cstheme="minorHAnsi"/>
          <w:i/>
          <w:sz w:val="20"/>
        </w:rPr>
        <w:t>Sprachmittlung – Mediation – Mediazione linguistica. Ein deutsch-italienischer Dialog</w:t>
      </w:r>
      <w:r w:rsidRPr="0055395F">
        <w:rPr>
          <w:rFonts w:asciiTheme="minorHAnsi" w:hAnsiTheme="minorHAnsi" w:cstheme="minorHAnsi"/>
          <w:sz w:val="20"/>
        </w:rPr>
        <w:t>, Frank&amp;Timme, Berlin, pp. 275-289.</w:t>
      </w:r>
    </w:p>
    <w:p w14:paraId="7DB635F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Style w:val="normalchar1char1char1char1char1"/>
          <w:rFonts w:asciiTheme="minorHAnsi" w:hAnsiTheme="minorHAnsi" w:cstheme="minorHAnsi"/>
          <w:bCs/>
          <w:sz w:val="20"/>
          <w:szCs w:val="20"/>
        </w:rPr>
      </w:pPr>
      <w:r w:rsidRPr="0055395F">
        <w:rPr>
          <w:rFonts w:asciiTheme="minorHAnsi" w:hAnsiTheme="minorHAnsi" w:cstheme="minorHAnsi"/>
          <w:bCs/>
          <w:smallCaps/>
          <w:sz w:val="20"/>
        </w:rPr>
        <w:t>Corino E.,</w:t>
      </w:r>
      <w:r w:rsidRPr="0055395F">
        <w:rPr>
          <w:rFonts w:asciiTheme="minorHAnsi" w:hAnsiTheme="minorHAnsi" w:cstheme="minorHAnsi"/>
          <w:sz w:val="20"/>
        </w:rPr>
        <w:t xml:space="preserve"> 2015, </w:t>
      </w:r>
      <w:r w:rsidRPr="0055395F">
        <w:rPr>
          <w:rStyle w:val="normalchar1char1char1char1char1"/>
          <w:rFonts w:asciiTheme="minorHAnsi" w:hAnsiTheme="minorHAnsi" w:cstheme="minorHAnsi"/>
          <w:bCs/>
          <w:sz w:val="20"/>
        </w:rPr>
        <w:t xml:space="preserve">“Connettivi pragmatici e virgole. Descrizione di un pattern in incipit di enunciato”, in </w:t>
      </w:r>
      <w:r w:rsidRPr="0055395F">
        <w:rPr>
          <w:rStyle w:val="normalchar1char1char1char1char1"/>
          <w:rFonts w:asciiTheme="minorHAnsi" w:hAnsiTheme="minorHAnsi" w:cstheme="minorHAnsi"/>
          <w:bCs/>
          <w:i/>
          <w:sz w:val="20"/>
        </w:rPr>
        <w:t>RiCognizioni,</w:t>
      </w:r>
      <w:r w:rsidRPr="0055395F">
        <w:rPr>
          <w:rStyle w:val="normalchar1char1char1char1char1"/>
          <w:rFonts w:asciiTheme="minorHAnsi" w:hAnsiTheme="minorHAnsi" w:cstheme="minorHAnsi"/>
          <w:bCs/>
          <w:sz w:val="20"/>
        </w:rPr>
        <w:t xml:space="preserve"> numeor monografico a cura di </w:t>
      </w:r>
      <w:r w:rsidRPr="0055395F">
        <w:rPr>
          <w:rStyle w:val="normalchar1char1char1char1char1"/>
          <w:rFonts w:asciiTheme="minorHAnsi" w:hAnsiTheme="minorHAnsi" w:cstheme="minorHAnsi"/>
          <w:bCs/>
          <w:smallCaps/>
          <w:sz w:val="20"/>
        </w:rPr>
        <w:t>Ferrari A., Buttini</w:t>
      </w:r>
      <w:r w:rsidRPr="0055395F">
        <w:rPr>
          <w:rStyle w:val="normalchar1char1char1char1char1"/>
          <w:rFonts w:asciiTheme="minorHAnsi" w:hAnsiTheme="minorHAnsi" w:cstheme="minorHAnsi"/>
          <w:bCs/>
          <w:sz w:val="20"/>
        </w:rPr>
        <w:t xml:space="preserve"> V. (a cura di), </w:t>
      </w:r>
      <w:r w:rsidRPr="0055395F">
        <w:rPr>
          <w:rStyle w:val="normalchar1char1char1char1char1"/>
          <w:rFonts w:asciiTheme="minorHAnsi" w:hAnsiTheme="minorHAnsi" w:cstheme="minorHAnsi"/>
          <w:bCs/>
          <w:i/>
          <w:sz w:val="20"/>
        </w:rPr>
        <w:t>Aspetti della punteggiatura contemporanea</w:t>
      </w:r>
      <w:r w:rsidRPr="0055395F">
        <w:rPr>
          <w:rStyle w:val="normalchar1char1char1char1char1"/>
          <w:rFonts w:asciiTheme="minorHAnsi" w:hAnsiTheme="minorHAnsi" w:cstheme="minorHAnsi"/>
          <w:bCs/>
          <w:sz w:val="20"/>
        </w:rPr>
        <w:t>, n. 4, pp. 9-23.</w:t>
      </w:r>
    </w:p>
    <w:p w14:paraId="5241C04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rPr>
      </w:pPr>
      <w:r w:rsidRPr="0055395F">
        <w:rPr>
          <w:rFonts w:asciiTheme="minorHAnsi" w:hAnsiTheme="minorHAnsi" w:cstheme="minorHAnsi"/>
          <w:smallCaps/>
          <w:sz w:val="20"/>
        </w:rPr>
        <w:t>D’Angelo, M. , 2015, “</w:t>
      </w:r>
      <w:r w:rsidRPr="0055395F">
        <w:rPr>
          <w:rFonts w:asciiTheme="minorHAnsi" w:hAnsiTheme="minorHAnsi" w:cstheme="minorHAnsi"/>
          <w:sz w:val="20"/>
        </w:rPr>
        <w:t xml:space="preserve">Considerazioni glottodidattiche sul concetto di </w:t>
      </w:r>
      <w:r w:rsidRPr="0055395F">
        <w:rPr>
          <w:rFonts w:asciiTheme="minorHAnsi" w:hAnsiTheme="minorHAnsi" w:cstheme="minorHAnsi"/>
          <w:i/>
          <w:sz w:val="20"/>
        </w:rPr>
        <w:t>digital literacy</w:t>
      </w:r>
      <w:r w:rsidRPr="0055395F">
        <w:rPr>
          <w:rFonts w:asciiTheme="minorHAnsi" w:hAnsiTheme="minorHAnsi" w:cstheme="minorHAnsi"/>
          <w:sz w:val="20"/>
        </w:rPr>
        <w:t xml:space="preserve">”, in </w:t>
      </w:r>
      <w:r w:rsidRPr="0055395F">
        <w:rPr>
          <w:rFonts w:asciiTheme="minorHAnsi" w:hAnsiTheme="minorHAnsi" w:cstheme="minorHAnsi"/>
          <w:smallCaps/>
          <w:sz w:val="20"/>
        </w:rPr>
        <w:t>Agresti G., Pallini</w:t>
      </w:r>
      <w:r w:rsidRPr="0055395F">
        <w:rPr>
          <w:rFonts w:asciiTheme="minorHAnsi" w:hAnsiTheme="minorHAnsi" w:cstheme="minorHAnsi"/>
          <w:sz w:val="20"/>
        </w:rPr>
        <w:t xml:space="preserve"> S. (a cura di), </w:t>
      </w:r>
      <w:r w:rsidRPr="0055395F">
        <w:rPr>
          <w:rFonts w:asciiTheme="minorHAnsi" w:hAnsiTheme="minorHAnsi" w:cstheme="minorHAnsi"/>
          <w:i/>
          <w:sz w:val="20"/>
        </w:rPr>
        <w:t>Migrazioni. Tra disagio linguistico e patrimoni culturali / Les migrations. Entre malaise linguistique et patrimoines culturels</w:t>
      </w:r>
      <w:r w:rsidRPr="0055395F">
        <w:rPr>
          <w:rFonts w:asciiTheme="minorHAnsi" w:hAnsiTheme="minorHAnsi" w:cstheme="minorHAnsi"/>
          <w:sz w:val="20"/>
        </w:rPr>
        <w:t>, Roma, Aracne, pp. 115-131.</w:t>
      </w:r>
    </w:p>
    <w:p w14:paraId="3F79C1B3"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rPr>
          <w:rFonts w:asciiTheme="minorHAnsi" w:eastAsia="Cambria" w:hAnsiTheme="minorHAnsi" w:cstheme="minorHAnsi"/>
          <w:sz w:val="20"/>
        </w:rPr>
      </w:pPr>
      <w:r w:rsidRPr="0055395F">
        <w:rPr>
          <w:rFonts w:asciiTheme="minorHAnsi" w:hAnsiTheme="minorHAnsi" w:cstheme="minorHAnsi"/>
          <w:smallCaps/>
          <w:sz w:val="20"/>
        </w:rPr>
        <w:t>De Carlo</w:t>
      </w:r>
      <w:r w:rsidRPr="0055395F">
        <w:rPr>
          <w:rFonts w:asciiTheme="minorHAnsi" w:hAnsiTheme="minorHAnsi" w:cstheme="minorHAnsi"/>
          <w:sz w:val="20"/>
        </w:rPr>
        <w:t xml:space="preserve"> M., 2015, </w:t>
      </w:r>
      <w:r w:rsidR="00603B24" w:rsidRPr="0055395F">
        <w:rPr>
          <w:rFonts w:asciiTheme="minorHAnsi" w:hAnsiTheme="minorHAnsi" w:cstheme="minorHAnsi"/>
          <w:sz w:val="20"/>
        </w:rPr>
        <w:t>“L’intercomprensione nell’</w:t>
      </w:r>
      <w:r w:rsidRPr="0055395F">
        <w:rPr>
          <w:rFonts w:asciiTheme="minorHAnsi" w:hAnsiTheme="minorHAnsi" w:cstheme="minorHAnsi"/>
          <w:sz w:val="20"/>
        </w:rPr>
        <w:t>insegnamento linguistico e nella formazione degli insegnanti</w:t>
      </w:r>
      <w:r w:rsidRPr="0055395F">
        <w:rPr>
          <w:rStyle w:val="normalchar1char1char1char1char1"/>
          <w:rFonts w:asciiTheme="minorHAnsi" w:hAnsiTheme="minorHAnsi" w:cstheme="minorHAnsi"/>
          <w:sz w:val="20"/>
        </w:rPr>
        <w:t>”</w:t>
      </w:r>
      <w:r w:rsidRPr="0055395F">
        <w:rPr>
          <w:rFonts w:asciiTheme="minorHAnsi" w:hAnsiTheme="minorHAnsi" w:cstheme="minorHAnsi"/>
          <w:sz w:val="20"/>
        </w:rPr>
        <w:t xml:space="preserve">, in </w:t>
      </w:r>
      <w:r w:rsidRPr="0055395F">
        <w:rPr>
          <w:rFonts w:asciiTheme="minorHAnsi" w:hAnsiTheme="minorHAnsi" w:cstheme="minorHAnsi"/>
          <w:smallCaps/>
          <w:sz w:val="20"/>
        </w:rPr>
        <w:t>Mordente O. A., Ferroni</w:t>
      </w:r>
      <w:r w:rsidRPr="0055395F">
        <w:rPr>
          <w:rFonts w:asciiTheme="minorHAnsi" w:hAnsiTheme="minorHAnsi" w:cstheme="minorHAnsi"/>
          <w:sz w:val="20"/>
        </w:rPr>
        <w:t xml:space="preserve"> R. (a cura di), </w:t>
      </w:r>
      <w:r w:rsidRPr="0055395F">
        <w:rPr>
          <w:rFonts w:asciiTheme="minorHAnsi" w:eastAsia="Cambria" w:hAnsiTheme="minorHAnsi" w:cstheme="minorHAnsi"/>
          <w:i/>
          <w:sz w:val="20"/>
        </w:rPr>
        <w:t>Novas tendências no ensino/aprendizagem de línguas românicas e na formação de professores</w:t>
      </w:r>
      <w:r w:rsidRPr="0055395F">
        <w:rPr>
          <w:rFonts w:asciiTheme="minorHAnsi" w:hAnsiTheme="minorHAnsi" w:cstheme="minorHAnsi"/>
          <w:sz w:val="20"/>
        </w:rPr>
        <w:t>, São Paulo, Humanitas, pp.189-229</w:t>
      </w:r>
      <w:r w:rsidRPr="0055395F">
        <w:rPr>
          <w:rFonts w:asciiTheme="minorHAnsi" w:eastAsia="Cambria" w:hAnsiTheme="minorHAnsi" w:cstheme="minorHAnsi"/>
          <w:sz w:val="20"/>
        </w:rPr>
        <w:t>.</w:t>
      </w:r>
    </w:p>
    <w:p w14:paraId="3D08D76E" w14:textId="77777777" w:rsidR="00D04384" w:rsidRPr="0055395F" w:rsidRDefault="00D04384" w:rsidP="00B00F80">
      <w:pPr>
        <w:pStyle w:val="Titolo2"/>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rPr>
          <w:rFonts w:asciiTheme="minorHAnsi" w:eastAsiaTheme="majorEastAsia" w:hAnsiTheme="minorHAnsi" w:cstheme="minorHAnsi"/>
          <w:b w:val="0"/>
          <w:sz w:val="20"/>
          <w:szCs w:val="20"/>
        </w:rPr>
      </w:pPr>
      <w:r w:rsidRPr="0055395F">
        <w:rPr>
          <w:rFonts w:asciiTheme="minorHAnsi" w:hAnsiTheme="minorHAnsi" w:cstheme="minorHAnsi"/>
          <w:b w:val="0"/>
          <w:i w:val="0"/>
          <w:smallCaps/>
          <w:sz w:val="20"/>
          <w:szCs w:val="20"/>
        </w:rPr>
        <w:t>De Carlo</w:t>
      </w:r>
      <w:r w:rsidRPr="0055395F">
        <w:rPr>
          <w:rFonts w:asciiTheme="minorHAnsi" w:hAnsiTheme="minorHAnsi" w:cstheme="minorHAnsi"/>
          <w:b w:val="0"/>
          <w:i w:val="0"/>
          <w:sz w:val="20"/>
          <w:szCs w:val="20"/>
        </w:rPr>
        <w:t xml:space="preserve"> M., 2015, </w:t>
      </w:r>
      <w:r w:rsidRPr="0055395F">
        <w:rPr>
          <w:rFonts w:asciiTheme="minorHAnsi" w:hAnsiTheme="minorHAnsi" w:cstheme="minorHAnsi"/>
          <w:i w:val="0"/>
          <w:smallCaps/>
          <w:sz w:val="20"/>
          <w:szCs w:val="20"/>
        </w:rPr>
        <w:t>“</w:t>
      </w:r>
      <w:r w:rsidRPr="0055395F">
        <w:rPr>
          <w:rFonts w:asciiTheme="minorHAnsi" w:hAnsiTheme="minorHAnsi" w:cstheme="minorHAnsi"/>
          <w:b w:val="0"/>
          <w:i w:val="0"/>
          <w:sz w:val="20"/>
          <w:szCs w:val="20"/>
        </w:rPr>
        <w:t>Programmer un parcours d’enseignement plurilingue à l’aide d’un Référentiel de compétences de communication en intercompréhension</w:t>
      </w:r>
      <w:r w:rsidRPr="0055395F">
        <w:rPr>
          <w:rFonts w:asciiTheme="minorHAnsi" w:hAnsiTheme="minorHAnsi" w:cstheme="minorHAnsi"/>
          <w:i w:val="0"/>
          <w:sz w:val="20"/>
          <w:szCs w:val="20"/>
        </w:rPr>
        <w:t xml:space="preserve">”, </w:t>
      </w:r>
      <w:r w:rsidRPr="0055395F">
        <w:rPr>
          <w:rFonts w:asciiTheme="minorHAnsi" w:hAnsiTheme="minorHAnsi" w:cstheme="minorHAnsi"/>
          <w:b w:val="0"/>
          <w:i w:val="0"/>
          <w:sz w:val="20"/>
          <w:szCs w:val="20"/>
        </w:rPr>
        <w:t xml:space="preserve">in </w:t>
      </w:r>
      <w:r w:rsidRPr="0055395F">
        <w:rPr>
          <w:rFonts w:asciiTheme="minorHAnsi" w:hAnsiTheme="minorHAnsi" w:cstheme="minorHAnsi"/>
          <w:b w:val="0"/>
          <w:i w:val="0"/>
          <w:smallCaps/>
          <w:sz w:val="20"/>
          <w:szCs w:val="20"/>
        </w:rPr>
        <w:t>Araújo Sà M. H., Pinho A.S</w:t>
      </w:r>
      <w:r w:rsidRPr="0055395F">
        <w:rPr>
          <w:rFonts w:asciiTheme="minorHAnsi" w:hAnsiTheme="minorHAnsi" w:cstheme="minorHAnsi"/>
          <w:b w:val="0"/>
          <w:i w:val="0"/>
          <w:sz w:val="20"/>
          <w:szCs w:val="20"/>
        </w:rPr>
        <w:t>. (a cura di),</w:t>
      </w:r>
      <w:r w:rsidRPr="0055395F">
        <w:rPr>
          <w:rFonts w:asciiTheme="minorHAnsi" w:hAnsiTheme="minorHAnsi" w:cstheme="minorHAnsi"/>
          <w:b w:val="0"/>
          <w:sz w:val="20"/>
          <w:szCs w:val="20"/>
        </w:rPr>
        <w:t xml:space="preserve"> Intercompreensão em contexto educativo: resultados da investigação, </w:t>
      </w:r>
      <w:r w:rsidRPr="0055395F">
        <w:rPr>
          <w:rFonts w:asciiTheme="minorHAnsi" w:hAnsiTheme="minorHAnsi" w:cstheme="minorHAnsi"/>
          <w:b w:val="0"/>
          <w:i w:val="0"/>
          <w:sz w:val="20"/>
          <w:szCs w:val="20"/>
        </w:rPr>
        <w:t>Aveiro, UA Editora..</w:t>
      </w:r>
    </w:p>
    <w:p w14:paraId="173D63EA" w14:textId="77777777" w:rsidR="00D04384" w:rsidRPr="0055395F" w:rsidRDefault="00D04384" w:rsidP="00B00F80">
      <w:pPr>
        <w:pStyle w:val="Titolo2"/>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rPr>
          <w:rFonts w:asciiTheme="minorHAnsi" w:hAnsiTheme="minorHAnsi" w:cstheme="minorHAnsi"/>
          <w:b w:val="0"/>
          <w:i w:val="0"/>
          <w:sz w:val="20"/>
          <w:szCs w:val="20"/>
          <w:lang w:val="fr-FR"/>
        </w:rPr>
      </w:pPr>
      <w:r w:rsidRPr="0055395F">
        <w:rPr>
          <w:rFonts w:asciiTheme="minorHAnsi" w:hAnsiTheme="minorHAnsi" w:cstheme="minorHAnsi"/>
          <w:b w:val="0"/>
          <w:i w:val="0"/>
          <w:smallCaps/>
          <w:sz w:val="20"/>
          <w:szCs w:val="20"/>
          <w:lang w:val="fr-FR"/>
        </w:rPr>
        <w:t>De Carlo</w:t>
      </w:r>
      <w:r w:rsidRPr="0055395F">
        <w:rPr>
          <w:rFonts w:asciiTheme="minorHAnsi" w:hAnsiTheme="minorHAnsi" w:cstheme="minorHAnsi"/>
          <w:b w:val="0"/>
          <w:i w:val="0"/>
          <w:sz w:val="20"/>
          <w:szCs w:val="20"/>
          <w:lang w:val="fr-FR"/>
        </w:rPr>
        <w:t xml:space="preserve"> M., 2015, </w:t>
      </w:r>
      <w:r w:rsidRPr="0055395F">
        <w:rPr>
          <w:rFonts w:asciiTheme="minorHAnsi" w:hAnsiTheme="minorHAnsi" w:cstheme="minorHAnsi"/>
          <w:b w:val="0"/>
          <w:i w:val="0"/>
          <w:smallCaps/>
          <w:sz w:val="20"/>
          <w:szCs w:val="20"/>
          <w:lang w:val="fr-FR"/>
        </w:rPr>
        <w:t>“</w:t>
      </w:r>
      <w:r w:rsidRPr="0055395F">
        <w:rPr>
          <w:rFonts w:asciiTheme="minorHAnsi" w:hAnsiTheme="minorHAnsi" w:cstheme="minorHAnsi"/>
          <w:b w:val="0"/>
          <w:i w:val="0"/>
          <w:sz w:val="20"/>
          <w:szCs w:val="20"/>
          <w:lang w:val="fr-FR"/>
        </w:rPr>
        <w:t>Le développement de compétences métalinguistiques par l’intercompréhension entre langues proches</w:t>
      </w:r>
      <w:r w:rsidRPr="0055395F">
        <w:rPr>
          <w:rFonts w:asciiTheme="minorHAnsi" w:hAnsiTheme="minorHAnsi" w:cstheme="minorHAnsi"/>
          <w:i w:val="0"/>
          <w:sz w:val="20"/>
          <w:szCs w:val="20"/>
          <w:lang w:val="fr-FR"/>
        </w:rPr>
        <w:t>”</w:t>
      </w:r>
      <w:r w:rsidRPr="0055395F">
        <w:rPr>
          <w:rFonts w:asciiTheme="minorHAnsi" w:hAnsiTheme="minorHAnsi" w:cstheme="minorHAnsi"/>
          <w:b w:val="0"/>
          <w:i w:val="0"/>
          <w:sz w:val="20"/>
          <w:szCs w:val="20"/>
          <w:lang w:val="fr-FR"/>
        </w:rPr>
        <w:t xml:space="preserve">, in </w:t>
      </w:r>
      <w:r w:rsidRPr="0055395F">
        <w:rPr>
          <w:rFonts w:asciiTheme="minorHAnsi" w:hAnsiTheme="minorHAnsi" w:cstheme="minorHAnsi"/>
          <w:b w:val="0"/>
          <w:i w:val="0"/>
          <w:smallCaps/>
          <w:sz w:val="20"/>
          <w:szCs w:val="20"/>
          <w:lang w:val="fr-FR"/>
        </w:rPr>
        <w:t>Spita</w:t>
      </w:r>
      <w:r w:rsidRPr="0055395F">
        <w:rPr>
          <w:rFonts w:asciiTheme="minorHAnsi" w:hAnsiTheme="minorHAnsi" w:cstheme="minorHAnsi"/>
          <w:b w:val="0"/>
          <w:i w:val="0"/>
          <w:sz w:val="20"/>
          <w:szCs w:val="20"/>
          <w:lang w:val="fr-FR"/>
        </w:rPr>
        <w:t xml:space="preserve"> D., (a cura di),</w:t>
      </w:r>
      <w:r w:rsidRPr="0055395F">
        <w:rPr>
          <w:rFonts w:asciiTheme="minorHAnsi" w:hAnsiTheme="minorHAnsi" w:cstheme="minorHAnsi"/>
          <w:b w:val="0"/>
          <w:sz w:val="20"/>
          <w:szCs w:val="20"/>
          <w:lang w:val="fr-FR"/>
        </w:rPr>
        <w:t xml:space="preserve"> Approches plurielles et intercompréhension, </w:t>
      </w:r>
      <w:r w:rsidRPr="0055395F">
        <w:rPr>
          <w:rFonts w:asciiTheme="minorHAnsi" w:hAnsiTheme="minorHAnsi" w:cstheme="minorHAnsi"/>
          <w:b w:val="0"/>
          <w:i w:val="0"/>
          <w:sz w:val="20"/>
          <w:szCs w:val="20"/>
          <w:lang w:val="fr-FR"/>
        </w:rPr>
        <w:t>Iasi, Romania, Editura Universitatii "Al.I.Cuza".</w:t>
      </w:r>
    </w:p>
    <w:p w14:paraId="292ED064" w14:textId="77777777" w:rsidR="00E275A7"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141823"/>
          <w:sz w:val="20"/>
          <w:shd w:val="clear" w:color="auto" w:fill="FFFFFF"/>
          <w:lang w:val="fr-FR"/>
        </w:rPr>
      </w:pPr>
      <w:r w:rsidRPr="0055395F">
        <w:rPr>
          <w:rFonts w:asciiTheme="minorHAnsi" w:hAnsiTheme="minorHAnsi" w:cstheme="minorHAnsi"/>
          <w:smallCaps/>
          <w:color w:val="141823"/>
          <w:sz w:val="20"/>
          <w:shd w:val="clear" w:color="auto" w:fill="FFFFFF"/>
          <w:lang w:val="fr-FR"/>
        </w:rPr>
        <w:t>Della Puppa F., Facchin</w:t>
      </w:r>
      <w:r w:rsidRPr="0055395F">
        <w:rPr>
          <w:rFonts w:asciiTheme="minorHAnsi" w:hAnsiTheme="minorHAnsi" w:cstheme="minorHAnsi"/>
          <w:color w:val="141823"/>
          <w:sz w:val="20"/>
          <w:shd w:val="clear" w:color="auto" w:fill="FFFFFF"/>
          <w:lang w:val="fr-FR"/>
        </w:rPr>
        <w:t xml:space="preserve"> A., 2015,</w:t>
      </w:r>
      <w:r w:rsidRPr="0055395F">
        <w:rPr>
          <w:rFonts w:asciiTheme="minorHAnsi" w:hAnsiTheme="minorHAnsi" w:cstheme="minorHAnsi"/>
          <w:smallCaps/>
          <w:sz w:val="20"/>
          <w:lang w:val="fr-FR"/>
        </w:rPr>
        <w:t xml:space="preserve"> “</w:t>
      </w:r>
      <w:r w:rsidRPr="0055395F">
        <w:rPr>
          <w:rFonts w:asciiTheme="minorHAnsi" w:hAnsiTheme="minorHAnsi" w:cstheme="minorHAnsi"/>
          <w:color w:val="141823"/>
          <w:sz w:val="20"/>
          <w:shd w:val="clear" w:color="auto" w:fill="FFFFFF"/>
          <w:lang w:val="fr-FR"/>
        </w:rPr>
        <w:t>Tadrīs al-naḥw al-'arabī wa ta'allumuhu 'abra 'l-našaṭāt wa 'l-manāhiğ allatī tastaḫdimu al-al'āb wa 'l-ibtikār </w:t>
      </w:r>
      <w:r w:rsidRPr="0055395F">
        <w:rPr>
          <w:rStyle w:val="normalchar1char1char1char1char1"/>
          <w:rFonts w:asciiTheme="minorHAnsi" w:hAnsiTheme="minorHAnsi" w:cstheme="minorHAnsi"/>
          <w:sz w:val="20"/>
          <w:lang w:val="fr-FR"/>
        </w:rPr>
        <w:t>”</w:t>
      </w:r>
      <w:r w:rsidRPr="0055395F">
        <w:rPr>
          <w:rFonts w:asciiTheme="minorHAnsi" w:hAnsiTheme="minorHAnsi" w:cstheme="minorHAnsi"/>
          <w:color w:val="141823"/>
          <w:sz w:val="20"/>
          <w:shd w:val="clear" w:color="auto" w:fill="FFFFFF"/>
          <w:lang w:val="fr-FR"/>
        </w:rPr>
        <w:t>, </w:t>
      </w:r>
      <w:r w:rsidRPr="0055395F">
        <w:rPr>
          <w:rFonts w:asciiTheme="minorHAnsi" w:hAnsiTheme="minorHAnsi" w:cstheme="minorHAnsi"/>
          <w:sz w:val="20"/>
          <w:lang w:val="fr-FR"/>
        </w:rPr>
        <w:t>(Insegnare ed imparare la grammatica araba attraverso le attività ludiche e ludiformi)</w:t>
      </w:r>
      <w:r w:rsidRPr="0055395F">
        <w:rPr>
          <w:rFonts w:asciiTheme="minorHAnsi" w:hAnsiTheme="minorHAnsi" w:cstheme="minorHAnsi"/>
          <w:color w:val="141823"/>
          <w:sz w:val="20"/>
          <w:shd w:val="clear" w:color="auto" w:fill="FFFFFF"/>
          <w:lang w:val="fr-FR"/>
        </w:rPr>
        <w:t xml:space="preserve">, in </w:t>
      </w:r>
      <w:r w:rsidRPr="0055395F">
        <w:rPr>
          <w:rFonts w:asciiTheme="minorHAnsi" w:hAnsiTheme="minorHAnsi" w:cstheme="minorHAnsi"/>
          <w:smallCaps/>
          <w:color w:val="141823"/>
          <w:sz w:val="20"/>
          <w:shd w:val="clear" w:color="auto" w:fill="FFFFFF"/>
          <w:lang w:val="fr-FR"/>
        </w:rPr>
        <w:t>Youssef L.A., Alghobary</w:t>
      </w:r>
      <w:r w:rsidRPr="0055395F">
        <w:rPr>
          <w:rFonts w:asciiTheme="minorHAnsi" w:hAnsiTheme="minorHAnsi" w:cstheme="minorHAnsi"/>
          <w:color w:val="141823"/>
          <w:sz w:val="20"/>
          <w:shd w:val="clear" w:color="auto" w:fill="FFFFFF"/>
          <w:lang w:val="fr-FR"/>
        </w:rPr>
        <w:t xml:space="preserve"> A. (a cura di), </w:t>
      </w:r>
      <w:r w:rsidRPr="0055395F">
        <w:rPr>
          <w:rFonts w:asciiTheme="minorHAnsi" w:hAnsiTheme="minorHAnsi" w:cstheme="minorHAnsi"/>
          <w:i/>
          <w:color w:val="141823"/>
          <w:sz w:val="20"/>
          <w:shd w:val="clear" w:color="auto" w:fill="FFFFFF"/>
          <w:lang w:val="fr-FR"/>
        </w:rPr>
        <w:t>Internationalizing the Arabic Language - Naḥwa 'ālamiyya al-luġa al-'arabiyya, al-Qāhira: Dār al-Kutub</w:t>
      </w:r>
      <w:r w:rsidRPr="0055395F">
        <w:rPr>
          <w:rFonts w:asciiTheme="minorHAnsi" w:hAnsiTheme="minorHAnsi" w:cstheme="minorHAnsi"/>
          <w:color w:val="141823"/>
          <w:sz w:val="20"/>
          <w:shd w:val="clear" w:color="auto" w:fill="FFFFFF"/>
          <w:lang w:val="fr-FR"/>
        </w:rPr>
        <w:t xml:space="preserve">, pp. 127-44. </w:t>
      </w:r>
    </w:p>
    <w:p w14:paraId="03FD51A4" w14:textId="77777777" w:rsidR="000C3B95" w:rsidRPr="0055395F" w:rsidRDefault="000C3B95"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141823"/>
          <w:sz w:val="20"/>
          <w:shd w:val="clear" w:color="auto" w:fill="FFFFFF"/>
          <w:lang w:val="fr-FR"/>
        </w:rPr>
      </w:pPr>
      <w:r w:rsidRPr="0055395F">
        <w:rPr>
          <w:rFonts w:asciiTheme="minorHAnsi" w:hAnsiTheme="minorHAnsi" w:cstheme="minorHAnsi"/>
          <w:smallCaps/>
          <w:color w:val="141823"/>
          <w:sz w:val="20"/>
          <w:shd w:val="clear" w:color="auto" w:fill="FFFFFF"/>
          <w:lang w:val="en-GB"/>
        </w:rPr>
        <w:t>Della Putta</w:t>
      </w:r>
      <w:r w:rsidRPr="0055395F">
        <w:rPr>
          <w:rFonts w:asciiTheme="minorHAnsi" w:hAnsiTheme="minorHAnsi" w:cstheme="minorHAnsi"/>
          <w:color w:val="141823"/>
          <w:sz w:val="20"/>
          <w:shd w:val="clear" w:color="auto" w:fill="FFFFFF"/>
          <w:lang w:val="en-GB"/>
        </w:rPr>
        <w:t xml:space="preserve"> P., 2015, “How to discourage constructional negative transfer: Theoretical aspects and classroom activities”, in </w:t>
      </w:r>
      <w:r w:rsidRPr="0055395F">
        <w:rPr>
          <w:rFonts w:asciiTheme="minorHAnsi" w:hAnsiTheme="minorHAnsi" w:cstheme="minorHAnsi"/>
          <w:smallCaps/>
          <w:color w:val="141823"/>
          <w:sz w:val="20"/>
          <w:shd w:val="clear" w:color="auto" w:fill="FFFFFF"/>
          <w:lang w:val="en-GB"/>
        </w:rPr>
        <w:t>Masuda</w:t>
      </w:r>
      <w:r w:rsidRPr="0055395F">
        <w:rPr>
          <w:rFonts w:asciiTheme="minorHAnsi" w:hAnsiTheme="minorHAnsi" w:cstheme="minorHAnsi"/>
          <w:color w:val="141823"/>
          <w:sz w:val="20"/>
          <w:shd w:val="clear" w:color="auto" w:fill="FFFFFF"/>
          <w:lang w:val="en-GB"/>
        </w:rPr>
        <w:t xml:space="preserve"> K., </w:t>
      </w:r>
      <w:r w:rsidRPr="0055395F">
        <w:rPr>
          <w:rFonts w:asciiTheme="minorHAnsi" w:hAnsiTheme="minorHAnsi" w:cstheme="minorHAnsi"/>
          <w:smallCaps/>
          <w:color w:val="141823"/>
          <w:sz w:val="20"/>
          <w:shd w:val="clear" w:color="auto" w:fill="FFFFFF"/>
          <w:lang w:val="en-GB"/>
        </w:rPr>
        <w:t>Arnett</w:t>
      </w:r>
      <w:r w:rsidRPr="0055395F">
        <w:rPr>
          <w:rFonts w:asciiTheme="minorHAnsi" w:hAnsiTheme="minorHAnsi" w:cstheme="minorHAnsi"/>
          <w:color w:val="141823"/>
          <w:sz w:val="20"/>
          <w:shd w:val="clear" w:color="auto" w:fill="FFFFFF"/>
          <w:lang w:val="en-GB"/>
        </w:rPr>
        <w:t xml:space="preserve"> C. e </w:t>
      </w:r>
      <w:r w:rsidRPr="0055395F">
        <w:rPr>
          <w:rFonts w:asciiTheme="minorHAnsi" w:hAnsiTheme="minorHAnsi" w:cstheme="minorHAnsi"/>
          <w:smallCaps/>
          <w:color w:val="141823"/>
          <w:sz w:val="20"/>
          <w:shd w:val="clear" w:color="auto" w:fill="FFFFFF"/>
          <w:lang w:val="en-GB"/>
        </w:rPr>
        <w:t>Labarca</w:t>
      </w:r>
      <w:r w:rsidRPr="0055395F">
        <w:rPr>
          <w:rFonts w:asciiTheme="minorHAnsi" w:hAnsiTheme="minorHAnsi" w:cstheme="minorHAnsi"/>
          <w:color w:val="141823"/>
          <w:sz w:val="20"/>
          <w:shd w:val="clear" w:color="auto" w:fill="FFFFFF"/>
          <w:lang w:val="en-GB"/>
        </w:rPr>
        <w:t xml:space="preserve"> A. (a cura di), </w:t>
      </w:r>
      <w:r w:rsidRPr="0055395F">
        <w:rPr>
          <w:rFonts w:asciiTheme="minorHAnsi" w:hAnsiTheme="minorHAnsi" w:cstheme="minorHAnsi"/>
          <w:i/>
          <w:color w:val="141823"/>
          <w:sz w:val="20"/>
          <w:shd w:val="clear" w:color="auto" w:fill="FFFFFF"/>
          <w:lang w:val="en-GB"/>
        </w:rPr>
        <w:t>Cognitive Grammar and Sociocultural Theory in Foreign and Second Language Teaching</w:t>
      </w:r>
      <w:r w:rsidRPr="0055395F">
        <w:rPr>
          <w:rFonts w:asciiTheme="minorHAnsi" w:hAnsiTheme="minorHAnsi" w:cstheme="minorHAnsi"/>
          <w:color w:val="141823"/>
          <w:sz w:val="20"/>
          <w:shd w:val="clear" w:color="auto" w:fill="FFFFFF"/>
          <w:lang w:val="en-GB"/>
        </w:rPr>
        <w:t>, Berlino, Mouton de Gruyter, pp. 25-50.</w:t>
      </w:r>
    </w:p>
    <w:p w14:paraId="2831B4BB" w14:textId="77777777" w:rsidR="00E275A7" w:rsidRPr="0055395F" w:rsidRDefault="0014643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lang w:val="en-GB"/>
        </w:rPr>
        <w:t xml:space="preserve">De Marco A., </w:t>
      </w:r>
      <w:r w:rsidR="00E275A7" w:rsidRPr="0055395F">
        <w:rPr>
          <w:rFonts w:asciiTheme="minorHAnsi" w:hAnsiTheme="minorHAnsi" w:cstheme="minorHAnsi"/>
          <w:smallCaps/>
          <w:sz w:val="20"/>
          <w:lang w:val="en-GB"/>
        </w:rPr>
        <w:t>2015</w:t>
      </w:r>
      <w:r w:rsidRPr="0055395F">
        <w:rPr>
          <w:rFonts w:asciiTheme="minorHAnsi" w:hAnsiTheme="minorHAnsi" w:cstheme="minorHAnsi"/>
          <w:smallCaps/>
          <w:sz w:val="20"/>
          <w:lang w:val="en-GB"/>
        </w:rPr>
        <w:t>, “</w:t>
      </w:r>
      <w:r w:rsidR="00E275A7" w:rsidRPr="0055395F">
        <w:rPr>
          <w:rFonts w:asciiTheme="minorHAnsi" w:hAnsiTheme="minorHAnsi" w:cstheme="minorHAnsi"/>
          <w:sz w:val="20"/>
          <w:lang w:val="en-GB"/>
        </w:rPr>
        <w:t>A Functional approach to discourse markers in L2 learners of Italian: A</w:t>
      </w:r>
      <w:r w:rsidRPr="0055395F">
        <w:rPr>
          <w:rFonts w:asciiTheme="minorHAnsi" w:hAnsiTheme="minorHAnsi" w:cstheme="minorHAnsi"/>
          <w:sz w:val="20"/>
          <w:lang w:val="en-GB"/>
        </w:rPr>
        <w:t xml:space="preserve"> preliminary study”, in </w:t>
      </w:r>
      <w:r w:rsidR="00E275A7" w:rsidRPr="0055395F">
        <w:rPr>
          <w:rFonts w:asciiTheme="minorHAnsi" w:hAnsiTheme="minorHAnsi" w:cstheme="minorHAnsi"/>
          <w:sz w:val="20"/>
          <w:lang w:val="en-GB"/>
        </w:rPr>
        <w:t xml:space="preserve"> </w:t>
      </w:r>
      <w:r w:rsidRPr="0055395F">
        <w:rPr>
          <w:rFonts w:asciiTheme="minorHAnsi" w:hAnsiTheme="minorHAnsi" w:cstheme="minorHAnsi"/>
          <w:i/>
          <w:sz w:val="20"/>
          <w:lang w:val="en-GB"/>
        </w:rPr>
        <w:t>Filologia Antica e Moderna</w:t>
      </w:r>
      <w:r w:rsidR="00E275A7" w:rsidRPr="0055395F">
        <w:rPr>
          <w:rFonts w:asciiTheme="minorHAnsi" w:hAnsiTheme="minorHAnsi" w:cstheme="minorHAnsi"/>
          <w:sz w:val="20"/>
          <w:lang w:val="en-GB"/>
        </w:rPr>
        <w:t xml:space="preserve">, </w:t>
      </w:r>
      <w:r w:rsidRPr="0055395F">
        <w:rPr>
          <w:rFonts w:asciiTheme="minorHAnsi" w:hAnsiTheme="minorHAnsi" w:cstheme="minorHAnsi"/>
          <w:sz w:val="22"/>
          <w:lang w:val="en-GB"/>
        </w:rPr>
        <w:t>n.41</w:t>
      </w:r>
      <w:r w:rsidR="00E275A7" w:rsidRPr="0055395F">
        <w:rPr>
          <w:rFonts w:asciiTheme="minorHAnsi" w:hAnsiTheme="minorHAnsi" w:cstheme="minorHAnsi"/>
          <w:sz w:val="22"/>
          <w:lang w:val="en-GB"/>
        </w:rPr>
        <w:t>.</w:t>
      </w:r>
    </w:p>
    <w:p w14:paraId="15EF2D9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color w:val="141823"/>
          <w:sz w:val="20"/>
          <w:shd w:val="clear" w:color="auto" w:fill="FFFFFF"/>
        </w:rPr>
        <w:t>De Meo A., Pettorino M., Vitale M.</w:t>
      </w:r>
      <w:r w:rsidRPr="0055395F">
        <w:rPr>
          <w:rFonts w:asciiTheme="minorHAnsi" w:hAnsiTheme="minorHAnsi" w:cstheme="minorHAnsi"/>
          <w:sz w:val="20"/>
        </w:rPr>
        <w:t xml:space="preserve">, 2015, “Parli nativo? I correlati acustici dell’accento “nativo” in italiano: uno studio acustico-percettivo”, in </w:t>
      </w:r>
      <w:r w:rsidRPr="0055395F">
        <w:rPr>
          <w:rFonts w:asciiTheme="minorHAnsi" w:hAnsiTheme="minorHAnsi" w:cstheme="minorHAnsi"/>
          <w:smallCaps/>
          <w:color w:val="141823"/>
          <w:sz w:val="20"/>
          <w:shd w:val="clear" w:color="auto" w:fill="FFFFFF"/>
        </w:rPr>
        <w:t>Bruno C., Casini S., Gallina F., Siebetcheu R.</w:t>
      </w:r>
      <w:r w:rsidRPr="0055395F">
        <w:rPr>
          <w:rFonts w:asciiTheme="minorHAnsi" w:hAnsiTheme="minorHAnsi" w:cstheme="minorHAnsi"/>
          <w:sz w:val="20"/>
        </w:rPr>
        <w:t xml:space="preserve"> (a cura di), </w:t>
      </w:r>
      <w:r w:rsidRPr="0055395F">
        <w:rPr>
          <w:rFonts w:asciiTheme="minorHAnsi" w:hAnsiTheme="minorHAnsi" w:cstheme="minorHAnsi"/>
          <w:i/>
          <w:sz w:val="20"/>
        </w:rPr>
        <w:t>Plurilinguismo/Sintassi</w:t>
      </w:r>
      <w:r w:rsidRPr="0055395F">
        <w:rPr>
          <w:rFonts w:asciiTheme="minorHAnsi" w:hAnsiTheme="minorHAnsi" w:cstheme="minorHAnsi"/>
          <w:sz w:val="20"/>
        </w:rPr>
        <w:t xml:space="preserve">, Roma, Bulzoni, pp. 191-206. </w:t>
      </w:r>
    </w:p>
    <w:p w14:paraId="13B4FAE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color w:val="141823"/>
          <w:sz w:val="20"/>
          <w:shd w:val="clear" w:color="auto" w:fill="FFFFFF"/>
        </w:rPr>
        <w:t>De Meo A., Xu Y.,</w:t>
      </w:r>
      <w:r w:rsidRPr="0055395F">
        <w:rPr>
          <w:rFonts w:asciiTheme="minorHAnsi" w:hAnsiTheme="minorHAnsi" w:cstheme="minorHAnsi"/>
          <w:sz w:val="20"/>
        </w:rPr>
        <w:t xml:space="preserve"> 2015, “Mentire in due lingue: la prosodia del parlato ingannevole in italiano e cinese L1/L2”, in </w:t>
      </w:r>
      <w:r w:rsidRPr="0055395F">
        <w:rPr>
          <w:rFonts w:asciiTheme="minorHAnsi" w:hAnsiTheme="minorHAnsi" w:cstheme="minorHAnsi"/>
          <w:smallCaps/>
          <w:color w:val="141823"/>
          <w:sz w:val="20"/>
          <w:shd w:val="clear" w:color="auto" w:fill="FFFFFF"/>
        </w:rPr>
        <w:t>Chini M.</w:t>
      </w:r>
      <w:r w:rsidRPr="0055395F">
        <w:rPr>
          <w:rFonts w:asciiTheme="minorHAnsi" w:hAnsiTheme="minorHAnsi" w:cstheme="minorHAnsi"/>
          <w:sz w:val="20"/>
        </w:rPr>
        <w:t xml:space="preserve"> (a cura di), </w:t>
      </w:r>
      <w:r w:rsidRPr="0055395F">
        <w:rPr>
          <w:rFonts w:asciiTheme="minorHAnsi" w:hAnsiTheme="minorHAnsi" w:cstheme="minorHAnsi"/>
          <w:i/>
          <w:sz w:val="20"/>
        </w:rPr>
        <w:t>Il parlato in [italiano] L2: aspetti pragmatici e prosodici</w:t>
      </w:r>
      <w:r w:rsidRPr="0055395F">
        <w:rPr>
          <w:rFonts w:asciiTheme="minorHAnsi" w:hAnsiTheme="minorHAnsi" w:cstheme="minorHAnsi"/>
          <w:sz w:val="20"/>
        </w:rPr>
        <w:t xml:space="preserve">, Milano, Franco Angeli, pp. 73-92. </w:t>
      </w:r>
    </w:p>
    <w:p w14:paraId="210981B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color w:val="141823"/>
          <w:sz w:val="20"/>
          <w:shd w:val="clear" w:color="auto" w:fill="FFFFFF"/>
        </w:rPr>
        <w:t>De Meo A.</w:t>
      </w:r>
      <w:r w:rsidRPr="0055395F">
        <w:rPr>
          <w:rFonts w:asciiTheme="minorHAnsi" w:hAnsiTheme="minorHAnsi" w:cstheme="minorHAnsi"/>
          <w:sz w:val="20"/>
        </w:rPr>
        <w:t xml:space="preserve">, 2015, “La formazione CLIL nella normativa italiana: obiettivi, contenuti e modelli di riferimento“, in </w:t>
      </w:r>
      <w:r w:rsidRPr="0055395F">
        <w:rPr>
          <w:rFonts w:asciiTheme="minorHAnsi" w:hAnsiTheme="minorHAnsi" w:cstheme="minorHAnsi"/>
          <w:smallCaps/>
          <w:color w:val="141823"/>
          <w:sz w:val="20"/>
          <w:shd w:val="clear" w:color="auto" w:fill="FFFFFF"/>
        </w:rPr>
        <w:t>De Meo A</w:t>
      </w:r>
      <w:r w:rsidRPr="0055395F">
        <w:rPr>
          <w:rFonts w:asciiTheme="minorHAnsi" w:hAnsiTheme="minorHAnsi" w:cstheme="minorHAnsi"/>
          <w:sz w:val="20"/>
        </w:rPr>
        <w:t xml:space="preserve"> (a cura di), </w:t>
      </w:r>
      <w:r w:rsidRPr="0055395F">
        <w:rPr>
          <w:rFonts w:asciiTheme="minorHAnsi" w:hAnsiTheme="minorHAnsi" w:cstheme="minorHAnsi"/>
          <w:i/>
          <w:sz w:val="20"/>
        </w:rPr>
        <w:t>From CLIL to ESP. The teacher's perspective</w:t>
      </w:r>
      <w:r w:rsidRPr="0055395F">
        <w:rPr>
          <w:rFonts w:asciiTheme="minorHAnsi" w:hAnsiTheme="minorHAnsi" w:cstheme="minorHAnsi"/>
          <w:sz w:val="20"/>
        </w:rPr>
        <w:t xml:space="preserve">, Napoli, Il Torcoliere, pp. 13-27. </w:t>
      </w:r>
    </w:p>
    <w:p w14:paraId="04C1827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color w:val="141823"/>
          <w:sz w:val="20"/>
          <w:shd w:val="clear" w:color="auto" w:fill="FFFFFF"/>
        </w:rPr>
        <w:t>De Meo A., Vitale M., Pellegrino E.</w:t>
      </w:r>
      <w:r w:rsidRPr="0055395F">
        <w:rPr>
          <w:rFonts w:asciiTheme="minorHAnsi" w:hAnsiTheme="minorHAnsi" w:cstheme="minorHAnsi"/>
          <w:sz w:val="20"/>
        </w:rPr>
        <w:t xml:space="preserve">, 2015, “Voce e apprendimento multimediale”, in </w:t>
      </w:r>
      <w:r w:rsidRPr="0055395F">
        <w:rPr>
          <w:rFonts w:asciiTheme="minorHAnsi" w:hAnsiTheme="minorHAnsi" w:cstheme="minorHAnsi"/>
          <w:smallCaps/>
          <w:color w:val="141823"/>
          <w:sz w:val="20"/>
          <w:shd w:val="clear" w:color="auto" w:fill="FFFFFF"/>
        </w:rPr>
        <w:t>Romano A., Rivoira M., Meandri I.</w:t>
      </w:r>
      <w:r w:rsidRPr="0055395F">
        <w:rPr>
          <w:rFonts w:asciiTheme="minorHAnsi" w:hAnsiTheme="minorHAnsi" w:cstheme="minorHAnsi"/>
          <w:sz w:val="20"/>
        </w:rPr>
        <w:t xml:space="preserve"> (a cura di), </w:t>
      </w:r>
      <w:r w:rsidRPr="0055395F">
        <w:rPr>
          <w:rFonts w:asciiTheme="minorHAnsi" w:hAnsiTheme="minorHAnsi" w:cstheme="minorHAnsi"/>
          <w:i/>
          <w:sz w:val="20"/>
        </w:rPr>
        <w:t>Aspetti prosodici e testuali del raccontare: dalla letteratura orale al parlato dei media</w:t>
      </w:r>
      <w:r w:rsidRPr="0055395F">
        <w:rPr>
          <w:rFonts w:asciiTheme="minorHAnsi" w:hAnsiTheme="minorHAnsi" w:cstheme="minorHAnsi"/>
          <w:sz w:val="20"/>
        </w:rPr>
        <w:t xml:space="preserve">, Torino, Edizioni dell'Orso, pp. 219-228. </w:t>
      </w:r>
    </w:p>
    <w:p w14:paraId="0EB6482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color w:val="141823"/>
          <w:sz w:val="20"/>
          <w:shd w:val="clear" w:color="auto" w:fill="FFFFFF"/>
        </w:rPr>
        <w:t>De Meo A.</w:t>
      </w:r>
      <w:r w:rsidRPr="0055395F">
        <w:rPr>
          <w:rFonts w:asciiTheme="minorHAnsi" w:hAnsiTheme="minorHAnsi" w:cstheme="minorHAnsi"/>
          <w:sz w:val="20"/>
        </w:rPr>
        <w:t xml:space="preserve">, </w:t>
      </w:r>
      <w:r w:rsidRPr="0055395F">
        <w:rPr>
          <w:rFonts w:asciiTheme="minorHAnsi" w:hAnsiTheme="minorHAnsi" w:cstheme="minorHAnsi"/>
          <w:smallCaps/>
          <w:color w:val="141823"/>
          <w:sz w:val="20"/>
          <w:shd w:val="clear" w:color="auto" w:fill="FFFFFF"/>
        </w:rPr>
        <w:t xml:space="preserve">De Santo M., </w:t>
      </w:r>
      <w:r w:rsidRPr="0055395F">
        <w:rPr>
          <w:rFonts w:asciiTheme="minorHAnsi" w:hAnsiTheme="minorHAnsi" w:cstheme="minorHAnsi"/>
          <w:sz w:val="20"/>
        </w:rPr>
        <w:t xml:space="preserve">2015, “Moodle nella formazione dei docenti CLIL: e-tutoring e cooperazione per la formazione di una comunità di apprendimento online”, in </w:t>
      </w:r>
      <w:r w:rsidRPr="0055395F">
        <w:rPr>
          <w:rFonts w:asciiTheme="minorHAnsi" w:hAnsiTheme="minorHAnsi" w:cstheme="minorHAnsi"/>
          <w:smallCaps/>
          <w:color w:val="141823"/>
          <w:sz w:val="20"/>
          <w:shd w:val="clear" w:color="auto" w:fill="FFFFFF"/>
        </w:rPr>
        <w:t>Rui M., Messina L., Minerva T.</w:t>
      </w:r>
      <w:r w:rsidRPr="0055395F">
        <w:rPr>
          <w:rFonts w:asciiTheme="minorHAnsi" w:hAnsiTheme="minorHAnsi" w:cstheme="minorHAnsi"/>
          <w:sz w:val="20"/>
        </w:rPr>
        <w:t xml:space="preserve"> (a cura di), </w:t>
      </w:r>
      <w:r w:rsidRPr="0055395F">
        <w:rPr>
          <w:rFonts w:asciiTheme="minorHAnsi" w:hAnsiTheme="minorHAnsi" w:cstheme="minorHAnsi"/>
          <w:i/>
          <w:sz w:val="20"/>
        </w:rPr>
        <w:t>Teach Different!</w:t>
      </w:r>
      <w:r w:rsidRPr="0055395F">
        <w:rPr>
          <w:rFonts w:asciiTheme="minorHAnsi" w:hAnsiTheme="minorHAnsi" w:cstheme="minorHAnsi"/>
          <w:sz w:val="20"/>
        </w:rPr>
        <w:t xml:space="preserve">, Genova, Genova University Press. </w:t>
      </w:r>
    </w:p>
    <w:p w14:paraId="01F9BF02" w14:textId="77777777" w:rsidR="00466111" w:rsidRPr="0055395F" w:rsidRDefault="00466111" w:rsidP="00B00F80">
      <w:pPr>
        <w:pStyle w:val="Default"/>
        <w:spacing w:after="120"/>
        <w:jc w:val="both"/>
        <w:rPr>
          <w:rFonts w:asciiTheme="minorHAnsi" w:hAnsiTheme="minorHAnsi" w:cstheme="minorHAnsi"/>
          <w:color w:val="auto"/>
          <w:sz w:val="20"/>
          <w:szCs w:val="20"/>
          <w:lang w:val="en-US"/>
        </w:rPr>
      </w:pPr>
      <w:r w:rsidRPr="0055395F">
        <w:rPr>
          <w:rFonts w:asciiTheme="minorHAnsi" w:hAnsiTheme="minorHAnsi" w:cstheme="minorHAnsi"/>
          <w:smallCaps/>
          <w:color w:val="auto"/>
          <w:sz w:val="20"/>
          <w:szCs w:val="20"/>
          <w:lang w:val="en-US"/>
        </w:rPr>
        <w:t>De Meo A</w:t>
      </w:r>
      <w:r w:rsidRPr="0055395F">
        <w:rPr>
          <w:rFonts w:asciiTheme="minorHAnsi" w:hAnsiTheme="minorHAnsi" w:cstheme="minorHAnsi"/>
          <w:color w:val="auto"/>
          <w:sz w:val="20"/>
          <w:szCs w:val="20"/>
          <w:lang w:val="en-US"/>
        </w:rPr>
        <w:t xml:space="preserve">., </w:t>
      </w:r>
      <w:r w:rsidRPr="0055395F">
        <w:rPr>
          <w:rFonts w:asciiTheme="minorHAnsi" w:hAnsiTheme="minorHAnsi" w:cstheme="minorHAnsi"/>
          <w:smallCaps/>
          <w:color w:val="auto"/>
          <w:sz w:val="20"/>
          <w:szCs w:val="20"/>
          <w:lang w:val="en-US"/>
        </w:rPr>
        <w:t xml:space="preserve">Maffia M., </w:t>
      </w:r>
      <w:r w:rsidRPr="0055395F">
        <w:rPr>
          <w:rFonts w:asciiTheme="minorHAnsi" w:hAnsiTheme="minorHAnsi" w:cstheme="minorHAnsi"/>
          <w:color w:val="auto"/>
          <w:sz w:val="20"/>
          <w:szCs w:val="20"/>
          <w:lang w:val="en-US"/>
        </w:rPr>
        <w:t>2015, “</w:t>
      </w:r>
      <w:r w:rsidRPr="0055395F">
        <w:rPr>
          <w:rFonts w:asciiTheme="minorHAnsi" w:hAnsiTheme="minorHAnsi" w:cstheme="minorHAnsi"/>
          <w:bCs/>
          <w:iCs/>
          <w:color w:val="auto"/>
          <w:sz w:val="20"/>
          <w:szCs w:val="20"/>
          <w:lang w:val="en-US"/>
        </w:rPr>
        <w:t>Literacy and prosody. The case of low-literate Senegalese learners of L2 Italian”</w:t>
      </w:r>
      <w:r w:rsidRPr="0055395F">
        <w:rPr>
          <w:rFonts w:asciiTheme="minorHAnsi" w:hAnsiTheme="minorHAnsi" w:cstheme="minorHAnsi"/>
          <w:color w:val="auto"/>
          <w:sz w:val="20"/>
          <w:szCs w:val="20"/>
          <w:lang w:val="en-US"/>
        </w:rPr>
        <w:t xml:space="preserve">, in </w:t>
      </w:r>
      <w:r w:rsidRPr="0055395F">
        <w:rPr>
          <w:rFonts w:asciiTheme="minorHAnsi" w:hAnsiTheme="minorHAnsi" w:cstheme="minorHAnsi"/>
          <w:smallCaps/>
          <w:color w:val="auto"/>
          <w:sz w:val="20"/>
          <w:szCs w:val="20"/>
          <w:lang w:val="en-US"/>
        </w:rPr>
        <w:t>van de Craats I., Kurvers J., van Hout R.</w:t>
      </w:r>
      <w:r w:rsidRPr="0055395F">
        <w:rPr>
          <w:rFonts w:asciiTheme="minorHAnsi" w:hAnsiTheme="minorHAnsi" w:cstheme="minorHAnsi"/>
          <w:color w:val="auto"/>
          <w:sz w:val="20"/>
          <w:szCs w:val="20"/>
          <w:lang w:val="en-US"/>
        </w:rPr>
        <w:t xml:space="preserve"> (a cura di), </w:t>
      </w:r>
      <w:r w:rsidRPr="0055395F">
        <w:rPr>
          <w:rFonts w:asciiTheme="minorHAnsi" w:hAnsiTheme="minorHAnsi" w:cstheme="minorHAnsi"/>
          <w:i/>
          <w:color w:val="auto"/>
          <w:sz w:val="20"/>
          <w:szCs w:val="20"/>
          <w:lang w:val="en-US"/>
        </w:rPr>
        <w:t>Adult literacy, second language, and cognition</w:t>
      </w:r>
      <w:r w:rsidRPr="0055395F">
        <w:rPr>
          <w:rFonts w:asciiTheme="minorHAnsi" w:hAnsiTheme="minorHAnsi" w:cstheme="minorHAnsi"/>
          <w:color w:val="auto"/>
          <w:sz w:val="20"/>
          <w:szCs w:val="20"/>
          <w:lang w:val="en-US"/>
        </w:rPr>
        <w:t>, Centre for Language Studies (CLS), Nijmegen, pp. 129-147. ISBN/EAN 978-90-817689-1-7</w:t>
      </w:r>
    </w:p>
    <w:p w14:paraId="652158DC" w14:textId="77777777" w:rsidR="00466111" w:rsidRPr="0055395F" w:rsidRDefault="00466111" w:rsidP="00B00F80">
      <w:pPr>
        <w:pStyle w:val="Default"/>
        <w:spacing w:after="120"/>
        <w:jc w:val="both"/>
        <w:rPr>
          <w:rFonts w:asciiTheme="minorHAnsi" w:hAnsiTheme="minorHAnsi" w:cstheme="minorHAnsi"/>
          <w:color w:val="auto"/>
          <w:sz w:val="20"/>
          <w:szCs w:val="20"/>
        </w:rPr>
      </w:pPr>
      <w:r w:rsidRPr="0055395F">
        <w:rPr>
          <w:rFonts w:asciiTheme="minorHAnsi" w:hAnsiTheme="minorHAnsi" w:cstheme="minorHAnsi"/>
          <w:smallCaps/>
          <w:color w:val="auto"/>
          <w:sz w:val="20"/>
          <w:szCs w:val="20"/>
          <w:lang w:val="en-US"/>
        </w:rPr>
        <w:lastRenderedPageBreak/>
        <w:t>De Meo</w:t>
      </w:r>
      <w:r w:rsidRPr="0055395F">
        <w:rPr>
          <w:rFonts w:asciiTheme="minorHAnsi" w:hAnsiTheme="minorHAnsi" w:cstheme="minorHAnsi"/>
          <w:color w:val="auto"/>
          <w:sz w:val="20"/>
          <w:szCs w:val="20"/>
          <w:lang w:val="en-US"/>
        </w:rPr>
        <w:t xml:space="preserve"> A., </w:t>
      </w:r>
      <w:r w:rsidRPr="0055395F">
        <w:rPr>
          <w:rFonts w:asciiTheme="minorHAnsi" w:hAnsiTheme="minorHAnsi" w:cstheme="minorHAnsi"/>
          <w:smallCaps/>
          <w:color w:val="auto"/>
          <w:sz w:val="20"/>
          <w:szCs w:val="20"/>
          <w:lang w:val="en-US"/>
        </w:rPr>
        <w:t xml:space="preserve">Maffia M., Pettorino M., </w:t>
      </w:r>
      <w:r w:rsidRPr="0055395F">
        <w:rPr>
          <w:rFonts w:asciiTheme="minorHAnsi" w:hAnsiTheme="minorHAnsi" w:cstheme="minorHAnsi"/>
          <w:color w:val="auto"/>
          <w:sz w:val="20"/>
          <w:szCs w:val="20"/>
          <w:lang w:val="en-US"/>
        </w:rPr>
        <w:t xml:space="preserve">2015 “To mumble or not to mumble. Articulatory accuracy and syllable duration in L2 Italian of Senegalese learners”, in </w:t>
      </w:r>
      <w:r w:rsidRPr="0055395F">
        <w:rPr>
          <w:rFonts w:asciiTheme="minorHAnsi" w:hAnsiTheme="minorHAnsi" w:cstheme="minorHAnsi"/>
          <w:smallCaps/>
          <w:color w:val="auto"/>
          <w:sz w:val="20"/>
          <w:szCs w:val="20"/>
          <w:lang w:val="en-US"/>
        </w:rPr>
        <w:t>Russo D</w:t>
      </w:r>
      <w:r w:rsidRPr="0055395F">
        <w:rPr>
          <w:rFonts w:asciiTheme="minorHAnsi" w:hAnsiTheme="minorHAnsi" w:cstheme="minorHAnsi"/>
          <w:color w:val="auto"/>
          <w:sz w:val="20"/>
          <w:szCs w:val="20"/>
          <w:lang w:val="en-US"/>
        </w:rPr>
        <w:t xml:space="preserve">. (a cura di.), </w:t>
      </w:r>
      <w:r w:rsidRPr="0055395F">
        <w:rPr>
          <w:rFonts w:asciiTheme="minorHAnsi" w:hAnsiTheme="minorHAnsi" w:cstheme="minorHAnsi"/>
          <w:i/>
          <w:color w:val="auto"/>
          <w:sz w:val="20"/>
          <w:szCs w:val="20"/>
          <w:lang w:val="en-US"/>
        </w:rPr>
        <w:t>The Notion of Syllable Across History, Theories and Analysis.</w:t>
      </w:r>
      <w:r w:rsidRPr="0055395F">
        <w:rPr>
          <w:rFonts w:asciiTheme="minorHAnsi" w:hAnsiTheme="minorHAnsi" w:cstheme="minorHAnsi"/>
          <w:color w:val="auto"/>
          <w:sz w:val="20"/>
          <w:szCs w:val="20"/>
          <w:lang w:val="en-US"/>
        </w:rPr>
        <w:t xml:space="preserve"> </w:t>
      </w:r>
      <w:r w:rsidRPr="0055395F">
        <w:rPr>
          <w:rFonts w:asciiTheme="minorHAnsi" w:hAnsiTheme="minorHAnsi" w:cstheme="minorHAnsi"/>
          <w:color w:val="auto"/>
          <w:sz w:val="20"/>
          <w:szCs w:val="20"/>
        </w:rPr>
        <w:t xml:space="preserve">Newcastle, Cambridge Scholars Publishing, pp. 354-369. </w:t>
      </w:r>
    </w:p>
    <w:p w14:paraId="4B5AE56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bCs/>
          <w:smallCaps/>
          <w:sz w:val="20"/>
          <w:szCs w:val="24"/>
        </w:rPr>
      </w:pPr>
      <w:r w:rsidRPr="0055395F">
        <w:rPr>
          <w:rFonts w:asciiTheme="minorHAnsi" w:hAnsiTheme="minorHAnsi" w:cstheme="minorHAnsi"/>
          <w:smallCaps/>
          <w:sz w:val="20"/>
        </w:rPr>
        <w:t>Desideri P</w:t>
      </w:r>
      <w:r w:rsidRPr="0055395F">
        <w:rPr>
          <w:rFonts w:asciiTheme="minorHAnsi" w:hAnsiTheme="minorHAnsi" w:cstheme="minorHAnsi"/>
          <w:sz w:val="20"/>
        </w:rPr>
        <w:t>., 2015, “</w:t>
      </w:r>
      <w:r w:rsidRPr="0055395F">
        <w:rPr>
          <w:rFonts w:asciiTheme="minorHAnsi" w:hAnsiTheme="minorHAnsi" w:cstheme="minorHAnsi"/>
          <w:color w:val="000000"/>
          <w:sz w:val="20"/>
        </w:rPr>
        <w:t xml:space="preserve">I «giardini di Adone», metafora platonica della scrittura”, in </w:t>
      </w:r>
      <w:r w:rsidRPr="0055395F">
        <w:rPr>
          <w:rFonts w:asciiTheme="minorHAnsi" w:hAnsiTheme="minorHAnsi" w:cstheme="minorHAnsi"/>
          <w:smallCaps/>
          <w:color w:val="000000"/>
          <w:sz w:val="20"/>
        </w:rPr>
        <w:t>Mariani</w:t>
      </w:r>
      <w:r w:rsidRPr="0055395F">
        <w:rPr>
          <w:rFonts w:asciiTheme="minorHAnsi" w:hAnsiTheme="minorHAnsi" w:cstheme="minorHAnsi"/>
          <w:color w:val="000000"/>
          <w:sz w:val="20"/>
        </w:rPr>
        <w:t xml:space="preserve"> A. (a cura di), </w:t>
      </w:r>
      <w:r w:rsidRPr="0055395F">
        <w:rPr>
          <w:rFonts w:asciiTheme="minorHAnsi" w:hAnsiTheme="minorHAnsi" w:cstheme="minorHAnsi"/>
          <w:i/>
          <w:iCs/>
          <w:sz w:val="20"/>
        </w:rPr>
        <w:t>Riscritture dell’Eden</w:t>
      </w:r>
      <w:r w:rsidRPr="0055395F">
        <w:rPr>
          <w:rFonts w:asciiTheme="minorHAnsi" w:hAnsiTheme="minorHAnsi" w:cstheme="minorHAnsi"/>
          <w:color w:val="000000"/>
          <w:sz w:val="20"/>
        </w:rPr>
        <w:t xml:space="preserve">. </w:t>
      </w:r>
      <w:r w:rsidRPr="0055395F">
        <w:rPr>
          <w:rFonts w:asciiTheme="minorHAnsi" w:hAnsiTheme="minorHAnsi" w:cstheme="minorHAnsi"/>
          <w:i/>
          <w:iCs/>
          <w:color w:val="000000"/>
          <w:sz w:val="20"/>
        </w:rPr>
        <w:t>Il ruolo del giardino nei discorsi dell’immaginario</w:t>
      </w:r>
      <w:r w:rsidRPr="0055395F">
        <w:rPr>
          <w:rFonts w:asciiTheme="minorHAnsi" w:hAnsiTheme="minorHAnsi" w:cstheme="minorHAnsi"/>
          <w:color w:val="000000"/>
          <w:sz w:val="20"/>
        </w:rPr>
        <w:t xml:space="preserve">, </w:t>
      </w:r>
      <w:r w:rsidRPr="0055395F">
        <w:rPr>
          <w:rFonts w:asciiTheme="minorHAnsi" w:hAnsiTheme="minorHAnsi" w:cstheme="minorHAnsi"/>
          <w:sz w:val="20"/>
        </w:rPr>
        <w:t xml:space="preserve">Milano, Edizioni Universitarie di Lettere Economia Diritto, </w:t>
      </w:r>
      <w:r w:rsidRPr="0055395F">
        <w:rPr>
          <w:rFonts w:asciiTheme="minorHAnsi" w:hAnsiTheme="minorHAnsi" w:cstheme="minorHAnsi"/>
          <w:color w:val="000000"/>
          <w:sz w:val="20"/>
        </w:rPr>
        <w:t>pp. 39-55.</w:t>
      </w:r>
      <w:r w:rsidRPr="0055395F">
        <w:rPr>
          <w:rFonts w:asciiTheme="minorHAnsi" w:hAnsiTheme="minorHAnsi" w:cstheme="minorHAnsi"/>
          <w:bCs/>
          <w:smallCaps/>
          <w:sz w:val="20"/>
        </w:rPr>
        <w:t xml:space="preserve"> </w:t>
      </w:r>
    </w:p>
    <w:p w14:paraId="791FD6CA" w14:textId="77777777" w:rsidR="00FD17F6" w:rsidRPr="0055395F" w:rsidRDefault="00FD17F6" w:rsidP="00B00F80">
      <w:pPr>
        <w:spacing w:after="120"/>
        <w:rPr>
          <w:rFonts w:asciiTheme="minorHAnsi" w:hAnsiTheme="minorHAnsi" w:cstheme="minorHAnsi"/>
          <w:sz w:val="20"/>
          <w:szCs w:val="24"/>
          <w:lang w:val="de-AT"/>
        </w:rPr>
      </w:pPr>
      <w:r w:rsidRPr="0055395F">
        <w:rPr>
          <w:rStyle w:val="Enfasigrassetto"/>
          <w:rFonts w:asciiTheme="minorHAnsi" w:hAnsiTheme="minorHAnsi" w:cstheme="minorHAnsi"/>
          <w:b w:val="0"/>
          <w:smallCaps/>
          <w:sz w:val="20"/>
          <w:szCs w:val="24"/>
          <w:lang w:val="de-AT"/>
        </w:rPr>
        <w:t xml:space="preserve">Di Sabato B., Di Martino E., 2015, </w:t>
      </w:r>
      <w:r w:rsidRPr="0055395F">
        <w:rPr>
          <w:rFonts w:asciiTheme="minorHAnsi" w:hAnsiTheme="minorHAnsi" w:cstheme="minorHAnsi"/>
          <w:b/>
          <w:bCs/>
          <w:sz w:val="20"/>
          <w:szCs w:val="24"/>
          <w:shd w:val="clear" w:color="auto" w:fill="FFFFFF"/>
          <w:lang w:val="de-AT"/>
        </w:rPr>
        <w:t>"</w:t>
      </w:r>
      <w:r w:rsidRPr="0055395F">
        <w:rPr>
          <w:rFonts w:asciiTheme="minorHAnsi" w:hAnsiTheme="minorHAnsi" w:cstheme="minorHAnsi"/>
          <w:sz w:val="20"/>
          <w:szCs w:val="24"/>
          <w:shd w:val="clear" w:color="auto" w:fill="FFFFFF"/>
          <w:lang w:val="de-AT"/>
        </w:rPr>
        <w:t xml:space="preserve">Going Local and hybrid: future perspectives in translation and translating", in </w:t>
      </w:r>
      <w:r w:rsidRPr="0055395F">
        <w:rPr>
          <w:rFonts w:asciiTheme="minorHAnsi" w:hAnsiTheme="minorHAnsi" w:cstheme="minorHAnsi"/>
          <w:smallCaps/>
          <w:sz w:val="20"/>
          <w:szCs w:val="24"/>
          <w:lang w:val="de-AT"/>
        </w:rPr>
        <w:t xml:space="preserve">Attolino P., Barone L., Cordisco M., De Meo M. </w:t>
      </w:r>
      <w:r w:rsidRPr="0055395F">
        <w:rPr>
          <w:rFonts w:asciiTheme="minorHAnsi" w:hAnsiTheme="minorHAnsi" w:cstheme="minorHAnsi"/>
          <w:sz w:val="20"/>
          <w:szCs w:val="24"/>
          <w:shd w:val="clear" w:color="auto" w:fill="FFFFFF"/>
          <w:lang w:val="de-AT"/>
        </w:rPr>
        <w:t xml:space="preserve">(a cura di), </w:t>
      </w:r>
      <w:r w:rsidRPr="0055395F">
        <w:rPr>
          <w:rFonts w:asciiTheme="minorHAnsi" w:hAnsiTheme="minorHAnsi" w:cstheme="minorHAnsi"/>
          <w:i/>
          <w:sz w:val="20"/>
          <w:szCs w:val="24"/>
          <w:shd w:val="clear" w:color="auto" w:fill="FFFFFF"/>
          <w:lang w:val="de-AT"/>
        </w:rPr>
        <w:t>(Re)visiting Translation Linguistic and Cultural Issues across Genres,</w:t>
      </w:r>
      <w:r w:rsidRPr="0055395F">
        <w:rPr>
          <w:rFonts w:asciiTheme="minorHAnsi" w:hAnsiTheme="minorHAnsi" w:cstheme="minorHAnsi"/>
          <w:sz w:val="20"/>
          <w:szCs w:val="24"/>
          <w:shd w:val="clear" w:color="auto" w:fill="FFFFFF"/>
          <w:lang w:val="de-AT"/>
        </w:rPr>
        <w:t xml:space="preserve"> Pieterlen, Peter Lang, pp. 29-50. </w:t>
      </w:r>
    </w:p>
    <w:p w14:paraId="558007E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bCs/>
          <w:sz w:val="20"/>
          <w:lang w:val="en-GB"/>
        </w:rPr>
      </w:pPr>
      <w:r w:rsidRPr="0055395F">
        <w:rPr>
          <w:rFonts w:asciiTheme="minorHAnsi" w:hAnsiTheme="minorHAnsi" w:cstheme="minorHAnsi"/>
          <w:bCs/>
          <w:smallCaps/>
          <w:sz w:val="20"/>
        </w:rPr>
        <w:t xml:space="preserve">Gilardoni S., </w:t>
      </w:r>
      <w:r w:rsidRPr="0055395F">
        <w:rPr>
          <w:rFonts w:asciiTheme="minorHAnsi" w:hAnsiTheme="minorHAnsi" w:cstheme="minorHAnsi"/>
          <w:bCs/>
          <w:sz w:val="20"/>
        </w:rPr>
        <w:t xml:space="preserve">2015, </w:t>
      </w:r>
      <w:r w:rsidRPr="0055395F">
        <w:rPr>
          <w:rFonts w:asciiTheme="minorHAnsi" w:hAnsiTheme="minorHAnsi" w:cstheme="minorHAnsi"/>
          <w:bCs/>
          <w:smallCaps/>
          <w:sz w:val="20"/>
        </w:rPr>
        <w:t>“</w:t>
      </w:r>
      <w:r w:rsidRPr="0055395F">
        <w:rPr>
          <w:rFonts w:asciiTheme="minorHAnsi" w:hAnsiTheme="minorHAnsi" w:cstheme="minorHAnsi"/>
          <w:bCs/>
          <w:sz w:val="20"/>
        </w:rPr>
        <w:t xml:space="preserve">Gestire l'alternanza L1/L2 nella classe di lingua. Per una riflessione sull'insegnamento delle lingue straniere nella scuola in Italia”, in </w:t>
      </w:r>
      <w:r w:rsidRPr="0055395F">
        <w:rPr>
          <w:rFonts w:asciiTheme="minorHAnsi" w:hAnsiTheme="minorHAnsi" w:cstheme="minorHAnsi"/>
          <w:bCs/>
          <w:i/>
          <w:sz w:val="20"/>
        </w:rPr>
        <w:t>Bulletin suisse de linguistique appliquée</w:t>
      </w:r>
      <w:r w:rsidRPr="0055395F">
        <w:rPr>
          <w:rFonts w:asciiTheme="minorHAnsi" w:hAnsiTheme="minorHAnsi" w:cstheme="minorHAnsi"/>
          <w:bCs/>
          <w:sz w:val="20"/>
        </w:rPr>
        <w:t xml:space="preserve">, numero monografico a cura di </w:t>
      </w:r>
      <w:r w:rsidRPr="0055395F">
        <w:rPr>
          <w:rFonts w:asciiTheme="minorHAnsi" w:hAnsiTheme="minorHAnsi" w:cstheme="minorHAnsi"/>
          <w:bCs/>
          <w:smallCaps/>
          <w:sz w:val="20"/>
        </w:rPr>
        <w:t>Miecznikowski</w:t>
      </w:r>
      <w:r w:rsidRPr="0055395F">
        <w:rPr>
          <w:rFonts w:asciiTheme="minorHAnsi" w:hAnsiTheme="minorHAnsi" w:cstheme="minorHAnsi"/>
          <w:bCs/>
          <w:sz w:val="20"/>
        </w:rPr>
        <w:t xml:space="preserve"> J. </w:t>
      </w:r>
      <w:r w:rsidRPr="0055395F">
        <w:rPr>
          <w:rFonts w:asciiTheme="minorHAnsi" w:hAnsiTheme="minorHAnsi" w:cstheme="minorHAnsi"/>
          <w:bCs/>
          <w:i/>
          <w:sz w:val="20"/>
        </w:rPr>
        <w:t>et al</w:t>
      </w:r>
      <w:r w:rsidRPr="0055395F">
        <w:rPr>
          <w:rFonts w:asciiTheme="minorHAnsi" w:hAnsiTheme="minorHAnsi" w:cstheme="minorHAnsi"/>
          <w:bCs/>
          <w:sz w:val="20"/>
        </w:rPr>
        <w:t xml:space="preserve">., </w:t>
      </w:r>
      <w:r w:rsidRPr="0055395F">
        <w:rPr>
          <w:rFonts w:asciiTheme="minorHAnsi" w:hAnsiTheme="minorHAnsi" w:cstheme="minorHAnsi"/>
          <w:bCs/>
          <w:i/>
          <w:sz w:val="20"/>
        </w:rPr>
        <w:t xml:space="preserve">Norme linguistiche in contesto/Sprachnormen im Kontext/Normes langagières en contexte/Language Norms in Context. </w:t>
      </w:r>
      <w:r w:rsidRPr="0055395F">
        <w:rPr>
          <w:rFonts w:asciiTheme="minorHAnsi" w:hAnsiTheme="minorHAnsi" w:cstheme="minorHAnsi"/>
          <w:bCs/>
          <w:i/>
          <w:sz w:val="20"/>
          <w:lang w:val="en-GB"/>
        </w:rPr>
        <w:t xml:space="preserve">Actes du colloque VALS-ASLA 2014, </w:t>
      </w:r>
      <w:r w:rsidRPr="0055395F">
        <w:rPr>
          <w:rFonts w:asciiTheme="minorHAnsi" w:hAnsiTheme="minorHAnsi" w:cstheme="minorHAnsi"/>
          <w:bCs/>
          <w:sz w:val="20"/>
          <w:lang w:val="en-GB"/>
        </w:rPr>
        <w:t>n. 3, pp. 189-213.</w:t>
      </w:r>
    </w:p>
    <w:p w14:paraId="2BBD1BB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shd w:val="clear" w:color="auto" w:fill="FFFFFF"/>
          <w:lang w:val="en-GB"/>
        </w:rPr>
      </w:pPr>
      <w:r w:rsidRPr="0055395F">
        <w:rPr>
          <w:rFonts w:asciiTheme="minorHAnsi" w:hAnsiTheme="minorHAnsi" w:cstheme="minorHAnsi"/>
          <w:bCs/>
          <w:smallCaps/>
          <w:sz w:val="20"/>
          <w:lang w:val="en-GB"/>
        </w:rPr>
        <w:t>Giuliano</w:t>
      </w:r>
      <w:r w:rsidRPr="0055395F">
        <w:rPr>
          <w:rFonts w:asciiTheme="minorHAnsi" w:hAnsiTheme="minorHAnsi" w:cstheme="minorHAnsi"/>
          <w:bCs/>
          <w:sz w:val="20"/>
          <w:lang w:val="en-GB"/>
        </w:rPr>
        <w:t xml:space="preserve"> P., </w:t>
      </w:r>
      <w:r w:rsidRPr="0055395F">
        <w:rPr>
          <w:rFonts w:asciiTheme="minorHAnsi" w:hAnsiTheme="minorHAnsi" w:cstheme="minorHAnsi"/>
          <w:sz w:val="20"/>
          <w:lang w:val="en-GB"/>
        </w:rPr>
        <w:t>2015,</w:t>
      </w:r>
      <w:r w:rsidRPr="0055395F">
        <w:rPr>
          <w:rFonts w:asciiTheme="minorHAnsi" w:hAnsiTheme="minorHAnsi" w:cstheme="minorHAnsi"/>
          <w:b/>
          <w:i/>
          <w:sz w:val="20"/>
          <w:lang w:val="en-GB"/>
        </w:rPr>
        <w:t xml:space="preserve"> </w:t>
      </w:r>
      <w:r w:rsidRPr="0055395F">
        <w:rPr>
          <w:rFonts w:asciiTheme="minorHAnsi" w:hAnsiTheme="minorHAnsi" w:cstheme="minorHAnsi"/>
          <w:bCs/>
          <w:sz w:val="20"/>
          <w:lang w:val="en-GB"/>
        </w:rPr>
        <w:t xml:space="preserve"> “</w:t>
      </w:r>
      <w:r w:rsidRPr="0055395F">
        <w:rPr>
          <w:rFonts w:asciiTheme="minorHAnsi" w:hAnsiTheme="minorHAnsi" w:cstheme="minorHAnsi"/>
          <w:sz w:val="20"/>
          <w:lang w:val="en-US"/>
        </w:rPr>
        <w:t>How children ‘add’ or ‘restrict’ entities and temporal spans in narrations: evidence from Italian and English native children”, in</w:t>
      </w:r>
      <w:r w:rsidRPr="0055395F">
        <w:rPr>
          <w:rFonts w:asciiTheme="minorHAnsi" w:hAnsiTheme="minorHAnsi" w:cstheme="minorHAnsi"/>
          <w:sz w:val="20"/>
          <w:shd w:val="clear" w:color="auto" w:fill="FFFFFF"/>
          <w:lang w:val="en-GB"/>
        </w:rPr>
        <w:t xml:space="preserve"> </w:t>
      </w:r>
      <w:r w:rsidRPr="0055395F">
        <w:rPr>
          <w:rFonts w:asciiTheme="minorHAnsi" w:hAnsiTheme="minorHAnsi" w:cstheme="minorHAnsi"/>
          <w:i/>
          <w:sz w:val="20"/>
          <w:lang w:val="en-GB"/>
        </w:rPr>
        <w:t xml:space="preserve">Linguistics on Line, </w:t>
      </w:r>
      <w:r w:rsidRPr="0055395F">
        <w:rPr>
          <w:rFonts w:asciiTheme="minorHAnsi" w:hAnsiTheme="minorHAnsi" w:cstheme="minorHAnsi"/>
          <w:sz w:val="20"/>
          <w:lang w:val="en-GB"/>
        </w:rPr>
        <w:t>n. 71</w:t>
      </w:r>
      <w:r w:rsidRPr="0055395F">
        <w:rPr>
          <w:rFonts w:asciiTheme="minorHAnsi" w:hAnsiTheme="minorHAnsi" w:cstheme="minorHAnsi"/>
          <w:b/>
          <w:sz w:val="20"/>
          <w:lang w:val="en-GB"/>
        </w:rPr>
        <w:t xml:space="preserve">, </w:t>
      </w:r>
      <w:r w:rsidRPr="0055395F">
        <w:rPr>
          <w:rFonts w:asciiTheme="minorHAnsi" w:hAnsiTheme="minorHAnsi" w:cstheme="minorHAnsi"/>
          <w:sz w:val="20"/>
          <w:shd w:val="clear" w:color="auto" w:fill="FFFFFF"/>
          <w:lang w:val="en-GB"/>
        </w:rPr>
        <w:t>pp. 81-102.</w:t>
      </w:r>
    </w:p>
    <w:p w14:paraId="10DDF92E"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rPr>
          <w:rFonts w:asciiTheme="minorHAnsi" w:eastAsia="Calibri" w:hAnsiTheme="minorHAnsi" w:cstheme="minorHAnsi"/>
          <w:color w:val="FF2600"/>
          <w:sz w:val="20"/>
        </w:rPr>
      </w:pPr>
      <w:r w:rsidRPr="0055395F">
        <w:rPr>
          <w:rFonts w:asciiTheme="minorHAnsi" w:hAnsiTheme="minorHAnsi" w:cstheme="minorHAnsi"/>
          <w:smallCaps/>
          <w:sz w:val="20"/>
        </w:rPr>
        <w:t>Giusti</w:t>
      </w:r>
      <w:r w:rsidRPr="0055395F">
        <w:rPr>
          <w:rFonts w:asciiTheme="minorHAnsi" w:hAnsiTheme="minorHAnsi" w:cstheme="minorHAnsi"/>
          <w:sz w:val="20"/>
        </w:rPr>
        <w:t xml:space="preserve"> S., 2015,</w:t>
      </w:r>
      <w:r w:rsidRPr="0055395F">
        <w:rPr>
          <w:rFonts w:asciiTheme="minorHAnsi" w:hAnsiTheme="minorHAnsi" w:cstheme="minorHAnsi"/>
          <w:b/>
          <w:bCs/>
          <w:i/>
          <w:iCs/>
          <w:sz w:val="20"/>
        </w:rPr>
        <w:t xml:space="preserve"> </w:t>
      </w:r>
      <w:r w:rsidRPr="0055395F">
        <w:rPr>
          <w:rFonts w:asciiTheme="minorHAnsi" w:hAnsiTheme="minorHAnsi" w:cstheme="minorHAnsi"/>
          <w:sz w:val="20"/>
        </w:rPr>
        <w:t xml:space="preserve"> “La presenza delle lingue, la visibilità dei traduttori: Le potenzialità della traduzione a scuola”, in</w:t>
      </w:r>
      <w:r w:rsidRPr="0055395F">
        <w:rPr>
          <w:rFonts w:asciiTheme="minorHAnsi" w:hAnsiTheme="minorHAnsi" w:cstheme="minorHAnsi"/>
          <w:sz w:val="20"/>
          <w:shd w:val="clear" w:color="auto" w:fill="FFFFFF"/>
        </w:rPr>
        <w:t xml:space="preserve"> </w:t>
      </w:r>
      <w:r w:rsidRPr="0055395F">
        <w:rPr>
          <w:rFonts w:asciiTheme="minorHAnsi" w:hAnsiTheme="minorHAnsi" w:cstheme="minorHAnsi"/>
          <w:i/>
          <w:iCs/>
          <w:sz w:val="20"/>
        </w:rPr>
        <w:t xml:space="preserve">Tradurre, </w:t>
      </w:r>
      <w:r w:rsidRPr="0055395F">
        <w:rPr>
          <w:rFonts w:asciiTheme="minorHAnsi" w:hAnsiTheme="minorHAnsi" w:cstheme="minorHAnsi"/>
          <w:sz w:val="20"/>
        </w:rPr>
        <w:t>n. 8,</w:t>
      </w:r>
      <w:r w:rsidRPr="0055395F">
        <w:rPr>
          <w:rFonts w:asciiTheme="minorHAnsi" w:hAnsiTheme="minorHAnsi" w:cstheme="minorHAnsi"/>
          <w:color w:val="FF2600"/>
          <w:sz w:val="20"/>
        </w:rPr>
        <w:t xml:space="preserve"> </w:t>
      </w:r>
      <w:hyperlink r:id="rId27" w:history="1">
        <w:r w:rsidRPr="0055395F">
          <w:rPr>
            <w:rStyle w:val="Hyperlink9"/>
            <w:rFonts w:asciiTheme="minorHAnsi" w:hAnsiTheme="minorHAnsi" w:cstheme="minorHAnsi"/>
          </w:rPr>
          <w:t>https://rivistatradurre.it/la-presenza-delle-lingue-la-visibilita-dei-traduttori/</w:t>
        </w:r>
      </w:hyperlink>
      <w:r w:rsidRPr="0055395F">
        <w:rPr>
          <w:rFonts w:asciiTheme="minorHAnsi" w:hAnsiTheme="minorHAnsi" w:cstheme="minorHAnsi"/>
          <w:color w:val="FF2600"/>
          <w:sz w:val="20"/>
        </w:rPr>
        <w:t xml:space="preserve"> </w:t>
      </w:r>
    </w:p>
    <w:p w14:paraId="2EAD132F"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rPr>
          <w:rFonts w:asciiTheme="minorHAnsi" w:eastAsia="Calibri" w:hAnsiTheme="minorHAnsi" w:cstheme="minorHAnsi"/>
          <w:sz w:val="20"/>
        </w:rPr>
      </w:pPr>
      <w:r w:rsidRPr="0055395F">
        <w:rPr>
          <w:rFonts w:asciiTheme="minorHAnsi" w:hAnsiTheme="minorHAnsi" w:cstheme="minorHAnsi"/>
          <w:smallCaps/>
          <w:sz w:val="20"/>
        </w:rPr>
        <w:t>Giusti</w:t>
      </w:r>
      <w:r w:rsidRPr="0055395F">
        <w:rPr>
          <w:rFonts w:asciiTheme="minorHAnsi" w:hAnsiTheme="minorHAnsi" w:cstheme="minorHAnsi"/>
          <w:sz w:val="20"/>
        </w:rPr>
        <w:t xml:space="preserve"> S., 2015,</w:t>
      </w:r>
      <w:r w:rsidRPr="0055395F">
        <w:rPr>
          <w:rFonts w:asciiTheme="minorHAnsi" w:hAnsiTheme="minorHAnsi" w:cstheme="minorHAnsi"/>
          <w:b/>
          <w:bCs/>
          <w:i/>
          <w:iCs/>
          <w:sz w:val="20"/>
        </w:rPr>
        <w:t xml:space="preserve"> </w:t>
      </w:r>
      <w:r w:rsidRPr="0055395F">
        <w:rPr>
          <w:rFonts w:asciiTheme="minorHAnsi" w:hAnsiTheme="minorHAnsi" w:cstheme="minorHAnsi"/>
          <w:sz w:val="20"/>
        </w:rPr>
        <w:t xml:space="preserve"> “Per un curricolo di letteratura italiana centrato sulle competenze”, in</w:t>
      </w:r>
      <w:r w:rsidRPr="0055395F">
        <w:rPr>
          <w:rFonts w:asciiTheme="minorHAnsi" w:hAnsiTheme="minorHAnsi" w:cstheme="minorHAnsi"/>
          <w:sz w:val="20"/>
          <w:shd w:val="clear" w:color="auto" w:fill="FFFFFF"/>
        </w:rPr>
        <w:t xml:space="preserve"> </w:t>
      </w:r>
      <w:r w:rsidRPr="0055395F">
        <w:rPr>
          <w:rFonts w:asciiTheme="minorHAnsi" w:hAnsiTheme="minorHAnsi" w:cstheme="minorHAnsi"/>
          <w:smallCaps/>
          <w:sz w:val="20"/>
          <w:shd w:val="clear" w:color="auto" w:fill="FFFFFF"/>
        </w:rPr>
        <w:t>Giovannetti P.</w:t>
      </w:r>
      <w:r w:rsidRPr="0055395F">
        <w:rPr>
          <w:rFonts w:asciiTheme="minorHAnsi" w:hAnsiTheme="minorHAnsi" w:cstheme="minorHAnsi"/>
          <w:sz w:val="20"/>
          <w:shd w:val="clear" w:color="auto" w:fill="FFFFFF"/>
        </w:rPr>
        <w:t xml:space="preserve"> (A cura di), </w:t>
      </w:r>
      <w:r w:rsidRPr="0055395F">
        <w:rPr>
          <w:rFonts w:asciiTheme="minorHAnsi" w:hAnsiTheme="minorHAnsi" w:cstheme="minorHAnsi"/>
          <w:i/>
          <w:iCs/>
          <w:sz w:val="20"/>
        </w:rPr>
        <w:t>La letteratura in cui viviamo. Saggi e interventi sulle competenze letterarie</w:t>
      </w:r>
      <w:r w:rsidRPr="0055395F">
        <w:rPr>
          <w:rFonts w:asciiTheme="minorHAnsi" w:hAnsiTheme="minorHAnsi" w:cstheme="minorHAnsi"/>
          <w:sz w:val="20"/>
        </w:rPr>
        <w:t>, Torino, Loescher, 2015, pp. 23-50.</w:t>
      </w:r>
    </w:p>
    <w:p w14:paraId="40C5B1C3"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rPr>
          <w:rFonts w:asciiTheme="minorHAnsi" w:eastAsia="Calibri" w:hAnsiTheme="minorHAnsi" w:cstheme="minorHAnsi"/>
          <w:sz w:val="20"/>
          <w:shd w:val="clear" w:color="auto" w:fill="FFFFFF"/>
        </w:rPr>
      </w:pPr>
      <w:r w:rsidRPr="0055395F">
        <w:rPr>
          <w:rFonts w:asciiTheme="minorHAnsi" w:hAnsiTheme="minorHAnsi" w:cstheme="minorHAnsi"/>
          <w:smallCaps/>
          <w:sz w:val="20"/>
        </w:rPr>
        <w:t>Giusti</w:t>
      </w:r>
      <w:r w:rsidRPr="0055395F">
        <w:rPr>
          <w:rFonts w:asciiTheme="minorHAnsi" w:hAnsiTheme="minorHAnsi" w:cstheme="minorHAnsi"/>
          <w:sz w:val="20"/>
        </w:rPr>
        <w:t xml:space="preserve"> S., 2015, “Hai capito che storia? Come allenarsi a imparare dalla lettura e dall’ascolto di narrazioni”, in </w:t>
      </w:r>
      <w:r w:rsidRPr="0055395F">
        <w:rPr>
          <w:rFonts w:asciiTheme="minorHAnsi" w:hAnsiTheme="minorHAnsi" w:cstheme="minorHAnsi"/>
          <w:smallCaps/>
          <w:sz w:val="20"/>
        </w:rPr>
        <w:t>Batini F., Alastra V</w:t>
      </w:r>
      <w:r w:rsidRPr="0055395F">
        <w:rPr>
          <w:rFonts w:asciiTheme="minorHAnsi" w:hAnsiTheme="minorHAnsi" w:cstheme="minorHAnsi"/>
          <w:sz w:val="20"/>
        </w:rPr>
        <w:t xml:space="preserve">. (a cura di), </w:t>
      </w:r>
      <w:r w:rsidRPr="0055395F">
        <w:rPr>
          <w:rFonts w:asciiTheme="minorHAnsi" w:hAnsiTheme="minorHAnsi" w:cstheme="minorHAnsi"/>
          <w:i/>
          <w:iCs/>
          <w:sz w:val="20"/>
        </w:rPr>
        <w:t>Pensieri circolari. Narrazione, formazione e cura</w:t>
      </w:r>
      <w:r w:rsidRPr="0055395F">
        <w:rPr>
          <w:rFonts w:asciiTheme="minorHAnsi" w:hAnsiTheme="minorHAnsi" w:cstheme="minorHAnsi"/>
          <w:sz w:val="20"/>
        </w:rPr>
        <w:t>, Lecce, Pensa Multimedia, 2015,  pp. 31-42.</w:t>
      </w:r>
    </w:p>
    <w:p w14:paraId="7B416ED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 xml:space="preserve">Grassi R., </w:t>
      </w:r>
      <w:r w:rsidRPr="0055395F">
        <w:rPr>
          <w:rFonts w:asciiTheme="minorHAnsi" w:eastAsiaTheme="minorHAnsi" w:hAnsiTheme="minorHAnsi" w:cstheme="minorHAnsi"/>
          <w:sz w:val="20"/>
        </w:rPr>
        <w:t xml:space="preserve">2015, “Reazioni all’errore ed eccezioni all’inevitabilità delle regole nella didattica delle lingue seconde”, in </w:t>
      </w:r>
      <w:r w:rsidRPr="0055395F">
        <w:rPr>
          <w:rFonts w:asciiTheme="minorHAnsi" w:eastAsiaTheme="minorHAnsi" w:hAnsiTheme="minorHAnsi" w:cstheme="minorHAnsi"/>
          <w:smallCaps/>
          <w:sz w:val="20"/>
        </w:rPr>
        <w:t>Grandi</w:t>
      </w:r>
      <w:r w:rsidRPr="0055395F">
        <w:rPr>
          <w:rFonts w:asciiTheme="minorHAnsi" w:eastAsiaTheme="minorHAnsi" w:hAnsiTheme="minorHAnsi" w:cstheme="minorHAnsi"/>
          <w:sz w:val="20"/>
        </w:rPr>
        <w:t xml:space="preserve"> N., (a cura di), </w:t>
      </w:r>
      <w:r w:rsidRPr="0055395F">
        <w:rPr>
          <w:rFonts w:asciiTheme="minorHAnsi" w:eastAsiaTheme="minorHAnsi" w:hAnsiTheme="minorHAnsi" w:cstheme="minorHAnsi"/>
          <w:i/>
          <w:iCs/>
          <w:sz w:val="20"/>
        </w:rPr>
        <w:t>La grammatica e l'errore. Le Lingue naturali tra regole, loro violazioni ed eccezioni</w:t>
      </w:r>
      <w:r w:rsidRPr="0055395F">
        <w:rPr>
          <w:rFonts w:asciiTheme="minorHAnsi" w:eastAsiaTheme="minorHAnsi" w:hAnsiTheme="minorHAnsi" w:cstheme="minorHAnsi"/>
          <w:sz w:val="20"/>
        </w:rPr>
        <w:t xml:space="preserve">, Bologna, Bononia University Press, pp. 177-191. </w:t>
      </w:r>
    </w:p>
    <w:p w14:paraId="18450DC3" w14:textId="77777777" w:rsidR="00256B6A"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Grosso G..I</w:t>
      </w:r>
      <w:r w:rsidRPr="0055395F">
        <w:rPr>
          <w:rFonts w:asciiTheme="minorHAnsi" w:hAnsiTheme="minorHAnsi" w:cstheme="minorHAnsi"/>
          <w:sz w:val="20"/>
        </w:rPr>
        <w:t xml:space="preserve">., 2015, “Il fenomeno dell'etero-ripetizione: aspetti pragmatici dell'italiano lingua franca sul luogo di lavoro”, in </w:t>
      </w:r>
      <w:r w:rsidRPr="0055395F">
        <w:rPr>
          <w:rFonts w:asciiTheme="minorHAnsi" w:hAnsiTheme="minorHAnsi" w:cstheme="minorHAnsi"/>
          <w:smallCaps/>
          <w:noProof/>
          <w:sz w:val="20"/>
        </w:rPr>
        <w:t>Santoro E.,  Vedder I. (</w:t>
      </w:r>
      <w:r w:rsidRPr="0055395F">
        <w:rPr>
          <w:rFonts w:asciiTheme="minorHAnsi" w:hAnsiTheme="minorHAnsi" w:cstheme="minorHAnsi"/>
          <w:noProof/>
          <w:sz w:val="20"/>
        </w:rPr>
        <w:t>a cura di</w:t>
      </w:r>
      <w:r w:rsidRPr="0055395F">
        <w:rPr>
          <w:rFonts w:asciiTheme="minorHAnsi" w:hAnsiTheme="minorHAnsi" w:cstheme="minorHAnsi"/>
          <w:smallCaps/>
          <w:noProof/>
          <w:sz w:val="20"/>
        </w:rPr>
        <w:t xml:space="preserve">),  </w:t>
      </w:r>
      <w:r w:rsidRPr="0055395F">
        <w:rPr>
          <w:rFonts w:asciiTheme="minorHAnsi" w:hAnsiTheme="minorHAnsi" w:cstheme="minorHAnsi"/>
          <w:i/>
          <w:sz w:val="20"/>
          <w:shd w:val="clear" w:color="auto" w:fill="FFFFFF"/>
        </w:rPr>
        <w:t>Pragmatica e interculturalità in italiano lingua seconda</w:t>
      </w:r>
      <w:r w:rsidRPr="0055395F">
        <w:rPr>
          <w:rFonts w:asciiTheme="minorHAnsi" w:hAnsiTheme="minorHAnsi" w:cstheme="minorHAnsi"/>
          <w:sz w:val="20"/>
          <w:shd w:val="clear" w:color="auto" w:fill="FFFFFF"/>
        </w:rPr>
        <w:t>, Firenze, Cesati.</w:t>
      </w:r>
    </w:p>
    <w:p w14:paraId="2C2DB068" w14:textId="77777777" w:rsidR="00256B6A" w:rsidRPr="0055395F" w:rsidRDefault="00256B6A"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Hamon y., Cervini</w:t>
      </w:r>
      <w:r w:rsidRPr="0055395F">
        <w:rPr>
          <w:rFonts w:asciiTheme="minorHAnsi" w:hAnsiTheme="minorHAnsi" w:cstheme="minorHAnsi"/>
          <w:sz w:val="20"/>
        </w:rPr>
        <w:t xml:space="preserve"> C., 2015, “La formation des enseignants de langue en Italie: quels espaces pour l'innovation didactique?”, in </w:t>
      </w:r>
      <w:r w:rsidRPr="0055395F">
        <w:rPr>
          <w:rFonts w:asciiTheme="minorHAnsi" w:hAnsiTheme="minorHAnsi" w:cstheme="minorHAnsi"/>
          <w:i/>
          <w:sz w:val="20"/>
        </w:rPr>
        <w:t>Synergies Italie</w:t>
      </w:r>
      <w:r w:rsidRPr="0055395F">
        <w:rPr>
          <w:rFonts w:asciiTheme="minorHAnsi" w:hAnsiTheme="minorHAnsi" w:cstheme="minorHAnsi"/>
          <w:sz w:val="20"/>
        </w:rPr>
        <w:t>, n. 11, pp. 107-122.</w:t>
      </w:r>
    </w:p>
    <w:p w14:paraId="6FD552F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Jamet</w:t>
      </w:r>
      <w:r w:rsidRPr="0055395F">
        <w:rPr>
          <w:rFonts w:asciiTheme="minorHAnsi" w:hAnsiTheme="minorHAnsi" w:cstheme="minorHAnsi"/>
          <w:sz w:val="20"/>
        </w:rPr>
        <w:t xml:space="preserve"> M.-C., 2015, “Ripensare l’approccio comunicativo alla luce dell’intercomprensione”, in </w:t>
      </w:r>
      <w:r w:rsidRPr="0055395F">
        <w:rPr>
          <w:rFonts w:asciiTheme="minorHAnsi" w:hAnsiTheme="minorHAnsi" w:cstheme="minorHAnsi"/>
          <w:smallCaps/>
          <w:sz w:val="20"/>
        </w:rPr>
        <w:t>Mordente O. A., Ferroni</w:t>
      </w:r>
      <w:r w:rsidRPr="0055395F">
        <w:rPr>
          <w:rFonts w:asciiTheme="minorHAnsi" w:hAnsiTheme="minorHAnsi" w:cstheme="minorHAnsi"/>
          <w:sz w:val="20"/>
        </w:rPr>
        <w:t xml:space="preserve"> R. (a cura di), </w:t>
      </w:r>
      <w:r w:rsidRPr="0055395F">
        <w:rPr>
          <w:rFonts w:asciiTheme="minorHAnsi" w:eastAsia="Cambria" w:hAnsiTheme="minorHAnsi" w:cstheme="minorHAnsi"/>
          <w:i/>
          <w:sz w:val="20"/>
        </w:rPr>
        <w:t>Novas tendências no ensino/aprendizagem de línguas românicas e na formação de professores</w:t>
      </w:r>
      <w:r w:rsidRPr="0055395F">
        <w:rPr>
          <w:rFonts w:asciiTheme="minorHAnsi" w:hAnsiTheme="minorHAnsi" w:cstheme="minorHAnsi"/>
          <w:sz w:val="20"/>
        </w:rPr>
        <w:t>, São Paulo, Humanitas, pp.33-56.</w:t>
      </w:r>
    </w:p>
    <w:p w14:paraId="65DC5E4A" w14:textId="77777777" w:rsidR="00FD17F6" w:rsidRPr="0055395F" w:rsidRDefault="00FD17F6" w:rsidP="00B00F80">
      <w:pPr>
        <w:spacing w:after="120"/>
        <w:rPr>
          <w:rFonts w:asciiTheme="minorHAnsi" w:hAnsiTheme="minorHAnsi" w:cstheme="minorHAnsi"/>
          <w:sz w:val="20"/>
          <w:szCs w:val="24"/>
          <w:lang w:val="fr-FR"/>
        </w:rPr>
      </w:pPr>
      <w:r w:rsidRPr="0055395F">
        <w:rPr>
          <w:rFonts w:asciiTheme="minorHAnsi" w:hAnsiTheme="minorHAnsi" w:cstheme="minorHAnsi"/>
          <w:smallCaps/>
          <w:sz w:val="20"/>
          <w:szCs w:val="24"/>
          <w:lang w:val="fr-FR"/>
        </w:rPr>
        <w:t>Jamet</w:t>
      </w:r>
      <w:r w:rsidRPr="0055395F">
        <w:rPr>
          <w:rFonts w:asciiTheme="minorHAnsi" w:hAnsiTheme="minorHAnsi" w:cstheme="minorHAnsi"/>
          <w:sz w:val="20"/>
          <w:szCs w:val="24"/>
          <w:lang w:val="fr-FR"/>
        </w:rPr>
        <w:t xml:space="preserve"> M.-C., 2015, "L’intercompréhension orale", in </w:t>
      </w:r>
      <w:r w:rsidRPr="0055395F">
        <w:rPr>
          <w:rFonts w:asciiTheme="minorHAnsi" w:hAnsiTheme="minorHAnsi" w:cstheme="minorHAnsi"/>
          <w:smallCaps/>
          <w:sz w:val="20"/>
          <w:szCs w:val="24"/>
          <w:lang w:val="fr-FR"/>
        </w:rPr>
        <w:t>De Carlo</w:t>
      </w:r>
      <w:r w:rsidRPr="0055395F">
        <w:rPr>
          <w:rFonts w:asciiTheme="minorHAnsi" w:hAnsiTheme="minorHAnsi" w:cstheme="minorHAnsi"/>
          <w:sz w:val="20"/>
          <w:szCs w:val="24"/>
          <w:lang w:val="fr-FR"/>
        </w:rPr>
        <w:t xml:space="preserve"> M. (a cura di) </w:t>
      </w:r>
      <w:r w:rsidRPr="0055395F">
        <w:rPr>
          <w:rFonts w:asciiTheme="minorHAnsi" w:hAnsiTheme="minorHAnsi" w:cstheme="minorHAnsi"/>
          <w:bCs/>
          <w:i/>
          <w:sz w:val="20"/>
          <w:szCs w:val="24"/>
          <w:lang w:val="fr-FR"/>
        </w:rPr>
        <w:t>Un Référentiel de compétences de communication plurilingue en intercompréhension</w:t>
      </w:r>
      <w:r w:rsidRPr="0055395F">
        <w:rPr>
          <w:rFonts w:asciiTheme="minorHAnsi" w:hAnsiTheme="minorHAnsi" w:cstheme="minorHAnsi"/>
          <w:bCs/>
          <w:sz w:val="20"/>
          <w:szCs w:val="24"/>
          <w:lang w:val="fr-FR"/>
        </w:rPr>
        <w:t xml:space="preserve"> (REFIC), </w:t>
      </w:r>
      <w:r w:rsidRPr="0055395F">
        <w:rPr>
          <w:rFonts w:asciiTheme="minorHAnsi" w:hAnsiTheme="minorHAnsi" w:cstheme="minorHAnsi"/>
          <w:smallCaps/>
          <w:sz w:val="20"/>
          <w:szCs w:val="24"/>
          <w:lang w:val="fr-FR"/>
        </w:rPr>
        <w:t>Miriadi</w:t>
      </w:r>
      <w:r w:rsidRPr="0055395F">
        <w:rPr>
          <w:rFonts w:asciiTheme="minorHAnsi" w:hAnsiTheme="minorHAnsi" w:cstheme="minorHAnsi"/>
          <w:sz w:val="20"/>
          <w:szCs w:val="24"/>
          <w:lang w:val="fr-FR"/>
        </w:rPr>
        <w:t xml:space="preserve"> </w:t>
      </w:r>
      <w:hyperlink r:id="rId28" w:history="1">
        <w:r w:rsidRPr="0055395F">
          <w:rPr>
            <w:rStyle w:val="Collegamentoipertestuale"/>
            <w:rFonts w:asciiTheme="minorHAnsi" w:hAnsiTheme="minorHAnsi" w:cstheme="minorHAnsi"/>
            <w:sz w:val="20"/>
            <w:szCs w:val="24"/>
            <w:lang w:val="fr-FR"/>
          </w:rPr>
          <w:t>https://www.miriadi.net/print/book/export/html/403</w:t>
        </w:r>
      </w:hyperlink>
      <w:r w:rsidRPr="0055395F">
        <w:rPr>
          <w:rFonts w:asciiTheme="minorHAnsi" w:hAnsiTheme="minorHAnsi" w:cstheme="minorHAnsi"/>
          <w:sz w:val="20"/>
          <w:szCs w:val="24"/>
          <w:lang w:val="fr-FR"/>
        </w:rPr>
        <w:t xml:space="preserve">  </w:t>
      </w:r>
    </w:p>
    <w:p w14:paraId="521A1C4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lang w:val="en-GB"/>
        </w:rPr>
      </w:pPr>
      <w:r w:rsidRPr="0055395F">
        <w:rPr>
          <w:rFonts w:asciiTheme="minorHAnsi" w:hAnsiTheme="minorHAnsi" w:cstheme="minorHAnsi"/>
          <w:smallCaps/>
          <w:sz w:val="20"/>
          <w:lang w:val="en-US"/>
        </w:rPr>
        <w:t>Landolfi</w:t>
      </w:r>
      <w:r w:rsidRPr="0055395F">
        <w:rPr>
          <w:rFonts w:asciiTheme="minorHAnsi" w:hAnsiTheme="minorHAnsi" w:cstheme="minorHAnsi"/>
          <w:sz w:val="20"/>
          <w:lang w:val="en-US"/>
        </w:rPr>
        <w:t xml:space="preserve"> L., 2015, “English Today: An Overview on Teacher-Training”, In </w:t>
      </w:r>
      <w:r w:rsidRPr="0055395F">
        <w:rPr>
          <w:rFonts w:asciiTheme="minorHAnsi" w:hAnsiTheme="minorHAnsi" w:cstheme="minorHAnsi"/>
          <w:i/>
          <w:iCs/>
          <w:sz w:val="20"/>
          <w:lang w:val="en-US"/>
        </w:rPr>
        <w:t>Frontiers of Language and Teaching Journal</w:t>
      </w:r>
      <w:r w:rsidRPr="0055395F">
        <w:rPr>
          <w:rFonts w:asciiTheme="minorHAnsi" w:hAnsiTheme="minorHAnsi" w:cstheme="minorHAnsi"/>
          <w:sz w:val="20"/>
          <w:lang w:val="en-US"/>
        </w:rPr>
        <w:t>, n. 1,  p. 147-154.</w:t>
      </w:r>
    </w:p>
    <w:p w14:paraId="4EBB3F4F" w14:textId="77777777" w:rsidR="00D04384" w:rsidRPr="0055395F" w:rsidRDefault="00D04384" w:rsidP="00B00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fr-FR"/>
        </w:rPr>
      </w:pPr>
      <w:r w:rsidRPr="0055395F">
        <w:rPr>
          <w:rFonts w:asciiTheme="minorHAnsi" w:hAnsiTheme="minorHAnsi" w:cstheme="minorHAnsi"/>
          <w:smallCaps/>
          <w:sz w:val="20"/>
        </w:rPr>
        <w:t>Lavinio C.,</w:t>
      </w:r>
      <w:r w:rsidRPr="0055395F">
        <w:rPr>
          <w:rFonts w:asciiTheme="minorHAnsi" w:hAnsiTheme="minorHAnsi" w:cstheme="minorHAnsi"/>
          <w:i/>
          <w:sz w:val="20"/>
        </w:rPr>
        <w:t xml:space="preserve"> </w:t>
      </w:r>
      <w:r w:rsidRPr="0055395F">
        <w:rPr>
          <w:rFonts w:asciiTheme="minorHAnsi" w:hAnsiTheme="minorHAnsi" w:cstheme="minorHAnsi"/>
          <w:sz w:val="20"/>
        </w:rPr>
        <w:t xml:space="preserve">2015, “Intercultura e oralità narrativa a scuola / Interculture et oralité narrative à l’école”, in </w:t>
      </w:r>
      <w:r w:rsidRPr="0055395F">
        <w:rPr>
          <w:rFonts w:asciiTheme="minorHAnsi" w:hAnsiTheme="minorHAnsi" w:cstheme="minorHAnsi"/>
          <w:smallCaps/>
          <w:sz w:val="20"/>
        </w:rPr>
        <w:t>Giusti</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M. E. </w:t>
      </w:r>
      <w:r w:rsidRPr="0055395F">
        <w:rPr>
          <w:rFonts w:asciiTheme="minorHAnsi" w:hAnsiTheme="minorHAnsi" w:cstheme="minorHAnsi"/>
          <w:sz w:val="20"/>
        </w:rPr>
        <w:t xml:space="preserve">(a cura di), </w:t>
      </w:r>
      <w:r w:rsidRPr="0055395F">
        <w:rPr>
          <w:rFonts w:asciiTheme="minorHAnsi" w:hAnsiTheme="minorHAnsi" w:cstheme="minorHAnsi"/>
          <w:i/>
          <w:sz w:val="20"/>
        </w:rPr>
        <w:t>Incontro. Interventi condivisi transfrontalieri di ricerca sull’oralità. Condividere passati, seminare futuri: trasmettere memorie plurali nel mondo globale / Incontro.</w:t>
      </w:r>
      <w:r w:rsidRPr="0055395F">
        <w:rPr>
          <w:rFonts w:asciiTheme="minorHAnsi" w:hAnsiTheme="minorHAnsi" w:cstheme="minorHAnsi"/>
          <w:sz w:val="20"/>
        </w:rPr>
        <w:t xml:space="preserve"> </w:t>
      </w:r>
      <w:r w:rsidRPr="0055395F">
        <w:rPr>
          <w:rFonts w:asciiTheme="minorHAnsi" w:hAnsiTheme="minorHAnsi" w:cstheme="minorHAnsi"/>
          <w:i/>
          <w:sz w:val="20"/>
          <w:lang w:val="fr-FR"/>
        </w:rPr>
        <w:t xml:space="preserve">Interventions transfrontalières partagées de recherche sur l’oralité. Partager les passés, semer les futurs: transmettre les mémoires plurielles dans le monde global, </w:t>
      </w:r>
      <w:r w:rsidRPr="0055395F">
        <w:rPr>
          <w:rFonts w:asciiTheme="minorHAnsi" w:hAnsiTheme="minorHAnsi" w:cstheme="minorHAnsi"/>
          <w:sz w:val="20"/>
          <w:lang w:val="fr-FR"/>
        </w:rPr>
        <w:t>Firenze, SEID , pp. 64-81.</w:t>
      </w:r>
    </w:p>
    <w:p w14:paraId="0078950A" w14:textId="77777777" w:rsidR="00D04384" w:rsidRPr="0055395F" w:rsidRDefault="00D04384" w:rsidP="00B00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i/>
          <w:sz w:val="20"/>
        </w:rPr>
      </w:pPr>
      <w:r w:rsidRPr="0055395F">
        <w:rPr>
          <w:rFonts w:asciiTheme="minorHAnsi" w:hAnsiTheme="minorHAnsi" w:cstheme="minorHAnsi"/>
          <w:smallCaps/>
          <w:sz w:val="20"/>
        </w:rPr>
        <w:t>Lavinio C.,</w:t>
      </w:r>
      <w:r w:rsidRPr="0055395F">
        <w:rPr>
          <w:rFonts w:asciiTheme="minorHAnsi" w:hAnsiTheme="minorHAnsi" w:cstheme="minorHAnsi"/>
          <w:i/>
          <w:sz w:val="20"/>
        </w:rPr>
        <w:t xml:space="preserve"> </w:t>
      </w:r>
      <w:r w:rsidRPr="0055395F">
        <w:rPr>
          <w:rFonts w:asciiTheme="minorHAnsi" w:hAnsiTheme="minorHAnsi" w:cstheme="minorHAnsi"/>
          <w:sz w:val="20"/>
        </w:rPr>
        <w:t xml:space="preserve">2015, “Italiano e altre discipline: arricchimenti reciproci”, in </w:t>
      </w:r>
      <w:r w:rsidRPr="0055395F">
        <w:rPr>
          <w:rFonts w:asciiTheme="minorHAnsi" w:hAnsiTheme="minorHAnsi" w:cstheme="minorHAnsi"/>
          <w:smallCaps/>
          <w:sz w:val="20"/>
        </w:rPr>
        <w:t>Ostinelli</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M. </w:t>
      </w:r>
      <w:r w:rsidRPr="0055395F">
        <w:rPr>
          <w:rFonts w:asciiTheme="minorHAnsi" w:hAnsiTheme="minorHAnsi" w:cstheme="minorHAnsi"/>
          <w:sz w:val="20"/>
        </w:rPr>
        <w:t xml:space="preserve">(a cura di), </w:t>
      </w:r>
      <w:r w:rsidRPr="0055395F">
        <w:rPr>
          <w:rFonts w:asciiTheme="minorHAnsi" w:hAnsiTheme="minorHAnsi" w:cstheme="minorHAnsi"/>
          <w:i/>
          <w:sz w:val="20"/>
        </w:rPr>
        <w:t>La didattica dell’italiano. Problemi e prospettive</w:t>
      </w:r>
      <w:r w:rsidRPr="0055395F">
        <w:rPr>
          <w:rFonts w:asciiTheme="minorHAnsi" w:hAnsiTheme="minorHAnsi" w:cstheme="minorHAnsi"/>
          <w:sz w:val="20"/>
        </w:rPr>
        <w:t>, Locarno, Dipartimento formazione e apprendimento Scuola universitaria professionale della Svizzera italiana (SUPSI), pp. 107, 118.</w:t>
      </w:r>
    </w:p>
    <w:p w14:paraId="2CFA6438" w14:textId="77777777" w:rsidR="00024B12" w:rsidRPr="0055395F" w:rsidRDefault="00024B12" w:rsidP="00B00F80">
      <w:pPr>
        <w:tabs>
          <w:tab w:val="left" w:pos="993"/>
          <w:tab w:val="left" w:pos="1416"/>
          <w:tab w:val="left" w:pos="2832"/>
        </w:tabs>
        <w:spacing w:after="120"/>
        <w:rPr>
          <w:rFonts w:asciiTheme="minorHAnsi" w:hAnsiTheme="minorHAnsi" w:cstheme="minorHAnsi"/>
          <w:szCs w:val="24"/>
        </w:rPr>
      </w:pPr>
      <w:r w:rsidRPr="0055395F">
        <w:rPr>
          <w:rFonts w:asciiTheme="minorHAnsi" w:hAnsiTheme="minorHAnsi" w:cstheme="minorHAnsi"/>
          <w:smallCaps/>
          <w:sz w:val="20"/>
          <w:szCs w:val="24"/>
        </w:rPr>
        <w:t>Lubello</w:t>
      </w:r>
      <w:r w:rsidRPr="0055395F">
        <w:rPr>
          <w:rFonts w:asciiTheme="minorHAnsi" w:hAnsiTheme="minorHAnsi" w:cstheme="minorHAnsi"/>
          <w:sz w:val="20"/>
          <w:szCs w:val="24"/>
        </w:rPr>
        <w:t xml:space="preserve"> S., 2015, “Interculturalità e alterità. Insegnare le parole giuste per dire / raccontare l'altro”, in </w:t>
      </w:r>
      <w:r w:rsidRPr="0055395F">
        <w:rPr>
          <w:rFonts w:asciiTheme="minorHAnsi" w:hAnsiTheme="minorHAnsi" w:cstheme="minorHAnsi"/>
          <w:i/>
          <w:sz w:val="20"/>
          <w:szCs w:val="24"/>
        </w:rPr>
        <w:t>Aggiornamenti</w:t>
      </w:r>
      <w:r w:rsidRPr="0055395F">
        <w:rPr>
          <w:rFonts w:asciiTheme="minorHAnsi" w:hAnsiTheme="minorHAnsi" w:cstheme="minorHAnsi"/>
          <w:sz w:val="20"/>
          <w:szCs w:val="24"/>
        </w:rPr>
        <w:t>,  n. 7, pp. 22-31.</w:t>
      </w:r>
    </w:p>
    <w:p w14:paraId="1CE38C0B" w14:textId="77777777" w:rsidR="00D04384" w:rsidRPr="0055395F" w:rsidRDefault="00D04384" w:rsidP="00B00F80">
      <w:pPr>
        <w:tabs>
          <w:tab w:val="left" w:pos="993"/>
          <w:tab w:val="left" w:pos="1416"/>
          <w:tab w:val="left" w:pos="2832"/>
        </w:tabs>
        <w:spacing w:after="120"/>
        <w:rPr>
          <w:rFonts w:asciiTheme="minorHAnsi" w:hAnsiTheme="minorHAnsi" w:cstheme="minorHAnsi"/>
          <w:smallCaps/>
          <w:sz w:val="20"/>
          <w:lang w:val="en-GB"/>
        </w:rPr>
      </w:pPr>
      <w:r w:rsidRPr="0055395F">
        <w:rPr>
          <w:rFonts w:asciiTheme="minorHAnsi" w:hAnsiTheme="minorHAnsi" w:cstheme="minorHAnsi"/>
          <w:smallCaps/>
          <w:sz w:val="20"/>
          <w:lang w:val="en-GB"/>
        </w:rPr>
        <w:t>Machetti S, Siebetcheu R</w:t>
      </w:r>
      <w:r w:rsidRPr="0055395F">
        <w:rPr>
          <w:rFonts w:asciiTheme="minorHAnsi" w:hAnsiTheme="minorHAnsi" w:cstheme="minorHAnsi"/>
          <w:sz w:val="20"/>
          <w:lang w:val="en-GB"/>
        </w:rPr>
        <w:t xml:space="preserve">, 2015, “Plurilingual immigrant repertoires: what’s up?”, in </w:t>
      </w:r>
      <w:r w:rsidRPr="0055395F">
        <w:rPr>
          <w:rFonts w:asciiTheme="minorHAnsi" w:hAnsiTheme="minorHAnsi" w:cstheme="minorHAnsi"/>
          <w:smallCaps/>
          <w:sz w:val="20"/>
          <w:lang w:val="en-GB"/>
        </w:rPr>
        <w:t>Mader</w:t>
      </w:r>
      <w:r w:rsidRPr="0055395F">
        <w:rPr>
          <w:rFonts w:asciiTheme="minorHAnsi" w:hAnsiTheme="minorHAnsi" w:cstheme="minorHAnsi"/>
          <w:sz w:val="20"/>
          <w:lang w:val="en-GB"/>
        </w:rPr>
        <w:t xml:space="preserve"> J</w:t>
      </w:r>
      <w:r w:rsidRPr="0055395F">
        <w:rPr>
          <w:rFonts w:asciiTheme="minorHAnsi" w:hAnsiTheme="minorHAnsi" w:cstheme="minorHAnsi"/>
          <w:smallCaps/>
          <w:sz w:val="20"/>
          <w:lang w:val="en-GB"/>
        </w:rPr>
        <w:t xml:space="preserve">., Urzun Z. </w:t>
      </w:r>
      <w:r w:rsidRPr="0055395F">
        <w:rPr>
          <w:rFonts w:asciiTheme="minorHAnsi" w:hAnsiTheme="minorHAnsi" w:cstheme="minorHAnsi"/>
          <w:sz w:val="20"/>
          <w:lang w:val="en-GB"/>
        </w:rPr>
        <w:t xml:space="preserve">(a cura di), </w:t>
      </w:r>
      <w:r w:rsidRPr="0055395F">
        <w:rPr>
          <w:rFonts w:asciiTheme="minorHAnsi" w:hAnsiTheme="minorHAnsi" w:cstheme="minorHAnsi"/>
          <w:i/>
          <w:iCs/>
          <w:sz w:val="20"/>
          <w:lang w:val="en-GB"/>
        </w:rPr>
        <w:t>Diversity, plurilingualism and their impact on language testing and assessment</w:t>
      </w:r>
      <w:r w:rsidRPr="0055395F">
        <w:rPr>
          <w:rFonts w:asciiTheme="minorHAnsi" w:hAnsiTheme="minorHAnsi" w:cstheme="minorHAnsi"/>
          <w:sz w:val="20"/>
          <w:lang w:val="en-GB"/>
        </w:rPr>
        <w:t xml:space="preserve">, </w:t>
      </w:r>
      <w:hyperlink r:id="rId29" w:history="1">
        <w:r w:rsidRPr="0055395F">
          <w:rPr>
            <w:rStyle w:val="Collegamentoipertestuale"/>
            <w:rFonts w:asciiTheme="minorHAnsi" w:eastAsia="MS Mincho" w:hAnsiTheme="minorHAnsi" w:cstheme="minorHAnsi"/>
            <w:sz w:val="20"/>
            <w:lang w:val="en-GB"/>
          </w:rPr>
          <w:t>www.iatefl.org</w:t>
        </w:r>
      </w:hyperlink>
      <w:r w:rsidRPr="0055395F">
        <w:rPr>
          <w:rFonts w:asciiTheme="minorHAnsi" w:hAnsiTheme="minorHAnsi" w:cstheme="minorHAnsi"/>
          <w:sz w:val="20"/>
          <w:lang w:val="en-GB"/>
        </w:rPr>
        <w:t>,  pp. 39-42.</w:t>
      </w:r>
    </w:p>
    <w:p w14:paraId="60803CD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lastRenderedPageBreak/>
        <w:t>Machetti S., Siebetcheu R</w:t>
      </w:r>
      <w:r w:rsidRPr="0055395F">
        <w:rPr>
          <w:rFonts w:asciiTheme="minorHAnsi" w:hAnsiTheme="minorHAnsi" w:cstheme="minorHAnsi"/>
          <w:sz w:val="20"/>
        </w:rPr>
        <w:t xml:space="preserve">., 2015, “Le lingue immigrate e la superdiversità dello spazio linguistico italiano: il caso del camfranglais”, in </w:t>
      </w:r>
      <w:r w:rsidRPr="0055395F">
        <w:rPr>
          <w:rFonts w:asciiTheme="minorHAnsi" w:hAnsiTheme="minorHAnsi" w:cstheme="minorHAnsi"/>
          <w:smallCaps/>
          <w:sz w:val="20"/>
        </w:rPr>
        <w:t>Bruno C., Casini S., Gallina F., Siebetcheu R. (</w:t>
      </w:r>
      <w:r w:rsidRPr="0055395F">
        <w:rPr>
          <w:rFonts w:asciiTheme="minorHAnsi" w:hAnsiTheme="minorHAnsi" w:cstheme="minorHAnsi"/>
          <w:sz w:val="20"/>
        </w:rPr>
        <w:t xml:space="preserve">a cura di), </w:t>
      </w:r>
      <w:r w:rsidRPr="0055395F">
        <w:rPr>
          <w:rFonts w:asciiTheme="minorHAnsi" w:hAnsiTheme="minorHAnsi" w:cstheme="minorHAnsi"/>
          <w:i/>
          <w:iCs/>
          <w:sz w:val="20"/>
        </w:rPr>
        <w:t>Plurilinguismo / Sintassi,</w:t>
      </w:r>
      <w:r w:rsidRPr="0055395F">
        <w:rPr>
          <w:rFonts w:asciiTheme="minorHAnsi" w:hAnsiTheme="minorHAnsi" w:cstheme="minorHAnsi"/>
          <w:sz w:val="20"/>
        </w:rPr>
        <w:t xml:space="preserve"> Roma, Bulzoni, pp. 269-286.</w:t>
      </w:r>
    </w:p>
    <w:p w14:paraId="32AB57E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lang w:val="en-GB"/>
        </w:rPr>
        <w:t>Machetti S., Siebetcheu R</w:t>
      </w:r>
      <w:r w:rsidRPr="0055395F">
        <w:rPr>
          <w:rFonts w:asciiTheme="minorHAnsi" w:hAnsiTheme="minorHAnsi" w:cstheme="minorHAnsi"/>
          <w:sz w:val="20"/>
          <w:lang w:val="en-GB"/>
        </w:rPr>
        <w:t xml:space="preserve">., 2015, “Le dynamisme des langues bamiléké dans le contexte migratoire italien”, in </w:t>
      </w:r>
      <w:r w:rsidRPr="0055395F">
        <w:rPr>
          <w:rFonts w:asciiTheme="minorHAnsi" w:hAnsiTheme="minorHAnsi" w:cstheme="minorHAnsi"/>
          <w:smallCaps/>
          <w:sz w:val="20"/>
          <w:lang w:val="en-GB"/>
        </w:rPr>
        <w:t>Baltic G. C., Baldi S</w:t>
      </w:r>
      <w:r w:rsidRPr="0055395F">
        <w:rPr>
          <w:rFonts w:asciiTheme="minorHAnsi" w:hAnsiTheme="minorHAnsi" w:cstheme="minorHAnsi"/>
          <w:sz w:val="20"/>
          <w:lang w:val="en-GB"/>
        </w:rPr>
        <w:t xml:space="preserve">. (eds), </w:t>
      </w:r>
      <w:r w:rsidRPr="0055395F">
        <w:rPr>
          <w:rFonts w:asciiTheme="minorHAnsi" w:hAnsiTheme="minorHAnsi" w:cstheme="minorHAnsi"/>
          <w:i/>
          <w:iCs/>
          <w:sz w:val="20"/>
          <w:lang w:val="en-GB"/>
        </w:rPr>
        <w:t>Selected Proceedings of the Symposium on West African languages</w:t>
      </w:r>
      <w:r w:rsidRPr="0055395F">
        <w:rPr>
          <w:rFonts w:asciiTheme="minorHAnsi" w:hAnsiTheme="minorHAnsi" w:cstheme="minorHAnsi"/>
          <w:sz w:val="20"/>
          <w:lang w:val="en-GB"/>
        </w:rPr>
        <w:t>, Studi Africanistici, Serie Ciado-Sudanese 7, Napoli, pp. 217-232.</w:t>
      </w:r>
    </w:p>
    <w:p w14:paraId="72579C2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rPr>
      </w:pPr>
      <w:r w:rsidRPr="0055395F">
        <w:rPr>
          <w:rFonts w:asciiTheme="minorHAnsi" w:hAnsiTheme="minorHAnsi" w:cstheme="minorHAnsi"/>
          <w:smallCaps/>
          <w:sz w:val="20"/>
        </w:rPr>
        <w:t>Marello C., Sgroi S.C., 2015, “</w:t>
      </w:r>
      <w:r w:rsidRPr="0055395F">
        <w:rPr>
          <w:rFonts w:asciiTheme="minorHAnsi" w:hAnsiTheme="minorHAnsi" w:cstheme="minorHAnsi"/>
          <w:sz w:val="20"/>
        </w:rPr>
        <w:t>La regionalità nella lessicografia italiana”</w:t>
      </w:r>
      <w:r w:rsidRPr="0055395F">
        <w:rPr>
          <w:rFonts w:asciiTheme="minorHAnsi" w:hAnsiTheme="minorHAnsi" w:cstheme="minorHAnsi"/>
          <w:i/>
          <w:sz w:val="20"/>
        </w:rPr>
        <w:t xml:space="preserve">, </w:t>
      </w:r>
      <w:r w:rsidRPr="0055395F">
        <w:rPr>
          <w:rFonts w:asciiTheme="minorHAnsi" w:hAnsiTheme="minorHAnsi" w:cstheme="minorHAnsi"/>
          <w:sz w:val="20"/>
        </w:rPr>
        <w:t xml:space="preserve">in </w:t>
      </w:r>
      <w:r w:rsidRPr="0055395F">
        <w:rPr>
          <w:rFonts w:asciiTheme="minorHAnsi" w:hAnsiTheme="minorHAnsi" w:cstheme="minorHAnsi"/>
          <w:smallCaps/>
          <w:sz w:val="20"/>
        </w:rPr>
        <w:t xml:space="preserve"> Salvati, M.,  Sciolla  L. (</w:t>
      </w:r>
      <w:r w:rsidRPr="0055395F">
        <w:rPr>
          <w:rFonts w:asciiTheme="minorHAnsi" w:hAnsiTheme="minorHAnsi" w:cstheme="minorHAnsi"/>
          <w:sz w:val="20"/>
        </w:rPr>
        <w:t>a cura di</w:t>
      </w:r>
      <w:r w:rsidRPr="0055395F">
        <w:rPr>
          <w:rFonts w:asciiTheme="minorHAnsi" w:hAnsiTheme="minorHAnsi" w:cstheme="minorHAnsi"/>
          <w:smallCaps/>
          <w:sz w:val="20"/>
        </w:rPr>
        <w:t xml:space="preserve">),  </w:t>
      </w:r>
      <w:r w:rsidRPr="0055395F">
        <w:rPr>
          <w:rFonts w:asciiTheme="minorHAnsi" w:hAnsiTheme="minorHAnsi" w:cstheme="minorHAnsi"/>
          <w:i/>
          <w:sz w:val="20"/>
        </w:rPr>
        <w:t>L’Italia e le sue regioni (1945-2011). Pratiche, memoria e varietà linguistica</w:t>
      </w:r>
      <w:r w:rsidRPr="0055395F">
        <w:rPr>
          <w:rFonts w:asciiTheme="minorHAnsi" w:hAnsiTheme="minorHAnsi" w:cstheme="minorHAnsi"/>
          <w:smallCaps/>
          <w:sz w:val="20"/>
        </w:rPr>
        <w:t xml:space="preserve"> , </w:t>
      </w:r>
      <w:r w:rsidRPr="0055395F">
        <w:rPr>
          <w:rFonts w:asciiTheme="minorHAnsi" w:hAnsiTheme="minorHAnsi" w:cstheme="minorHAnsi"/>
          <w:sz w:val="20"/>
        </w:rPr>
        <w:t>Roma,  Istituto della Enciclopedia Italiana, pp</w:t>
      </w:r>
      <w:r w:rsidRPr="0055395F">
        <w:rPr>
          <w:rFonts w:asciiTheme="minorHAnsi" w:hAnsiTheme="minorHAnsi" w:cstheme="minorHAnsi"/>
          <w:smallCaps/>
          <w:sz w:val="20"/>
        </w:rPr>
        <w:t xml:space="preserve">.569-589 </w:t>
      </w:r>
    </w:p>
    <w:p w14:paraId="260E1AE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Marello C., 2015,  “</w:t>
      </w:r>
      <w:r w:rsidRPr="0055395F">
        <w:rPr>
          <w:rFonts w:asciiTheme="minorHAnsi" w:hAnsiTheme="minorHAnsi" w:cstheme="minorHAnsi"/>
          <w:sz w:val="20"/>
        </w:rPr>
        <w:t xml:space="preserve">Dizionari in rete per l’apprendimento delle lingue e delle strategie di ricerca (query strategies)”, in </w:t>
      </w:r>
      <w:r w:rsidRPr="0055395F">
        <w:rPr>
          <w:rFonts w:asciiTheme="minorHAnsi" w:hAnsiTheme="minorHAnsi" w:cstheme="minorHAnsi"/>
          <w:i/>
          <w:sz w:val="20"/>
        </w:rPr>
        <w:t>Atti Didamatica Genova 2015</w:t>
      </w:r>
      <w:r w:rsidRPr="0055395F">
        <w:rPr>
          <w:rFonts w:asciiTheme="minorHAnsi" w:hAnsiTheme="minorHAnsi" w:cstheme="minorHAnsi"/>
          <w:sz w:val="20"/>
        </w:rPr>
        <w:t xml:space="preserve">, pp. 1-7. </w:t>
      </w:r>
    </w:p>
    <w:p w14:paraId="0629B85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fr-FR"/>
        </w:rPr>
      </w:pPr>
      <w:r w:rsidRPr="0055395F">
        <w:rPr>
          <w:rFonts w:asciiTheme="minorHAnsi" w:hAnsiTheme="minorHAnsi" w:cstheme="minorHAnsi"/>
          <w:smallCaps/>
          <w:sz w:val="20"/>
          <w:lang w:val="fr-FR"/>
        </w:rPr>
        <w:t>Marello C.</w:t>
      </w:r>
      <w:r w:rsidRPr="0055395F">
        <w:rPr>
          <w:rFonts w:asciiTheme="minorHAnsi" w:hAnsiTheme="minorHAnsi" w:cstheme="minorHAnsi"/>
          <w:sz w:val="20"/>
          <w:lang w:val="fr-FR"/>
        </w:rPr>
        <w:t>, 2015, “</w:t>
      </w:r>
      <w:r w:rsidRPr="0055395F">
        <w:rPr>
          <w:rFonts w:asciiTheme="minorHAnsi" w:eastAsia="Calibri" w:hAnsiTheme="minorHAnsi" w:cstheme="minorHAnsi"/>
          <w:sz w:val="20"/>
          <w:lang w:val="fr-FR" w:eastAsia="en-US"/>
        </w:rPr>
        <w:t>Frontières</w:t>
      </w:r>
      <w:r w:rsidRPr="0055395F">
        <w:rPr>
          <w:rFonts w:asciiTheme="minorHAnsi" w:eastAsia="Calibri" w:hAnsiTheme="minorHAnsi" w:cstheme="minorHAnsi"/>
          <w:lang w:val="fr-FR" w:eastAsia="en-US"/>
        </w:rPr>
        <w:t xml:space="preserve"> </w:t>
      </w:r>
      <w:r w:rsidRPr="0055395F">
        <w:rPr>
          <w:rFonts w:asciiTheme="minorHAnsi" w:eastAsia="Calibri" w:hAnsiTheme="minorHAnsi" w:cstheme="minorHAnsi"/>
          <w:sz w:val="20"/>
          <w:lang w:val="fr-FR" w:eastAsia="en-US"/>
        </w:rPr>
        <w:t xml:space="preserve">de la lexicologie Italienne </w:t>
      </w:r>
      <w:r w:rsidRPr="0055395F">
        <w:rPr>
          <w:rFonts w:asciiTheme="minorHAnsi" w:hAnsiTheme="minorHAnsi" w:cstheme="minorHAnsi"/>
          <w:sz w:val="20"/>
          <w:lang w:val="fr-FR"/>
        </w:rPr>
        <w:t>Des unités multilexicales aux collocations</w:t>
      </w:r>
      <w:r w:rsidRPr="0055395F">
        <w:rPr>
          <w:rFonts w:asciiTheme="minorHAnsi" w:eastAsia="Calibri" w:hAnsiTheme="minorHAnsi" w:cstheme="minorHAnsi"/>
          <w:sz w:val="20"/>
          <w:lang w:val="fr-FR" w:eastAsia="en-US"/>
        </w:rPr>
        <w:t xml:space="preserve"> ”, in </w:t>
      </w:r>
      <w:r w:rsidRPr="0055395F">
        <w:rPr>
          <w:rFonts w:asciiTheme="minorHAnsi" w:hAnsiTheme="minorHAnsi" w:cstheme="minorHAnsi"/>
          <w:i/>
          <w:iCs/>
          <w:sz w:val="20"/>
          <w:lang w:val="fr-FR" w:eastAsia="fr-FR"/>
        </w:rPr>
        <w:t>Cahiers de lexicologie</w:t>
      </w:r>
      <w:r w:rsidRPr="0055395F">
        <w:rPr>
          <w:rFonts w:asciiTheme="minorHAnsi" w:hAnsiTheme="minorHAnsi" w:cstheme="minorHAnsi"/>
          <w:iCs/>
          <w:sz w:val="20"/>
          <w:lang w:val="fr-FR" w:eastAsia="fr-FR"/>
        </w:rPr>
        <w:t xml:space="preserve">, </w:t>
      </w:r>
      <w:r w:rsidRPr="0055395F">
        <w:rPr>
          <w:rFonts w:asciiTheme="minorHAnsi" w:hAnsiTheme="minorHAnsi" w:cstheme="minorHAnsi"/>
          <w:i/>
          <w:iCs/>
          <w:sz w:val="20"/>
          <w:lang w:val="fr-FR" w:eastAsia="fr-FR"/>
        </w:rPr>
        <w:t xml:space="preserve"> </w:t>
      </w:r>
      <w:r w:rsidRPr="0055395F">
        <w:rPr>
          <w:rFonts w:asciiTheme="minorHAnsi" w:hAnsiTheme="minorHAnsi" w:cstheme="minorHAnsi"/>
          <w:iCs/>
          <w:sz w:val="20"/>
          <w:lang w:val="fr-FR" w:eastAsia="fr-FR"/>
        </w:rPr>
        <w:t>n. 2, pp.143-158.</w:t>
      </w:r>
    </w:p>
    <w:p w14:paraId="09921849" w14:textId="77777777" w:rsidR="00FD17F6" w:rsidRPr="0055395F" w:rsidRDefault="00FD17F6" w:rsidP="00B00F80">
      <w:pPr>
        <w:spacing w:after="120"/>
        <w:rPr>
          <w:rFonts w:asciiTheme="minorHAnsi" w:hAnsiTheme="minorHAnsi" w:cstheme="minorHAnsi"/>
          <w:bCs/>
          <w:sz w:val="20"/>
          <w:szCs w:val="24"/>
          <w:lang w:val="en-GB"/>
        </w:rPr>
      </w:pPr>
      <w:r w:rsidRPr="0055395F">
        <w:rPr>
          <w:rStyle w:val="Enfasigrassetto"/>
          <w:rFonts w:asciiTheme="minorHAnsi" w:hAnsiTheme="minorHAnsi" w:cstheme="minorHAnsi"/>
          <w:b w:val="0"/>
          <w:smallCaps/>
          <w:sz w:val="20"/>
          <w:szCs w:val="24"/>
          <w:lang w:val="en-GB"/>
        </w:rPr>
        <w:t>Mariotti</w:t>
      </w:r>
      <w:r w:rsidRPr="0055395F">
        <w:rPr>
          <w:rStyle w:val="Enfasigrassetto"/>
          <w:rFonts w:asciiTheme="minorHAnsi" w:hAnsiTheme="minorHAnsi" w:cstheme="minorHAnsi"/>
          <w:b w:val="0"/>
          <w:sz w:val="20"/>
          <w:szCs w:val="24"/>
          <w:lang w:val="en-GB"/>
        </w:rPr>
        <w:t xml:space="preserve"> M., 2015, </w:t>
      </w:r>
      <w:r w:rsidRPr="0055395F">
        <w:rPr>
          <w:rFonts w:asciiTheme="minorHAnsi" w:hAnsiTheme="minorHAnsi" w:cstheme="minorHAnsi"/>
          <w:bCs/>
          <w:i/>
          <w:iCs/>
          <w:sz w:val="20"/>
          <w:szCs w:val="24"/>
          <w:lang w:val="en-GB"/>
        </w:rPr>
        <w:t>“</w:t>
      </w:r>
      <w:r w:rsidRPr="0055395F">
        <w:rPr>
          <w:rFonts w:asciiTheme="minorHAnsi" w:hAnsiTheme="minorHAnsi" w:cstheme="minorHAnsi"/>
          <w:bCs/>
          <w:iCs/>
          <w:sz w:val="20"/>
          <w:szCs w:val="24"/>
          <w:lang w:val="en-GB"/>
        </w:rPr>
        <w:t>Japanese Language Learning through Authentic Materials: Insights from an Italian University Case Study</w:t>
      </w:r>
      <w:r w:rsidRPr="0055395F">
        <w:rPr>
          <w:rFonts w:asciiTheme="minorHAnsi" w:hAnsiTheme="minorHAnsi" w:cstheme="minorHAnsi"/>
          <w:bCs/>
          <w:i/>
          <w:iCs/>
          <w:sz w:val="20"/>
          <w:szCs w:val="24"/>
          <w:lang w:val="en-GB"/>
        </w:rPr>
        <w:t xml:space="preserve">” </w:t>
      </w:r>
      <w:r w:rsidRPr="0055395F">
        <w:rPr>
          <w:rFonts w:asciiTheme="minorHAnsi" w:hAnsiTheme="minorHAnsi" w:cstheme="minorHAnsi"/>
          <w:bCs/>
          <w:sz w:val="20"/>
          <w:szCs w:val="24"/>
          <w:lang w:val="en-GB"/>
        </w:rPr>
        <w:t xml:space="preserve">, in </w:t>
      </w:r>
      <w:r w:rsidRPr="0055395F">
        <w:rPr>
          <w:rStyle w:val="Enfasigrassetto"/>
          <w:rFonts w:asciiTheme="minorHAnsi" w:hAnsiTheme="minorHAnsi" w:cstheme="minorHAnsi"/>
          <w:b w:val="0"/>
          <w:smallCaps/>
          <w:sz w:val="20"/>
          <w:szCs w:val="24"/>
          <w:lang w:val="en-GB"/>
        </w:rPr>
        <w:t>Calvetti P., Mariotti M.,</w:t>
      </w:r>
      <w:r w:rsidRPr="0055395F">
        <w:rPr>
          <w:rStyle w:val="Enfasigrassetto"/>
          <w:rFonts w:asciiTheme="minorHAnsi" w:hAnsiTheme="minorHAnsi" w:cstheme="minorHAnsi"/>
          <w:smallCaps/>
          <w:sz w:val="20"/>
          <w:szCs w:val="24"/>
          <w:lang w:val="en-GB"/>
        </w:rPr>
        <w:t xml:space="preserve"> </w:t>
      </w:r>
      <w:r w:rsidRPr="0055395F">
        <w:rPr>
          <w:rFonts w:asciiTheme="minorHAnsi" w:hAnsiTheme="minorHAnsi" w:cstheme="minorHAnsi"/>
          <w:bCs/>
          <w:sz w:val="20"/>
          <w:szCs w:val="24"/>
          <w:lang w:val="en-GB"/>
        </w:rPr>
        <w:t xml:space="preserve"> </w:t>
      </w:r>
      <w:r w:rsidRPr="0055395F">
        <w:rPr>
          <w:rFonts w:asciiTheme="minorHAnsi" w:hAnsiTheme="minorHAnsi" w:cstheme="minorHAnsi"/>
          <w:bCs/>
          <w:i/>
          <w:sz w:val="20"/>
          <w:szCs w:val="24"/>
          <w:lang w:val="en-GB"/>
        </w:rPr>
        <w:t>Contemporary Japan. The Challenge of a World Economic Power during a Period of Transition</w:t>
      </w:r>
      <w:r w:rsidRPr="0055395F">
        <w:rPr>
          <w:rFonts w:asciiTheme="minorHAnsi" w:hAnsiTheme="minorHAnsi" w:cstheme="minorHAnsi"/>
          <w:bCs/>
          <w:sz w:val="20"/>
          <w:szCs w:val="24"/>
          <w:lang w:val="en-GB"/>
        </w:rPr>
        <w:t>, Venezia, Edizioni Ca’ Foscari, pp. 131-148.</w:t>
      </w:r>
    </w:p>
    <w:p w14:paraId="44BA55D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Mazzotta P.</w:t>
      </w:r>
      <w:r w:rsidRPr="0055395F">
        <w:rPr>
          <w:rFonts w:asciiTheme="minorHAnsi" w:hAnsiTheme="minorHAnsi" w:cstheme="minorHAnsi"/>
          <w:sz w:val="20"/>
        </w:rPr>
        <w:t xml:space="preserve">, 2015, “Il rapporto tra teoria e prassi nella formazione del traduttore tecnico-scientifico”, in </w:t>
      </w:r>
      <w:r w:rsidRPr="0055395F">
        <w:rPr>
          <w:rFonts w:asciiTheme="minorHAnsi" w:hAnsiTheme="minorHAnsi" w:cstheme="minorHAnsi"/>
          <w:smallCaps/>
          <w:sz w:val="20"/>
        </w:rPr>
        <w:t>Pergola R.</w:t>
      </w:r>
      <w:r w:rsidRPr="0055395F">
        <w:rPr>
          <w:rFonts w:asciiTheme="minorHAnsi" w:hAnsiTheme="minorHAnsi" w:cstheme="minorHAnsi"/>
          <w:sz w:val="20"/>
        </w:rPr>
        <w:t xml:space="preserve">, </w:t>
      </w:r>
      <w:r w:rsidRPr="0055395F">
        <w:rPr>
          <w:rFonts w:asciiTheme="minorHAnsi" w:hAnsiTheme="minorHAnsi" w:cstheme="minorHAnsi"/>
          <w:i/>
          <w:sz w:val="20"/>
        </w:rPr>
        <w:t>I luoghi del tradurre nel Medioevo</w:t>
      </w:r>
      <w:r w:rsidRPr="0055395F">
        <w:rPr>
          <w:rFonts w:asciiTheme="minorHAnsi" w:hAnsiTheme="minorHAnsi" w:cstheme="minorHAnsi"/>
          <w:sz w:val="20"/>
        </w:rPr>
        <w:t xml:space="preserve">, Lecce, PensaMultimedia.  </w:t>
      </w:r>
    </w:p>
    <w:p w14:paraId="3B7C61EA" w14:textId="77777777" w:rsidR="00D04384" w:rsidRPr="0055395F" w:rsidRDefault="00D04384" w:rsidP="00B00F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pacing w:after="120"/>
        <w:ind w:right="-567"/>
        <w:rPr>
          <w:rFonts w:asciiTheme="minorHAnsi" w:hAnsiTheme="minorHAnsi" w:cstheme="minorHAnsi"/>
          <w:sz w:val="20"/>
        </w:rPr>
      </w:pPr>
      <w:r w:rsidRPr="0055395F">
        <w:rPr>
          <w:rFonts w:asciiTheme="minorHAnsi" w:hAnsiTheme="minorHAnsi" w:cstheme="minorHAnsi"/>
          <w:smallCaps/>
          <w:sz w:val="20"/>
        </w:rPr>
        <w:t>Mezzadri M.,</w:t>
      </w:r>
      <w:r w:rsidRPr="0055395F">
        <w:rPr>
          <w:rFonts w:asciiTheme="minorHAnsi" w:hAnsiTheme="minorHAnsi" w:cstheme="minorHAnsi"/>
          <w:sz w:val="20"/>
        </w:rPr>
        <w:t xml:space="preserve"> 2015, “Lerni per vehikla linguo: prikonsideroj rilate al </w:t>
      </w:r>
      <w:r w:rsidRPr="0055395F">
        <w:rPr>
          <w:rFonts w:asciiTheme="minorHAnsi" w:hAnsiTheme="minorHAnsi" w:cstheme="minorHAnsi"/>
          <w:smallCaps/>
          <w:sz w:val="20"/>
        </w:rPr>
        <w:t>Clil</w:t>
      </w:r>
      <w:r w:rsidRPr="0055395F">
        <w:rPr>
          <w:rFonts w:asciiTheme="minorHAnsi" w:hAnsiTheme="minorHAnsi" w:cstheme="minorHAnsi"/>
          <w:sz w:val="20"/>
        </w:rPr>
        <w:t xml:space="preserve">”, in </w:t>
      </w:r>
      <w:r w:rsidRPr="0055395F">
        <w:rPr>
          <w:rFonts w:asciiTheme="minorHAnsi" w:hAnsiTheme="minorHAnsi" w:cstheme="minorHAnsi"/>
          <w:smallCaps/>
          <w:sz w:val="20"/>
        </w:rPr>
        <w:t>Astori</w:t>
      </w:r>
      <w:r w:rsidRPr="0055395F">
        <w:rPr>
          <w:rFonts w:asciiTheme="minorHAnsi" w:hAnsiTheme="minorHAnsi" w:cstheme="minorHAnsi"/>
          <w:sz w:val="20"/>
        </w:rPr>
        <w:t xml:space="preserve"> D. (a cura di), </w:t>
      </w:r>
      <w:r w:rsidRPr="0055395F">
        <w:rPr>
          <w:rFonts w:asciiTheme="minorHAnsi" w:hAnsiTheme="minorHAnsi" w:cstheme="minorHAnsi"/>
          <w:i/>
          <w:sz w:val="20"/>
        </w:rPr>
        <w:t>Inter Scienca Komunikado kaj Lingvaj Rajtoj</w:t>
      </w:r>
      <w:r w:rsidRPr="0055395F">
        <w:rPr>
          <w:rFonts w:asciiTheme="minorHAnsi" w:hAnsiTheme="minorHAnsi" w:cstheme="minorHAnsi"/>
          <w:sz w:val="20"/>
        </w:rPr>
        <w:t>, Milano, Fei, pp. 53-66.</w:t>
      </w:r>
    </w:p>
    <w:p w14:paraId="2DC5200E" w14:textId="77777777" w:rsidR="000540C4" w:rsidRPr="0055395F" w:rsidRDefault="000540C4" w:rsidP="00B00F80">
      <w:pPr>
        <w:pStyle w:val="gmail-msolistparagraph"/>
        <w:spacing w:before="0" w:beforeAutospacing="0" w:after="120" w:afterAutospacing="0"/>
        <w:rPr>
          <w:rFonts w:asciiTheme="minorHAnsi" w:hAnsiTheme="minorHAnsi" w:cstheme="minorHAnsi"/>
        </w:rPr>
      </w:pP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2015, “</w:t>
      </w:r>
      <w:r w:rsidRPr="0055395F">
        <w:rPr>
          <w:rFonts w:asciiTheme="minorHAnsi" w:hAnsiTheme="minorHAnsi" w:cstheme="minorHAnsi"/>
          <w:iCs/>
          <w:sz w:val="20"/>
        </w:rPr>
        <w:t>Le attività di drammatizzazione in didattica della lingua seconda”,</w:t>
      </w:r>
      <w:r w:rsidRPr="0055395F">
        <w:rPr>
          <w:rFonts w:asciiTheme="minorHAnsi" w:hAnsiTheme="minorHAnsi" w:cstheme="minorHAnsi"/>
          <w:sz w:val="20"/>
        </w:rPr>
        <w:t xml:space="preserve"> in </w:t>
      </w:r>
      <w:r w:rsidRPr="0055395F">
        <w:rPr>
          <w:rFonts w:asciiTheme="minorHAnsi" w:hAnsiTheme="minorHAnsi" w:cstheme="minorHAnsi"/>
          <w:smallCaps/>
          <w:sz w:val="20"/>
        </w:rPr>
        <w:t>Nitti P.,</w:t>
      </w:r>
      <w:r w:rsidRPr="0055395F">
        <w:rPr>
          <w:rFonts w:asciiTheme="minorHAnsi" w:hAnsiTheme="minorHAnsi" w:cstheme="minorHAnsi"/>
          <w:sz w:val="20"/>
        </w:rPr>
        <w:t xml:space="preserve"> </w:t>
      </w:r>
      <w:r w:rsidRPr="0055395F">
        <w:rPr>
          <w:rFonts w:asciiTheme="minorHAnsi" w:hAnsiTheme="minorHAnsi" w:cstheme="minorHAnsi"/>
          <w:smallCaps/>
          <w:sz w:val="20"/>
        </w:rPr>
        <w:t>Chindamo</w:t>
      </w:r>
      <w:r w:rsidRPr="0055395F">
        <w:rPr>
          <w:rFonts w:asciiTheme="minorHAnsi" w:hAnsiTheme="minorHAnsi" w:cstheme="minorHAnsi"/>
          <w:sz w:val="20"/>
        </w:rPr>
        <w:t xml:space="preserve"> A., </w:t>
      </w:r>
      <w:r w:rsidRPr="0055395F">
        <w:rPr>
          <w:rFonts w:asciiTheme="minorHAnsi" w:hAnsiTheme="minorHAnsi" w:cstheme="minorHAnsi"/>
          <w:i/>
          <w:sz w:val="20"/>
        </w:rPr>
        <w:t>Il dramma dell’improvvisazione in classe. Glottodidattica e attività di drammatizzazione</w:t>
      </w:r>
      <w:r w:rsidRPr="0055395F">
        <w:rPr>
          <w:rFonts w:asciiTheme="minorHAnsi" w:hAnsiTheme="minorHAnsi" w:cstheme="minorHAnsi"/>
          <w:sz w:val="20"/>
        </w:rPr>
        <w:t xml:space="preserve">, numero monografico di </w:t>
      </w:r>
      <w:r w:rsidRPr="0055395F">
        <w:rPr>
          <w:rFonts w:asciiTheme="minorHAnsi" w:hAnsiTheme="minorHAnsi" w:cstheme="minorHAnsi"/>
          <w:i/>
          <w:sz w:val="20"/>
        </w:rPr>
        <w:t>Nuova Secondaria</w:t>
      </w:r>
      <w:r w:rsidRPr="0055395F">
        <w:rPr>
          <w:rFonts w:asciiTheme="minorHAnsi" w:hAnsiTheme="minorHAnsi" w:cstheme="minorHAnsi"/>
          <w:sz w:val="20"/>
        </w:rPr>
        <w:t>, n.  3, pp. 17-21.</w:t>
      </w:r>
      <w:r w:rsidRPr="0055395F">
        <w:rPr>
          <w:rFonts w:asciiTheme="minorHAnsi" w:hAnsiTheme="minorHAnsi" w:cstheme="minorHAnsi"/>
          <w:sz w:val="20"/>
        </w:rPr>
        <w:br/>
      </w: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2015, “</w:t>
      </w:r>
      <w:r w:rsidRPr="0055395F">
        <w:rPr>
          <w:rFonts w:asciiTheme="minorHAnsi" w:hAnsiTheme="minorHAnsi" w:cstheme="minorHAnsi"/>
          <w:iCs/>
          <w:sz w:val="20"/>
        </w:rPr>
        <w:t>Strategie per la comprensione del parlato</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 4, pp. 34-40.</w:t>
      </w:r>
    </w:p>
    <w:p w14:paraId="7E6B8EF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Nobili, C.</w:t>
      </w:r>
      <w:r w:rsidRPr="0055395F">
        <w:rPr>
          <w:rFonts w:asciiTheme="minorHAnsi" w:hAnsiTheme="minorHAnsi" w:cstheme="minorHAnsi"/>
          <w:sz w:val="20"/>
        </w:rPr>
        <w:t xml:space="preserve">, 2015, “La lingua italiana nell’opera lirica (1832; 1853; 1926). Comprensione di testi da parte di apprendenti slovacchi”, in </w:t>
      </w:r>
      <w:r w:rsidRPr="0055395F">
        <w:rPr>
          <w:rFonts w:asciiTheme="minorHAnsi" w:hAnsiTheme="minorHAnsi" w:cstheme="minorHAnsi"/>
          <w:smallCaps/>
          <w:sz w:val="20"/>
        </w:rPr>
        <w:t>Pirvu, E.</w:t>
      </w:r>
      <w:r w:rsidRPr="0055395F">
        <w:rPr>
          <w:rFonts w:asciiTheme="minorHAnsi" w:hAnsiTheme="minorHAnsi" w:cstheme="minorHAnsi"/>
          <w:sz w:val="20"/>
        </w:rPr>
        <w:t xml:space="preserve"> (a cura di), </w:t>
      </w:r>
      <w:r w:rsidRPr="0055395F">
        <w:rPr>
          <w:rFonts w:asciiTheme="minorHAnsi" w:hAnsiTheme="minorHAnsi" w:cstheme="minorHAnsi"/>
          <w:i/>
          <w:sz w:val="20"/>
        </w:rPr>
        <w:t>La lingua italiana in prospettiva sincronica e diacronica</w:t>
      </w:r>
      <w:r w:rsidRPr="0055395F">
        <w:rPr>
          <w:rFonts w:asciiTheme="minorHAnsi" w:hAnsiTheme="minorHAnsi" w:cstheme="minorHAnsi"/>
          <w:sz w:val="20"/>
        </w:rPr>
        <w:t>, Firenze, Cesati, pp. 259-269.</w:t>
      </w:r>
    </w:p>
    <w:p w14:paraId="7F58069F" w14:textId="77777777" w:rsidR="004340E6" w:rsidRPr="0055395F" w:rsidRDefault="004340E6"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rPr>
      </w:pPr>
      <w:r w:rsidRPr="0055395F">
        <w:rPr>
          <w:rFonts w:asciiTheme="minorHAnsi" w:hAnsiTheme="minorHAnsi" w:cstheme="minorHAnsi"/>
          <w:smallCaps/>
          <w:sz w:val="20"/>
        </w:rPr>
        <w:t xml:space="preserve">Pallotti G., Rosi F., 2015, </w:t>
      </w:r>
      <w:r w:rsidRPr="0055395F">
        <w:rPr>
          <w:rFonts w:asciiTheme="minorHAnsi" w:hAnsiTheme="minorHAnsi" w:cstheme="minorHAnsi"/>
          <w:color w:val="000000"/>
          <w:sz w:val="20"/>
        </w:rPr>
        <w:t>“</w:t>
      </w:r>
      <w:r w:rsidRPr="0055395F">
        <w:rPr>
          <w:rFonts w:asciiTheme="minorHAnsi" w:hAnsiTheme="minorHAnsi" w:cstheme="minorHAnsi"/>
          <w:sz w:val="20"/>
        </w:rPr>
        <w:t>La difficoltà interazionale dei task: definizione operativa e risultati di ricerca”</w:t>
      </w:r>
      <w:r w:rsidRPr="0055395F">
        <w:rPr>
          <w:rFonts w:asciiTheme="minorHAnsi" w:hAnsiTheme="minorHAnsi" w:cstheme="minorHAnsi"/>
          <w:color w:val="000000"/>
          <w:sz w:val="20"/>
        </w:rPr>
        <w:t xml:space="preserve">, in </w:t>
      </w:r>
      <w:r w:rsidRPr="0055395F">
        <w:rPr>
          <w:rFonts w:asciiTheme="minorHAnsi" w:hAnsiTheme="minorHAnsi" w:cstheme="minorHAnsi"/>
          <w:smallCaps/>
          <w:sz w:val="20"/>
        </w:rPr>
        <w:t>Chini M.</w:t>
      </w:r>
      <w:r w:rsidRPr="0055395F">
        <w:rPr>
          <w:rFonts w:asciiTheme="minorHAnsi" w:hAnsiTheme="minorHAnsi" w:cstheme="minorHAnsi"/>
          <w:color w:val="000000"/>
          <w:sz w:val="20"/>
        </w:rPr>
        <w:t xml:space="preserve"> (a cura di), </w:t>
      </w:r>
      <w:r w:rsidRPr="0055395F">
        <w:rPr>
          <w:rFonts w:asciiTheme="minorHAnsi" w:eastAsia="Arial Unicode MS" w:hAnsiTheme="minorHAnsi" w:cstheme="minorHAnsi"/>
          <w:i/>
          <w:color w:val="000000"/>
          <w:sz w:val="20"/>
        </w:rPr>
        <w:t>Il parlato in [italiano] L2: aspetti pragmatici e pr</w:t>
      </w:r>
      <w:r w:rsidRPr="0055395F">
        <w:rPr>
          <w:rFonts w:asciiTheme="minorHAnsi" w:hAnsiTheme="minorHAnsi" w:cstheme="minorHAnsi"/>
          <w:i/>
          <w:iCs/>
          <w:color w:val="000000"/>
          <w:sz w:val="20"/>
        </w:rPr>
        <w:t>osodici</w:t>
      </w:r>
      <w:r w:rsidRPr="0055395F">
        <w:rPr>
          <w:rFonts w:asciiTheme="minorHAnsi" w:hAnsiTheme="minorHAnsi" w:cstheme="minorHAnsi"/>
          <w:color w:val="000000"/>
          <w:sz w:val="20"/>
        </w:rPr>
        <w:t>, Milano, Franco Angeli.</w:t>
      </w:r>
    </w:p>
    <w:p w14:paraId="6F02F5D3" w14:textId="77777777" w:rsidR="00FD17F6" w:rsidRPr="0055395F" w:rsidRDefault="00FD17F6" w:rsidP="00B00F80">
      <w:pPr>
        <w:pStyle w:val="western"/>
        <w:spacing w:before="0" w:beforeAutospacing="0" w:after="120" w:afterAutospacing="0"/>
        <w:rPr>
          <w:rFonts w:asciiTheme="minorHAnsi" w:hAnsiTheme="minorHAnsi" w:cstheme="minorHAnsi"/>
          <w:color w:val="auto"/>
          <w:sz w:val="20"/>
          <w:lang w:val="en-GB"/>
        </w:rPr>
      </w:pPr>
      <w:r w:rsidRPr="0055395F">
        <w:rPr>
          <w:rFonts w:asciiTheme="minorHAnsi" w:hAnsiTheme="minorHAnsi" w:cstheme="minorHAnsi"/>
          <w:smallCaps/>
          <w:color w:val="auto"/>
          <w:sz w:val="20"/>
          <w:lang w:val="en-GB"/>
        </w:rPr>
        <w:t xml:space="preserve">Pallotti G., </w:t>
      </w:r>
      <w:r w:rsidRPr="0055395F">
        <w:rPr>
          <w:rFonts w:asciiTheme="minorHAnsi" w:hAnsiTheme="minorHAnsi" w:cstheme="minorHAnsi"/>
          <w:color w:val="auto"/>
          <w:sz w:val="20"/>
          <w:lang w:val="en-GB"/>
        </w:rPr>
        <w:t xml:space="preserve">2015, “A simple view of linguistic complexity”, in </w:t>
      </w:r>
      <w:r w:rsidRPr="0055395F">
        <w:rPr>
          <w:rFonts w:asciiTheme="minorHAnsi" w:hAnsiTheme="minorHAnsi" w:cstheme="minorHAnsi"/>
          <w:i/>
          <w:iCs/>
          <w:color w:val="auto"/>
          <w:sz w:val="20"/>
          <w:lang w:val="en-GB"/>
        </w:rPr>
        <w:t xml:space="preserve">Second Language Research, </w:t>
      </w:r>
      <w:r w:rsidRPr="0055395F">
        <w:rPr>
          <w:rFonts w:asciiTheme="minorHAnsi" w:hAnsiTheme="minorHAnsi" w:cstheme="minorHAnsi"/>
          <w:color w:val="auto"/>
          <w:sz w:val="20"/>
          <w:lang w:val="en-GB"/>
        </w:rPr>
        <w:t>n.1, pp. 117-134</w:t>
      </w:r>
      <w:r w:rsidRPr="0055395F">
        <w:rPr>
          <w:rFonts w:asciiTheme="minorHAnsi" w:hAnsiTheme="minorHAnsi" w:cstheme="minorHAnsi"/>
          <w:i/>
          <w:iCs/>
          <w:color w:val="auto"/>
          <w:sz w:val="20"/>
          <w:lang w:val="en-GB"/>
        </w:rPr>
        <w:t>.</w:t>
      </w:r>
    </w:p>
    <w:p w14:paraId="5F9D876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lang w:val="en-GB"/>
        </w:rPr>
        <w:t>Paschke  P. , Vogt B., 2015,“</w:t>
      </w:r>
      <w:r w:rsidRPr="0055395F">
        <w:rPr>
          <w:rFonts w:asciiTheme="minorHAnsi" w:hAnsiTheme="minorHAnsi" w:cstheme="minorHAnsi"/>
          <w:sz w:val="20"/>
          <w:lang w:val="en-GB"/>
        </w:rPr>
        <w:t xml:space="preserve">Non-Final Focus Accents in The Speech of Advanced Italian Learners of German”, in </w:t>
      </w:r>
      <w:r w:rsidRPr="0055395F">
        <w:rPr>
          <w:rFonts w:asciiTheme="minorHAnsi" w:hAnsiTheme="minorHAnsi" w:cstheme="minorHAnsi"/>
          <w:i/>
          <w:iCs/>
          <w:sz w:val="20"/>
          <w:lang w:val="en-GB"/>
        </w:rPr>
        <w:t>Linguistik online</w:t>
      </w:r>
      <w:r w:rsidRPr="0055395F">
        <w:rPr>
          <w:rFonts w:asciiTheme="minorHAnsi" w:hAnsiTheme="minorHAnsi" w:cstheme="minorHAnsi"/>
          <w:sz w:val="20"/>
          <w:lang w:val="en-GB"/>
        </w:rPr>
        <w:t>, n. 72, pp. 89-110.</w:t>
      </w:r>
    </w:p>
    <w:p w14:paraId="3961507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FF0000"/>
          <w:sz w:val="20"/>
          <w:lang w:val="de-DE"/>
        </w:rPr>
      </w:pPr>
      <w:r w:rsidRPr="0055395F">
        <w:rPr>
          <w:rFonts w:asciiTheme="minorHAnsi" w:hAnsiTheme="minorHAnsi" w:cstheme="minorHAnsi"/>
          <w:smallCaps/>
          <w:sz w:val="20"/>
          <w:lang w:val="de-DE"/>
        </w:rPr>
        <w:t>Paschke, P. , Vogt, B., 2015,“</w:t>
      </w:r>
      <w:r w:rsidRPr="0055395F">
        <w:rPr>
          <w:rFonts w:asciiTheme="minorHAnsi" w:hAnsiTheme="minorHAnsi" w:cstheme="minorHAnsi"/>
          <w:sz w:val="20"/>
          <w:lang w:val="de-DE"/>
        </w:rPr>
        <w:t xml:space="preserve">Fokusakzente in freien mündlichen Äußerungen italienischer Germanistikstudentinnen und -studenten”, in </w:t>
      </w:r>
      <w:r w:rsidRPr="0055395F">
        <w:rPr>
          <w:rFonts w:asciiTheme="minorHAnsi" w:hAnsiTheme="minorHAnsi" w:cstheme="minorHAnsi"/>
          <w:i/>
          <w:iCs/>
          <w:sz w:val="20"/>
          <w:lang w:val="de-DE"/>
        </w:rPr>
        <w:t>IDT 2013. Band 2.2 - Sektionen A2, A4, A5. Kognition, Sprache, Musik</w:t>
      </w:r>
      <w:r w:rsidRPr="0055395F">
        <w:rPr>
          <w:rFonts w:asciiTheme="minorHAnsi" w:hAnsiTheme="minorHAnsi" w:cstheme="minorHAnsi"/>
          <w:sz w:val="20"/>
          <w:lang w:val="de-DE"/>
        </w:rPr>
        <w:t xml:space="preserve">, Bolzano-Bozen, Bozen University Press, pp. 143-157. </w:t>
      </w:r>
      <w:hyperlink r:id="rId30" w:history="1">
        <w:r w:rsidRPr="0055395F">
          <w:rPr>
            <w:rStyle w:val="Collegamentoipertestuale"/>
            <w:rFonts w:asciiTheme="minorHAnsi" w:eastAsia="MS Mincho" w:hAnsiTheme="minorHAnsi" w:cstheme="minorHAnsi"/>
            <w:sz w:val="20"/>
            <w:lang w:val="de-DE"/>
          </w:rPr>
          <w:t>www.bupress.unibz.it/en/idt-2013-2-2-kognition-sprache-musik.html</w:t>
        </w:r>
      </w:hyperlink>
    </w:p>
    <w:p w14:paraId="6558C656" w14:textId="77777777" w:rsidR="00507937" w:rsidRPr="0055395F" w:rsidRDefault="00507937" w:rsidP="00B00F80">
      <w:pPr>
        <w:spacing w:after="120"/>
        <w:rPr>
          <w:rFonts w:asciiTheme="minorHAnsi" w:hAnsiTheme="minorHAnsi" w:cstheme="minorHAnsi"/>
          <w:sz w:val="20"/>
          <w:lang w:val="es-GT"/>
        </w:rPr>
      </w:pPr>
      <w:r w:rsidRPr="0055395F">
        <w:rPr>
          <w:rFonts w:asciiTheme="minorHAnsi" w:hAnsiTheme="minorHAnsi" w:cstheme="minorHAnsi"/>
          <w:smallCaps/>
          <w:sz w:val="20"/>
        </w:rPr>
        <w:t>Sampietro A., 2015, “</w:t>
      </w:r>
      <w:r w:rsidRPr="0055395F">
        <w:rPr>
          <w:rFonts w:asciiTheme="minorHAnsi" w:hAnsiTheme="minorHAnsi" w:cstheme="minorHAnsi"/>
          <w:sz w:val="20"/>
        </w:rPr>
        <w:t xml:space="preserve">Gli stili di apprendimento nella classe di lingua straniera ad adulti. </w:t>
      </w:r>
      <w:r w:rsidRPr="0055395F">
        <w:rPr>
          <w:rFonts w:asciiTheme="minorHAnsi" w:hAnsiTheme="minorHAnsi" w:cstheme="minorHAnsi"/>
          <w:sz w:val="20"/>
          <w:lang w:val="es-GT"/>
        </w:rPr>
        <w:t xml:space="preserve">Estilos de aprendizaje en la clase de lengua extranjera para adultos.Valutazione e integrazione in aula. Evaluación e integración en el aula” in </w:t>
      </w:r>
      <w:r w:rsidRPr="0055395F">
        <w:rPr>
          <w:rFonts w:asciiTheme="minorHAnsi" w:hAnsiTheme="minorHAnsi" w:cstheme="minorHAnsi"/>
          <w:i/>
          <w:iCs/>
          <w:sz w:val="20"/>
          <w:lang w:val="es-GT"/>
        </w:rPr>
        <w:t>Revista Electrónica del Lenguaje</w:t>
      </w:r>
      <w:r w:rsidRPr="0055395F">
        <w:rPr>
          <w:rFonts w:asciiTheme="minorHAnsi" w:hAnsiTheme="minorHAnsi" w:cstheme="minorHAnsi"/>
          <w:sz w:val="20"/>
          <w:lang w:val="es-GT"/>
        </w:rPr>
        <w:t xml:space="preserve">, n. 1, </w:t>
      </w:r>
      <w:hyperlink r:id="rId31" w:history="1">
        <w:r w:rsidRPr="0055395F">
          <w:rPr>
            <w:rStyle w:val="Collegamentoipertestuale"/>
            <w:rFonts w:asciiTheme="minorHAnsi" w:hAnsiTheme="minorHAnsi" w:cstheme="minorHAnsi"/>
            <w:sz w:val="20"/>
            <w:lang w:val="es-GT"/>
          </w:rPr>
          <w:t>http://www.revistaelectronicalenguaje.com/</w:t>
        </w:r>
      </w:hyperlink>
    </w:p>
    <w:p w14:paraId="19BDBAA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i/>
          <w:iCs/>
          <w:sz w:val="20"/>
          <w:szCs w:val="24"/>
          <w:lang w:val="en-GB"/>
        </w:rPr>
      </w:pPr>
      <w:r w:rsidRPr="0055395F">
        <w:rPr>
          <w:rFonts w:asciiTheme="minorHAnsi" w:hAnsiTheme="minorHAnsi" w:cstheme="minorHAnsi"/>
          <w:smallCaps/>
          <w:spacing w:val="-4"/>
          <w:sz w:val="20"/>
          <w:lang w:val="en-GB"/>
        </w:rPr>
        <w:t>Santipolo</w:t>
      </w:r>
      <w:r w:rsidRPr="0055395F">
        <w:rPr>
          <w:rFonts w:asciiTheme="minorHAnsi" w:hAnsiTheme="minorHAnsi" w:cstheme="minorHAnsi"/>
          <w:spacing w:val="-4"/>
          <w:sz w:val="20"/>
          <w:lang w:val="en-GB"/>
        </w:rPr>
        <w:t xml:space="preserve"> M., 2015, “</w:t>
      </w:r>
      <w:r w:rsidRPr="0055395F">
        <w:rPr>
          <w:rFonts w:asciiTheme="minorHAnsi" w:hAnsiTheme="minorHAnsi" w:cstheme="minorHAnsi"/>
          <w:sz w:val="20"/>
          <w:lang w:val="en-GB"/>
        </w:rPr>
        <w:t xml:space="preserve">The contribution of </w:t>
      </w:r>
      <w:r w:rsidRPr="0055395F">
        <w:rPr>
          <w:rFonts w:asciiTheme="minorHAnsi" w:hAnsiTheme="minorHAnsi" w:cstheme="minorHAnsi"/>
          <w:i/>
          <w:iCs/>
          <w:sz w:val="20"/>
          <w:lang w:val="en-GB"/>
        </w:rPr>
        <w:t>Folk linguistics</w:t>
      </w:r>
      <w:r w:rsidRPr="0055395F">
        <w:rPr>
          <w:rFonts w:asciiTheme="minorHAnsi" w:hAnsiTheme="minorHAnsi" w:cstheme="minorHAnsi"/>
          <w:sz w:val="20"/>
          <w:lang w:val="en-GB"/>
        </w:rPr>
        <w:t xml:space="preserve"> to language teaching education: a proposal”, in </w:t>
      </w:r>
      <w:r w:rsidRPr="0055395F">
        <w:rPr>
          <w:rFonts w:asciiTheme="minorHAnsi" w:hAnsiTheme="minorHAnsi" w:cstheme="minorHAnsi"/>
          <w:i/>
          <w:iCs/>
          <w:sz w:val="20"/>
          <w:lang w:val="en-GB"/>
        </w:rPr>
        <w:t>Journal of Multilingual and Multicultural Development</w:t>
      </w:r>
      <w:r w:rsidRPr="0055395F">
        <w:rPr>
          <w:rFonts w:asciiTheme="minorHAnsi" w:hAnsiTheme="minorHAnsi" w:cstheme="minorHAnsi"/>
          <w:sz w:val="20"/>
          <w:lang w:val="en-GB"/>
        </w:rPr>
        <w:t xml:space="preserve">, </w:t>
      </w:r>
    </w:p>
    <w:p w14:paraId="1EAEFB67" w14:textId="77777777" w:rsidR="001E649A" w:rsidRPr="0055395F" w:rsidRDefault="001E649A"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iCs/>
          <w:sz w:val="20"/>
          <w:lang w:val="fr-FR"/>
        </w:rPr>
      </w:pPr>
      <w:r w:rsidRPr="0055395F">
        <w:rPr>
          <w:rFonts w:asciiTheme="minorHAnsi" w:hAnsiTheme="minorHAnsi" w:cstheme="minorHAnsi"/>
          <w:smallCaps/>
          <w:sz w:val="20"/>
          <w:lang w:val="fr-FR"/>
        </w:rPr>
        <w:t>Scibetta A</w:t>
      </w:r>
      <w:r w:rsidRPr="0055395F">
        <w:rPr>
          <w:rFonts w:asciiTheme="minorHAnsi" w:hAnsiTheme="minorHAnsi" w:cstheme="minorHAnsi"/>
          <w:sz w:val="20"/>
          <w:lang w:val="fr-FR"/>
        </w:rPr>
        <w:t xml:space="preserve">., 2015, “Chinese students’ development of textual competence in L2 Italian: A corpus-based study”, in </w:t>
      </w:r>
      <w:r w:rsidRPr="0055395F">
        <w:rPr>
          <w:rFonts w:asciiTheme="minorHAnsi" w:hAnsiTheme="minorHAnsi" w:cstheme="minorHAnsi"/>
          <w:i/>
          <w:sz w:val="20"/>
          <w:lang w:val="fr-FR"/>
        </w:rPr>
        <w:t>Quaderni di Linguistica e Studi Orientali (QULSO),</w:t>
      </w:r>
      <w:r w:rsidRPr="0055395F">
        <w:rPr>
          <w:rFonts w:asciiTheme="minorHAnsi" w:hAnsiTheme="minorHAnsi" w:cstheme="minorHAnsi"/>
          <w:sz w:val="20"/>
          <w:lang w:val="fr-FR"/>
        </w:rPr>
        <w:t xml:space="preserve"> n. 1.</w:t>
      </w:r>
    </w:p>
    <w:p w14:paraId="39EF6A9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color w:val="FF0000"/>
          <w:sz w:val="20"/>
          <w:lang w:val="de-DE"/>
        </w:rPr>
      </w:pPr>
      <w:r w:rsidRPr="0055395F">
        <w:rPr>
          <w:rFonts w:asciiTheme="minorHAnsi" w:hAnsiTheme="minorHAnsi" w:cstheme="minorHAnsi"/>
          <w:smallCaps/>
          <w:sz w:val="20"/>
        </w:rPr>
        <w:t xml:space="preserve">Sisti F., </w:t>
      </w:r>
      <w:r w:rsidRPr="0055395F">
        <w:rPr>
          <w:rFonts w:asciiTheme="minorHAnsi" w:hAnsiTheme="minorHAnsi" w:cstheme="minorHAnsi"/>
          <w:sz w:val="20"/>
        </w:rPr>
        <w:t xml:space="preserve">2015, </w:t>
      </w:r>
      <w:r w:rsidRPr="0055395F">
        <w:rPr>
          <w:rFonts w:asciiTheme="minorHAnsi" w:hAnsiTheme="minorHAnsi" w:cstheme="minorHAnsi"/>
          <w:smallCaps/>
          <w:sz w:val="20"/>
        </w:rPr>
        <w:t>“</w:t>
      </w:r>
      <w:r w:rsidRPr="0055395F">
        <w:rPr>
          <w:rFonts w:asciiTheme="minorHAnsi" w:hAnsiTheme="minorHAnsi" w:cstheme="minorHAnsi"/>
          <w:sz w:val="20"/>
        </w:rPr>
        <w:t xml:space="preserve">Il CLIL: un illustre sconosciuto”, in </w:t>
      </w:r>
      <w:r w:rsidRPr="0055395F">
        <w:rPr>
          <w:rFonts w:asciiTheme="minorHAnsi" w:hAnsiTheme="minorHAnsi" w:cstheme="minorHAnsi"/>
          <w:i/>
          <w:sz w:val="20"/>
        </w:rPr>
        <w:t>Pedagogia più Didattica</w:t>
      </w:r>
      <w:r w:rsidRPr="0055395F">
        <w:rPr>
          <w:rFonts w:asciiTheme="minorHAnsi" w:hAnsiTheme="minorHAnsi" w:cstheme="minorHAnsi"/>
          <w:sz w:val="20"/>
        </w:rPr>
        <w:t>, n. 2.</w:t>
      </w:r>
    </w:p>
    <w:p w14:paraId="30DA253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 xml:space="preserve">Spinelli, B., </w:t>
      </w:r>
      <w:r w:rsidRPr="0055395F">
        <w:rPr>
          <w:rFonts w:asciiTheme="minorHAnsi" w:hAnsiTheme="minorHAnsi" w:cstheme="minorHAnsi"/>
          <w:sz w:val="20"/>
          <w:shd w:val="clear" w:color="auto" w:fill="FFFFFF"/>
        </w:rPr>
        <w:t>2015</w:t>
      </w:r>
      <w:r w:rsidRPr="0055395F">
        <w:rPr>
          <w:rFonts w:asciiTheme="minorHAnsi" w:hAnsiTheme="minorHAnsi" w:cstheme="minorHAnsi"/>
          <w:smallCaps/>
          <w:sz w:val="20"/>
        </w:rPr>
        <w:t>, “</w:t>
      </w:r>
      <w:r w:rsidRPr="0055395F">
        <w:rPr>
          <w:rFonts w:asciiTheme="minorHAnsi" w:hAnsiTheme="minorHAnsi" w:cstheme="minorHAnsi"/>
          <w:sz w:val="20"/>
        </w:rPr>
        <w:t xml:space="preserve">Costruire competenze plurilinguistiche attraverso il co-apprendimento e l’approccio riflessivo: uno studio pilota negli USA”, in </w:t>
      </w:r>
      <w:r w:rsidRPr="0055395F">
        <w:rPr>
          <w:rFonts w:asciiTheme="minorHAnsi" w:hAnsiTheme="minorHAnsi" w:cstheme="minorHAnsi"/>
          <w:smallCaps/>
          <w:sz w:val="20"/>
        </w:rPr>
        <w:t>Garbarino, S.,  Degache</w:t>
      </w:r>
      <w:r w:rsidRPr="0055395F">
        <w:rPr>
          <w:rFonts w:asciiTheme="minorHAnsi" w:hAnsiTheme="minorHAnsi" w:cstheme="minorHAnsi"/>
          <w:sz w:val="20"/>
        </w:rPr>
        <w:t xml:space="preserve">, C. (a cura di),  </w:t>
      </w:r>
      <w:r w:rsidRPr="0055395F">
        <w:rPr>
          <w:rFonts w:asciiTheme="minorHAnsi" w:hAnsiTheme="minorHAnsi" w:cstheme="minorHAnsi"/>
          <w:i/>
          <w:sz w:val="20"/>
        </w:rPr>
        <w:t>Intercompréhension en réseau : scénarios, médiations, évaluations</w:t>
      </w:r>
      <w:r w:rsidRPr="0055395F">
        <w:rPr>
          <w:rFonts w:asciiTheme="minorHAnsi" w:hAnsiTheme="minorHAnsi" w:cstheme="minorHAnsi"/>
          <w:sz w:val="20"/>
        </w:rPr>
        <w:t>,  Lione, Université Lumière Lyon 2.</w:t>
      </w:r>
    </w:p>
    <w:p w14:paraId="3BD16A9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US"/>
        </w:rPr>
      </w:pPr>
      <w:r w:rsidRPr="0055395F">
        <w:rPr>
          <w:rFonts w:asciiTheme="minorHAnsi" w:hAnsiTheme="minorHAnsi" w:cstheme="minorHAnsi"/>
          <w:smallCaps/>
          <w:sz w:val="20"/>
          <w:lang w:val="en-US"/>
        </w:rPr>
        <w:t>Spinelli, B., 2015, “</w:t>
      </w:r>
      <w:r w:rsidRPr="0055395F">
        <w:rPr>
          <w:rFonts w:asciiTheme="minorHAnsi" w:hAnsiTheme="minorHAnsi" w:cstheme="minorHAnsi"/>
          <w:sz w:val="20"/>
          <w:lang w:val="en-US"/>
        </w:rPr>
        <w:t xml:space="preserve">Empowering Italian as L2 vocabulary learning through a Multiliteracies framework”, in </w:t>
      </w:r>
      <w:r w:rsidRPr="0055395F">
        <w:rPr>
          <w:rFonts w:asciiTheme="minorHAnsi" w:hAnsiTheme="minorHAnsi" w:cstheme="minorHAnsi"/>
          <w:smallCaps/>
          <w:sz w:val="20"/>
          <w:lang w:val="en-US"/>
        </w:rPr>
        <w:t xml:space="preserve">Lopez, A., Kumagai, Y., </w:t>
      </w:r>
      <w:r w:rsidRPr="0055395F">
        <w:rPr>
          <w:rFonts w:asciiTheme="minorHAnsi" w:hAnsiTheme="minorHAnsi" w:cstheme="minorHAnsi"/>
          <w:smallCaps/>
          <w:sz w:val="20"/>
          <w:shd w:val="clear" w:color="auto" w:fill="FFFFFF"/>
          <w:lang w:val="en-US"/>
        </w:rPr>
        <w:t xml:space="preserve">Sujane, </w:t>
      </w:r>
      <w:r w:rsidRPr="0055395F">
        <w:rPr>
          <w:rFonts w:asciiTheme="minorHAnsi" w:hAnsiTheme="minorHAnsi" w:cstheme="minorHAnsi"/>
          <w:smallCaps/>
          <w:sz w:val="20"/>
          <w:lang w:val="en-US"/>
        </w:rPr>
        <w:t>W</w:t>
      </w:r>
      <w:r w:rsidRPr="0055395F">
        <w:rPr>
          <w:rFonts w:asciiTheme="minorHAnsi" w:hAnsiTheme="minorHAnsi" w:cstheme="minorHAnsi"/>
          <w:sz w:val="20"/>
          <w:lang w:val="en-US"/>
        </w:rPr>
        <w:t xml:space="preserve">. </w:t>
      </w:r>
      <w:r w:rsidRPr="0055395F">
        <w:rPr>
          <w:rFonts w:asciiTheme="minorHAnsi" w:hAnsiTheme="minorHAnsi" w:cstheme="minorHAnsi"/>
          <w:sz w:val="20"/>
          <w:shd w:val="clear" w:color="auto" w:fill="FFFFFF"/>
          <w:lang w:val="en-US"/>
        </w:rPr>
        <w:t xml:space="preserve">(a cura di), </w:t>
      </w:r>
      <w:r w:rsidRPr="0055395F">
        <w:rPr>
          <w:rFonts w:asciiTheme="minorHAnsi" w:hAnsiTheme="minorHAnsi" w:cstheme="minorHAnsi"/>
          <w:bCs/>
          <w:i/>
          <w:iCs/>
          <w:sz w:val="20"/>
          <w:shd w:val="clear" w:color="auto" w:fill="FFFFFF"/>
          <w:lang w:val="en-US"/>
        </w:rPr>
        <w:t>Multiliteracies in World Languages Education</w:t>
      </w:r>
      <w:r w:rsidRPr="0055395F">
        <w:rPr>
          <w:rFonts w:asciiTheme="minorHAnsi" w:hAnsiTheme="minorHAnsi" w:cstheme="minorHAnsi"/>
          <w:bCs/>
          <w:iCs/>
          <w:sz w:val="20"/>
          <w:shd w:val="clear" w:color="auto" w:fill="FFFFFF"/>
          <w:lang w:val="en-US"/>
        </w:rPr>
        <w:t>, New York, Routledge</w:t>
      </w:r>
      <w:r w:rsidRPr="0055395F">
        <w:rPr>
          <w:rFonts w:asciiTheme="minorHAnsi" w:hAnsiTheme="minorHAnsi" w:cstheme="minorHAnsi"/>
          <w:sz w:val="20"/>
          <w:lang w:val="en-US"/>
        </w:rPr>
        <w:t>, pp. 182-209.</w:t>
      </w:r>
    </w:p>
    <w:p w14:paraId="6BF31FFC" w14:textId="77777777" w:rsidR="00D04384" w:rsidRPr="0055395F" w:rsidRDefault="00D04384" w:rsidP="00B00F80">
      <w:pPr>
        <w:tabs>
          <w:tab w:val="left" w:pos="993"/>
          <w:tab w:val="left" w:pos="1416"/>
          <w:tab w:val="left" w:pos="2832"/>
        </w:tabs>
        <w:spacing w:after="120"/>
        <w:rPr>
          <w:rStyle w:val="Numeropagina"/>
          <w:rFonts w:asciiTheme="minorHAnsi" w:hAnsiTheme="minorHAnsi" w:cstheme="minorHAnsi"/>
          <w:bCs/>
        </w:rPr>
      </w:pPr>
      <w:r w:rsidRPr="0055395F">
        <w:rPr>
          <w:rFonts w:asciiTheme="minorHAnsi" w:hAnsiTheme="minorHAnsi" w:cstheme="minorHAnsi"/>
          <w:iCs/>
          <w:smallCaps/>
          <w:sz w:val="20"/>
        </w:rPr>
        <w:t>Torresan, P.,</w:t>
      </w:r>
      <w:r w:rsidRPr="0055395F">
        <w:rPr>
          <w:rFonts w:asciiTheme="minorHAnsi" w:hAnsiTheme="minorHAnsi" w:cstheme="minorHAnsi"/>
          <w:iCs/>
          <w:sz w:val="20"/>
        </w:rPr>
        <w:t xml:space="preserve"> 2015, </w:t>
      </w:r>
      <w:r w:rsidRPr="0055395F">
        <w:rPr>
          <w:rStyle w:val="Numeropagina"/>
          <w:rFonts w:asciiTheme="minorHAnsi" w:hAnsiTheme="minorHAnsi" w:cstheme="minorHAnsi"/>
          <w:bCs/>
          <w:sz w:val="20"/>
        </w:rPr>
        <w:t xml:space="preserve">“Tessere una trama: una proposta di sequenziazione in ambito glottodidattico”, in </w:t>
      </w:r>
      <w:r w:rsidRPr="0055395F">
        <w:rPr>
          <w:rStyle w:val="Numeropagina"/>
          <w:rFonts w:asciiTheme="minorHAnsi" w:hAnsiTheme="minorHAnsi" w:cstheme="minorHAnsi"/>
          <w:bCs/>
          <w:i/>
          <w:sz w:val="20"/>
        </w:rPr>
        <w:t xml:space="preserve">Pedagogia più Didattica, </w:t>
      </w:r>
      <w:r w:rsidRPr="0055395F">
        <w:rPr>
          <w:rStyle w:val="Numeropagina"/>
          <w:rFonts w:asciiTheme="minorHAnsi" w:hAnsiTheme="minorHAnsi" w:cstheme="minorHAnsi"/>
          <w:bCs/>
          <w:sz w:val="20"/>
        </w:rPr>
        <w:t xml:space="preserve">n. 1, pp. 15-35. </w:t>
      </w:r>
    </w:p>
    <w:p w14:paraId="691EED6C" w14:textId="77777777" w:rsidR="00D04384" w:rsidRPr="0055395F" w:rsidRDefault="00D04384" w:rsidP="00B00F80">
      <w:pPr>
        <w:tabs>
          <w:tab w:val="left" w:pos="993"/>
          <w:tab w:val="left" w:pos="1416"/>
          <w:tab w:val="left" w:pos="2832"/>
        </w:tabs>
        <w:spacing w:after="120"/>
        <w:rPr>
          <w:rStyle w:val="Numeropagina"/>
          <w:rFonts w:asciiTheme="minorHAnsi" w:hAnsiTheme="minorHAnsi" w:cstheme="minorHAnsi"/>
          <w:iCs/>
          <w:sz w:val="20"/>
        </w:rPr>
      </w:pPr>
      <w:r w:rsidRPr="0055395F">
        <w:rPr>
          <w:rFonts w:asciiTheme="minorHAnsi" w:hAnsiTheme="minorHAnsi" w:cstheme="minorHAnsi"/>
          <w:iCs/>
          <w:smallCaps/>
          <w:sz w:val="20"/>
        </w:rPr>
        <w:lastRenderedPageBreak/>
        <w:t>Torresan, P.,</w:t>
      </w:r>
      <w:r w:rsidRPr="0055395F">
        <w:rPr>
          <w:rFonts w:asciiTheme="minorHAnsi" w:hAnsiTheme="minorHAnsi" w:cstheme="minorHAnsi"/>
          <w:iCs/>
          <w:sz w:val="20"/>
        </w:rPr>
        <w:t xml:space="preserve"> 2015, </w:t>
      </w:r>
      <w:r w:rsidRPr="0055395F">
        <w:rPr>
          <w:rStyle w:val="Numeropagina"/>
          <w:rFonts w:asciiTheme="minorHAnsi" w:hAnsiTheme="minorHAnsi" w:cstheme="minorHAnsi"/>
          <w:bCs/>
          <w:sz w:val="20"/>
        </w:rPr>
        <w:t xml:space="preserve">“Buone pratiche nella classe di lingua: proposte e approdi. Contenuti e struttura del Manifesto dell’Approccio Globale”, in </w:t>
      </w:r>
      <w:r w:rsidRPr="0055395F">
        <w:rPr>
          <w:rStyle w:val="Numeropagina"/>
          <w:rFonts w:asciiTheme="minorHAnsi" w:hAnsiTheme="minorHAnsi" w:cstheme="minorHAnsi"/>
          <w:i/>
          <w:iCs/>
          <w:sz w:val="20"/>
        </w:rPr>
        <w:t>Lingua e Nuova Didattica</w:t>
      </w:r>
      <w:r w:rsidRPr="0055395F">
        <w:rPr>
          <w:rStyle w:val="Numeropagina"/>
          <w:rFonts w:asciiTheme="minorHAnsi" w:hAnsiTheme="minorHAnsi" w:cstheme="minorHAnsi"/>
          <w:iCs/>
          <w:sz w:val="20"/>
        </w:rPr>
        <w:t xml:space="preserve">, </w:t>
      </w:r>
      <w:r w:rsidRPr="0055395F">
        <w:rPr>
          <w:rStyle w:val="Numeropagina"/>
          <w:rFonts w:asciiTheme="minorHAnsi" w:hAnsiTheme="minorHAnsi" w:cstheme="minorHAnsi"/>
          <w:bCs/>
          <w:sz w:val="20"/>
        </w:rPr>
        <w:t xml:space="preserve">n. </w:t>
      </w:r>
      <w:r w:rsidRPr="0055395F">
        <w:rPr>
          <w:rStyle w:val="Numeropagina"/>
          <w:rFonts w:asciiTheme="minorHAnsi" w:hAnsiTheme="minorHAnsi" w:cstheme="minorHAnsi"/>
          <w:iCs/>
          <w:sz w:val="20"/>
        </w:rPr>
        <w:t xml:space="preserve">1, </w:t>
      </w:r>
      <w:r w:rsidRPr="0055395F">
        <w:rPr>
          <w:rStyle w:val="Numeropagina"/>
          <w:rFonts w:asciiTheme="minorHAnsi" w:hAnsiTheme="minorHAnsi" w:cstheme="minorHAnsi"/>
          <w:bCs/>
          <w:sz w:val="20"/>
        </w:rPr>
        <w:t xml:space="preserve">pp. </w:t>
      </w:r>
      <w:r w:rsidRPr="0055395F">
        <w:rPr>
          <w:rStyle w:val="Numeropagina"/>
          <w:rFonts w:asciiTheme="minorHAnsi" w:hAnsiTheme="minorHAnsi" w:cstheme="minorHAnsi"/>
          <w:iCs/>
          <w:sz w:val="20"/>
        </w:rPr>
        <w:t xml:space="preserve">28-35. </w:t>
      </w:r>
    </w:p>
    <w:p w14:paraId="62873135" w14:textId="77777777" w:rsidR="00D04384" w:rsidRPr="0055395F" w:rsidRDefault="00D04384" w:rsidP="00B00F80">
      <w:pPr>
        <w:tabs>
          <w:tab w:val="left" w:pos="993"/>
        </w:tabs>
        <w:spacing w:after="120"/>
        <w:rPr>
          <w:rFonts w:asciiTheme="minorHAnsi" w:hAnsiTheme="minorHAnsi" w:cstheme="minorHAnsi"/>
          <w:lang w:val="en-GB"/>
        </w:rPr>
      </w:pPr>
      <w:r w:rsidRPr="0055395F">
        <w:rPr>
          <w:rFonts w:asciiTheme="minorHAnsi" w:hAnsiTheme="minorHAnsi" w:cstheme="minorHAnsi"/>
          <w:iCs/>
          <w:smallCaps/>
          <w:sz w:val="20"/>
          <w:lang w:val="en-US"/>
        </w:rPr>
        <w:t>Torresan, P.,</w:t>
      </w:r>
      <w:r w:rsidRPr="0055395F">
        <w:rPr>
          <w:rFonts w:asciiTheme="minorHAnsi" w:hAnsiTheme="minorHAnsi" w:cstheme="minorHAnsi"/>
          <w:iCs/>
          <w:sz w:val="20"/>
          <w:lang w:val="en-US"/>
        </w:rPr>
        <w:t xml:space="preserve"> 2015, “</w:t>
      </w:r>
      <w:r w:rsidRPr="0055395F">
        <w:rPr>
          <w:rStyle w:val="Numeropagina"/>
          <w:rFonts w:asciiTheme="minorHAnsi" w:hAnsiTheme="minorHAnsi" w:cstheme="minorHAnsi"/>
          <w:bCs/>
          <w:sz w:val="20"/>
          <w:lang w:val="en-US"/>
        </w:rPr>
        <w:t xml:space="preserve">The Transactional Analysis Motivation Model as a Framework of Reference for Teachers and Trainers”, </w:t>
      </w:r>
      <w:r w:rsidRPr="0055395F">
        <w:rPr>
          <w:rStyle w:val="Numeropagina"/>
          <w:rFonts w:asciiTheme="minorHAnsi" w:hAnsiTheme="minorHAnsi" w:cstheme="minorHAnsi"/>
          <w:bCs/>
          <w:sz w:val="20"/>
          <w:lang w:val="en-GB"/>
        </w:rPr>
        <w:t xml:space="preserve">in </w:t>
      </w:r>
      <w:r w:rsidRPr="0055395F">
        <w:rPr>
          <w:rStyle w:val="Numeropagina"/>
          <w:rFonts w:asciiTheme="minorHAnsi" w:hAnsiTheme="minorHAnsi" w:cstheme="minorHAnsi"/>
          <w:i/>
          <w:iCs/>
          <w:sz w:val="20"/>
          <w:lang w:val="en-GB"/>
        </w:rPr>
        <w:t>Humanising Language Teaching Journal</w:t>
      </w:r>
      <w:r w:rsidRPr="0055395F">
        <w:rPr>
          <w:rStyle w:val="Numeropagina"/>
          <w:rFonts w:asciiTheme="minorHAnsi" w:hAnsiTheme="minorHAnsi" w:cstheme="minorHAnsi"/>
          <w:sz w:val="20"/>
          <w:lang w:val="en-GB"/>
        </w:rPr>
        <w:t>,</w:t>
      </w:r>
      <w:r w:rsidRPr="0055395F">
        <w:rPr>
          <w:rStyle w:val="Numeropagina"/>
          <w:rFonts w:asciiTheme="minorHAnsi" w:hAnsiTheme="minorHAnsi" w:cstheme="minorHAnsi"/>
          <w:bCs/>
          <w:i/>
          <w:sz w:val="20"/>
          <w:lang w:val="en-GB"/>
        </w:rPr>
        <w:t xml:space="preserve"> </w:t>
      </w:r>
      <w:r w:rsidRPr="0055395F">
        <w:rPr>
          <w:rStyle w:val="Numeropagina"/>
          <w:rFonts w:asciiTheme="minorHAnsi" w:hAnsiTheme="minorHAnsi" w:cstheme="minorHAnsi"/>
          <w:bCs/>
          <w:sz w:val="20"/>
          <w:lang w:val="en-GB"/>
        </w:rPr>
        <w:t xml:space="preserve">n. </w:t>
      </w:r>
      <w:r w:rsidRPr="0055395F">
        <w:rPr>
          <w:rStyle w:val="Numeropagina"/>
          <w:rFonts w:asciiTheme="minorHAnsi" w:hAnsiTheme="minorHAnsi" w:cstheme="minorHAnsi"/>
          <w:sz w:val="20"/>
          <w:lang w:val="en-GB"/>
        </w:rPr>
        <w:t>3.</w:t>
      </w:r>
    </w:p>
    <w:p w14:paraId="7777AA73" w14:textId="77777777" w:rsidR="00D04384" w:rsidRPr="0055395F" w:rsidRDefault="00D04384" w:rsidP="00B00F80">
      <w:pPr>
        <w:tabs>
          <w:tab w:val="left" w:pos="993"/>
        </w:tabs>
        <w:spacing w:after="120"/>
        <w:rPr>
          <w:rFonts w:asciiTheme="minorHAnsi" w:hAnsiTheme="minorHAnsi" w:cstheme="minorHAnsi"/>
          <w:bCs/>
          <w:i/>
          <w:sz w:val="20"/>
          <w:lang w:val="pt-BR"/>
        </w:rPr>
      </w:pPr>
      <w:r w:rsidRPr="0055395F">
        <w:rPr>
          <w:rFonts w:asciiTheme="minorHAnsi" w:hAnsiTheme="minorHAnsi" w:cstheme="minorHAnsi"/>
          <w:iCs/>
          <w:smallCaps/>
          <w:sz w:val="20"/>
        </w:rPr>
        <w:t>Torresan, P.,</w:t>
      </w:r>
      <w:r w:rsidRPr="0055395F">
        <w:rPr>
          <w:rFonts w:asciiTheme="minorHAnsi" w:hAnsiTheme="minorHAnsi" w:cstheme="minorHAnsi"/>
          <w:iCs/>
          <w:sz w:val="20"/>
        </w:rPr>
        <w:t xml:space="preserve"> 2015, “</w:t>
      </w:r>
      <w:r w:rsidRPr="0055395F">
        <w:rPr>
          <w:rStyle w:val="Numeropagina"/>
          <w:rFonts w:asciiTheme="minorHAnsi" w:hAnsiTheme="minorHAnsi" w:cstheme="minorHAnsi"/>
          <w:bCs/>
          <w:sz w:val="20"/>
        </w:rPr>
        <w:t xml:space="preserve">Item Analysis di prove di ascolto a scelta multipla della certificazione di italiano per stranieri CILS”, in </w:t>
      </w:r>
      <w:r w:rsidRPr="0055395F">
        <w:rPr>
          <w:rStyle w:val="Numeropagina"/>
          <w:rFonts w:asciiTheme="minorHAnsi" w:hAnsiTheme="minorHAnsi" w:cstheme="minorHAnsi"/>
          <w:i/>
          <w:sz w:val="20"/>
          <w:lang w:val="pt-BR"/>
        </w:rPr>
        <w:t xml:space="preserve">Signum. Estudos da Linguagem, </w:t>
      </w:r>
      <w:r w:rsidRPr="0055395F">
        <w:rPr>
          <w:rStyle w:val="Numeropagina"/>
          <w:rFonts w:asciiTheme="minorHAnsi" w:hAnsiTheme="minorHAnsi" w:cstheme="minorHAnsi"/>
          <w:bCs/>
          <w:sz w:val="20"/>
        </w:rPr>
        <w:t xml:space="preserve">n. </w:t>
      </w:r>
      <w:r w:rsidRPr="0055395F">
        <w:rPr>
          <w:rFonts w:asciiTheme="minorHAnsi" w:hAnsiTheme="minorHAnsi" w:cstheme="minorHAnsi"/>
          <w:iCs/>
          <w:sz w:val="20"/>
        </w:rPr>
        <w:t xml:space="preserve">2, </w:t>
      </w:r>
      <w:r w:rsidRPr="0055395F">
        <w:rPr>
          <w:rStyle w:val="Numeropagina"/>
          <w:rFonts w:asciiTheme="minorHAnsi" w:hAnsiTheme="minorHAnsi" w:cstheme="minorHAnsi"/>
          <w:bCs/>
          <w:sz w:val="20"/>
        </w:rPr>
        <w:t xml:space="preserve">pp. </w:t>
      </w:r>
      <w:r w:rsidRPr="0055395F">
        <w:rPr>
          <w:rFonts w:asciiTheme="minorHAnsi" w:hAnsiTheme="minorHAnsi" w:cstheme="minorHAnsi"/>
          <w:iCs/>
          <w:sz w:val="20"/>
        </w:rPr>
        <w:t>449-484.</w:t>
      </w:r>
    </w:p>
    <w:p w14:paraId="44D2E2B5" w14:textId="77777777" w:rsidR="00D04384" w:rsidRPr="0055395F" w:rsidRDefault="00D04384" w:rsidP="00B00F80">
      <w:pPr>
        <w:tabs>
          <w:tab w:val="left" w:pos="993"/>
        </w:tabs>
        <w:spacing w:after="120"/>
        <w:rPr>
          <w:rStyle w:val="Numeropagina"/>
          <w:rFonts w:asciiTheme="minorHAnsi" w:hAnsiTheme="minorHAnsi" w:cstheme="minorHAnsi"/>
        </w:rPr>
      </w:pPr>
      <w:r w:rsidRPr="0055395F">
        <w:rPr>
          <w:rFonts w:asciiTheme="minorHAnsi" w:hAnsiTheme="minorHAnsi" w:cstheme="minorHAnsi"/>
          <w:iCs/>
          <w:smallCaps/>
          <w:sz w:val="20"/>
        </w:rPr>
        <w:t>Torresan, P.,</w:t>
      </w:r>
      <w:r w:rsidRPr="0055395F">
        <w:rPr>
          <w:rFonts w:asciiTheme="minorHAnsi" w:hAnsiTheme="minorHAnsi" w:cstheme="minorHAnsi"/>
          <w:iCs/>
          <w:sz w:val="20"/>
        </w:rPr>
        <w:t xml:space="preserve"> 2015, </w:t>
      </w:r>
      <w:r w:rsidRPr="0055395F">
        <w:rPr>
          <w:rStyle w:val="Numeropagina"/>
          <w:rFonts w:asciiTheme="minorHAnsi" w:hAnsiTheme="minorHAnsi" w:cstheme="minorHAnsi"/>
          <w:bCs/>
          <w:sz w:val="20"/>
        </w:rPr>
        <w:t xml:space="preserve">“Individuazione di informazioni nella certificazione CILS: una nuova indagine”, in </w:t>
      </w:r>
      <w:r w:rsidRPr="0055395F">
        <w:rPr>
          <w:rStyle w:val="Numeropagina"/>
          <w:rFonts w:asciiTheme="minorHAnsi" w:hAnsiTheme="minorHAnsi" w:cstheme="minorHAnsi"/>
          <w:bCs/>
          <w:i/>
          <w:sz w:val="20"/>
          <w:lang w:val="pt-BR"/>
        </w:rPr>
        <w:t xml:space="preserve">Romanica Cracoviensia, </w:t>
      </w:r>
      <w:r w:rsidRPr="0055395F">
        <w:rPr>
          <w:rStyle w:val="Numeropagina"/>
          <w:rFonts w:asciiTheme="minorHAnsi" w:hAnsiTheme="minorHAnsi" w:cstheme="minorHAnsi"/>
          <w:bCs/>
          <w:sz w:val="20"/>
        </w:rPr>
        <w:t>n. 15, pp. 133-154.</w:t>
      </w:r>
    </w:p>
    <w:p w14:paraId="69500701" w14:textId="77777777" w:rsidR="00D04384" w:rsidRPr="0055395F" w:rsidRDefault="00D04384" w:rsidP="00B00F80">
      <w:pPr>
        <w:tabs>
          <w:tab w:val="left" w:pos="993"/>
        </w:tabs>
        <w:spacing w:after="120"/>
        <w:rPr>
          <w:rFonts w:asciiTheme="minorHAnsi" w:hAnsiTheme="minorHAnsi" w:cstheme="minorHAnsi"/>
          <w:iCs/>
          <w:smallCaps/>
        </w:rPr>
      </w:pPr>
      <w:r w:rsidRPr="0055395F">
        <w:rPr>
          <w:rFonts w:asciiTheme="minorHAnsi" w:hAnsiTheme="minorHAnsi" w:cstheme="minorHAnsi"/>
          <w:iCs/>
          <w:smallCaps/>
          <w:sz w:val="20"/>
        </w:rPr>
        <w:t xml:space="preserve">Torresan, p., </w:t>
      </w:r>
      <w:r w:rsidRPr="0055395F">
        <w:rPr>
          <w:rStyle w:val="Numeropagina"/>
          <w:rFonts w:asciiTheme="minorHAnsi" w:hAnsiTheme="minorHAnsi" w:cstheme="minorHAnsi"/>
          <w:bCs/>
          <w:sz w:val="20"/>
        </w:rPr>
        <w:t xml:space="preserve">2015, “Distrattori e chiavi in un cloze lessicale a scelta multipla di livello avanzato: l’opportunità di considerare il giudizio di nativi esperti”, in </w:t>
      </w:r>
      <w:r w:rsidRPr="0055395F">
        <w:rPr>
          <w:rStyle w:val="Numeropagina"/>
          <w:rFonts w:asciiTheme="minorHAnsi" w:hAnsiTheme="minorHAnsi" w:cstheme="minorHAnsi"/>
          <w:bCs/>
          <w:i/>
          <w:sz w:val="20"/>
        </w:rPr>
        <w:t>Revista de Italianistica</w:t>
      </w:r>
      <w:r w:rsidRPr="0055395F">
        <w:rPr>
          <w:rStyle w:val="Numeropagina"/>
          <w:rFonts w:asciiTheme="minorHAnsi" w:hAnsiTheme="minorHAnsi" w:cstheme="minorHAnsi"/>
          <w:bCs/>
          <w:sz w:val="20"/>
        </w:rPr>
        <w:t>,  n. 30, pp. 5-31.</w:t>
      </w:r>
    </w:p>
    <w:p w14:paraId="3E29959E" w14:textId="77777777" w:rsidR="00D04384" w:rsidRPr="0055395F" w:rsidRDefault="00D04384" w:rsidP="00B00F80">
      <w:pPr>
        <w:tabs>
          <w:tab w:val="left" w:pos="993"/>
        </w:tabs>
        <w:spacing w:after="120"/>
        <w:rPr>
          <w:rStyle w:val="Numeropagina"/>
          <w:rFonts w:asciiTheme="minorHAnsi" w:hAnsiTheme="minorHAnsi" w:cstheme="minorHAnsi"/>
          <w:bCs/>
          <w:lang w:val="en-GB"/>
        </w:rPr>
      </w:pPr>
      <w:r w:rsidRPr="0055395F">
        <w:rPr>
          <w:rFonts w:asciiTheme="minorHAnsi" w:hAnsiTheme="minorHAnsi" w:cstheme="minorHAnsi"/>
          <w:iCs/>
          <w:smallCaps/>
          <w:sz w:val="20"/>
          <w:lang w:val="en-US"/>
        </w:rPr>
        <w:t>Torresan, P.,</w:t>
      </w:r>
      <w:r w:rsidRPr="0055395F">
        <w:rPr>
          <w:rFonts w:asciiTheme="minorHAnsi" w:hAnsiTheme="minorHAnsi" w:cstheme="minorHAnsi"/>
          <w:iCs/>
          <w:sz w:val="20"/>
          <w:lang w:val="en-US"/>
        </w:rPr>
        <w:t xml:space="preserve"> </w:t>
      </w:r>
      <w:r w:rsidRPr="0055395F">
        <w:rPr>
          <w:rStyle w:val="Numeropagina"/>
          <w:rFonts w:asciiTheme="minorHAnsi" w:hAnsiTheme="minorHAnsi" w:cstheme="minorHAnsi"/>
          <w:bCs/>
          <w:sz w:val="20"/>
          <w:lang w:val="en-US"/>
        </w:rPr>
        <w:t xml:space="preserve">2015, “Some Critical Issues in Tests Taken from CELI and CILS Certifications (Italian as a Foreign Language)”, </w:t>
      </w:r>
      <w:r w:rsidRPr="0055395F">
        <w:rPr>
          <w:rStyle w:val="Numeropagina"/>
          <w:rFonts w:asciiTheme="minorHAnsi" w:hAnsiTheme="minorHAnsi" w:cstheme="minorHAnsi"/>
          <w:bCs/>
          <w:sz w:val="20"/>
          <w:lang w:val="en-GB"/>
        </w:rPr>
        <w:t xml:space="preserve">in </w:t>
      </w:r>
      <w:r w:rsidRPr="0055395F">
        <w:rPr>
          <w:rStyle w:val="Numeropagina"/>
          <w:rFonts w:asciiTheme="minorHAnsi" w:hAnsiTheme="minorHAnsi" w:cstheme="minorHAnsi"/>
          <w:bCs/>
          <w:i/>
          <w:sz w:val="20"/>
          <w:lang w:val="en-GB"/>
        </w:rPr>
        <w:t xml:space="preserve">V. N. Karazin Kharkiv University Bullettin. Series, </w:t>
      </w:r>
      <w:r w:rsidRPr="0055395F">
        <w:rPr>
          <w:rStyle w:val="Numeropagina"/>
          <w:rFonts w:asciiTheme="minorHAnsi" w:hAnsiTheme="minorHAnsi" w:cstheme="minorHAnsi"/>
          <w:bCs/>
          <w:sz w:val="20"/>
          <w:lang w:val="en-GB"/>
        </w:rPr>
        <w:t xml:space="preserve">n. 2, pp. 53-59. </w:t>
      </w:r>
    </w:p>
    <w:p w14:paraId="5C5DA996" w14:textId="77777777" w:rsidR="00D04384" w:rsidRPr="0055395F" w:rsidRDefault="00D04384" w:rsidP="00B00F80">
      <w:pPr>
        <w:tabs>
          <w:tab w:val="left" w:pos="993"/>
        </w:tabs>
        <w:spacing w:after="120"/>
        <w:rPr>
          <w:rStyle w:val="Numeropagina"/>
          <w:rFonts w:asciiTheme="minorHAnsi" w:hAnsiTheme="minorHAnsi" w:cstheme="minorHAnsi"/>
          <w:bCs/>
          <w:sz w:val="20"/>
          <w:lang w:val="en-US"/>
        </w:rPr>
      </w:pPr>
      <w:r w:rsidRPr="0055395F">
        <w:rPr>
          <w:rFonts w:asciiTheme="minorHAnsi" w:hAnsiTheme="minorHAnsi" w:cstheme="minorHAnsi"/>
          <w:iCs/>
          <w:smallCaps/>
          <w:sz w:val="20"/>
          <w:lang w:val="en-US"/>
        </w:rPr>
        <w:t>Torsani, S.</w:t>
      </w:r>
      <w:r w:rsidRPr="0055395F">
        <w:rPr>
          <w:rStyle w:val="Numeropagina"/>
          <w:rFonts w:asciiTheme="minorHAnsi" w:hAnsiTheme="minorHAnsi" w:cstheme="minorHAnsi"/>
          <w:bCs/>
          <w:sz w:val="20"/>
          <w:lang w:val="en-US"/>
        </w:rPr>
        <w:t xml:space="preserve">, 2015, “Linguistics, procedure and technique in CALL teacher education.”, in </w:t>
      </w:r>
      <w:r w:rsidRPr="0055395F">
        <w:rPr>
          <w:rStyle w:val="Numeropagina"/>
          <w:rFonts w:asciiTheme="minorHAnsi" w:hAnsiTheme="minorHAnsi" w:cstheme="minorHAnsi"/>
          <w:bCs/>
          <w:i/>
          <w:sz w:val="20"/>
          <w:lang w:val="en-US"/>
        </w:rPr>
        <w:t>JaltCALL Journal</w:t>
      </w:r>
      <w:r w:rsidRPr="0055395F">
        <w:rPr>
          <w:rStyle w:val="Numeropagina"/>
          <w:rFonts w:asciiTheme="minorHAnsi" w:hAnsiTheme="minorHAnsi" w:cstheme="minorHAnsi"/>
          <w:bCs/>
          <w:sz w:val="20"/>
          <w:lang w:val="en-US"/>
        </w:rPr>
        <w:t>, n. 2, pp. 155-164.</w:t>
      </w:r>
    </w:p>
    <w:p w14:paraId="103FBB82" w14:textId="77777777" w:rsidR="00D04384" w:rsidRPr="0055395F" w:rsidRDefault="00D04384" w:rsidP="00B00F80">
      <w:pPr>
        <w:tabs>
          <w:tab w:val="left" w:pos="993"/>
        </w:tabs>
        <w:spacing w:after="120"/>
        <w:rPr>
          <w:rStyle w:val="Numeropagina"/>
          <w:rFonts w:asciiTheme="minorHAnsi" w:hAnsiTheme="minorHAnsi" w:cstheme="minorHAnsi"/>
          <w:bCs/>
          <w:sz w:val="20"/>
          <w:lang w:val="en-US"/>
        </w:rPr>
      </w:pPr>
      <w:r w:rsidRPr="0055395F">
        <w:rPr>
          <w:rFonts w:asciiTheme="minorHAnsi" w:hAnsiTheme="minorHAnsi" w:cstheme="minorHAnsi"/>
          <w:iCs/>
          <w:smallCaps/>
          <w:sz w:val="20"/>
          <w:lang w:val="en-US"/>
        </w:rPr>
        <w:t>Toscano, A.,</w:t>
      </w:r>
      <w:r w:rsidRPr="0055395F">
        <w:rPr>
          <w:rFonts w:asciiTheme="minorHAnsi" w:hAnsiTheme="minorHAnsi" w:cstheme="minorHAnsi"/>
          <w:iCs/>
          <w:sz w:val="20"/>
          <w:lang w:val="en-US"/>
        </w:rPr>
        <w:t xml:space="preserve"> </w:t>
      </w:r>
      <w:r w:rsidRPr="0055395F">
        <w:rPr>
          <w:rStyle w:val="Numeropagina"/>
          <w:rFonts w:asciiTheme="minorHAnsi" w:hAnsiTheme="minorHAnsi" w:cstheme="minorHAnsi"/>
          <w:bCs/>
          <w:sz w:val="20"/>
          <w:lang w:val="en-US"/>
        </w:rPr>
        <w:t>2015, “</w:t>
      </w:r>
      <w:r w:rsidRPr="0055395F">
        <w:rPr>
          <w:rFonts w:asciiTheme="minorHAnsi" w:hAnsiTheme="minorHAnsi" w:cstheme="minorHAnsi"/>
          <w:sz w:val="20"/>
          <w:lang w:val="en-US" w:eastAsia="en-US"/>
        </w:rPr>
        <w:t>Ipermedia, letteratura e città nella didattica della lingua italiana</w:t>
      </w:r>
      <w:r w:rsidRPr="0055395F">
        <w:rPr>
          <w:rStyle w:val="Numeropagina"/>
          <w:rFonts w:asciiTheme="minorHAnsi" w:hAnsiTheme="minorHAnsi" w:cstheme="minorHAnsi"/>
          <w:bCs/>
          <w:sz w:val="20"/>
          <w:lang w:val="en-US"/>
        </w:rPr>
        <w:t xml:space="preserve">”, in </w:t>
      </w:r>
      <w:r w:rsidRPr="0055395F">
        <w:rPr>
          <w:rStyle w:val="Numeropagina"/>
          <w:rFonts w:asciiTheme="minorHAnsi" w:hAnsiTheme="minorHAnsi" w:cstheme="minorHAnsi"/>
          <w:bCs/>
          <w:smallCaps/>
          <w:sz w:val="20"/>
          <w:lang w:val="en-US"/>
        </w:rPr>
        <w:t xml:space="preserve">Williams C. </w:t>
      </w:r>
      <w:r w:rsidRPr="0055395F">
        <w:rPr>
          <w:rStyle w:val="Numeropagina"/>
          <w:rFonts w:asciiTheme="minorHAnsi" w:hAnsiTheme="minorHAnsi" w:cstheme="minorHAnsi"/>
          <w:bCs/>
          <w:sz w:val="20"/>
          <w:lang w:val="en-US"/>
        </w:rPr>
        <w:t>(a cura di),</w:t>
      </w:r>
      <w:r w:rsidRPr="0055395F">
        <w:rPr>
          <w:rFonts w:asciiTheme="minorHAnsi" w:hAnsiTheme="minorHAnsi" w:cstheme="minorHAnsi"/>
          <w:iCs/>
          <w:sz w:val="20"/>
          <w:lang w:val="en-US"/>
        </w:rPr>
        <w:t xml:space="preserve"> </w:t>
      </w:r>
      <w:r w:rsidRPr="0055395F">
        <w:rPr>
          <w:rFonts w:asciiTheme="minorHAnsi" w:hAnsiTheme="minorHAnsi" w:cstheme="minorHAnsi"/>
          <w:i/>
          <w:color w:val="222222"/>
          <w:sz w:val="20"/>
          <w:lang w:val="en-US"/>
        </w:rPr>
        <w:t>Innovation in Methodology and Practice in language Learning: Experiences and Proposals for University Language Centres</w:t>
      </w:r>
      <w:r w:rsidRPr="0055395F">
        <w:rPr>
          <w:rStyle w:val="Numeropagina"/>
          <w:rFonts w:asciiTheme="minorHAnsi" w:hAnsiTheme="minorHAnsi" w:cstheme="minorHAnsi"/>
          <w:bCs/>
          <w:i/>
          <w:sz w:val="20"/>
          <w:lang w:val="en-US"/>
        </w:rPr>
        <w:t xml:space="preserve">, </w:t>
      </w:r>
      <w:r w:rsidRPr="0055395F">
        <w:rPr>
          <w:rFonts w:asciiTheme="minorHAnsi" w:hAnsiTheme="minorHAnsi" w:cstheme="minorHAnsi"/>
          <w:color w:val="222222"/>
          <w:sz w:val="20"/>
          <w:lang w:val="en-US"/>
        </w:rPr>
        <w:t xml:space="preserve">Cambridge Scholars, </w:t>
      </w:r>
      <w:r w:rsidRPr="0055395F">
        <w:rPr>
          <w:rFonts w:asciiTheme="minorHAnsi" w:hAnsiTheme="minorHAnsi" w:cstheme="minorHAnsi"/>
          <w:bCs/>
          <w:iCs/>
          <w:sz w:val="20"/>
          <w:shd w:val="clear" w:color="auto" w:fill="FFFFFF"/>
          <w:lang w:val="en-US"/>
        </w:rPr>
        <w:t>Newcastle upon Tyne, pp. 497-507.</w:t>
      </w:r>
    </w:p>
    <w:p w14:paraId="78091FC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rPr>
          <w:rFonts w:asciiTheme="minorHAnsi" w:hAnsiTheme="minorHAnsi" w:cstheme="minorHAnsi"/>
          <w:sz w:val="32"/>
          <w:szCs w:val="28"/>
        </w:rPr>
      </w:pPr>
      <w:r w:rsidRPr="0055395F">
        <w:rPr>
          <w:rFonts w:asciiTheme="minorHAnsi" w:hAnsiTheme="minorHAnsi" w:cstheme="minorHAnsi"/>
          <w:smallCaps/>
          <w:sz w:val="20"/>
        </w:rPr>
        <w:t>Vedovelli</w:t>
      </w:r>
      <w:r w:rsidRPr="0055395F">
        <w:rPr>
          <w:rFonts w:asciiTheme="minorHAnsi" w:hAnsiTheme="minorHAnsi" w:cstheme="minorHAnsi"/>
          <w:sz w:val="20"/>
        </w:rPr>
        <w:t xml:space="preserve"> M., 2015, “</w:t>
      </w:r>
      <w:r w:rsidRPr="0055395F">
        <w:rPr>
          <w:rFonts w:asciiTheme="minorHAnsi" w:hAnsiTheme="minorHAnsi" w:cstheme="minorHAnsi"/>
          <w:iCs/>
          <w:sz w:val="20"/>
        </w:rPr>
        <w:t>Ricerca scientifica e istituzioni: prospettive di lavoro sui nuovi problemi dell’emigrazione italiana nel mondo</w:t>
      </w:r>
      <w:r w:rsidRPr="0055395F">
        <w:rPr>
          <w:rFonts w:asciiTheme="minorHAnsi" w:hAnsiTheme="minorHAnsi" w:cstheme="minorHAnsi"/>
          <w:sz w:val="20"/>
        </w:rPr>
        <w:t xml:space="preserve">”, in </w:t>
      </w:r>
      <w:r w:rsidRPr="0055395F">
        <w:rPr>
          <w:rFonts w:asciiTheme="minorHAnsi" w:hAnsiTheme="minorHAnsi" w:cstheme="minorHAnsi"/>
          <w:smallCaps/>
          <w:sz w:val="20"/>
        </w:rPr>
        <w:t>Bombi R., Orioles</w:t>
      </w:r>
      <w:r w:rsidRPr="0055395F">
        <w:rPr>
          <w:rFonts w:asciiTheme="minorHAnsi" w:hAnsiTheme="minorHAnsi" w:cstheme="minorHAnsi"/>
          <w:sz w:val="20"/>
        </w:rPr>
        <w:t xml:space="preserve"> V. (a cura di), </w:t>
      </w:r>
      <w:r w:rsidRPr="0055395F">
        <w:rPr>
          <w:rFonts w:asciiTheme="minorHAnsi" w:hAnsiTheme="minorHAnsi" w:cstheme="minorHAnsi"/>
          <w:i/>
          <w:iCs/>
          <w:sz w:val="20"/>
        </w:rPr>
        <w:t>Essere italiani nel mondo globale oggi. Riscoprire l’appartenenza</w:t>
      </w:r>
      <w:r w:rsidRPr="0055395F">
        <w:rPr>
          <w:rFonts w:asciiTheme="minorHAnsi" w:hAnsiTheme="minorHAnsi" w:cstheme="minorHAnsi"/>
          <w:sz w:val="20"/>
        </w:rPr>
        <w:t>, Udine, Forum, pp. 35-42</w:t>
      </w:r>
      <w:r w:rsidRPr="0055395F">
        <w:rPr>
          <w:rFonts w:asciiTheme="minorHAnsi" w:hAnsiTheme="minorHAnsi" w:cstheme="minorHAnsi"/>
          <w:color w:val="000000"/>
          <w:sz w:val="20"/>
          <w:szCs w:val="26"/>
        </w:rPr>
        <w:t>.</w:t>
      </w:r>
    </w:p>
    <w:p w14:paraId="1115D07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szCs w:val="28"/>
        </w:rPr>
      </w:pPr>
      <w:r w:rsidRPr="0055395F">
        <w:rPr>
          <w:rFonts w:asciiTheme="minorHAnsi" w:hAnsiTheme="minorHAnsi" w:cstheme="minorHAnsi"/>
          <w:smallCaps/>
          <w:sz w:val="20"/>
          <w:szCs w:val="28"/>
        </w:rPr>
        <w:t>Vedovelli</w:t>
      </w:r>
      <w:r w:rsidRPr="0055395F">
        <w:rPr>
          <w:rFonts w:asciiTheme="minorHAnsi" w:hAnsiTheme="minorHAnsi" w:cstheme="minorHAnsi"/>
          <w:sz w:val="20"/>
          <w:szCs w:val="28"/>
        </w:rPr>
        <w:t xml:space="preserve"> M., 2015, “L’Università per Stranieri di Siena e l’internazionalizzazione del sistema universitario italiano: l’italiano e le lingue degli altri”, in Di Liscia M. S. </w:t>
      </w:r>
      <w:r w:rsidRPr="0055395F">
        <w:rPr>
          <w:rFonts w:asciiTheme="minorHAnsi" w:hAnsiTheme="minorHAnsi" w:cstheme="minorHAnsi"/>
          <w:i/>
          <w:sz w:val="20"/>
          <w:szCs w:val="28"/>
        </w:rPr>
        <w:t>et al.</w:t>
      </w:r>
      <w:r w:rsidRPr="0055395F">
        <w:rPr>
          <w:rFonts w:asciiTheme="minorHAnsi" w:hAnsiTheme="minorHAnsi" w:cstheme="minorHAnsi"/>
          <w:sz w:val="20"/>
          <w:szCs w:val="28"/>
        </w:rPr>
        <w:t xml:space="preserve"> (a cura di),</w:t>
      </w:r>
      <w:r w:rsidRPr="0055395F">
        <w:rPr>
          <w:rFonts w:asciiTheme="minorHAnsi" w:hAnsiTheme="minorHAnsi" w:cstheme="minorHAnsi"/>
          <w:i/>
          <w:sz w:val="20"/>
          <w:szCs w:val="28"/>
        </w:rPr>
        <w:t xml:space="preserve"> Umberto Eco y Massimo Vedovelli</w:t>
      </w:r>
      <w:r w:rsidRPr="0055395F">
        <w:rPr>
          <w:rFonts w:asciiTheme="minorHAnsi" w:hAnsiTheme="minorHAnsi" w:cstheme="minorHAnsi"/>
          <w:bCs/>
          <w:i/>
          <w:iCs/>
          <w:sz w:val="20"/>
          <w:szCs w:val="28"/>
        </w:rPr>
        <w:t xml:space="preserve"> en conferencia</w:t>
      </w:r>
      <w:r w:rsidRPr="0055395F">
        <w:rPr>
          <w:rFonts w:asciiTheme="minorHAnsi" w:hAnsiTheme="minorHAnsi" w:cstheme="minorHAnsi"/>
          <w:bCs/>
          <w:iCs/>
          <w:sz w:val="20"/>
          <w:szCs w:val="28"/>
        </w:rPr>
        <w:t>,</w:t>
      </w:r>
      <w:r w:rsidRPr="0055395F">
        <w:rPr>
          <w:rFonts w:asciiTheme="minorHAnsi" w:hAnsiTheme="minorHAnsi" w:cstheme="minorHAnsi"/>
          <w:b/>
          <w:bCs/>
          <w:i/>
          <w:iCs/>
          <w:sz w:val="20"/>
          <w:szCs w:val="28"/>
        </w:rPr>
        <w:t xml:space="preserve"> </w:t>
      </w:r>
      <w:r w:rsidRPr="0055395F">
        <w:rPr>
          <w:rFonts w:asciiTheme="minorHAnsi" w:hAnsiTheme="minorHAnsi" w:cstheme="minorHAnsi"/>
          <w:sz w:val="20"/>
          <w:szCs w:val="28"/>
        </w:rPr>
        <w:t xml:space="preserve">La Pampa, Universidad Nacional de La Pampa, pp.  39-62. </w:t>
      </w:r>
    </w:p>
    <w:p w14:paraId="0CEA584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rPr>
          <w:rFonts w:asciiTheme="minorHAnsi" w:hAnsiTheme="minorHAnsi" w:cstheme="minorHAnsi"/>
          <w:sz w:val="20"/>
          <w:szCs w:val="28"/>
        </w:rPr>
      </w:pPr>
      <w:r w:rsidRPr="0055395F">
        <w:rPr>
          <w:rFonts w:asciiTheme="minorHAnsi" w:hAnsiTheme="minorHAnsi" w:cstheme="minorHAnsi"/>
          <w:smallCaps/>
          <w:sz w:val="20"/>
          <w:szCs w:val="28"/>
        </w:rPr>
        <w:t>Vedovelli</w:t>
      </w:r>
      <w:r w:rsidRPr="0055395F">
        <w:rPr>
          <w:rFonts w:asciiTheme="minorHAnsi" w:hAnsiTheme="minorHAnsi" w:cstheme="minorHAnsi"/>
          <w:sz w:val="20"/>
          <w:szCs w:val="28"/>
        </w:rPr>
        <w:t xml:space="preserve"> M., 2015, “</w:t>
      </w:r>
      <w:r w:rsidRPr="0055395F">
        <w:rPr>
          <w:rFonts w:asciiTheme="minorHAnsi" w:hAnsiTheme="minorHAnsi" w:cstheme="minorHAnsi"/>
          <w:iCs/>
          <w:sz w:val="20"/>
          <w:szCs w:val="28"/>
        </w:rPr>
        <w:t>Fra 40 anni, l’Italia che verrà. Lo spazio linguistico e culturale italiano fra lingue immigrate, andamento demografico, ripresa economica”, in</w:t>
      </w:r>
      <w:r w:rsidRPr="0055395F">
        <w:rPr>
          <w:rFonts w:asciiTheme="minorHAnsi" w:hAnsiTheme="minorHAnsi" w:cstheme="minorHAnsi"/>
          <w:sz w:val="20"/>
          <w:szCs w:val="28"/>
        </w:rPr>
        <w:t xml:space="preserve"> </w:t>
      </w:r>
      <w:r w:rsidRPr="0055395F">
        <w:rPr>
          <w:rFonts w:asciiTheme="minorHAnsi" w:hAnsiTheme="minorHAnsi" w:cstheme="minorHAnsi"/>
          <w:i/>
          <w:sz w:val="20"/>
          <w:szCs w:val="28"/>
        </w:rPr>
        <w:t>Italienisch</w:t>
      </w:r>
      <w:r w:rsidRPr="0055395F">
        <w:rPr>
          <w:rFonts w:asciiTheme="minorHAnsi" w:hAnsiTheme="minorHAnsi" w:cstheme="minorHAnsi"/>
          <w:sz w:val="20"/>
          <w:szCs w:val="28"/>
        </w:rPr>
        <w:t xml:space="preserve">, n. 73, pp. 78-109. </w:t>
      </w:r>
    </w:p>
    <w:p w14:paraId="1549F58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rPr>
          <w:rFonts w:asciiTheme="minorHAnsi" w:hAnsiTheme="minorHAnsi" w:cstheme="minorHAnsi"/>
          <w:sz w:val="20"/>
          <w:szCs w:val="28"/>
        </w:rPr>
      </w:pPr>
      <w:r w:rsidRPr="0055395F">
        <w:rPr>
          <w:rFonts w:asciiTheme="minorHAnsi" w:hAnsiTheme="minorHAnsi" w:cstheme="minorHAnsi"/>
          <w:smallCaps/>
          <w:sz w:val="20"/>
          <w:szCs w:val="28"/>
        </w:rPr>
        <w:t>Vedovelli</w:t>
      </w:r>
      <w:r w:rsidRPr="0055395F">
        <w:rPr>
          <w:rFonts w:asciiTheme="minorHAnsi" w:hAnsiTheme="minorHAnsi" w:cstheme="minorHAnsi"/>
          <w:sz w:val="20"/>
          <w:szCs w:val="28"/>
        </w:rPr>
        <w:t xml:space="preserve"> M., 2015, “</w:t>
      </w:r>
      <w:r w:rsidRPr="0055395F">
        <w:rPr>
          <w:rFonts w:asciiTheme="minorHAnsi" w:hAnsiTheme="minorHAnsi" w:cstheme="minorHAnsi"/>
          <w:iCs/>
          <w:sz w:val="20"/>
          <w:szCs w:val="28"/>
        </w:rPr>
        <w:t>La condizione linguistica dei neoemigrati italiani nel mondo: problemi e prospettive”, in</w:t>
      </w:r>
      <w:r w:rsidRPr="0055395F">
        <w:rPr>
          <w:rFonts w:asciiTheme="minorHAnsi" w:hAnsiTheme="minorHAnsi" w:cstheme="minorHAnsi"/>
          <w:sz w:val="20"/>
          <w:szCs w:val="28"/>
        </w:rPr>
        <w:t xml:space="preserve"> </w:t>
      </w:r>
      <w:r w:rsidRPr="0055395F">
        <w:rPr>
          <w:rFonts w:asciiTheme="minorHAnsi" w:hAnsiTheme="minorHAnsi" w:cstheme="minorHAnsi"/>
          <w:smallCaps/>
          <w:sz w:val="20"/>
          <w:szCs w:val="28"/>
        </w:rPr>
        <w:t>Fondazione Migrantes</w:t>
      </w:r>
      <w:r w:rsidRPr="0055395F">
        <w:rPr>
          <w:rFonts w:asciiTheme="minorHAnsi" w:hAnsiTheme="minorHAnsi" w:cstheme="minorHAnsi"/>
          <w:sz w:val="20"/>
          <w:szCs w:val="28"/>
        </w:rPr>
        <w:t xml:space="preserve">, </w:t>
      </w:r>
      <w:r w:rsidRPr="0055395F">
        <w:rPr>
          <w:rFonts w:asciiTheme="minorHAnsi" w:hAnsiTheme="minorHAnsi" w:cstheme="minorHAnsi"/>
          <w:i/>
          <w:iCs/>
          <w:sz w:val="20"/>
          <w:szCs w:val="28"/>
        </w:rPr>
        <w:t>Rapporto italiani nel mondo</w:t>
      </w:r>
      <w:r w:rsidRPr="0055395F">
        <w:rPr>
          <w:rFonts w:asciiTheme="minorHAnsi" w:hAnsiTheme="minorHAnsi" w:cstheme="minorHAnsi"/>
          <w:iCs/>
          <w:sz w:val="20"/>
          <w:szCs w:val="28"/>
        </w:rPr>
        <w:t xml:space="preserve"> </w:t>
      </w:r>
      <w:r w:rsidRPr="0055395F">
        <w:rPr>
          <w:rFonts w:asciiTheme="minorHAnsi" w:hAnsiTheme="minorHAnsi" w:cstheme="minorHAnsi"/>
          <w:i/>
          <w:iCs/>
          <w:sz w:val="20"/>
          <w:szCs w:val="28"/>
        </w:rPr>
        <w:t>2015</w:t>
      </w:r>
      <w:r w:rsidRPr="0055395F">
        <w:rPr>
          <w:rFonts w:asciiTheme="minorHAnsi" w:hAnsiTheme="minorHAnsi" w:cstheme="minorHAnsi"/>
          <w:sz w:val="20"/>
          <w:szCs w:val="28"/>
        </w:rPr>
        <w:t xml:space="preserve">, Todi, Tau, pp. 204-209. </w:t>
      </w:r>
    </w:p>
    <w:p w14:paraId="515D5CC3" w14:textId="77777777" w:rsidR="00D04384" w:rsidRPr="0055395F" w:rsidRDefault="00D04384" w:rsidP="00B00F80">
      <w:pPr>
        <w:tabs>
          <w:tab w:val="left" w:pos="993"/>
        </w:tabs>
        <w:spacing w:after="120"/>
        <w:rPr>
          <w:rStyle w:val="Numeropagina"/>
          <w:rFonts w:asciiTheme="minorHAnsi" w:hAnsiTheme="minorHAnsi" w:cstheme="minorHAnsi"/>
          <w:bCs/>
        </w:rPr>
      </w:pPr>
    </w:p>
    <w:p w14:paraId="05BC966F" w14:textId="77777777" w:rsidR="00D04384" w:rsidRPr="0055395F" w:rsidRDefault="00D04384" w:rsidP="00B00F80">
      <w:pPr>
        <w:tabs>
          <w:tab w:val="left" w:pos="993"/>
        </w:tabs>
        <w:spacing w:after="120"/>
        <w:rPr>
          <w:rStyle w:val="Numeropagina"/>
          <w:rFonts w:asciiTheme="minorHAnsi" w:hAnsiTheme="minorHAnsi" w:cstheme="minorHAnsi"/>
          <w:bCs/>
          <w:sz w:val="20"/>
        </w:rPr>
      </w:pPr>
    </w:p>
    <w:p w14:paraId="2EE3E1E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p>
    <w:p w14:paraId="775D98D4" w14:textId="77777777" w:rsidR="00D04384" w:rsidRPr="0055395F" w:rsidRDefault="00D04384" w:rsidP="00B00F80">
      <w:pPr>
        <w:shd w:val="clear" w:color="auto" w:fill="F79646" w:themeFill="accent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32"/>
        </w:rPr>
      </w:pPr>
      <w:r w:rsidRPr="0055395F">
        <w:rPr>
          <w:rFonts w:asciiTheme="minorHAnsi" w:hAnsiTheme="minorHAnsi" w:cstheme="minorHAnsi"/>
          <w:sz w:val="32"/>
        </w:rPr>
        <w:t>RIVISTE</w:t>
      </w:r>
    </w:p>
    <w:p w14:paraId="5CBCF54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581A6CCC"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944"/>
        <w:rPr>
          <w:rFonts w:asciiTheme="minorHAnsi" w:eastAsia="ヒラギノ角ゴ Pro W3" w:hAnsiTheme="minorHAnsi" w:cstheme="minorHAnsi"/>
        </w:rPr>
      </w:pPr>
    </w:p>
    <w:p w14:paraId="08CCBD4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i/>
        </w:rPr>
      </w:pPr>
      <w:r w:rsidRPr="0055395F">
        <w:rPr>
          <w:rFonts w:asciiTheme="minorHAnsi" w:hAnsiTheme="minorHAnsi" w:cstheme="minorHAnsi"/>
          <w:b/>
          <w:i/>
        </w:rPr>
        <w:t xml:space="preserve">Cultura &amp; Comunicazione, </w:t>
      </w:r>
      <w:r w:rsidRPr="0055395F">
        <w:rPr>
          <w:rFonts w:asciiTheme="minorHAnsi" w:hAnsiTheme="minorHAnsi" w:cstheme="minorHAnsi"/>
          <w:b/>
        </w:rPr>
        <w:t>2015</w:t>
      </w:r>
    </w:p>
    <w:p w14:paraId="3187221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rPr>
        <w:t>n. 6</w:t>
      </w:r>
    </w:p>
    <w:p w14:paraId="2833B48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b/>
          <w:sz w:val="20"/>
        </w:rPr>
      </w:pPr>
      <w:r w:rsidRPr="0055395F">
        <w:rPr>
          <w:rFonts w:asciiTheme="minorHAnsi" w:hAnsiTheme="minorHAnsi" w:cstheme="minorHAnsi"/>
          <w:smallCaps/>
          <w:sz w:val="20"/>
        </w:rPr>
        <w:t>Danesi M., “</w:t>
      </w:r>
      <w:r w:rsidRPr="0055395F">
        <w:rPr>
          <w:rFonts w:asciiTheme="minorHAnsi" w:hAnsiTheme="minorHAnsi" w:cstheme="minorHAnsi"/>
          <w:bCs/>
          <w:sz w:val="20"/>
        </w:rPr>
        <w:t>Dove va la glottodidattica”.</w:t>
      </w:r>
      <w:r w:rsidRPr="0055395F">
        <w:rPr>
          <w:rFonts w:asciiTheme="minorHAnsi" w:hAnsiTheme="minorHAnsi" w:cstheme="minorHAnsi"/>
          <w:b/>
          <w:bCs/>
          <w:sz w:val="20"/>
        </w:rPr>
        <w:tab/>
      </w:r>
    </w:p>
    <w:p w14:paraId="62A0A52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rPr>
      </w:pPr>
      <w:r w:rsidRPr="0055395F">
        <w:rPr>
          <w:rFonts w:asciiTheme="minorHAnsi" w:hAnsiTheme="minorHAnsi" w:cstheme="minorHAnsi"/>
          <w:b/>
        </w:rPr>
        <w:t>n. 7</w:t>
      </w:r>
    </w:p>
    <w:p w14:paraId="47EBF54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smallCaps/>
          <w:sz w:val="20"/>
        </w:rPr>
        <w:t>Danesi M., “</w:t>
      </w:r>
      <w:r w:rsidRPr="0055395F">
        <w:rPr>
          <w:rFonts w:asciiTheme="minorHAnsi" w:hAnsiTheme="minorHAnsi" w:cstheme="minorHAnsi"/>
          <w:bCs/>
          <w:sz w:val="20"/>
        </w:rPr>
        <w:t>L’indovinello classico e la «fluenza concettuale» nella glottodidattica”.</w:t>
      </w:r>
    </w:p>
    <w:p w14:paraId="422C614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p>
    <w:p w14:paraId="3B9DCAF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i/>
          <w:szCs w:val="24"/>
        </w:rPr>
      </w:pPr>
    </w:p>
    <w:p w14:paraId="2F81746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i/>
        </w:rPr>
      </w:pPr>
      <w:r w:rsidRPr="0055395F">
        <w:rPr>
          <w:rFonts w:asciiTheme="minorHAnsi" w:hAnsiTheme="minorHAnsi" w:cstheme="minorHAnsi"/>
          <w:b/>
          <w:i/>
        </w:rPr>
        <w:t xml:space="preserve">Educazione Linguistica – Language Education, EL.LE, </w:t>
      </w:r>
      <w:r w:rsidRPr="0055395F">
        <w:rPr>
          <w:rFonts w:asciiTheme="minorHAnsi" w:hAnsiTheme="minorHAnsi" w:cstheme="minorHAnsi"/>
          <w:b/>
        </w:rPr>
        <w:t>2015</w:t>
      </w:r>
    </w:p>
    <w:p w14:paraId="145C40A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rPr>
        <w:t xml:space="preserve">Senza indicazione pagine perché rivista online, open access: </w:t>
      </w:r>
      <w:hyperlink r:id="rId32" w:history="1">
        <w:r w:rsidRPr="0055395F">
          <w:rPr>
            <w:rStyle w:val="Collegamentoipertestuale"/>
            <w:rFonts w:asciiTheme="minorHAnsi" w:eastAsia="MS Mincho" w:hAnsiTheme="minorHAnsi" w:cstheme="minorHAnsi"/>
            <w:sz w:val="20"/>
          </w:rPr>
          <w:t>http://edizionicafoscari.unive.it/riv/exp/46/24/ELLE</w:t>
        </w:r>
      </w:hyperlink>
      <w:r w:rsidRPr="0055395F">
        <w:rPr>
          <w:rFonts w:asciiTheme="minorHAnsi" w:hAnsiTheme="minorHAnsi" w:cstheme="minorHAnsi"/>
          <w:sz w:val="20"/>
        </w:rPr>
        <w:t xml:space="preserve"> </w:t>
      </w:r>
    </w:p>
    <w:p w14:paraId="322841D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 w:val="20"/>
        </w:rPr>
      </w:pPr>
      <w:r w:rsidRPr="0055395F">
        <w:rPr>
          <w:rFonts w:asciiTheme="minorHAnsi" w:hAnsiTheme="minorHAnsi" w:cstheme="minorHAnsi"/>
          <w:b/>
          <w:sz w:val="20"/>
        </w:rPr>
        <w:t>n. 10</w:t>
      </w:r>
    </w:p>
    <w:p w14:paraId="4D71ED41" w14:textId="77777777" w:rsidR="00D04384" w:rsidRPr="0055395F" w:rsidRDefault="00D04384" w:rsidP="00B00F80">
      <w:pPr>
        <w:pStyle w:val="Titolo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rPr>
          <w:rFonts w:asciiTheme="minorHAnsi" w:hAnsiTheme="minorHAnsi" w:cstheme="minorHAnsi"/>
          <w:sz w:val="20"/>
          <w:szCs w:val="20"/>
          <w:lang w:val="en-GB"/>
        </w:rPr>
      </w:pPr>
      <w:r w:rsidRPr="0055395F">
        <w:rPr>
          <w:rFonts w:asciiTheme="minorHAnsi" w:hAnsiTheme="minorHAnsi" w:cstheme="minorHAnsi"/>
          <w:b w:val="0"/>
          <w:smallCaps/>
          <w:sz w:val="20"/>
          <w:szCs w:val="20"/>
        </w:rPr>
        <w:lastRenderedPageBreak/>
        <w:t>Balboni P.E., “</w:t>
      </w:r>
      <w:hyperlink r:id="rId33" w:history="1">
        <w:r w:rsidRPr="0055395F">
          <w:rPr>
            <w:rStyle w:val="Collegamentoipertestuale"/>
            <w:rFonts w:asciiTheme="minorHAnsi" w:hAnsiTheme="minorHAnsi" w:cstheme="minorHAnsi"/>
            <w:b w:val="0"/>
            <w:color w:val="auto"/>
            <w:sz w:val="20"/>
            <w:szCs w:val="20"/>
            <w:u w:val="none"/>
          </w:rPr>
          <w:t>La comunicazione interculturale e l’approccio comunicativo: dall’idea allo strumento”.</w:t>
        </w:r>
        <w:r w:rsidRPr="0055395F">
          <w:rPr>
            <w:rStyle w:val="apple-converted-space"/>
            <w:rFonts w:asciiTheme="minorHAnsi" w:hAnsiTheme="minorHAnsi" w:cstheme="minorHAnsi"/>
            <w:b w:val="0"/>
            <w:sz w:val="20"/>
            <w:szCs w:val="20"/>
          </w:rPr>
          <w:t> </w:t>
        </w:r>
      </w:hyperlink>
      <w:r w:rsidRPr="0055395F">
        <w:rPr>
          <w:rFonts w:asciiTheme="minorHAnsi" w:hAnsiTheme="minorHAnsi" w:cstheme="minorHAnsi"/>
          <w:b w:val="0"/>
          <w:sz w:val="20"/>
          <w:szCs w:val="20"/>
        </w:rPr>
        <w:br/>
      </w:r>
      <w:r w:rsidRPr="0055395F">
        <w:rPr>
          <w:rStyle w:val="listauthsec"/>
          <w:rFonts w:asciiTheme="minorHAnsi" w:hAnsiTheme="minorHAnsi" w:cstheme="minorHAnsi"/>
          <w:b w:val="0"/>
          <w:smallCaps/>
          <w:sz w:val="20"/>
          <w:szCs w:val="20"/>
          <w:lang w:val="en-GB"/>
        </w:rPr>
        <w:t>Bier A., “</w:t>
      </w:r>
      <w:hyperlink r:id="rId34" w:history="1">
        <w:r w:rsidRPr="0055395F">
          <w:rPr>
            <w:rStyle w:val="Collegamentoipertestuale"/>
            <w:rFonts w:asciiTheme="minorHAnsi" w:hAnsiTheme="minorHAnsi" w:cstheme="minorHAnsi"/>
            <w:b w:val="0"/>
            <w:color w:val="auto"/>
            <w:sz w:val="20"/>
            <w:szCs w:val="20"/>
            <w:u w:val="none"/>
            <w:lang w:val="en-GB"/>
          </w:rPr>
          <w:t>An Exploration of the Link between Language and Cognition  | From Vygotsky’s Sociocultural Theory to CLIL”.</w:t>
        </w:r>
        <w:r w:rsidRPr="0055395F">
          <w:rPr>
            <w:rStyle w:val="apple-converted-space"/>
            <w:rFonts w:asciiTheme="minorHAnsi" w:hAnsiTheme="minorHAnsi" w:cstheme="minorHAnsi"/>
            <w:sz w:val="20"/>
            <w:szCs w:val="20"/>
            <w:lang w:val="en-GB"/>
          </w:rPr>
          <w:t> </w:t>
        </w:r>
      </w:hyperlink>
    </w:p>
    <w:p w14:paraId="26A7B9E5" w14:textId="77777777" w:rsidR="00D04384" w:rsidRPr="0055395F" w:rsidRDefault="00D04384" w:rsidP="00B00F80">
      <w:pPr>
        <w:pStyle w:val="Titolo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rPr>
          <w:rStyle w:val="listauthsec"/>
          <w:rFonts w:asciiTheme="minorHAnsi" w:hAnsiTheme="minorHAnsi" w:cstheme="minorHAnsi"/>
          <w:b w:val="0"/>
          <w:smallCaps/>
          <w:sz w:val="20"/>
          <w:szCs w:val="20"/>
        </w:rPr>
      </w:pPr>
      <w:r w:rsidRPr="0055395F">
        <w:rPr>
          <w:rStyle w:val="listauthsec"/>
          <w:rFonts w:asciiTheme="minorHAnsi" w:hAnsiTheme="minorHAnsi" w:cstheme="minorHAnsi"/>
          <w:b w:val="0"/>
          <w:smallCaps/>
          <w:sz w:val="20"/>
          <w:szCs w:val="20"/>
          <w:lang w:val="en-GB"/>
        </w:rPr>
        <w:t>Bosisio N., “</w:t>
      </w:r>
      <w:hyperlink r:id="rId35" w:history="1">
        <w:r w:rsidRPr="0055395F">
          <w:rPr>
            <w:rStyle w:val="listauthsec"/>
            <w:rFonts w:asciiTheme="minorHAnsi" w:hAnsiTheme="minorHAnsi" w:cstheme="minorHAnsi"/>
            <w:b w:val="0"/>
            <w:sz w:val="20"/>
            <w:szCs w:val="20"/>
            <w:lang w:val="en-GB"/>
          </w:rPr>
          <w:t>CLIL in the Italian University  | A Long but Promising Way to Go”. </w:t>
        </w:r>
      </w:hyperlink>
      <w:r w:rsidRPr="0055395F">
        <w:rPr>
          <w:rStyle w:val="listauthsec"/>
          <w:rFonts w:asciiTheme="minorHAnsi" w:hAnsiTheme="minorHAnsi" w:cstheme="minorHAnsi"/>
          <w:b w:val="0"/>
          <w:sz w:val="20"/>
          <w:szCs w:val="20"/>
          <w:lang w:val="en-GB"/>
        </w:rPr>
        <w:br/>
      </w:r>
      <w:r w:rsidRPr="0055395F">
        <w:rPr>
          <w:rStyle w:val="listauthsec"/>
          <w:rFonts w:asciiTheme="minorHAnsi" w:hAnsiTheme="minorHAnsi" w:cstheme="minorHAnsi"/>
          <w:b w:val="0"/>
          <w:smallCaps/>
          <w:sz w:val="20"/>
          <w:szCs w:val="20"/>
        </w:rPr>
        <w:t>Brichese A., “</w:t>
      </w:r>
      <w:hyperlink r:id="rId36" w:history="1">
        <w:r w:rsidRPr="0055395F">
          <w:rPr>
            <w:rStyle w:val="listauthsec"/>
            <w:rFonts w:asciiTheme="minorHAnsi" w:hAnsiTheme="minorHAnsi" w:cstheme="minorHAnsi"/>
            <w:b w:val="0"/>
            <w:sz w:val="20"/>
            <w:szCs w:val="20"/>
          </w:rPr>
          <w:t>Valutare e personalizzare gli apprendimenti per gli alunni di madrelingua non italiana attraverso la normativa”. </w:t>
        </w:r>
      </w:hyperlink>
    </w:p>
    <w:p w14:paraId="0B935385" w14:textId="77777777" w:rsidR="00D04384" w:rsidRPr="0055395F" w:rsidRDefault="00D04384" w:rsidP="00B00F80">
      <w:pPr>
        <w:pStyle w:val="Titolo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rPr>
          <w:rFonts w:asciiTheme="minorHAnsi" w:hAnsiTheme="minorHAnsi" w:cstheme="minorHAnsi"/>
          <w:sz w:val="20"/>
          <w:szCs w:val="20"/>
        </w:rPr>
      </w:pPr>
      <w:r w:rsidRPr="0055395F">
        <w:rPr>
          <w:rStyle w:val="listauthsec"/>
          <w:rFonts w:asciiTheme="minorHAnsi" w:hAnsiTheme="minorHAnsi" w:cstheme="minorHAnsi"/>
          <w:b w:val="0"/>
          <w:smallCaps/>
          <w:sz w:val="20"/>
          <w:szCs w:val="20"/>
        </w:rPr>
        <w:t>Di Martino E., “</w:t>
      </w:r>
      <w:hyperlink r:id="rId37" w:history="1">
        <w:r w:rsidRPr="0055395F">
          <w:rPr>
            <w:rStyle w:val="Collegamentoipertestuale"/>
            <w:rFonts w:asciiTheme="minorHAnsi" w:hAnsiTheme="minorHAnsi" w:cstheme="minorHAnsi"/>
            <w:b w:val="0"/>
            <w:iCs/>
            <w:color w:val="auto"/>
            <w:sz w:val="20"/>
            <w:szCs w:val="20"/>
            <w:u w:val="none"/>
          </w:rPr>
          <w:t>Content and Language Integrated Learning</w:t>
        </w:r>
        <w:r w:rsidRPr="0055395F">
          <w:rPr>
            <w:rStyle w:val="Collegamentoipertestuale"/>
            <w:rFonts w:asciiTheme="minorHAnsi" w:hAnsiTheme="minorHAnsi" w:cstheme="minorHAnsi"/>
            <w:b w:val="0"/>
            <w:color w:val="auto"/>
            <w:sz w:val="20"/>
            <w:szCs w:val="20"/>
            <w:u w:val="none"/>
          </w:rPr>
          <w:t>: la voce dei più giovani. Resoconto di un’indagine sulle preoccupazioni e le attese degli studenti”.</w:t>
        </w:r>
        <w:r w:rsidRPr="0055395F">
          <w:rPr>
            <w:rStyle w:val="apple-converted-space"/>
            <w:rFonts w:asciiTheme="minorHAnsi" w:hAnsiTheme="minorHAnsi" w:cstheme="minorHAnsi"/>
            <w:b w:val="0"/>
            <w:sz w:val="20"/>
            <w:szCs w:val="20"/>
          </w:rPr>
          <w:t> </w:t>
        </w:r>
      </w:hyperlink>
    </w:p>
    <w:p w14:paraId="2DF7DA2D" w14:textId="77777777" w:rsidR="00D04384" w:rsidRPr="0055395F" w:rsidRDefault="00D04384" w:rsidP="00B00F80">
      <w:pPr>
        <w:pStyle w:val="Titolo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rPr>
          <w:rStyle w:val="Collegamentoipertestuale"/>
          <w:rFonts w:asciiTheme="minorHAnsi" w:hAnsiTheme="minorHAnsi" w:cstheme="minorHAnsi"/>
          <w:color w:val="auto"/>
          <w:sz w:val="20"/>
          <w:szCs w:val="20"/>
          <w:u w:val="none"/>
          <w:lang w:val="en-GB"/>
        </w:rPr>
      </w:pPr>
      <w:r w:rsidRPr="0055395F">
        <w:rPr>
          <w:rStyle w:val="listauthsec"/>
          <w:rFonts w:asciiTheme="minorHAnsi" w:hAnsiTheme="minorHAnsi" w:cstheme="minorHAnsi"/>
          <w:b w:val="0"/>
          <w:smallCaps/>
          <w:sz w:val="20"/>
          <w:szCs w:val="20"/>
          <w:lang w:val="en-GB"/>
        </w:rPr>
        <w:t>Newbold</w:t>
      </w:r>
      <w:r w:rsidRPr="0055395F">
        <w:rPr>
          <w:rFonts w:asciiTheme="minorHAnsi" w:hAnsiTheme="minorHAnsi" w:cstheme="minorHAnsi"/>
          <w:b w:val="0"/>
          <w:sz w:val="20"/>
          <w:szCs w:val="20"/>
          <w:lang w:val="en-GB"/>
        </w:rPr>
        <w:t xml:space="preserve"> D. “</w:t>
      </w:r>
      <w:hyperlink r:id="rId38" w:history="1">
        <w:r w:rsidRPr="0055395F">
          <w:rPr>
            <w:rStyle w:val="Collegamentoipertestuale"/>
            <w:rFonts w:asciiTheme="minorHAnsi" w:hAnsiTheme="minorHAnsi" w:cstheme="minorHAnsi"/>
            <w:b w:val="0"/>
            <w:color w:val="auto"/>
            <w:sz w:val="20"/>
            <w:szCs w:val="20"/>
            <w:u w:val="none"/>
            <w:lang w:val="en-GB"/>
          </w:rPr>
          <w:t xml:space="preserve"> Assessing Oral Production of English as a Lingua Franca in European Universities: Can Corpora Inform the Test Construct?”.</w:t>
        </w:r>
      </w:hyperlink>
    </w:p>
    <w:p w14:paraId="1879C76B"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eastAsia="MS Mincho" w:hAnsiTheme="minorHAnsi" w:cstheme="minorHAnsi"/>
          <w:sz w:val="20"/>
          <w:szCs w:val="20"/>
          <w:lang w:val="es-GT"/>
        </w:rPr>
      </w:pPr>
      <w:r w:rsidRPr="0055395F">
        <w:rPr>
          <w:rFonts w:asciiTheme="minorHAnsi" w:hAnsiTheme="minorHAnsi" w:cstheme="minorHAnsi"/>
          <w:smallCaps/>
          <w:sz w:val="20"/>
          <w:szCs w:val="20"/>
          <w:lang w:val="es-GT"/>
        </w:rPr>
        <w:t>Spaliviero C., “</w:t>
      </w:r>
      <w:r w:rsidRPr="0055395F">
        <w:rPr>
          <w:rFonts w:asciiTheme="minorHAnsi" w:hAnsiTheme="minorHAnsi" w:cstheme="minorHAnsi"/>
          <w:sz w:val="20"/>
          <w:szCs w:val="20"/>
          <w:lang w:val="es-GT"/>
        </w:rPr>
        <w:t xml:space="preserve"> </w:t>
      </w:r>
      <w:hyperlink r:id="rId39" w:history="1">
        <w:r w:rsidRPr="0055395F">
          <w:rPr>
            <w:rStyle w:val="Collegamentoipertestuale"/>
            <w:rFonts w:asciiTheme="minorHAnsi" w:eastAsia="MS Mincho" w:hAnsiTheme="minorHAnsi" w:cstheme="minorHAnsi"/>
            <w:color w:val="auto"/>
            <w:sz w:val="20"/>
            <w:szCs w:val="20"/>
            <w:u w:val="none"/>
            <w:lang w:val="es-GT"/>
          </w:rPr>
          <w:t>La canción para la educación literaria”.</w:t>
        </w:r>
        <w:r w:rsidRPr="0055395F">
          <w:rPr>
            <w:rStyle w:val="apple-converted-space"/>
            <w:rFonts w:asciiTheme="minorHAnsi" w:hAnsiTheme="minorHAnsi" w:cstheme="minorHAnsi"/>
            <w:sz w:val="20"/>
            <w:szCs w:val="20"/>
            <w:lang w:val="es-GT"/>
          </w:rPr>
          <w:t> </w:t>
        </w:r>
      </w:hyperlink>
    </w:p>
    <w:p w14:paraId="12E409E6"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lang w:val="es-GT"/>
        </w:rPr>
      </w:pPr>
    </w:p>
    <w:p w14:paraId="515C6E9B"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b/>
          <w:szCs w:val="20"/>
        </w:rPr>
      </w:pPr>
      <w:r w:rsidRPr="0055395F">
        <w:rPr>
          <w:rFonts w:asciiTheme="minorHAnsi" w:hAnsiTheme="minorHAnsi" w:cstheme="minorHAnsi"/>
          <w:b/>
          <w:szCs w:val="20"/>
        </w:rPr>
        <w:t>n. 11</w:t>
      </w:r>
    </w:p>
    <w:p w14:paraId="620C170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4"/>
        </w:rPr>
      </w:pPr>
      <w:r w:rsidRPr="0055395F">
        <w:rPr>
          <w:rFonts w:asciiTheme="minorHAnsi" w:hAnsiTheme="minorHAnsi" w:cstheme="minorHAnsi"/>
          <w:smallCaps/>
          <w:sz w:val="20"/>
        </w:rPr>
        <w:t>Balboni P. E., “</w:t>
      </w:r>
      <w:hyperlink r:id="rId40" w:history="1">
        <w:r w:rsidRPr="0055395F">
          <w:rPr>
            <w:rStyle w:val="Collegamentoipertestuale"/>
            <w:rFonts w:asciiTheme="minorHAnsi" w:eastAsia="MS Mincho" w:hAnsiTheme="minorHAnsi" w:cstheme="minorHAnsi"/>
            <w:color w:val="auto"/>
            <w:sz w:val="20"/>
            <w:u w:val="none"/>
          </w:rPr>
          <w:t>L’opera e l’insegnamento dell’italiano nel mondo. Dalle dichiarazioni di principio alla progettazione di percorsi</w:t>
        </w:r>
      </w:hyperlink>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Borello</w:t>
      </w:r>
      <w:r w:rsidRPr="0055395F">
        <w:rPr>
          <w:rFonts w:asciiTheme="minorHAnsi" w:hAnsiTheme="minorHAnsi" w:cstheme="minorHAnsi"/>
          <w:sz w:val="20"/>
        </w:rPr>
        <w:t xml:space="preserve"> E., “</w:t>
      </w:r>
      <w:hyperlink r:id="rId41" w:history="1">
        <w:r w:rsidRPr="0055395F">
          <w:rPr>
            <w:rStyle w:val="Collegamentoipertestuale"/>
            <w:rFonts w:asciiTheme="minorHAnsi" w:eastAsia="MS Mincho" w:hAnsiTheme="minorHAnsi" w:cstheme="minorHAnsi"/>
            <w:color w:val="auto"/>
            <w:sz w:val="20"/>
            <w:u w:val="none"/>
          </w:rPr>
          <w:t>Lingue e lavoro tra comunicazione e glottodidattica</w:t>
        </w:r>
      </w:hyperlink>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Cervoni</w:t>
      </w:r>
      <w:r w:rsidRPr="0055395F">
        <w:rPr>
          <w:rFonts w:asciiTheme="minorHAnsi" w:hAnsiTheme="minorHAnsi" w:cstheme="minorHAnsi"/>
          <w:sz w:val="20"/>
        </w:rPr>
        <w:t xml:space="preserve"> V., “</w:t>
      </w:r>
      <w:hyperlink r:id="rId42" w:history="1">
        <w:r w:rsidRPr="0055395F">
          <w:rPr>
            <w:rStyle w:val="Collegamentoipertestuale"/>
            <w:rFonts w:asciiTheme="minorHAnsi" w:eastAsia="MS Mincho" w:hAnsiTheme="minorHAnsi" w:cstheme="minorHAnsi"/>
            <w:color w:val="auto"/>
            <w:sz w:val="20"/>
            <w:u w:val="none"/>
          </w:rPr>
          <w:t>La coesione testuale nella descrizione spaziale statica | Un'analisi di interlingue pre-avanzate dell'italiano L2</w:t>
        </w:r>
      </w:hyperlink>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Graziano E.,  Romito L., “</w:t>
      </w:r>
      <w:hyperlink r:id="rId43" w:history="1">
        <w:r w:rsidRPr="0055395F">
          <w:rPr>
            <w:rStyle w:val="Collegamentoipertestuale"/>
            <w:rFonts w:asciiTheme="minorHAnsi" w:eastAsia="MS Mincho" w:hAnsiTheme="minorHAnsi" w:cstheme="minorHAnsi"/>
            <w:color w:val="auto"/>
            <w:sz w:val="20"/>
            <w:u w:val="none"/>
          </w:rPr>
          <w:t xml:space="preserve">CLIL e dislessia | Una proposta metodologica per l’apprendimento di una L2/LS da parte di studenti con DSA”. </w:t>
        </w:r>
      </w:hyperlink>
      <w:r w:rsidRPr="0055395F">
        <w:rPr>
          <w:rFonts w:asciiTheme="minorHAnsi" w:hAnsiTheme="minorHAnsi" w:cstheme="minorHAnsi"/>
          <w:sz w:val="20"/>
        </w:rPr>
        <w:br/>
      </w:r>
      <w:r w:rsidRPr="0055395F">
        <w:rPr>
          <w:rFonts w:asciiTheme="minorHAnsi" w:hAnsiTheme="minorHAnsi" w:cstheme="minorHAnsi"/>
          <w:smallCaps/>
          <w:sz w:val="20"/>
        </w:rPr>
        <w:t>Maugeri G., “</w:t>
      </w:r>
      <w:hyperlink r:id="rId44" w:history="1">
        <w:r w:rsidRPr="0055395F">
          <w:rPr>
            <w:rStyle w:val="Collegamentoipertestuale"/>
            <w:rFonts w:asciiTheme="minorHAnsi" w:eastAsia="MS Mincho" w:hAnsiTheme="minorHAnsi" w:cstheme="minorHAnsi"/>
            <w:color w:val="auto"/>
            <w:sz w:val="20"/>
            <w:u w:val="none"/>
          </w:rPr>
          <w:t>Dal Sistema alla rete | Analisi e prospettive di sviluppo del modello organizzativo degli Istituti Italiani di Cultura</w:t>
        </w:r>
      </w:hyperlink>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Spaliviero C., “</w:t>
      </w:r>
      <w:hyperlink r:id="rId45" w:history="1">
        <w:r w:rsidRPr="0055395F">
          <w:rPr>
            <w:rStyle w:val="Collegamentoipertestuale"/>
            <w:rFonts w:asciiTheme="minorHAnsi" w:eastAsia="MS Mincho" w:hAnsiTheme="minorHAnsi" w:cstheme="minorHAnsi"/>
            <w:color w:val="auto"/>
            <w:sz w:val="20"/>
            <w:u w:val="none"/>
          </w:rPr>
          <w:t>L'educazione letteraria . Crisi e possibili vie d'uscita</w:t>
        </w:r>
      </w:hyperlink>
      <w:r w:rsidRPr="0055395F">
        <w:rPr>
          <w:rFonts w:asciiTheme="minorHAnsi" w:hAnsiTheme="minorHAnsi" w:cstheme="minorHAnsi"/>
          <w:sz w:val="20"/>
        </w:rPr>
        <w:t>”.</w:t>
      </w:r>
    </w:p>
    <w:p w14:paraId="04DC8F3D"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rPr>
      </w:pPr>
      <w:r w:rsidRPr="0055395F">
        <w:rPr>
          <w:rFonts w:asciiTheme="minorHAnsi" w:hAnsiTheme="minorHAnsi" w:cstheme="minorHAnsi"/>
          <w:smallCaps/>
          <w:sz w:val="20"/>
        </w:rPr>
        <w:t>Torresan P., “</w:t>
      </w:r>
      <w:hyperlink r:id="rId46" w:history="1">
        <w:r w:rsidRPr="0055395F">
          <w:rPr>
            <w:rStyle w:val="Collegamentoipertestuale"/>
            <w:rFonts w:asciiTheme="minorHAnsi" w:eastAsia="MS Mincho" w:hAnsiTheme="minorHAnsi" w:cstheme="minorHAnsi"/>
            <w:color w:val="auto"/>
            <w:sz w:val="20"/>
            <w:u w:val="none"/>
          </w:rPr>
          <w:t xml:space="preserve">Insidie nella confezione di un </w:t>
        </w:r>
        <w:r w:rsidRPr="0055395F">
          <w:rPr>
            <w:rStyle w:val="Collegamentoipertestuale"/>
            <w:rFonts w:asciiTheme="minorHAnsi" w:eastAsia="MS Mincho" w:hAnsiTheme="minorHAnsi" w:cstheme="minorHAnsi"/>
            <w:i/>
            <w:iCs/>
            <w:color w:val="auto"/>
            <w:sz w:val="20"/>
            <w:u w:val="none"/>
          </w:rPr>
          <w:t>sequencing task</w:t>
        </w:r>
        <w:r w:rsidRPr="0055395F">
          <w:rPr>
            <w:rStyle w:val="Collegamentoipertestuale"/>
            <w:rFonts w:asciiTheme="minorHAnsi" w:eastAsia="MS Mincho" w:hAnsiTheme="minorHAnsi" w:cstheme="minorHAnsi"/>
            <w:color w:val="auto"/>
            <w:sz w:val="20"/>
            <w:u w:val="none"/>
          </w:rPr>
          <w:t xml:space="preserve"> quale test di lettura  | Uno studio a partire da una prova della certificazione CILS</w:t>
        </w:r>
      </w:hyperlink>
      <w:r w:rsidRPr="0055395F">
        <w:rPr>
          <w:rFonts w:asciiTheme="minorHAnsi" w:hAnsiTheme="minorHAnsi" w:cstheme="minorHAnsi"/>
          <w:sz w:val="20"/>
        </w:rPr>
        <w:t>”.</w:t>
      </w:r>
    </w:p>
    <w:p w14:paraId="1C6FB7E8"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p>
    <w:p w14:paraId="04EF0139"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b/>
          <w:szCs w:val="20"/>
          <w:lang w:val="en-GB"/>
        </w:rPr>
      </w:pPr>
      <w:r w:rsidRPr="0055395F">
        <w:rPr>
          <w:rFonts w:asciiTheme="minorHAnsi" w:hAnsiTheme="minorHAnsi" w:cstheme="minorHAnsi"/>
          <w:b/>
          <w:szCs w:val="20"/>
          <w:lang w:val="en-GB"/>
        </w:rPr>
        <w:t>n. 12</w:t>
      </w:r>
    </w:p>
    <w:p w14:paraId="600E9530"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lang w:val="en-GB"/>
        </w:rPr>
        <w:t>Canuto L.,</w:t>
      </w:r>
      <w:r w:rsidRPr="0055395F">
        <w:rPr>
          <w:rFonts w:asciiTheme="minorHAnsi" w:hAnsiTheme="minorHAnsi" w:cstheme="minorHAnsi"/>
          <w:sz w:val="20"/>
          <w:szCs w:val="20"/>
          <w:lang w:val="en-GB"/>
        </w:rPr>
        <w:t xml:space="preserve"> </w:t>
      </w:r>
      <w:r w:rsidR="00146434" w:rsidRPr="0055395F">
        <w:rPr>
          <w:rFonts w:asciiTheme="minorHAnsi" w:hAnsiTheme="minorHAnsi" w:cstheme="minorHAnsi"/>
          <w:sz w:val="20"/>
          <w:szCs w:val="20"/>
          <w:lang w:val="en-GB"/>
        </w:rPr>
        <w:t>“</w:t>
      </w:r>
      <w:r w:rsidRPr="0055395F">
        <w:rPr>
          <w:rFonts w:asciiTheme="minorHAnsi" w:hAnsiTheme="minorHAnsi" w:cstheme="minorHAnsi"/>
          <w:sz w:val="20"/>
          <w:szCs w:val="20"/>
          <w:lang w:val="en-GB"/>
        </w:rPr>
        <w:t>Blogghiamo in Italiano: Microblogs in the Intermediate Italian Language Class for the students’ development of independent learning, cooperation and cultural understanding and exploration”</w:t>
      </w:r>
      <w:r w:rsidR="00C63DC7" w:rsidRPr="0055395F">
        <w:rPr>
          <w:rFonts w:asciiTheme="minorHAnsi" w:hAnsiTheme="minorHAnsi" w:cstheme="minorHAnsi"/>
          <w:sz w:val="20"/>
          <w:szCs w:val="20"/>
          <w:lang w:val="en-GB"/>
        </w:rPr>
        <w:t>.</w:t>
      </w:r>
    </w:p>
    <w:p w14:paraId="2A7E3618"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rPr>
        <w:t>Daloiso M.,</w:t>
      </w:r>
      <w:r w:rsidRPr="0055395F">
        <w:rPr>
          <w:rFonts w:asciiTheme="minorHAnsi" w:hAnsiTheme="minorHAnsi" w:cstheme="minorHAnsi"/>
          <w:sz w:val="20"/>
          <w:szCs w:val="20"/>
        </w:rPr>
        <w:t xml:space="preserve"> “La rilevazione sistematica delle competenze linguistiche dei bambini esposti alla lingua straniera. Una ricerca nella scuola dell’infanzia”</w:t>
      </w:r>
    </w:p>
    <w:p w14:paraId="46EE0086"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rPr>
        <w:t>De Bortolo A. M.,</w:t>
      </w:r>
      <w:r w:rsidRPr="0055395F">
        <w:rPr>
          <w:rFonts w:asciiTheme="minorHAnsi" w:hAnsiTheme="minorHAnsi" w:cstheme="minorHAnsi"/>
          <w:sz w:val="20"/>
          <w:szCs w:val="20"/>
        </w:rPr>
        <w:t xml:space="preserve"> “Expanding horizons, expanding pedagogies. </w:t>
      </w:r>
      <w:r w:rsidRPr="0055395F">
        <w:rPr>
          <w:rFonts w:asciiTheme="minorHAnsi" w:hAnsiTheme="minorHAnsi" w:cstheme="minorHAnsi"/>
          <w:sz w:val="20"/>
          <w:szCs w:val="20"/>
          <w:lang w:val="en-GB"/>
        </w:rPr>
        <w:t>Re-thinking methodologies within a «World Englishes» perspective”.</w:t>
      </w:r>
    </w:p>
    <w:p w14:paraId="3396EB4C"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lang w:val="en-GB"/>
        </w:rPr>
        <w:t>Lombardi I.,</w:t>
      </w:r>
      <w:r w:rsidRPr="0055395F">
        <w:rPr>
          <w:rFonts w:asciiTheme="minorHAnsi" w:hAnsiTheme="minorHAnsi" w:cstheme="minorHAnsi"/>
          <w:sz w:val="20"/>
          <w:szCs w:val="20"/>
          <w:lang w:val="en-GB"/>
        </w:rPr>
        <w:t xml:space="preserve"> “Fukudai Hero: a Video Game-Like English Class in a Japanese National University”.</w:t>
      </w:r>
    </w:p>
    <w:p w14:paraId="3FCD9B8D"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rPr>
        <w:t>Melero Rodríguez C. A</w:t>
      </w:r>
      <w:r w:rsidRPr="0055395F">
        <w:rPr>
          <w:rFonts w:asciiTheme="minorHAnsi" w:hAnsiTheme="minorHAnsi" w:cstheme="minorHAnsi"/>
          <w:sz w:val="20"/>
          <w:szCs w:val="20"/>
        </w:rPr>
        <w:t>., “Educazione Linguistica e BiLS. Alcune questione etiche”.</w:t>
      </w:r>
    </w:p>
    <w:p w14:paraId="4DD53B00"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rPr>
        <w:t>Spaliviero C</w:t>
      </w:r>
      <w:r w:rsidRPr="0055395F">
        <w:rPr>
          <w:rFonts w:asciiTheme="minorHAnsi" w:hAnsiTheme="minorHAnsi" w:cstheme="minorHAnsi"/>
          <w:sz w:val="20"/>
          <w:szCs w:val="20"/>
        </w:rPr>
        <w:t>., “Didattica della letteratura attraverso le canzoni”</w:t>
      </w:r>
    </w:p>
    <w:p w14:paraId="0845537C"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rPr>
        <w:t>Tonioli,V.,</w:t>
      </w:r>
      <w:r w:rsidRPr="0055395F">
        <w:rPr>
          <w:rFonts w:asciiTheme="minorHAnsi" w:hAnsiTheme="minorHAnsi" w:cstheme="minorHAnsi"/>
          <w:sz w:val="20"/>
          <w:szCs w:val="20"/>
        </w:rPr>
        <w:t xml:space="preserve"> “La mediazioni interlinguistica ed interculturale: competenze comunicative interculturali, tecniche e strategie dei mediatori”</w:t>
      </w:r>
    </w:p>
    <w:p w14:paraId="66A05F69"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rPr>
        <w:t>Torsani S.,</w:t>
      </w:r>
      <w:r w:rsidRPr="0055395F">
        <w:rPr>
          <w:rFonts w:asciiTheme="minorHAnsi" w:hAnsiTheme="minorHAnsi" w:cstheme="minorHAnsi"/>
          <w:sz w:val="20"/>
          <w:szCs w:val="20"/>
        </w:rPr>
        <w:t xml:space="preserve"> “L’integrazione delle tecnologie nell’educazione linguistica come obbiettivo della preparazione degli insegnanti. Uno studio di caso”</w:t>
      </w:r>
    </w:p>
    <w:p w14:paraId="31793528"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Cs w:val="20"/>
        </w:rPr>
      </w:pPr>
    </w:p>
    <w:p w14:paraId="11F91C9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r w:rsidRPr="0055395F">
        <w:rPr>
          <w:rFonts w:asciiTheme="minorHAnsi" w:hAnsiTheme="minorHAnsi" w:cstheme="minorHAnsi"/>
          <w:i/>
        </w:rPr>
        <w:t>Bollettino Itals</w:t>
      </w:r>
      <w:r w:rsidRPr="0055395F">
        <w:rPr>
          <w:rFonts w:asciiTheme="minorHAnsi" w:hAnsiTheme="minorHAnsi" w:cstheme="minorHAnsi"/>
        </w:rPr>
        <w:t>,</w:t>
      </w:r>
      <w:r w:rsidRPr="0055395F">
        <w:rPr>
          <w:rFonts w:asciiTheme="minorHAnsi" w:hAnsiTheme="minorHAnsi" w:cstheme="minorHAnsi"/>
          <w:b/>
        </w:rPr>
        <w:t xml:space="preserve"> </w:t>
      </w:r>
      <w:r w:rsidRPr="0055395F">
        <w:rPr>
          <w:rFonts w:asciiTheme="minorHAnsi" w:hAnsiTheme="minorHAnsi" w:cstheme="minorHAnsi"/>
        </w:rPr>
        <w:t>supplemento di EL.LE. Senza indicazione pagine perché online.</w:t>
      </w:r>
    </w:p>
    <w:p w14:paraId="1CCABDA0" w14:textId="77777777" w:rsidR="00D04384" w:rsidRPr="0055395F" w:rsidRDefault="00000000"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sz w:val="20"/>
        </w:rPr>
      </w:pPr>
      <w:hyperlink r:id="rId47" w:history="1">
        <w:r w:rsidR="00D04384" w:rsidRPr="0055395F">
          <w:rPr>
            <w:rStyle w:val="Collegamentoipertestuale"/>
            <w:rFonts w:asciiTheme="minorHAnsi" w:eastAsia="MS Mincho" w:hAnsiTheme="minorHAnsi" w:cstheme="minorHAnsi"/>
            <w:sz w:val="20"/>
          </w:rPr>
          <w:t>http://www.itals.it/bollettino-itals</w:t>
        </w:r>
      </w:hyperlink>
      <w:r w:rsidR="00D04384" w:rsidRPr="0055395F">
        <w:rPr>
          <w:rFonts w:asciiTheme="minorHAnsi" w:hAnsiTheme="minorHAnsi" w:cstheme="minorHAnsi"/>
          <w:sz w:val="20"/>
        </w:rPr>
        <w:t xml:space="preserve"> </w:t>
      </w:r>
    </w:p>
    <w:p w14:paraId="28D964C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rPr>
      </w:pPr>
      <w:r w:rsidRPr="0055395F">
        <w:rPr>
          <w:rFonts w:asciiTheme="minorHAnsi" w:hAnsiTheme="minorHAnsi" w:cstheme="minorHAnsi"/>
          <w:b/>
        </w:rPr>
        <w:t>n. 57</w:t>
      </w:r>
    </w:p>
    <w:p w14:paraId="36FB6B2D"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Fonts w:asciiTheme="minorHAnsi" w:hAnsiTheme="minorHAnsi" w:cstheme="minorHAnsi"/>
          <w:smallCaps/>
          <w:sz w:val="20"/>
        </w:rPr>
        <w:t>Bernal I. M.,</w:t>
      </w:r>
      <w:r w:rsidRPr="0055395F">
        <w:rPr>
          <w:rStyle w:val="Collegamentoipertestuale"/>
          <w:rFonts w:asciiTheme="minorHAnsi" w:eastAsia="MS Mincho" w:hAnsiTheme="minorHAnsi" w:cstheme="minorHAnsi"/>
          <w:color w:val="auto"/>
          <w:sz w:val="20"/>
          <w:szCs w:val="20"/>
          <w:u w:val="none"/>
        </w:rPr>
        <w:t xml:space="preserve"> “</w:t>
      </w:r>
      <w:hyperlink r:id="rId48" w:history="1">
        <w:r w:rsidRPr="0055395F">
          <w:rPr>
            <w:rStyle w:val="Collegamentoipertestuale"/>
            <w:rFonts w:asciiTheme="minorHAnsi" w:eastAsia="MS Mincho" w:hAnsiTheme="minorHAnsi" w:cstheme="minorHAnsi"/>
            <w:color w:val="auto"/>
            <w:sz w:val="20"/>
            <w:szCs w:val="20"/>
            <w:u w:val="none"/>
          </w:rPr>
          <w:t>I vantaggi del multilinguismo </w:t>
        </w:r>
      </w:hyperlink>
      <w:hyperlink r:id="rId49" w:history="1">
        <w:r w:rsidRPr="0055395F">
          <w:rPr>
            <w:rStyle w:val="Collegamentoipertestuale"/>
            <w:rFonts w:asciiTheme="minorHAnsi" w:eastAsia="MS Mincho" w:hAnsiTheme="minorHAnsi" w:cstheme="minorHAnsi"/>
            <w:color w:val="auto"/>
            <w:sz w:val="20"/>
            <w:szCs w:val="20"/>
            <w:u w:val="none"/>
          </w:rPr>
          <w:t>Il PLE per la classe di italiano LS</w:t>
        </w:r>
      </w:hyperlink>
      <w:r w:rsidRPr="0055395F">
        <w:rPr>
          <w:rStyle w:val="Collegamentoipertestuale"/>
          <w:rFonts w:asciiTheme="minorHAnsi" w:eastAsia="MS Mincho" w:hAnsiTheme="minorHAnsi" w:cstheme="minorHAnsi"/>
          <w:color w:val="auto"/>
          <w:sz w:val="20"/>
          <w:szCs w:val="20"/>
          <w:u w:val="none"/>
        </w:rPr>
        <w:t> di Paola Iasci”.</w:t>
      </w:r>
    </w:p>
    <w:p w14:paraId="664B6B1F"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Fonts w:asciiTheme="minorHAnsi" w:hAnsiTheme="minorHAnsi" w:cstheme="minorHAnsi"/>
          <w:smallCaps/>
          <w:sz w:val="20"/>
        </w:rPr>
        <w:t>Natale, E.,</w:t>
      </w:r>
      <w:r w:rsidRPr="0055395F">
        <w:rPr>
          <w:rStyle w:val="Collegamentoipertestuale"/>
          <w:rFonts w:asciiTheme="minorHAnsi" w:eastAsia="MS Mincho" w:hAnsiTheme="minorHAnsi" w:cstheme="minorHAnsi"/>
          <w:color w:val="auto"/>
          <w:sz w:val="20"/>
          <w:szCs w:val="20"/>
          <w:u w:val="none"/>
        </w:rPr>
        <w:t xml:space="preserve"> “Analisi del documento congressuale del candidato Matteo Renzi per le primarie del Partito Democratico alla luce delle dimensioni culturali di Hofstede”.</w:t>
      </w:r>
    </w:p>
    <w:p w14:paraId="765972EE"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Fonts w:asciiTheme="minorHAnsi" w:hAnsiTheme="minorHAnsi" w:cstheme="minorHAnsi"/>
          <w:smallCaps/>
          <w:sz w:val="20"/>
        </w:rPr>
        <w:t>saccuti E.,</w:t>
      </w:r>
      <w:r w:rsidRPr="0055395F">
        <w:rPr>
          <w:rStyle w:val="Collegamentoipertestuale"/>
          <w:rFonts w:asciiTheme="minorHAnsi" w:eastAsia="MS Mincho" w:hAnsiTheme="minorHAnsi" w:cstheme="minorHAnsi"/>
          <w:color w:val="auto"/>
          <w:sz w:val="20"/>
          <w:szCs w:val="20"/>
          <w:u w:val="none"/>
        </w:rPr>
        <w:t xml:space="preserve"> “Maria Montessori e il suo metodo”.</w:t>
      </w:r>
    </w:p>
    <w:p w14:paraId="609AF92A"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120" w:afterAutospacing="0"/>
        <w:rPr>
          <w:rFonts w:asciiTheme="minorHAnsi" w:eastAsia="MS Mincho" w:hAnsiTheme="minorHAnsi" w:cstheme="minorHAnsi"/>
        </w:rPr>
      </w:pPr>
      <w:r w:rsidRPr="0055395F">
        <w:rPr>
          <w:rFonts w:asciiTheme="minorHAnsi" w:hAnsiTheme="minorHAnsi" w:cstheme="minorHAnsi"/>
          <w:smallCaps/>
          <w:sz w:val="20"/>
        </w:rPr>
        <w:t xml:space="preserve">Torresan P., </w:t>
      </w:r>
      <w:r w:rsidRPr="0055395F">
        <w:rPr>
          <w:rFonts w:asciiTheme="minorHAnsi" w:hAnsiTheme="minorHAnsi" w:cstheme="minorHAnsi"/>
          <w:smallCaps/>
          <w:sz w:val="20"/>
          <w:szCs w:val="20"/>
        </w:rPr>
        <w:t>“</w:t>
      </w:r>
      <w:r w:rsidRPr="0055395F">
        <w:rPr>
          <w:rStyle w:val="Collegamentoipertestuale"/>
          <w:rFonts w:asciiTheme="minorHAnsi" w:eastAsia="MS Mincho" w:hAnsiTheme="minorHAnsi" w:cstheme="minorHAnsi"/>
          <w:color w:val="auto"/>
          <w:sz w:val="20"/>
          <w:szCs w:val="20"/>
          <w:u w:val="none"/>
        </w:rPr>
        <w:t>Una classe a più velocità: orientamenti, strategie, possibilità per chi opera in una multiclasse”.</w:t>
      </w:r>
    </w:p>
    <w:p w14:paraId="34559EE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Cs w:val="24"/>
        </w:rPr>
      </w:pPr>
      <w:r w:rsidRPr="0055395F">
        <w:rPr>
          <w:rFonts w:asciiTheme="minorHAnsi" w:hAnsiTheme="minorHAnsi" w:cstheme="minorHAnsi"/>
          <w:b/>
        </w:rPr>
        <w:t>n. 58</w:t>
      </w:r>
    </w:p>
    <w:p w14:paraId="53BD7A7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z w:val="20"/>
        </w:rPr>
        <w:t>Attività didattiche e buone pratiche.</w:t>
      </w:r>
    </w:p>
    <w:p w14:paraId="2710788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rPr>
      </w:pPr>
      <w:r w:rsidRPr="0055395F">
        <w:rPr>
          <w:rFonts w:asciiTheme="minorHAnsi" w:hAnsiTheme="minorHAnsi" w:cstheme="minorHAnsi"/>
          <w:b/>
        </w:rPr>
        <w:t>n. 59</w:t>
      </w:r>
    </w:p>
    <w:p w14:paraId="3DEBD311"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Assenzio, E.,</w:t>
      </w:r>
      <w:r w:rsidRPr="0055395F">
        <w:rPr>
          <w:rStyle w:val="Collegamentoipertestuale"/>
          <w:rFonts w:asciiTheme="minorHAnsi" w:eastAsia="MS Mincho" w:hAnsiTheme="minorHAnsi" w:cstheme="minorHAnsi"/>
          <w:color w:val="auto"/>
          <w:sz w:val="20"/>
          <w:szCs w:val="20"/>
          <w:u w:val="none"/>
        </w:rPr>
        <w:t xml:space="preserve"> “Didattica dell’italiano LS in contesti plurilingui”.</w:t>
      </w:r>
    </w:p>
    <w:p w14:paraId="1B0D03BA" w14:textId="77777777" w:rsidR="00D04384" w:rsidRPr="0055395F" w:rsidRDefault="00D04384" w:rsidP="00B00F80">
      <w:pPr>
        <w:pStyle w:val="itemsection"/>
        <w:pBdr>
          <w:bottom w:val="single" w:sz="4" w:space="0" w:color="B3B3B3"/>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Buffon, A.</w:t>
      </w:r>
      <w:r w:rsidRPr="0055395F">
        <w:rPr>
          <w:rStyle w:val="Collegamentoipertestuale"/>
          <w:rFonts w:asciiTheme="minorHAnsi" w:eastAsia="MS Mincho" w:hAnsiTheme="minorHAnsi" w:cstheme="minorHAnsi"/>
          <w:color w:val="auto"/>
          <w:sz w:val="20"/>
          <w:szCs w:val="20"/>
          <w:u w:val="none"/>
        </w:rPr>
        <w:t xml:space="preserve"> (ed.), “L’italiano in Kazakhstan. A colloquio con Carmine Barbaro”. </w:t>
      </w:r>
    </w:p>
    <w:p w14:paraId="5D54B429"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Mirabile, V., Sanna, T.; Morato, A.; Di Paolo, F.</w:t>
      </w:r>
      <w:r w:rsidRPr="0055395F">
        <w:rPr>
          <w:rStyle w:val="Collegamentoipertestuale"/>
          <w:rFonts w:asciiTheme="minorHAnsi" w:eastAsia="MS Mincho" w:hAnsiTheme="minorHAnsi" w:cstheme="minorHAnsi"/>
          <w:color w:val="auto"/>
          <w:sz w:val="20"/>
          <w:szCs w:val="20"/>
          <w:u w:val="none"/>
        </w:rPr>
        <w:t xml:space="preserve"> “L'italiano tra le nuvole. Gli strumenti del web 2.0 per corsi in contesto LS+”.</w:t>
      </w:r>
    </w:p>
    <w:p w14:paraId="15906E93"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lastRenderedPageBreak/>
        <w:t>Torresan, P.</w:t>
      </w:r>
      <w:r w:rsidRPr="0055395F">
        <w:rPr>
          <w:rStyle w:val="Collegamentoipertestuale"/>
          <w:rFonts w:asciiTheme="minorHAnsi" w:eastAsia="MS Mincho" w:hAnsiTheme="minorHAnsi" w:cstheme="minorHAnsi"/>
          <w:color w:val="auto"/>
          <w:sz w:val="20"/>
          <w:szCs w:val="20"/>
          <w:u w:val="none"/>
        </w:rPr>
        <w:t xml:space="preserve"> (ed.), “Sull’intercomprensione. A colloquio con Elisabetta Bonvino”.</w:t>
      </w:r>
    </w:p>
    <w:p w14:paraId="60EEC389"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12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Trevini Bellini, L.,</w:t>
      </w:r>
      <w:r w:rsidRPr="0055395F">
        <w:rPr>
          <w:rStyle w:val="Collegamentoipertestuale"/>
          <w:rFonts w:asciiTheme="minorHAnsi" w:eastAsia="MS Mincho" w:hAnsiTheme="minorHAnsi" w:cstheme="minorHAnsi"/>
          <w:color w:val="auto"/>
          <w:sz w:val="20"/>
          <w:szCs w:val="20"/>
          <w:u w:val="none"/>
        </w:rPr>
        <w:t xml:space="preserve"> “Il proverbio: un evento comunicativo fra cultura e ironia. La sperimentazione di una lezione in classi di italiano L2 E LS”.</w:t>
      </w:r>
    </w:p>
    <w:p w14:paraId="42D0393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MS Mincho" w:hAnsiTheme="minorHAnsi" w:cstheme="minorHAnsi"/>
          <w:b/>
          <w:szCs w:val="24"/>
        </w:rPr>
      </w:pPr>
      <w:r w:rsidRPr="0055395F">
        <w:rPr>
          <w:rFonts w:asciiTheme="minorHAnsi" w:hAnsiTheme="minorHAnsi" w:cstheme="minorHAnsi"/>
          <w:b/>
        </w:rPr>
        <w:t>n. 60</w:t>
      </w:r>
    </w:p>
    <w:p w14:paraId="492F894F"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Magrini Kunze, M.; Martini D</w:t>
      </w:r>
      <w:r w:rsidRPr="0055395F">
        <w:rPr>
          <w:rStyle w:val="Collegamentoipertestuale"/>
          <w:rFonts w:asciiTheme="minorHAnsi" w:eastAsia="MS Mincho" w:hAnsiTheme="minorHAnsi" w:cstheme="minorHAnsi"/>
          <w:color w:val="auto"/>
          <w:sz w:val="20"/>
          <w:szCs w:val="20"/>
          <w:u w:val="none"/>
        </w:rPr>
        <w:t>., “Blog della «Guida integrativa» del metodo «Domani» (Alma Edizioni): una guida fatta dagli insegnanti per gli insegnanti” .</w:t>
      </w:r>
    </w:p>
    <w:p w14:paraId="3FB37A7C"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Martini, N.,</w:t>
      </w:r>
      <w:r w:rsidRPr="0055395F">
        <w:rPr>
          <w:rStyle w:val="Collegamentoipertestuale"/>
          <w:rFonts w:asciiTheme="minorHAnsi" w:eastAsia="MS Mincho" w:hAnsiTheme="minorHAnsi" w:cstheme="minorHAnsi"/>
          <w:color w:val="auto"/>
          <w:sz w:val="20"/>
          <w:szCs w:val="20"/>
          <w:u w:val="none"/>
        </w:rPr>
        <w:t xml:space="preserve"> “Il museo nel curricolo di storia come risorsa interculturale. progettazione di un percorso didattico presso il museo archeologico e il museo paleocristiano di Aquileia (UD)”.</w:t>
      </w:r>
    </w:p>
    <w:p w14:paraId="636EB844"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12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Pavlenko, A</w:t>
      </w:r>
      <w:r w:rsidRPr="0055395F">
        <w:rPr>
          <w:rStyle w:val="Collegamentoipertestuale"/>
          <w:rFonts w:asciiTheme="minorHAnsi" w:eastAsia="MS Mincho" w:hAnsiTheme="minorHAnsi" w:cstheme="minorHAnsi"/>
          <w:color w:val="auto"/>
          <w:sz w:val="20"/>
          <w:szCs w:val="20"/>
          <w:u w:val="none"/>
        </w:rPr>
        <w:t>., “Imparare le lingue in classe e in contesto” .</w:t>
      </w:r>
    </w:p>
    <w:p w14:paraId="29A0050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MS Mincho" w:hAnsiTheme="minorHAnsi" w:cstheme="minorHAnsi"/>
          <w:b/>
          <w:szCs w:val="24"/>
        </w:rPr>
      </w:pPr>
      <w:r w:rsidRPr="0055395F">
        <w:rPr>
          <w:rFonts w:asciiTheme="minorHAnsi" w:hAnsiTheme="minorHAnsi" w:cstheme="minorHAnsi"/>
          <w:b/>
        </w:rPr>
        <w:t>n. 61</w:t>
      </w:r>
    </w:p>
    <w:p w14:paraId="7AED04AD"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Bikitik H. M., Mvogo M. T.,</w:t>
      </w:r>
      <w:r w:rsidRPr="0055395F">
        <w:rPr>
          <w:rStyle w:val="Collegamentoipertestuale"/>
          <w:rFonts w:asciiTheme="minorHAnsi" w:eastAsia="MS Mincho" w:hAnsiTheme="minorHAnsi" w:cstheme="minorHAnsi"/>
          <w:color w:val="auto"/>
          <w:sz w:val="20"/>
          <w:szCs w:val="20"/>
          <w:u w:val="none"/>
        </w:rPr>
        <w:t xml:space="preserve"> “</w:t>
      </w:r>
      <w:hyperlink r:id="rId50" w:history="1">
        <w:r w:rsidRPr="0055395F">
          <w:rPr>
            <w:rStyle w:val="Collegamentoipertestuale"/>
            <w:rFonts w:asciiTheme="minorHAnsi" w:eastAsia="MS Mincho" w:hAnsiTheme="minorHAnsi" w:cstheme="minorHAnsi"/>
            <w:color w:val="auto"/>
            <w:sz w:val="20"/>
            <w:szCs w:val="20"/>
            <w:u w:val="none"/>
          </w:rPr>
          <w:t>L’insegnamento dell’italiano LS o L2 in Camerun: problematica di terminologia e rischi di confusione metodologica</w:t>
        </w:r>
      </w:hyperlink>
      <w:r w:rsidRPr="0055395F">
        <w:rPr>
          <w:rStyle w:val="Collegamentoipertestuale"/>
          <w:rFonts w:asciiTheme="minorHAnsi" w:eastAsia="MS Mincho" w:hAnsiTheme="minorHAnsi" w:cstheme="minorHAnsi"/>
          <w:color w:val="auto"/>
          <w:sz w:val="20"/>
          <w:szCs w:val="20"/>
          <w:u w:val="none"/>
        </w:rPr>
        <w:t>”.</w:t>
      </w:r>
    </w:p>
    <w:p w14:paraId="71D950B6"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Caria, P.,</w:t>
      </w:r>
      <w:r w:rsidRPr="0055395F">
        <w:rPr>
          <w:rStyle w:val="Collegamentoipertestuale"/>
          <w:rFonts w:asciiTheme="minorHAnsi" w:eastAsia="MS Mincho" w:hAnsiTheme="minorHAnsi" w:cstheme="minorHAnsi"/>
          <w:color w:val="auto"/>
          <w:sz w:val="20"/>
          <w:szCs w:val="20"/>
          <w:u w:val="none"/>
        </w:rPr>
        <w:t xml:space="preserve"> “</w:t>
      </w:r>
      <w:hyperlink r:id="rId51" w:history="1">
        <w:r w:rsidRPr="0055395F">
          <w:rPr>
            <w:rStyle w:val="Collegamentoipertestuale"/>
            <w:rFonts w:asciiTheme="minorHAnsi" w:eastAsia="MS Mincho" w:hAnsiTheme="minorHAnsi" w:cstheme="minorHAnsi"/>
            <w:color w:val="auto"/>
            <w:sz w:val="20"/>
            <w:szCs w:val="20"/>
            <w:u w:val="none"/>
          </w:rPr>
          <w:t>Il piacere della lettura transazionale. Prima parte. Presupposti teorici</w:t>
        </w:r>
      </w:hyperlink>
      <w:r w:rsidRPr="0055395F">
        <w:rPr>
          <w:rStyle w:val="Collegamentoipertestuale"/>
          <w:rFonts w:asciiTheme="minorHAnsi" w:eastAsia="MS Mincho" w:hAnsiTheme="minorHAnsi" w:cstheme="minorHAnsi"/>
          <w:color w:val="auto"/>
          <w:sz w:val="20"/>
          <w:szCs w:val="20"/>
          <w:u w:val="none"/>
        </w:rPr>
        <w:t>”.</w:t>
      </w:r>
    </w:p>
    <w:p w14:paraId="38FA5DAA"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Spaliviero, C.,</w:t>
      </w:r>
      <w:r w:rsidRPr="0055395F">
        <w:rPr>
          <w:rStyle w:val="Collegamentoipertestuale"/>
          <w:rFonts w:asciiTheme="minorHAnsi" w:eastAsia="MS Mincho" w:hAnsiTheme="minorHAnsi" w:cstheme="minorHAnsi"/>
          <w:color w:val="auto"/>
          <w:sz w:val="20"/>
          <w:szCs w:val="20"/>
          <w:u w:val="none"/>
        </w:rPr>
        <w:t xml:space="preserve"> “</w:t>
      </w:r>
      <w:hyperlink r:id="rId52" w:history="1">
        <w:r w:rsidRPr="0055395F">
          <w:rPr>
            <w:rStyle w:val="Collegamentoipertestuale"/>
            <w:rFonts w:asciiTheme="minorHAnsi" w:eastAsia="MS Mincho" w:hAnsiTheme="minorHAnsi" w:cstheme="minorHAnsi"/>
            <w:color w:val="auto"/>
            <w:sz w:val="20"/>
            <w:szCs w:val="20"/>
            <w:u w:val="none"/>
          </w:rPr>
          <w:t>Didattica della letteratura italiana attraverso le canzoni</w:t>
        </w:r>
      </w:hyperlink>
      <w:r w:rsidRPr="0055395F">
        <w:rPr>
          <w:rStyle w:val="Collegamentoipertestuale"/>
          <w:rFonts w:asciiTheme="minorHAnsi" w:eastAsia="MS Mincho" w:hAnsiTheme="minorHAnsi" w:cstheme="minorHAnsi"/>
          <w:color w:val="auto"/>
          <w:sz w:val="20"/>
          <w:szCs w:val="20"/>
          <w:u w:val="none"/>
        </w:rPr>
        <w:t xml:space="preserve">”. </w:t>
      </w:r>
    </w:p>
    <w:p w14:paraId="77E80CDC"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Tammaccaro, F.</w:t>
      </w:r>
      <w:r w:rsidRPr="0055395F">
        <w:rPr>
          <w:rStyle w:val="Collegamentoipertestuale"/>
          <w:rFonts w:asciiTheme="minorHAnsi" w:eastAsia="MS Mincho" w:hAnsiTheme="minorHAnsi" w:cstheme="minorHAnsi"/>
          <w:color w:val="auto"/>
          <w:sz w:val="20"/>
          <w:szCs w:val="20"/>
          <w:u w:val="none"/>
        </w:rPr>
        <w:t xml:space="preserve"> (a cura di) “Formatori allo specchio. Intervista parallela a 7 formatori di insegnanti di italiano per stranieri”.</w:t>
      </w:r>
    </w:p>
    <w:p w14:paraId="1C42466A" w14:textId="77777777" w:rsidR="00D04384" w:rsidRPr="0055395F" w:rsidRDefault="00D04384"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Collegamentoipertestuale"/>
          <w:rFonts w:asciiTheme="minorHAnsi" w:eastAsia="MS Mincho" w:hAnsiTheme="minorHAnsi" w:cstheme="minorHAnsi"/>
          <w:color w:val="auto"/>
          <w:sz w:val="20"/>
          <w:szCs w:val="20"/>
          <w:u w:val="none"/>
        </w:rPr>
      </w:pPr>
      <w:r w:rsidRPr="0055395F">
        <w:rPr>
          <w:rStyle w:val="Collegamentoipertestuale"/>
          <w:rFonts w:asciiTheme="minorHAnsi" w:eastAsia="MS Mincho" w:hAnsiTheme="minorHAnsi" w:cstheme="minorHAnsi"/>
          <w:smallCaps/>
          <w:color w:val="auto"/>
          <w:sz w:val="20"/>
          <w:szCs w:val="20"/>
          <w:u w:val="none"/>
        </w:rPr>
        <w:t>Tenorio M. S.</w:t>
      </w:r>
      <w:r w:rsidRPr="0055395F">
        <w:rPr>
          <w:rStyle w:val="Collegamentoipertestuale"/>
          <w:rFonts w:asciiTheme="minorHAnsi" w:eastAsia="MS Mincho" w:hAnsiTheme="minorHAnsi" w:cstheme="minorHAnsi"/>
          <w:color w:val="auto"/>
          <w:sz w:val="20"/>
          <w:szCs w:val="20"/>
          <w:u w:val="none"/>
        </w:rPr>
        <w:t xml:space="preserve"> “Da «campare» a «comprare»: imparare il lessico in ambito sinofono, tra l’approccio lessicale e le strategie metacognitive”.</w:t>
      </w:r>
    </w:p>
    <w:p w14:paraId="359418F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MS Mincho" w:hAnsiTheme="minorHAnsi" w:cstheme="minorHAnsi"/>
          <w:b/>
          <w:i/>
          <w:szCs w:val="24"/>
        </w:rPr>
      </w:pPr>
    </w:p>
    <w:p w14:paraId="0D8E8803"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16"/>
          <w:szCs w:val="14"/>
          <w:lang w:val="en-US"/>
        </w:rPr>
      </w:pPr>
      <w:r w:rsidRPr="0055395F">
        <w:rPr>
          <w:rFonts w:asciiTheme="minorHAnsi" w:hAnsiTheme="minorHAnsi" w:cstheme="minorHAnsi"/>
          <w:b/>
          <w:i/>
          <w:szCs w:val="14"/>
          <w:lang w:val="en-US"/>
        </w:rPr>
        <w:t>E-JournALL, EuroAmerican Journal of Applied Linguistics and Languages</w:t>
      </w:r>
      <w:r w:rsidRPr="0055395F">
        <w:rPr>
          <w:rFonts w:asciiTheme="minorHAnsi" w:hAnsiTheme="minorHAnsi" w:cstheme="minorHAnsi"/>
          <w:b/>
          <w:szCs w:val="14"/>
          <w:lang w:val="en-US"/>
        </w:rPr>
        <w:t>, 2015</w:t>
      </w:r>
      <w:r w:rsidRPr="0055395F">
        <w:rPr>
          <w:rFonts w:asciiTheme="minorHAnsi" w:hAnsiTheme="minorHAnsi" w:cstheme="minorHAnsi"/>
          <w:b/>
          <w:szCs w:val="14"/>
          <w:lang w:val="en-US"/>
        </w:rPr>
        <w:br/>
        <w:t xml:space="preserve">n. 1 </w:t>
      </w:r>
      <w:r w:rsidRPr="0055395F">
        <w:rPr>
          <w:rFonts w:asciiTheme="minorHAnsi" w:hAnsiTheme="minorHAnsi" w:cstheme="minorHAnsi"/>
          <w:sz w:val="20"/>
          <w:szCs w:val="14"/>
          <w:lang w:val="en-US"/>
        </w:rPr>
        <w:t>senza indicazione pagine perchè rivista online.</w:t>
      </w:r>
    </w:p>
    <w:p w14:paraId="30048B1F" w14:textId="77777777" w:rsidR="00D04384" w:rsidRPr="0055395F" w:rsidRDefault="00000000"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Style w:val="Numeropagina"/>
          <w:rFonts w:asciiTheme="minorHAnsi" w:hAnsiTheme="minorHAnsi" w:cstheme="minorHAnsi"/>
          <w:sz w:val="16"/>
          <w:szCs w:val="20"/>
          <w:lang w:val="en-GB"/>
        </w:rPr>
      </w:pPr>
      <w:hyperlink r:id="rId53" w:history="1">
        <w:r w:rsidR="00D04384" w:rsidRPr="0055395F">
          <w:rPr>
            <w:rStyle w:val="Collegamentoipertestuale"/>
            <w:rFonts w:asciiTheme="minorHAnsi" w:hAnsiTheme="minorHAnsi" w:cstheme="minorHAnsi"/>
            <w:sz w:val="20"/>
            <w:szCs w:val="14"/>
            <w:lang w:val="en-US"/>
          </w:rPr>
          <w:t>http://www.e-journall.org/vol2_issue1_2015/</w:t>
        </w:r>
      </w:hyperlink>
      <w:r w:rsidR="00D04384" w:rsidRPr="0055395F">
        <w:rPr>
          <w:rFonts w:asciiTheme="minorHAnsi" w:hAnsiTheme="minorHAnsi" w:cstheme="minorHAnsi"/>
          <w:sz w:val="20"/>
          <w:szCs w:val="14"/>
          <w:lang w:val="en-US"/>
        </w:rPr>
        <w:t xml:space="preserve"> </w:t>
      </w:r>
      <w:r w:rsidR="00D04384" w:rsidRPr="0055395F">
        <w:rPr>
          <w:rFonts w:asciiTheme="minorHAnsi" w:hAnsiTheme="minorHAnsi" w:cstheme="minorHAnsi"/>
          <w:sz w:val="20"/>
          <w:szCs w:val="14"/>
          <w:lang w:val="en-US"/>
        </w:rPr>
        <w:br/>
      </w:r>
      <w:r w:rsidR="00D04384" w:rsidRPr="0055395F">
        <w:rPr>
          <w:rFonts w:asciiTheme="minorHAnsi" w:hAnsiTheme="minorHAnsi" w:cstheme="minorHAnsi"/>
          <w:smallCaps/>
          <w:sz w:val="20"/>
          <w:szCs w:val="14"/>
          <w:lang w:val="en-US"/>
        </w:rPr>
        <w:t xml:space="preserve">Belpoliti </w:t>
      </w:r>
      <w:r w:rsidR="00D04384" w:rsidRPr="0055395F">
        <w:rPr>
          <w:rFonts w:asciiTheme="minorHAnsi" w:hAnsiTheme="minorHAnsi" w:cstheme="minorHAnsi"/>
          <w:sz w:val="20"/>
          <w:szCs w:val="14"/>
          <w:lang w:val="en-US"/>
        </w:rPr>
        <w:t xml:space="preserve">F. “Moving forward: Revisiting the </w:t>
      </w:r>
      <w:r w:rsidR="00D04384" w:rsidRPr="0055395F">
        <w:rPr>
          <w:rStyle w:val="Enfasicorsivo"/>
          <w:rFonts w:asciiTheme="minorHAnsi" w:hAnsiTheme="minorHAnsi" w:cstheme="minorHAnsi"/>
          <w:sz w:val="20"/>
          <w:szCs w:val="14"/>
          <w:lang w:val="en-US"/>
        </w:rPr>
        <w:t>Spanish for High Beginners</w:t>
      </w:r>
      <w:r w:rsidR="00D04384" w:rsidRPr="0055395F">
        <w:rPr>
          <w:rFonts w:asciiTheme="minorHAnsi" w:hAnsiTheme="minorHAnsi" w:cstheme="minorHAnsi"/>
          <w:sz w:val="20"/>
          <w:szCs w:val="14"/>
          <w:lang w:val="en-US"/>
        </w:rPr>
        <w:t xml:space="preserve"> course”.</w:t>
      </w:r>
      <w:r w:rsidR="00D04384" w:rsidRPr="0055395F">
        <w:rPr>
          <w:rFonts w:asciiTheme="minorHAnsi" w:hAnsiTheme="minorHAnsi" w:cstheme="minorHAnsi"/>
          <w:sz w:val="20"/>
          <w:szCs w:val="14"/>
          <w:lang w:val="en-US"/>
        </w:rPr>
        <w:br/>
      </w:r>
      <w:r w:rsidR="00D04384" w:rsidRPr="0055395F">
        <w:rPr>
          <w:rFonts w:asciiTheme="minorHAnsi" w:hAnsiTheme="minorHAnsi" w:cstheme="minorHAnsi"/>
          <w:smallCaps/>
          <w:color w:val="000000"/>
          <w:sz w:val="20"/>
          <w:lang w:val="en-US"/>
        </w:rPr>
        <w:t>Serragiotto</w:t>
      </w:r>
      <w:r w:rsidR="00D04384" w:rsidRPr="0055395F">
        <w:rPr>
          <w:rFonts w:asciiTheme="minorHAnsi" w:hAnsiTheme="minorHAnsi" w:cstheme="minorHAnsi"/>
          <w:color w:val="000000"/>
          <w:sz w:val="20"/>
          <w:lang w:val="en-US"/>
        </w:rPr>
        <w:t xml:space="preserve"> G., </w:t>
      </w:r>
      <w:r w:rsidR="00D04384" w:rsidRPr="0055395F">
        <w:rPr>
          <w:rFonts w:asciiTheme="minorHAnsi" w:hAnsiTheme="minorHAnsi" w:cstheme="minorHAnsi"/>
          <w:smallCaps/>
          <w:color w:val="000000"/>
          <w:sz w:val="20"/>
          <w:lang w:val="en-US"/>
        </w:rPr>
        <w:t>Maugeri</w:t>
      </w:r>
      <w:r w:rsidR="00D04384" w:rsidRPr="0055395F">
        <w:rPr>
          <w:rFonts w:asciiTheme="minorHAnsi" w:hAnsiTheme="minorHAnsi" w:cstheme="minorHAnsi"/>
          <w:color w:val="000000"/>
          <w:sz w:val="20"/>
          <w:lang w:val="en-US"/>
        </w:rPr>
        <w:t xml:space="preserve"> G., “Communication as a strategic resource to promote Italian Institutes of Culture”.</w:t>
      </w:r>
    </w:p>
    <w:p w14:paraId="3959E84C"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14"/>
        </w:rPr>
      </w:pPr>
      <w:r w:rsidRPr="0055395F">
        <w:rPr>
          <w:rFonts w:asciiTheme="minorHAnsi" w:hAnsiTheme="minorHAnsi" w:cstheme="minorHAnsi"/>
          <w:iCs/>
          <w:smallCaps/>
          <w:sz w:val="20"/>
          <w:szCs w:val="20"/>
        </w:rPr>
        <w:t>Torresan, P.,</w:t>
      </w:r>
      <w:r w:rsidRPr="0055395F">
        <w:rPr>
          <w:rFonts w:asciiTheme="minorHAnsi" w:hAnsiTheme="minorHAnsi" w:cstheme="minorHAnsi"/>
          <w:iCs/>
          <w:sz w:val="20"/>
          <w:szCs w:val="20"/>
        </w:rPr>
        <w:t xml:space="preserve"> 2015, “</w:t>
      </w:r>
      <w:r w:rsidRPr="0055395F">
        <w:rPr>
          <w:rStyle w:val="Numeropagina"/>
          <w:rFonts w:asciiTheme="minorHAnsi" w:hAnsiTheme="minorHAnsi" w:cstheme="minorHAnsi"/>
          <w:bCs/>
          <w:sz w:val="20"/>
          <w:szCs w:val="20"/>
        </w:rPr>
        <w:t>Analisi (classica, Rasch, dei distrattori) di una prova di lettura a scelta multipla della certificazione di italiano per stranieri CILS”.</w:t>
      </w:r>
    </w:p>
    <w:p w14:paraId="493182C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i/>
          <w:szCs w:val="24"/>
        </w:rPr>
      </w:pPr>
    </w:p>
    <w:p w14:paraId="0B71E31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lang w:val="en-GB"/>
        </w:rPr>
      </w:pPr>
      <w:r w:rsidRPr="0055395F">
        <w:rPr>
          <w:rFonts w:asciiTheme="minorHAnsi" w:hAnsiTheme="minorHAnsi" w:cstheme="minorHAnsi"/>
          <w:b/>
          <w:i/>
          <w:lang w:val="en-GB"/>
        </w:rPr>
        <w:t xml:space="preserve">In.It, </w:t>
      </w:r>
      <w:r w:rsidRPr="0055395F">
        <w:rPr>
          <w:rFonts w:asciiTheme="minorHAnsi" w:hAnsiTheme="minorHAnsi" w:cstheme="minorHAnsi"/>
          <w:b/>
          <w:lang w:val="en-GB"/>
        </w:rPr>
        <w:t>2015</w:t>
      </w:r>
    </w:p>
    <w:p w14:paraId="2B22571B" w14:textId="77777777" w:rsidR="00D04384" w:rsidRPr="0055395F" w:rsidRDefault="00000000"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i/>
          <w:sz w:val="20"/>
          <w:lang w:val="en-GB"/>
        </w:rPr>
      </w:pPr>
      <w:hyperlink r:id="rId54" w:history="1">
        <w:r w:rsidR="00D04384" w:rsidRPr="0055395F">
          <w:rPr>
            <w:rStyle w:val="Collegamentoipertestuale"/>
            <w:rFonts w:asciiTheme="minorHAnsi" w:eastAsia="MS Mincho" w:hAnsiTheme="minorHAnsi" w:cstheme="minorHAnsi"/>
            <w:sz w:val="20"/>
            <w:lang w:val="en-GB"/>
          </w:rPr>
          <w:t>http://www.initonline.it/pdf/init3132.pdf</w:t>
        </w:r>
      </w:hyperlink>
    </w:p>
    <w:p w14:paraId="5F74678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r w:rsidRPr="0055395F">
        <w:rPr>
          <w:rFonts w:asciiTheme="minorHAnsi" w:hAnsiTheme="minorHAnsi" w:cstheme="minorHAnsi"/>
          <w:b/>
        </w:rPr>
        <w:t>nn. 31-32</w:t>
      </w:r>
    </w:p>
    <w:p w14:paraId="0FB53D4E" w14:textId="77777777" w:rsidR="00D04384" w:rsidRPr="0055395F" w:rsidRDefault="00D04384" w:rsidP="00B00F80">
      <w:pPr>
        <w:pStyle w:val="iltitolodelsaggio"/>
        <w:rPr>
          <w:rFonts w:asciiTheme="minorHAnsi" w:hAnsiTheme="minorHAnsi" w:cstheme="minorHAnsi"/>
          <w:iCs/>
        </w:rPr>
      </w:pPr>
      <w:r w:rsidRPr="0055395F">
        <w:rPr>
          <w:rFonts w:asciiTheme="minorHAnsi" w:hAnsiTheme="minorHAnsi" w:cstheme="minorHAnsi"/>
          <w:smallCaps/>
        </w:rPr>
        <w:t>Di Dio L., “</w:t>
      </w:r>
      <w:r w:rsidRPr="0055395F">
        <w:rPr>
          <w:rFonts w:asciiTheme="minorHAnsi" w:hAnsiTheme="minorHAnsi" w:cstheme="minorHAnsi"/>
        </w:rPr>
        <w:t>Un modello «umanistico» per l’inclusione. Parte II: la normativa come risorsa, tra ricchezza ideale e limiti applicativi</w:t>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r w:rsidRPr="0055395F">
        <w:rPr>
          <w:rFonts w:asciiTheme="minorHAnsi" w:hAnsiTheme="minorHAnsi" w:cstheme="minorHAnsi"/>
        </w:rPr>
        <w:tab/>
      </w:r>
    </w:p>
    <w:p w14:paraId="36FD8BD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Firpo E., Sanfelici</w:t>
      </w:r>
      <w:r w:rsidRPr="0055395F">
        <w:rPr>
          <w:rFonts w:asciiTheme="minorHAnsi" w:hAnsiTheme="minorHAnsi" w:cstheme="minorHAnsi"/>
          <w:sz w:val="20"/>
        </w:rPr>
        <w:t xml:space="preserve"> L, “LI.LO. Lingua Italiana e Lingua di Origine”.</w:t>
      </w:r>
    </w:p>
    <w:p w14:paraId="37EA7AE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Lis Ventura S., “</w:t>
      </w:r>
      <w:r w:rsidRPr="0055395F">
        <w:rPr>
          <w:rFonts w:asciiTheme="minorHAnsi" w:hAnsiTheme="minorHAnsi" w:cstheme="minorHAnsi"/>
          <w:sz w:val="20"/>
        </w:rPr>
        <w:t xml:space="preserve">Insegnare italiano in Corea: il gioco come arma per far breccia nel silenzio”. </w:t>
      </w:r>
    </w:p>
    <w:p w14:paraId="397A4B9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Maugeri G., Scolaro A., “</w:t>
      </w:r>
      <w:r w:rsidRPr="0055395F">
        <w:rPr>
          <w:rFonts w:asciiTheme="minorHAnsi" w:hAnsiTheme="minorHAnsi" w:cstheme="minorHAnsi"/>
          <w:sz w:val="20"/>
        </w:rPr>
        <w:t>Segnali di qualità nell’insegnamento dell’italiano in Cina: un caso esemplare”.</w:t>
      </w:r>
    </w:p>
    <w:p w14:paraId="23B3690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Orlando</w:t>
      </w:r>
      <w:r w:rsidRPr="0055395F">
        <w:rPr>
          <w:rFonts w:asciiTheme="minorHAnsi" w:hAnsiTheme="minorHAnsi" w:cstheme="minorHAnsi"/>
          <w:sz w:val="20"/>
        </w:rPr>
        <w:t xml:space="preserve"> O, “Basic English, New-Economy, Diplomazia Culturale e diffusione della lingua e cultura italiana nell’UE”.     </w:t>
      </w:r>
    </w:p>
    <w:p w14:paraId="34D104B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p>
    <w:p w14:paraId="51AEABC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i/>
        </w:rPr>
        <w:t xml:space="preserve">InSegno. Italiano L2 in classe, </w:t>
      </w:r>
      <w:r w:rsidRPr="0055395F">
        <w:rPr>
          <w:rFonts w:asciiTheme="minorHAnsi" w:hAnsiTheme="minorHAnsi" w:cstheme="minorHAnsi"/>
          <w:b/>
        </w:rPr>
        <w:t xml:space="preserve">2015 </w:t>
      </w:r>
    </w:p>
    <w:p w14:paraId="3501068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rPr>
        <w:t>n. 1</w:t>
      </w:r>
    </w:p>
    <w:p w14:paraId="03652279"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Baldini A., Jafrancesco E., Lamponi L</w:t>
      </w:r>
      <w:r w:rsidRPr="0055395F">
        <w:rPr>
          <w:rFonts w:asciiTheme="minorHAnsi" w:hAnsiTheme="minorHAnsi" w:cstheme="minorHAnsi"/>
          <w:sz w:val="20"/>
          <w:szCs w:val="20"/>
        </w:rPr>
        <w:t xml:space="preserve">., “Formazione in servizio e didattica dell’italiano L2 a studenti US </w:t>
      </w:r>
      <w:r w:rsidRPr="0055395F">
        <w:rPr>
          <w:rFonts w:asciiTheme="minorHAnsi" w:hAnsiTheme="minorHAnsi" w:cstheme="minorHAnsi"/>
          <w:i/>
          <w:sz w:val="20"/>
          <w:szCs w:val="20"/>
        </w:rPr>
        <w:t>Study Abroad</w:t>
      </w:r>
      <w:r w:rsidRPr="0055395F">
        <w:rPr>
          <w:rFonts w:asciiTheme="minorHAnsi" w:hAnsiTheme="minorHAnsi" w:cstheme="minorHAnsi"/>
          <w:sz w:val="20"/>
          <w:szCs w:val="20"/>
        </w:rPr>
        <w:t>”, pp. 34-46.</w:t>
      </w:r>
    </w:p>
    <w:p w14:paraId="59E827DD"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Carloni R</w:t>
      </w:r>
      <w:r w:rsidRPr="0055395F">
        <w:rPr>
          <w:rFonts w:asciiTheme="minorHAnsi" w:hAnsiTheme="minorHAnsi" w:cstheme="minorHAnsi"/>
          <w:sz w:val="20"/>
          <w:szCs w:val="20"/>
        </w:rPr>
        <w:t>., “Italiano fra L2 e LS in una università globale: riflessioni sull’</w:t>
      </w:r>
      <w:r w:rsidRPr="0055395F">
        <w:rPr>
          <w:rFonts w:asciiTheme="minorHAnsi" w:hAnsiTheme="minorHAnsi" w:cstheme="minorHAnsi"/>
          <w:i/>
          <w:sz w:val="20"/>
          <w:szCs w:val="20"/>
        </w:rPr>
        <w:t>input</w:t>
      </w:r>
      <w:r w:rsidRPr="0055395F">
        <w:rPr>
          <w:rFonts w:asciiTheme="minorHAnsi" w:hAnsiTheme="minorHAnsi" w:cstheme="minorHAnsi"/>
          <w:sz w:val="20"/>
          <w:szCs w:val="20"/>
        </w:rPr>
        <w:t xml:space="preserve"> e sull’</w:t>
      </w:r>
      <w:r w:rsidRPr="0055395F">
        <w:rPr>
          <w:rFonts w:asciiTheme="minorHAnsi" w:hAnsiTheme="minorHAnsi" w:cstheme="minorHAnsi"/>
          <w:i/>
          <w:sz w:val="20"/>
          <w:szCs w:val="20"/>
        </w:rPr>
        <w:t>output</w:t>
      </w:r>
      <w:r w:rsidRPr="0055395F">
        <w:rPr>
          <w:rFonts w:asciiTheme="minorHAnsi" w:hAnsiTheme="minorHAnsi" w:cstheme="minorHAnsi"/>
          <w:sz w:val="20"/>
          <w:szCs w:val="20"/>
        </w:rPr>
        <w:t xml:space="preserve"> linguistico”, pp. 22-33.</w:t>
      </w:r>
    </w:p>
    <w:p w14:paraId="3A4E340F"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Casi P.</w:t>
      </w:r>
      <w:r w:rsidRPr="0055395F">
        <w:rPr>
          <w:rFonts w:asciiTheme="minorHAnsi" w:hAnsiTheme="minorHAnsi" w:cstheme="minorHAnsi"/>
          <w:sz w:val="20"/>
          <w:szCs w:val="20"/>
        </w:rPr>
        <w:t>, “Il diritto al codice rosso per gli analfabeti: le anomalie italiane nell’istruzione degli adulti”, pp. 65-71.</w:t>
      </w:r>
    </w:p>
    <w:p w14:paraId="652FF711"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Cherubini N.</w:t>
      </w:r>
      <w:r w:rsidRPr="0055395F">
        <w:rPr>
          <w:rFonts w:asciiTheme="minorHAnsi" w:hAnsiTheme="minorHAnsi" w:cstheme="minorHAnsi"/>
          <w:sz w:val="20"/>
          <w:szCs w:val="20"/>
        </w:rPr>
        <w:t xml:space="preserve">, “Il CLIL in contesto di apprendimento </w:t>
      </w:r>
      <w:r w:rsidRPr="0055395F">
        <w:rPr>
          <w:rFonts w:asciiTheme="minorHAnsi" w:hAnsiTheme="minorHAnsi" w:cstheme="minorHAnsi"/>
          <w:i/>
          <w:sz w:val="20"/>
          <w:szCs w:val="20"/>
        </w:rPr>
        <w:t>Study Abroad</w:t>
      </w:r>
      <w:r w:rsidRPr="0055395F">
        <w:rPr>
          <w:rFonts w:asciiTheme="minorHAnsi" w:hAnsiTheme="minorHAnsi" w:cstheme="minorHAnsi"/>
          <w:sz w:val="20"/>
          <w:szCs w:val="20"/>
        </w:rPr>
        <w:t>”, pp.72-82.</w:t>
      </w:r>
    </w:p>
    <w:p w14:paraId="7C263C49"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Dolci R.</w:t>
      </w:r>
      <w:r w:rsidRPr="0055395F">
        <w:rPr>
          <w:rFonts w:asciiTheme="minorHAnsi" w:hAnsiTheme="minorHAnsi" w:cstheme="minorHAnsi"/>
          <w:sz w:val="20"/>
          <w:szCs w:val="20"/>
        </w:rPr>
        <w:t xml:space="preserve">, “Studiare all’estero. I programmi USA in Italia. Alcune riflessioni di politica linguistica e di didattica </w:t>
      </w:r>
    </w:p>
    <w:p w14:paraId="61E3B90C"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z w:val="20"/>
          <w:szCs w:val="20"/>
        </w:rPr>
        <w:t xml:space="preserve">interculturale”, pp. 11-21. </w:t>
      </w:r>
    </w:p>
    <w:p w14:paraId="783EFD5D" w14:textId="77777777" w:rsidR="00D04384" w:rsidRPr="0055395F" w:rsidRDefault="00D04384" w:rsidP="00B00F80">
      <w:pPr>
        <w:pStyle w:val="Normale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Fragai E., Jafrancesco E</w:t>
      </w:r>
      <w:r w:rsidRPr="0055395F">
        <w:rPr>
          <w:rFonts w:asciiTheme="minorHAnsi" w:hAnsiTheme="minorHAnsi" w:cstheme="minorHAnsi"/>
          <w:sz w:val="20"/>
          <w:szCs w:val="20"/>
        </w:rPr>
        <w:t>., “Mobilità e adulti immigrati: strumenti e risorse per l’alfabetizzazione”, pp. 58-64.</w:t>
      </w:r>
    </w:p>
    <w:p w14:paraId="238ACA3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Franchi D., Falchi C.,</w:t>
      </w:r>
      <w:r w:rsidRPr="0055395F">
        <w:rPr>
          <w:rFonts w:asciiTheme="minorHAnsi" w:hAnsiTheme="minorHAnsi" w:cstheme="minorHAnsi"/>
          <w:sz w:val="20"/>
        </w:rPr>
        <w:t xml:space="preserve"> “Firenze e Chapel Hill: due esperienze di insegnamento a confronto”, pp. 47-57.</w:t>
      </w:r>
    </w:p>
    <w:p w14:paraId="1E7CED3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Cs w:val="24"/>
        </w:rPr>
      </w:pPr>
      <w:r w:rsidRPr="0055395F">
        <w:rPr>
          <w:rFonts w:asciiTheme="minorHAnsi" w:hAnsiTheme="minorHAnsi" w:cstheme="minorHAnsi"/>
          <w:smallCaps/>
          <w:sz w:val="20"/>
        </w:rPr>
        <w:t>Quercioli F</w:t>
      </w:r>
      <w:r w:rsidRPr="0055395F">
        <w:rPr>
          <w:rFonts w:asciiTheme="minorHAnsi" w:hAnsiTheme="minorHAnsi" w:cstheme="minorHAnsi"/>
          <w:sz w:val="20"/>
        </w:rPr>
        <w:t>., “Stereotipi e insegnamento della lingua ad apprendenti angloamericani in programmi di studio in Italia”, pp. 83-88.</w:t>
      </w:r>
    </w:p>
    <w:p w14:paraId="39A4F7CD" w14:textId="77777777" w:rsidR="00D04384" w:rsidRPr="0055395F" w:rsidRDefault="00D04384" w:rsidP="00B00F80">
      <w:pPr>
        <w:pStyle w:val="Corpotes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val="0"/>
        <w:overflowPunct w:val="0"/>
        <w:spacing w:after="0"/>
        <w:rPr>
          <w:rFonts w:asciiTheme="minorHAnsi" w:hAnsiTheme="minorHAnsi" w:cstheme="minorHAnsi"/>
          <w:b/>
        </w:rPr>
      </w:pPr>
      <w:r w:rsidRPr="0055395F">
        <w:rPr>
          <w:rFonts w:asciiTheme="minorHAnsi" w:hAnsiTheme="minorHAnsi" w:cstheme="minorHAnsi"/>
          <w:b/>
        </w:rPr>
        <w:t xml:space="preserve">n. 2. </w:t>
      </w:r>
    </w:p>
    <w:p w14:paraId="08C33C62" w14:textId="77777777" w:rsidR="005A6844" w:rsidRPr="0055395F" w:rsidRDefault="00D04384" w:rsidP="00B00F80">
      <w:pPr>
        <w:pStyle w:val="Corpotes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val="0"/>
        <w:overflowPunct w:val="0"/>
        <w:spacing w:after="0"/>
        <w:rPr>
          <w:rFonts w:asciiTheme="minorHAnsi" w:hAnsiTheme="minorHAnsi" w:cstheme="minorHAnsi"/>
          <w:sz w:val="20"/>
        </w:rPr>
      </w:pPr>
      <w:r w:rsidRPr="0055395F">
        <w:rPr>
          <w:rFonts w:asciiTheme="minorHAnsi" w:hAnsiTheme="minorHAnsi" w:cstheme="minorHAnsi"/>
          <w:smallCaps/>
          <w:sz w:val="20"/>
        </w:rPr>
        <w:t>Bazzanella C</w:t>
      </w:r>
      <w:r w:rsidRPr="0055395F">
        <w:rPr>
          <w:rFonts w:asciiTheme="minorHAnsi" w:hAnsiTheme="minorHAnsi" w:cstheme="minorHAnsi"/>
          <w:sz w:val="20"/>
        </w:rPr>
        <w:t xml:space="preserve">., “Dimensione interculturale e prospettiva pragmatica della lingua. Alcune riflessioni tra teoria e </w:t>
      </w:r>
      <w:r w:rsidR="005A6844" w:rsidRPr="0055395F">
        <w:rPr>
          <w:rFonts w:asciiTheme="minorHAnsi" w:hAnsiTheme="minorHAnsi" w:cstheme="minorHAnsi"/>
          <w:sz w:val="20"/>
        </w:rPr>
        <w:t>applicazione”.</w:t>
      </w:r>
    </w:p>
    <w:p w14:paraId="44F024F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Cherubini N.</w:t>
      </w:r>
      <w:r w:rsidRPr="0055395F">
        <w:rPr>
          <w:rFonts w:asciiTheme="minorHAnsi" w:hAnsiTheme="minorHAnsi" w:cstheme="minorHAnsi"/>
          <w:sz w:val="20"/>
        </w:rPr>
        <w:t xml:space="preserve">, “CLIL, </w:t>
      </w:r>
      <w:r w:rsidRPr="0055395F">
        <w:rPr>
          <w:rFonts w:asciiTheme="minorHAnsi" w:hAnsiTheme="minorHAnsi" w:cstheme="minorHAnsi"/>
          <w:i/>
          <w:sz w:val="20"/>
        </w:rPr>
        <w:t>Study Abroad</w:t>
      </w:r>
      <w:r w:rsidRPr="0055395F">
        <w:rPr>
          <w:rFonts w:asciiTheme="minorHAnsi" w:hAnsiTheme="minorHAnsi" w:cstheme="minorHAnsi"/>
          <w:sz w:val="20"/>
        </w:rPr>
        <w:t xml:space="preserve"> e istruzione formale: contesti, situazioni e obiettivi di apprendimento a confronto”.</w:t>
      </w:r>
    </w:p>
    <w:p w14:paraId="4BC6D56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Fragai E., Jafrancesco E</w:t>
      </w:r>
      <w:r w:rsidRPr="0055395F">
        <w:rPr>
          <w:rFonts w:asciiTheme="minorHAnsi" w:hAnsiTheme="minorHAnsi" w:cstheme="minorHAnsi"/>
          <w:sz w:val="20"/>
        </w:rPr>
        <w:t>., “Alunni stranieri nella scuola italiana: un quadro aggiornato”.</w:t>
      </w:r>
    </w:p>
    <w:p w14:paraId="25F57057" w14:textId="77777777" w:rsidR="00D04384" w:rsidRPr="0055395F" w:rsidRDefault="00D04384" w:rsidP="00B00F80">
      <w:pPr>
        <w:pStyle w:val="Corpotes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val="0"/>
        <w:overflowPunct w:val="0"/>
        <w:spacing w:after="0"/>
        <w:rPr>
          <w:rFonts w:asciiTheme="minorHAnsi" w:hAnsiTheme="minorHAnsi" w:cstheme="minorHAnsi"/>
          <w:sz w:val="20"/>
        </w:rPr>
      </w:pPr>
      <w:r w:rsidRPr="0055395F">
        <w:rPr>
          <w:rFonts w:asciiTheme="minorHAnsi" w:hAnsiTheme="minorHAnsi" w:cstheme="minorHAnsi"/>
          <w:smallCaps/>
          <w:sz w:val="20"/>
        </w:rPr>
        <w:lastRenderedPageBreak/>
        <w:t>Giorgis P</w:t>
      </w:r>
      <w:r w:rsidRPr="0055395F">
        <w:rPr>
          <w:rFonts w:asciiTheme="minorHAnsi" w:hAnsiTheme="minorHAnsi" w:cstheme="minorHAnsi"/>
          <w:sz w:val="20"/>
        </w:rPr>
        <w:t>., “Incontrare l’alterità. Per una Pedagogia critica e interculturale delle lingue straniere”.</w:t>
      </w:r>
    </w:p>
    <w:p w14:paraId="53E37B9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w:t>
      </w:r>
      <w:r w:rsidRPr="0055395F">
        <w:rPr>
          <w:rFonts w:asciiTheme="minorHAnsi" w:hAnsiTheme="minorHAnsi" w:cstheme="minorHAnsi"/>
          <w:i/>
          <w:sz w:val="20"/>
        </w:rPr>
        <w:t>Social network</w:t>
      </w:r>
      <w:r w:rsidRPr="0055395F">
        <w:rPr>
          <w:rFonts w:asciiTheme="minorHAnsi" w:hAnsiTheme="minorHAnsi" w:cstheme="minorHAnsi"/>
          <w:sz w:val="20"/>
        </w:rPr>
        <w:t xml:space="preserve"> per la consapevolezza interculturale: una strada da percorrere”.</w:t>
      </w:r>
    </w:p>
    <w:p w14:paraId="590A373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Tarabusi L</w:t>
      </w:r>
      <w:r w:rsidRPr="0055395F">
        <w:rPr>
          <w:rFonts w:asciiTheme="minorHAnsi" w:hAnsiTheme="minorHAnsi" w:cstheme="minorHAnsi"/>
          <w:sz w:val="20"/>
        </w:rPr>
        <w:t>., “Consapevolezza, conoscenza, abilità: strategie per lo sviluppo della competenza comunicativa interculturale”.</w:t>
      </w:r>
    </w:p>
    <w:p w14:paraId="77F4F22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i/>
          <w:szCs w:val="24"/>
        </w:rPr>
      </w:pPr>
    </w:p>
    <w:p w14:paraId="0AFA8C5A" w14:textId="77777777" w:rsidR="00300A39" w:rsidRPr="0055395F" w:rsidRDefault="00D04384" w:rsidP="00B00F80">
      <w:pPr>
        <w:rPr>
          <w:rFonts w:asciiTheme="minorHAnsi" w:hAnsiTheme="minorHAnsi" w:cstheme="minorHAnsi"/>
          <w:szCs w:val="24"/>
        </w:rPr>
      </w:pPr>
      <w:r w:rsidRPr="0055395F">
        <w:rPr>
          <w:rFonts w:asciiTheme="minorHAnsi" w:hAnsiTheme="minorHAnsi" w:cstheme="minorHAnsi"/>
          <w:b/>
          <w:i/>
        </w:rPr>
        <w:t xml:space="preserve">Italiano a Stranieri, </w:t>
      </w:r>
      <w:r w:rsidRPr="0055395F">
        <w:rPr>
          <w:rFonts w:asciiTheme="minorHAnsi" w:hAnsiTheme="minorHAnsi" w:cstheme="minorHAnsi"/>
          <w:b/>
        </w:rPr>
        <w:t xml:space="preserve">2015 </w:t>
      </w:r>
      <w:r w:rsidR="00300A39" w:rsidRPr="0055395F">
        <w:rPr>
          <w:rFonts w:asciiTheme="minorHAnsi" w:hAnsiTheme="minorHAnsi" w:cstheme="minorHAnsi"/>
          <w:b/>
        </w:rPr>
        <w:t xml:space="preserve"> </w:t>
      </w:r>
      <w:hyperlink r:id="rId55" w:history="1">
        <w:r w:rsidR="00300A39" w:rsidRPr="0055395F">
          <w:rPr>
            <w:rStyle w:val="Collegamentoipertestuale"/>
            <w:rFonts w:asciiTheme="minorHAnsi" w:eastAsia="MS Mincho" w:hAnsiTheme="minorHAnsi" w:cstheme="minorHAnsi"/>
            <w:szCs w:val="24"/>
          </w:rPr>
          <w:t>https://goo.gl/rHx5X6</w:t>
        </w:r>
      </w:hyperlink>
      <w:r w:rsidR="00300A39" w:rsidRPr="0055395F">
        <w:rPr>
          <w:rFonts w:asciiTheme="minorHAnsi" w:hAnsiTheme="minorHAnsi" w:cstheme="minorHAnsi"/>
          <w:color w:val="444444"/>
          <w:szCs w:val="24"/>
        </w:rPr>
        <w:t xml:space="preserve"> </w:t>
      </w:r>
    </w:p>
    <w:p w14:paraId="48E70594" w14:textId="77777777" w:rsidR="0095634E"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rPr>
        <w:t>n. 18</w:t>
      </w:r>
    </w:p>
    <w:p w14:paraId="61CDD10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Baldassari D., </w:t>
      </w:r>
      <w:r w:rsidRPr="0055395F">
        <w:rPr>
          <w:rFonts w:asciiTheme="minorHAnsi" w:hAnsiTheme="minorHAnsi" w:cstheme="minorHAnsi"/>
          <w:sz w:val="20"/>
        </w:rPr>
        <w:t>“Dal dire al fare. Come utilizzare il materiale didattico per le esercitazioni in classe”, pp. 8-11.</w:t>
      </w:r>
    </w:p>
    <w:p w14:paraId="2FD9310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Baldini A., Jafrancesco E., Lamponi L.</w:t>
      </w:r>
      <w:r w:rsidRPr="0055395F">
        <w:rPr>
          <w:rFonts w:asciiTheme="minorHAnsi" w:hAnsiTheme="minorHAnsi" w:cstheme="minorHAnsi"/>
          <w:sz w:val="20"/>
        </w:rPr>
        <w:t>, “Esperienza di formazione di insegnanti di italiano L2 a studenti angloamericani”, pp. 22-30.</w:t>
      </w:r>
    </w:p>
    <w:p w14:paraId="3A3B469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Dall’Olio S.</w:t>
      </w:r>
      <w:r w:rsidRPr="0055395F">
        <w:rPr>
          <w:rFonts w:asciiTheme="minorHAnsi" w:hAnsiTheme="minorHAnsi" w:cstheme="minorHAnsi"/>
          <w:sz w:val="20"/>
        </w:rPr>
        <w:t xml:space="preserve">, “Il nuovo </w:t>
      </w:r>
      <w:r w:rsidRPr="0055395F">
        <w:rPr>
          <w:rFonts w:asciiTheme="minorHAnsi" w:hAnsiTheme="minorHAnsi" w:cstheme="minorHAnsi"/>
          <w:i/>
          <w:sz w:val="20"/>
        </w:rPr>
        <w:t>AP Exam in Italian</w:t>
      </w:r>
      <w:r w:rsidRPr="0055395F">
        <w:rPr>
          <w:rFonts w:asciiTheme="minorHAnsi" w:hAnsiTheme="minorHAnsi" w:cstheme="minorHAnsi"/>
          <w:sz w:val="20"/>
        </w:rPr>
        <w:t>: dalla valutazione alla promozione della lingua italiana negli Stati Uniti”, pp. 12-16.</w:t>
      </w:r>
    </w:p>
    <w:p w14:paraId="0F10EA2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Mirti F.</w:t>
      </w:r>
      <w:r w:rsidRPr="0055395F">
        <w:rPr>
          <w:rFonts w:asciiTheme="minorHAnsi" w:hAnsiTheme="minorHAnsi" w:cstheme="minorHAnsi"/>
          <w:sz w:val="20"/>
        </w:rPr>
        <w:t xml:space="preserve">, “Baracca e burattini: ripensare gli eventi culturali nei </w:t>
      </w:r>
      <w:r w:rsidRPr="0055395F">
        <w:rPr>
          <w:rFonts w:asciiTheme="minorHAnsi" w:hAnsiTheme="minorHAnsi" w:cstheme="minorHAnsi"/>
          <w:i/>
          <w:sz w:val="20"/>
        </w:rPr>
        <w:t>campus</w:t>
      </w:r>
      <w:r w:rsidRPr="0055395F">
        <w:rPr>
          <w:rFonts w:asciiTheme="minorHAnsi" w:hAnsiTheme="minorHAnsi" w:cstheme="minorHAnsi"/>
          <w:sz w:val="20"/>
        </w:rPr>
        <w:t xml:space="preserve"> nordamericani”, pp. 17-21. </w:t>
      </w:r>
    </w:p>
    <w:p w14:paraId="16F389F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16"/>
        </w:rPr>
      </w:pPr>
      <w:r w:rsidRPr="0055395F">
        <w:rPr>
          <w:rFonts w:asciiTheme="minorHAnsi" w:hAnsiTheme="minorHAnsi" w:cstheme="minorHAnsi"/>
          <w:smallCaps/>
          <w:sz w:val="20"/>
        </w:rPr>
        <w:t>Paternostro G., Pellitteri A.,</w:t>
      </w:r>
      <w:r w:rsidRPr="0055395F">
        <w:rPr>
          <w:rFonts w:asciiTheme="minorHAnsi" w:hAnsiTheme="minorHAnsi" w:cstheme="minorHAnsi"/>
          <w:sz w:val="20"/>
        </w:rPr>
        <w:t xml:space="preserve"> “Insegnare attraverso i task: anatomia di una lezione”, pp. 3-7.</w:t>
      </w:r>
      <w:r w:rsidR="00E53A36" w:rsidRPr="0055395F">
        <w:rPr>
          <w:rFonts w:asciiTheme="minorHAnsi" w:hAnsiTheme="minorHAnsi" w:cstheme="minorHAnsi"/>
          <w:sz w:val="20"/>
        </w:rPr>
        <w:t xml:space="preserve"> </w:t>
      </w:r>
      <w:hyperlink r:id="rId56" w:history="1">
        <w:r w:rsidR="00E53A36" w:rsidRPr="0055395F">
          <w:rPr>
            <w:rStyle w:val="Collegamentoipertestuale"/>
            <w:rFonts w:asciiTheme="minorHAnsi" w:eastAsia="MS Mincho" w:hAnsiTheme="minorHAnsi" w:cstheme="minorHAnsi"/>
            <w:sz w:val="20"/>
          </w:rPr>
          <w:t>(PDF) Insegnare attraverso i task: anatomia di una lezione | Giuseppe Paternostro and Adele Pellitteri - Academia.edu</w:t>
        </w:r>
      </w:hyperlink>
    </w:p>
    <w:p w14:paraId="1800EAF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szCs w:val="24"/>
        </w:rPr>
      </w:pPr>
      <w:r w:rsidRPr="0055395F">
        <w:rPr>
          <w:rFonts w:asciiTheme="minorHAnsi" w:hAnsiTheme="minorHAnsi" w:cstheme="minorHAnsi"/>
          <w:b/>
        </w:rPr>
        <w:t>n. 19</w:t>
      </w:r>
    </w:p>
    <w:p w14:paraId="76424FC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Cardona M</w:t>
      </w:r>
      <w:r w:rsidRPr="0055395F">
        <w:rPr>
          <w:rFonts w:asciiTheme="minorHAnsi" w:hAnsiTheme="minorHAnsi" w:cstheme="minorHAnsi"/>
          <w:sz w:val="20"/>
        </w:rPr>
        <w:t xml:space="preserve">., “Gli </w:t>
      </w:r>
      <w:r w:rsidRPr="0055395F">
        <w:rPr>
          <w:rFonts w:asciiTheme="minorHAnsi" w:hAnsiTheme="minorHAnsi" w:cstheme="minorHAnsi"/>
          <w:i/>
          <w:sz w:val="20"/>
        </w:rPr>
        <w:t>idioms</w:t>
      </w:r>
      <w:r w:rsidRPr="0055395F">
        <w:rPr>
          <w:rFonts w:asciiTheme="minorHAnsi" w:hAnsiTheme="minorHAnsi" w:cstheme="minorHAnsi"/>
          <w:sz w:val="20"/>
        </w:rPr>
        <w:t>: un aspetto centrale della competenza lessicale”, pp. 3-7.</w:t>
      </w:r>
    </w:p>
    <w:p w14:paraId="68FB8DE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Ferrari I.,</w:t>
      </w:r>
      <w:r w:rsidRPr="0055395F">
        <w:rPr>
          <w:rFonts w:asciiTheme="minorHAnsi" w:hAnsiTheme="minorHAnsi" w:cstheme="minorHAnsi"/>
          <w:sz w:val="20"/>
        </w:rPr>
        <w:t xml:space="preserve"> “Le attività sul campo nei corsi di italiano L2: esemplificazioni, riflessioni e valutazioni degli studenti”, pp. 24-30. </w:t>
      </w:r>
    </w:p>
    <w:p w14:paraId="157F1C6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Gallina F</w:t>
      </w:r>
      <w:r w:rsidRPr="0055395F">
        <w:rPr>
          <w:rFonts w:asciiTheme="minorHAnsi" w:hAnsiTheme="minorHAnsi" w:cstheme="minorHAnsi"/>
          <w:sz w:val="20"/>
        </w:rPr>
        <w:t>., “Il lessico della conoscenza e la didattica dell’italiano a stranieri”, pp. 8-11.</w:t>
      </w:r>
    </w:p>
    <w:p w14:paraId="4871543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“Il lessico degli insegnanti dei corsi di italiano L2 rivolti a immigrati adulti”, pp. 12-18.</w:t>
      </w:r>
    </w:p>
    <w:p w14:paraId="3EB88FA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Maurizio C.,</w:t>
      </w:r>
      <w:r w:rsidRPr="0055395F">
        <w:rPr>
          <w:rFonts w:asciiTheme="minorHAnsi" w:hAnsiTheme="minorHAnsi" w:cstheme="minorHAnsi"/>
          <w:sz w:val="20"/>
        </w:rPr>
        <w:t xml:space="preserve"> “Studenti universitari di lingue e alunni non italofoni: il progetto “Tirocini” a Torino”, pp. 19-23.</w:t>
      </w:r>
    </w:p>
    <w:p w14:paraId="496CEDE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p>
    <w:p w14:paraId="72EFEC7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794F95D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i/>
        </w:rPr>
        <w:t xml:space="preserve">Italiano LinguaDue, </w:t>
      </w:r>
      <w:r w:rsidRPr="0055395F">
        <w:rPr>
          <w:rFonts w:asciiTheme="minorHAnsi" w:hAnsiTheme="minorHAnsi" w:cstheme="minorHAnsi"/>
          <w:b/>
        </w:rPr>
        <w:t xml:space="preserve">2015 </w:t>
      </w:r>
      <w:r w:rsidR="00C63DC7" w:rsidRPr="0055395F">
        <w:rPr>
          <w:rFonts w:asciiTheme="minorHAnsi" w:hAnsiTheme="minorHAnsi" w:cstheme="minorHAnsi"/>
          <w:b/>
        </w:rPr>
        <w:t xml:space="preserve"> </w:t>
      </w:r>
      <w:r w:rsidR="00C63DC7" w:rsidRPr="0055395F">
        <w:rPr>
          <w:rFonts w:asciiTheme="minorHAnsi" w:hAnsiTheme="minorHAnsi" w:cstheme="minorHAnsi"/>
          <w:sz w:val="22"/>
        </w:rPr>
        <w:t xml:space="preserve"> </w:t>
      </w:r>
      <w:hyperlink r:id="rId57" w:history="1">
        <w:r w:rsidR="00C63DC7" w:rsidRPr="0055395F">
          <w:rPr>
            <w:rStyle w:val="Collegamentoipertestuale"/>
            <w:rFonts w:asciiTheme="minorHAnsi" w:hAnsiTheme="minorHAnsi" w:cstheme="minorHAnsi"/>
            <w:sz w:val="20"/>
          </w:rPr>
          <w:t>http://riviste.unimi.it/index.php/promoitals/index/</w:t>
        </w:r>
      </w:hyperlink>
    </w:p>
    <w:p w14:paraId="7D34B983"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rPr>
      </w:pPr>
      <w:r w:rsidRPr="0055395F">
        <w:rPr>
          <w:rFonts w:asciiTheme="minorHAnsi" w:hAnsiTheme="minorHAnsi" w:cstheme="minorHAnsi"/>
          <w:b/>
        </w:rPr>
        <w:t>n. 1</w:t>
      </w:r>
    </w:p>
    <w:p w14:paraId="6ABDD764" w14:textId="77777777" w:rsidR="00D04384" w:rsidRPr="0055395F" w:rsidRDefault="00D04384" w:rsidP="00B00F8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auto"/>
          <w:sz w:val="20"/>
          <w:szCs w:val="20"/>
        </w:rPr>
      </w:pPr>
      <w:r w:rsidRPr="0055395F">
        <w:rPr>
          <w:rFonts w:asciiTheme="minorHAnsi" w:hAnsiTheme="minorHAnsi" w:cstheme="minorHAnsi"/>
          <w:color w:val="auto"/>
          <w:sz w:val="20"/>
          <w:szCs w:val="20"/>
        </w:rPr>
        <w:t>Include, di interesse glottodidattico:</w:t>
      </w:r>
    </w:p>
    <w:p w14:paraId="0FFCFA76" w14:textId="77777777" w:rsidR="00D04384" w:rsidRPr="0055395F" w:rsidRDefault="00D04384" w:rsidP="00B00F8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auto"/>
          <w:sz w:val="20"/>
          <w:szCs w:val="20"/>
        </w:rPr>
      </w:pPr>
      <w:r w:rsidRPr="0055395F">
        <w:rPr>
          <w:rFonts w:asciiTheme="minorHAnsi" w:hAnsiTheme="minorHAnsi" w:cstheme="minorHAnsi"/>
          <w:smallCaps/>
          <w:color w:val="auto"/>
          <w:sz w:val="20"/>
          <w:szCs w:val="20"/>
        </w:rPr>
        <w:t>Baccari</w:t>
      </w:r>
      <w:r w:rsidRPr="0055395F">
        <w:rPr>
          <w:rFonts w:asciiTheme="minorHAnsi" w:hAnsiTheme="minorHAnsi" w:cstheme="minorHAnsi"/>
          <w:color w:val="auto"/>
          <w:sz w:val="20"/>
          <w:szCs w:val="20"/>
        </w:rPr>
        <w:t xml:space="preserve"> R., “I corsi ibridi di italiano L2: lezioni in presenza e piattaforme multimediali come strumenti di co-costruzione della conoscenza”, pp. 184-210.</w:t>
      </w:r>
    </w:p>
    <w:p w14:paraId="77214041" w14:textId="77777777" w:rsidR="00D04384" w:rsidRPr="0055395F" w:rsidRDefault="00D04384" w:rsidP="00B00F80">
      <w:pPr>
        <w:pStyle w:val="Style9"/>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rPr>
      </w:pPr>
      <w:r w:rsidRPr="0055395F">
        <w:rPr>
          <w:rFonts w:asciiTheme="minorHAnsi" w:hAnsiTheme="minorHAnsi" w:cstheme="minorHAnsi"/>
          <w:smallCaps/>
          <w:sz w:val="20"/>
          <w:szCs w:val="20"/>
        </w:rPr>
        <w:t>Calabrò L.</w:t>
      </w:r>
      <w:r w:rsidRPr="0055395F">
        <w:rPr>
          <w:rFonts w:asciiTheme="minorHAnsi" w:hAnsiTheme="minorHAnsi" w:cstheme="minorHAnsi"/>
          <w:sz w:val="20"/>
          <w:szCs w:val="20"/>
        </w:rPr>
        <w:t>, “Il workshop di fonetica in italiano L2/LS”, pp. 40-49.</w:t>
      </w:r>
    </w:p>
    <w:p w14:paraId="51AAF11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Jafrancesco e.</w:t>
      </w:r>
      <w:r w:rsidRPr="0055395F">
        <w:rPr>
          <w:rFonts w:asciiTheme="minorHAnsi" w:hAnsiTheme="minorHAnsi" w:cstheme="minorHAnsi"/>
          <w:sz w:val="20"/>
        </w:rPr>
        <w:t>, “L’acquisizione dei segnali discorsivi in italiano L2”,  pp. 1-39.</w:t>
      </w:r>
    </w:p>
    <w:p w14:paraId="25EF62A9" w14:textId="77777777" w:rsidR="00D04384" w:rsidRPr="0055395F" w:rsidRDefault="00D04384" w:rsidP="00B00F80">
      <w:pPr>
        <w:pStyle w:val="Style9"/>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rPr>
      </w:pPr>
      <w:r w:rsidRPr="0055395F">
        <w:rPr>
          <w:rFonts w:asciiTheme="minorHAnsi" w:hAnsiTheme="minorHAnsi" w:cstheme="minorHAnsi"/>
          <w:iCs/>
          <w:smallCaps/>
          <w:sz w:val="20"/>
          <w:szCs w:val="20"/>
        </w:rPr>
        <w:t>Mariani</w:t>
      </w:r>
      <w:r w:rsidRPr="0055395F">
        <w:rPr>
          <w:rFonts w:asciiTheme="minorHAnsi" w:hAnsiTheme="minorHAnsi" w:cstheme="minorHAnsi"/>
          <w:iCs/>
          <w:sz w:val="20"/>
          <w:szCs w:val="20"/>
        </w:rPr>
        <w:t xml:space="preserve"> L., “</w:t>
      </w:r>
      <w:r w:rsidRPr="0055395F">
        <w:rPr>
          <w:rFonts w:asciiTheme="minorHAnsi" w:hAnsiTheme="minorHAnsi" w:cstheme="minorHAnsi"/>
          <w:sz w:val="20"/>
          <w:szCs w:val="20"/>
        </w:rPr>
        <w:t>Tra lingua e cultura: la competenza pragmatica interculturale”, pp. 111-130</w:t>
      </w:r>
    </w:p>
    <w:p w14:paraId="6BA8B16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Minghi</w:t>
      </w:r>
      <w:r w:rsidRPr="0055395F">
        <w:rPr>
          <w:rFonts w:asciiTheme="minorHAnsi" w:hAnsiTheme="minorHAnsi" w:cstheme="minorHAnsi"/>
          <w:sz w:val="20"/>
        </w:rPr>
        <w:t xml:space="preserve"> U., </w:t>
      </w:r>
      <w:r w:rsidRPr="0055395F">
        <w:rPr>
          <w:rFonts w:asciiTheme="minorHAnsi" w:hAnsiTheme="minorHAnsi" w:cstheme="minorHAnsi"/>
          <w:iCs/>
          <w:sz w:val="20"/>
        </w:rPr>
        <w:t>“</w:t>
      </w:r>
      <w:r w:rsidRPr="0055395F">
        <w:rPr>
          <w:rFonts w:asciiTheme="minorHAnsi" w:hAnsiTheme="minorHAnsi" w:cstheme="minorHAnsi"/>
          <w:sz w:val="20"/>
        </w:rPr>
        <w:t>Dal labbro il canto estasïato vola»: riflessioni linguistiche e glottodidattiche sull’italiano dell’opera lirica”, pp. 131-156.</w:t>
      </w:r>
    </w:p>
    <w:p w14:paraId="41ABA01A" w14:textId="77777777" w:rsidR="00D04384" w:rsidRPr="0055395F" w:rsidRDefault="00D04384" w:rsidP="00B00F80">
      <w:pPr>
        <w:pStyle w:val="Style9"/>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rPr>
      </w:pPr>
      <w:r w:rsidRPr="0055395F">
        <w:rPr>
          <w:rFonts w:asciiTheme="minorHAnsi" w:hAnsiTheme="minorHAnsi" w:cstheme="minorHAnsi"/>
          <w:smallCaps/>
          <w:sz w:val="20"/>
          <w:szCs w:val="20"/>
        </w:rPr>
        <w:t>Santalucia</w:t>
      </w:r>
      <w:r w:rsidRPr="0055395F">
        <w:rPr>
          <w:rFonts w:asciiTheme="minorHAnsi" w:hAnsiTheme="minorHAnsi" w:cstheme="minorHAnsi"/>
          <w:sz w:val="20"/>
          <w:szCs w:val="20"/>
        </w:rPr>
        <w:t xml:space="preserve"> D., “Competenza digitale e glottotecnologie per l’insegnante di italiano L2/LS”, pp.157-183</w:t>
      </w:r>
    </w:p>
    <w:p w14:paraId="7029E8D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Sordella</w:t>
      </w:r>
      <w:r w:rsidRPr="0055395F">
        <w:rPr>
          <w:rFonts w:asciiTheme="minorHAnsi" w:hAnsiTheme="minorHAnsi" w:cstheme="minorHAnsi"/>
          <w:sz w:val="20"/>
        </w:rPr>
        <w:t xml:space="preserve"> S., “</w:t>
      </w:r>
      <w:r w:rsidRPr="0055395F">
        <w:rPr>
          <w:rFonts w:asciiTheme="minorHAnsi" w:hAnsiTheme="minorHAnsi" w:cstheme="minorHAnsi"/>
          <w:bCs/>
          <w:sz w:val="20"/>
        </w:rPr>
        <w:t xml:space="preserve">L’educazione plurilingue e gli atteggiamenti degli insegnanti”, pp. </w:t>
      </w:r>
      <w:r w:rsidRPr="0055395F">
        <w:rPr>
          <w:rFonts w:asciiTheme="minorHAnsi" w:hAnsiTheme="minorHAnsi" w:cstheme="minorHAnsi"/>
          <w:sz w:val="20"/>
        </w:rPr>
        <w:t>60-110.</w:t>
      </w:r>
    </w:p>
    <w:p w14:paraId="12D7B4A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Style w:val="FontStyle31"/>
          <w:rFonts w:asciiTheme="minorHAnsi" w:hAnsiTheme="minorHAnsi" w:cstheme="minorHAnsi"/>
          <w:sz w:val="20"/>
        </w:rPr>
        <w:t>Trotta M., “</w:t>
      </w:r>
      <w:r w:rsidRPr="0055395F">
        <w:rPr>
          <w:rFonts w:asciiTheme="minorHAnsi" w:hAnsiTheme="minorHAnsi" w:cstheme="minorHAnsi"/>
          <w:bCs/>
          <w:sz w:val="20"/>
        </w:rPr>
        <w:t xml:space="preserve">I pronomi combinati nell’insegnamento della lingua italiana a stranieri”,  pp. </w:t>
      </w:r>
      <w:r w:rsidRPr="0055395F">
        <w:rPr>
          <w:rFonts w:asciiTheme="minorHAnsi" w:hAnsiTheme="minorHAnsi" w:cstheme="minorHAnsi"/>
          <w:sz w:val="20"/>
        </w:rPr>
        <w:t>296-328.</w:t>
      </w:r>
    </w:p>
    <w:p w14:paraId="7839B45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Cs w:val="24"/>
        </w:rPr>
      </w:pPr>
      <w:r w:rsidRPr="0055395F">
        <w:rPr>
          <w:rFonts w:asciiTheme="minorHAnsi" w:hAnsiTheme="minorHAnsi" w:cstheme="minorHAnsi"/>
          <w:b/>
        </w:rPr>
        <w:t>n. 2</w:t>
      </w:r>
    </w:p>
    <w:p w14:paraId="58C879B8" w14:textId="77777777" w:rsidR="00D04384" w:rsidRPr="0055395F" w:rsidRDefault="00D04384" w:rsidP="00B00F8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auto"/>
          <w:sz w:val="20"/>
          <w:szCs w:val="20"/>
        </w:rPr>
      </w:pPr>
      <w:r w:rsidRPr="0055395F">
        <w:rPr>
          <w:rFonts w:asciiTheme="minorHAnsi" w:hAnsiTheme="minorHAnsi" w:cstheme="minorHAnsi"/>
          <w:color w:val="auto"/>
          <w:sz w:val="20"/>
          <w:szCs w:val="20"/>
        </w:rPr>
        <w:t>Include, di interesse glottodidattico:</w:t>
      </w:r>
    </w:p>
    <w:p w14:paraId="1DF27B76" w14:textId="77777777" w:rsidR="00D04384" w:rsidRPr="0055395F" w:rsidRDefault="00D04384" w:rsidP="00B00F8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mallCaps/>
          <w:color w:val="auto"/>
          <w:sz w:val="16"/>
          <w:szCs w:val="20"/>
        </w:rPr>
      </w:pPr>
      <w:r w:rsidRPr="0055395F">
        <w:rPr>
          <w:rFonts w:asciiTheme="minorHAnsi" w:hAnsiTheme="minorHAnsi" w:cstheme="minorHAnsi"/>
          <w:smallCaps/>
          <w:color w:val="auto"/>
          <w:sz w:val="20"/>
        </w:rPr>
        <w:t>Del Bono F., Nuzzo E., “</w:t>
      </w:r>
      <w:hyperlink r:id="rId58" w:history="1">
        <w:r w:rsidRPr="0055395F">
          <w:rPr>
            <w:rStyle w:val="Collegamentoipertestuale"/>
            <w:rFonts w:asciiTheme="minorHAnsi" w:hAnsiTheme="minorHAnsi" w:cstheme="minorHAnsi"/>
            <w:color w:val="auto"/>
            <w:sz w:val="20"/>
            <w:u w:val="none"/>
          </w:rPr>
          <w:t>L’insegnamento della pragmatica italiana su lira: come reagiscono gli utenti?</w:t>
        </w:r>
      </w:hyperlink>
      <w:r w:rsidRPr="0055395F">
        <w:rPr>
          <w:rFonts w:asciiTheme="minorHAnsi" w:hAnsiTheme="minorHAnsi" w:cstheme="minorHAnsi"/>
          <w:color w:val="auto"/>
          <w:sz w:val="20"/>
        </w:rPr>
        <w:t>”, pp.1-12.</w:t>
      </w:r>
    </w:p>
    <w:p w14:paraId="7A771BC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4"/>
        </w:rPr>
      </w:pPr>
      <w:r w:rsidRPr="0055395F">
        <w:rPr>
          <w:rFonts w:asciiTheme="minorHAnsi" w:hAnsiTheme="minorHAnsi" w:cstheme="minorHAnsi"/>
          <w:smallCaps/>
          <w:sz w:val="20"/>
        </w:rPr>
        <w:t>Whittle</w:t>
      </w:r>
      <w:r w:rsidRPr="0055395F">
        <w:rPr>
          <w:rFonts w:asciiTheme="minorHAnsi" w:hAnsiTheme="minorHAnsi" w:cstheme="minorHAnsi"/>
          <w:sz w:val="20"/>
        </w:rPr>
        <w:t xml:space="preserve"> A., “</w:t>
      </w:r>
      <w:hyperlink r:id="rId59" w:history="1">
        <w:r w:rsidRPr="0055395F">
          <w:rPr>
            <w:rStyle w:val="Collegamentoipertestuale"/>
            <w:rFonts w:asciiTheme="minorHAnsi" w:eastAsia="MS Mincho" w:hAnsiTheme="minorHAnsi" w:cstheme="minorHAnsi"/>
            <w:color w:val="auto"/>
            <w:sz w:val="20"/>
            <w:u w:val="none"/>
          </w:rPr>
          <w:t>Focalizzare la forma: sviluppo della competenza linguistica nella classe multilingue della scuola primaria</w:t>
        </w:r>
      </w:hyperlink>
      <w:r w:rsidRPr="0055395F">
        <w:rPr>
          <w:rFonts w:asciiTheme="minorHAnsi" w:hAnsiTheme="minorHAnsi" w:cstheme="minorHAnsi"/>
          <w:sz w:val="20"/>
        </w:rPr>
        <w:t>”.</w:t>
      </w:r>
    </w:p>
    <w:p w14:paraId="4670BCA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Fiorentino G.</w:t>
      </w:r>
      <w:r w:rsidRPr="0055395F">
        <w:rPr>
          <w:rFonts w:asciiTheme="minorHAnsi" w:hAnsiTheme="minorHAnsi" w:cstheme="minorHAnsi"/>
          <w:sz w:val="20"/>
        </w:rPr>
        <w:t xml:space="preserve"> </w:t>
      </w:r>
      <w:r w:rsidRPr="0055395F">
        <w:rPr>
          <w:rFonts w:asciiTheme="minorHAnsi" w:hAnsiTheme="minorHAnsi" w:cstheme="minorHAnsi"/>
          <w:i/>
          <w:sz w:val="20"/>
        </w:rPr>
        <w:t>et al.,</w:t>
      </w:r>
      <w:r w:rsidRPr="0055395F">
        <w:rPr>
          <w:rFonts w:asciiTheme="minorHAnsi" w:hAnsiTheme="minorHAnsi" w:cstheme="minorHAnsi"/>
          <w:sz w:val="20"/>
        </w:rPr>
        <w:t xml:space="preserve"> “Narrazione, apprendimento e identità cult</w:t>
      </w:r>
      <w:r w:rsidR="0036783F" w:rsidRPr="0055395F">
        <w:rPr>
          <w:rFonts w:asciiTheme="minorHAnsi" w:hAnsiTheme="minorHAnsi" w:cstheme="minorHAnsi"/>
          <w:sz w:val="20"/>
        </w:rPr>
        <w:t xml:space="preserve">urale nella classe di italiano </w:t>
      </w:r>
      <w:r w:rsidRPr="0055395F">
        <w:rPr>
          <w:rFonts w:asciiTheme="minorHAnsi" w:hAnsiTheme="minorHAnsi" w:cstheme="minorHAnsi"/>
          <w:sz w:val="20"/>
        </w:rPr>
        <w:t xml:space="preserve">L2”, pp. 51-70. </w:t>
      </w:r>
    </w:p>
    <w:p w14:paraId="6E02A1D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Borro I., Luoni G., “</w:t>
      </w:r>
      <w:hyperlink r:id="rId60" w:history="1">
        <w:r w:rsidRPr="0055395F">
          <w:rPr>
            <w:rStyle w:val="Collegamentoipertestuale"/>
            <w:rFonts w:asciiTheme="minorHAnsi" w:eastAsia="MS Mincho" w:hAnsiTheme="minorHAnsi" w:cstheme="minorHAnsi"/>
            <w:color w:val="auto"/>
            <w:sz w:val="20"/>
            <w:u w:val="none"/>
          </w:rPr>
          <w:t>L’elicited oral imitation test come strumento di misurazione delle conoscenze implicite e delle abilitá di processing</w:t>
        </w:r>
      </w:hyperlink>
      <w:r w:rsidRPr="0055395F">
        <w:rPr>
          <w:rFonts w:asciiTheme="minorHAnsi" w:hAnsiTheme="minorHAnsi" w:cstheme="minorHAnsi"/>
          <w:sz w:val="20"/>
        </w:rPr>
        <w:t>”, pp. 71-86.</w:t>
      </w:r>
    </w:p>
    <w:p w14:paraId="7607BE5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221F39B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rPr>
      </w:pPr>
      <w:r w:rsidRPr="0055395F">
        <w:rPr>
          <w:rFonts w:asciiTheme="minorHAnsi" w:hAnsiTheme="minorHAnsi" w:cstheme="minorHAnsi"/>
          <w:b/>
          <w:i/>
        </w:rPr>
        <w:t xml:space="preserve">Lingua e Nuova Didattica – </w:t>
      </w:r>
      <w:r w:rsidRPr="0055395F">
        <w:rPr>
          <w:rFonts w:asciiTheme="minorHAnsi" w:hAnsiTheme="minorHAnsi" w:cstheme="minorHAnsi"/>
          <w:b/>
          <w:i/>
          <w:smallCaps/>
        </w:rPr>
        <w:t>Lend</w:t>
      </w:r>
      <w:r w:rsidRPr="0055395F">
        <w:rPr>
          <w:rFonts w:asciiTheme="minorHAnsi" w:hAnsiTheme="minorHAnsi" w:cstheme="minorHAnsi"/>
          <w:b/>
          <w:smallCaps/>
        </w:rPr>
        <w:t xml:space="preserve">, 2015 </w:t>
      </w:r>
    </w:p>
    <w:p w14:paraId="22F647C0" w14:textId="77777777" w:rsidR="00D04384" w:rsidRPr="0055395F" w:rsidRDefault="00D04384" w:rsidP="00B00F80">
      <w:pPr>
        <w:pStyle w:val="Testonormal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rPr>
      </w:pPr>
      <w:r w:rsidRPr="0055395F">
        <w:rPr>
          <w:rFonts w:asciiTheme="minorHAnsi" w:hAnsiTheme="minorHAnsi" w:cstheme="minorHAnsi"/>
          <w:b/>
        </w:rPr>
        <w:t>n. 1</w:t>
      </w:r>
    </w:p>
    <w:p w14:paraId="5D2B468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color w:val="000000"/>
          <w:sz w:val="20"/>
          <w:lang w:eastAsia="en-US"/>
        </w:rPr>
      </w:pPr>
      <w:r w:rsidRPr="0055395F">
        <w:rPr>
          <w:rFonts w:asciiTheme="minorHAnsi" w:hAnsiTheme="minorHAnsi" w:cstheme="minorHAnsi"/>
          <w:iCs/>
          <w:smallCaps/>
          <w:color w:val="000000"/>
          <w:sz w:val="20"/>
          <w:lang w:eastAsia="en-US"/>
        </w:rPr>
        <w:t>Bertocchi</w:t>
      </w:r>
      <w:r w:rsidRPr="0055395F">
        <w:rPr>
          <w:rFonts w:asciiTheme="minorHAnsi" w:hAnsiTheme="minorHAnsi" w:cstheme="minorHAnsi"/>
          <w:iCs/>
          <w:smallCaps/>
          <w:color w:val="000000"/>
          <w:sz w:val="20"/>
        </w:rPr>
        <w:t xml:space="preserve"> D., “</w:t>
      </w:r>
      <w:r w:rsidRPr="0055395F">
        <w:rPr>
          <w:rFonts w:asciiTheme="minorHAnsi" w:eastAsiaTheme="minorHAnsi" w:hAnsiTheme="minorHAnsi" w:cstheme="minorHAnsi"/>
          <w:bCs/>
          <w:color w:val="000000"/>
          <w:sz w:val="20"/>
          <w:lang w:eastAsia="en-US"/>
        </w:rPr>
        <w:t>Non solo italiano: ipotesi per un’educazione linguistica integrata verso l’Europa”, pp. 11-20.</w:t>
      </w:r>
    </w:p>
    <w:p w14:paraId="603E52B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color w:val="000000"/>
          <w:sz w:val="20"/>
          <w:lang w:eastAsia="en-US"/>
        </w:rPr>
      </w:pPr>
      <w:r w:rsidRPr="0055395F">
        <w:rPr>
          <w:rFonts w:asciiTheme="minorHAnsi" w:eastAsiaTheme="minorHAnsi" w:hAnsiTheme="minorHAnsi" w:cstheme="minorHAnsi"/>
          <w:bCs/>
          <w:smallCaps/>
          <w:color w:val="000000"/>
          <w:sz w:val="20"/>
          <w:lang w:eastAsia="en-US"/>
        </w:rPr>
        <w:t>Pandolfelli G., “</w:t>
      </w:r>
      <w:r w:rsidRPr="0055395F">
        <w:rPr>
          <w:rFonts w:asciiTheme="minorHAnsi" w:eastAsiaTheme="minorHAnsi" w:hAnsiTheme="minorHAnsi" w:cstheme="minorHAnsi"/>
          <w:bCs/>
          <w:color w:val="000000"/>
          <w:sz w:val="20"/>
          <w:lang w:eastAsia="en-US"/>
        </w:rPr>
        <w:t xml:space="preserve">I vantaggi cognitivi del bilinguismo”, pp. 21-27. </w:t>
      </w:r>
    </w:p>
    <w:p w14:paraId="51F8C306" w14:textId="77777777" w:rsidR="00D04384" w:rsidRPr="0055395F" w:rsidRDefault="00D04384" w:rsidP="00B00F80">
      <w:pPr>
        <w:pStyle w:val="Testonormal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heme="minorHAnsi" w:hAnsiTheme="minorHAnsi" w:cstheme="minorHAnsi"/>
          <w:b/>
          <w:sz w:val="24"/>
          <w:szCs w:val="21"/>
          <w:lang w:eastAsia="en-US"/>
        </w:rPr>
      </w:pPr>
      <w:r w:rsidRPr="0055395F">
        <w:rPr>
          <w:rFonts w:asciiTheme="minorHAnsi" w:hAnsiTheme="minorHAnsi" w:cstheme="minorHAnsi"/>
          <w:b/>
        </w:rPr>
        <w:t>n. 2</w:t>
      </w:r>
    </w:p>
    <w:p w14:paraId="4F5E970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sz w:val="20"/>
          <w:lang w:eastAsia="en-US"/>
        </w:rPr>
      </w:pPr>
      <w:r w:rsidRPr="0055395F">
        <w:rPr>
          <w:rFonts w:asciiTheme="minorHAnsi" w:eastAsiaTheme="minorHAnsi" w:hAnsiTheme="minorHAnsi" w:cstheme="minorHAnsi"/>
          <w:iCs/>
          <w:smallCaps/>
          <w:sz w:val="20"/>
          <w:lang w:eastAsia="en-US"/>
        </w:rPr>
        <w:t>Cambria</w:t>
      </w:r>
      <w:r w:rsidRPr="0055395F">
        <w:rPr>
          <w:rFonts w:asciiTheme="minorHAnsi" w:eastAsiaTheme="minorHAnsi" w:hAnsiTheme="minorHAnsi" w:cstheme="minorHAnsi"/>
          <w:bCs/>
          <w:sz w:val="20"/>
          <w:lang w:eastAsia="en-US"/>
        </w:rPr>
        <w:t xml:space="preserve"> A., “Perché il francese in alternanza?”, pp. </w:t>
      </w:r>
      <w:r w:rsidRPr="0055395F">
        <w:rPr>
          <w:rFonts w:asciiTheme="minorHAnsi" w:eastAsiaTheme="minorHAnsi" w:hAnsiTheme="minorHAnsi" w:cstheme="minorHAnsi"/>
          <w:sz w:val="20"/>
          <w:lang w:eastAsia="en-US"/>
        </w:rPr>
        <w:t>29-42.</w:t>
      </w:r>
    </w:p>
    <w:p w14:paraId="7AD46C7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sz w:val="20"/>
          <w:lang w:val="es-GT" w:eastAsia="en-US"/>
        </w:rPr>
      </w:pPr>
      <w:r w:rsidRPr="0055395F">
        <w:rPr>
          <w:rFonts w:asciiTheme="minorHAnsi" w:eastAsiaTheme="minorHAnsi" w:hAnsiTheme="minorHAnsi" w:cstheme="minorHAnsi"/>
          <w:iCs/>
          <w:smallCaps/>
          <w:sz w:val="20"/>
          <w:lang w:val="es-GT" w:eastAsia="en-US"/>
        </w:rPr>
        <w:t>Fumadó Abad</w:t>
      </w:r>
      <w:r w:rsidRPr="0055395F">
        <w:rPr>
          <w:rFonts w:asciiTheme="minorHAnsi" w:eastAsiaTheme="minorHAnsi" w:hAnsiTheme="minorHAnsi" w:cstheme="minorHAnsi"/>
          <w:bCs/>
          <w:smallCaps/>
          <w:sz w:val="20"/>
          <w:lang w:val="es-GT" w:eastAsia="en-US"/>
        </w:rPr>
        <w:t xml:space="preserve"> </w:t>
      </w:r>
      <w:r w:rsidRPr="0055395F">
        <w:rPr>
          <w:rFonts w:asciiTheme="minorHAnsi" w:eastAsiaTheme="minorHAnsi" w:hAnsiTheme="minorHAnsi" w:cstheme="minorHAnsi"/>
          <w:bCs/>
          <w:sz w:val="20"/>
          <w:lang w:val="es-GT" w:eastAsia="en-US"/>
        </w:rPr>
        <w:t>M., “¿Otro perfil? El rol del profesor en los grupos Facebook vinculados a cursos presenciales de ELE”, pp. 43-56.</w:t>
      </w:r>
    </w:p>
    <w:p w14:paraId="4252D0C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sz w:val="20"/>
          <w:lang w:val="fr-FR" w:eastAsia="en-US"/>
        </w:rPr>
      </w:pPr>
      <w:r w:rsidRPr="0055395F">
        <w:rPr>
          <w:rFonts w:asciiTheme="minorHAnsi" w:eastAsiaTheme="minorHAnsi" w:hAnsiTheme="minorHAnsi" w:cstheme="minorHAnsi"/>
          <w:iCs/>
          <w:smallCaps/>
          <w:sz w:val="20"/>
          <w:lang w:val="fr-FR" w:eastAsia="en-US"/>
        </w:rPr>
        <w:t>Janin P. “</w:t>
      </w:r>
      <w:r w:rsidRPr="0055395F">
        <w:rPr>
          <w:rFonts w:asciiTheme="minorHAnsi" w:eastAsiaTheme="minorHAnsi" w:hAnsiTheme="minorHAnsi" w:cstheme="minorHAnsi"/>
          <w:bCs/>
          <w:sz w:val="20"/>
          <w:lang w:val="fr-FR" w:eastAsia="en-US"/>
        </w:rPr>
        <w:t>L’intercompréhension entre les langues. Tout ( ou presque ) ce que vous avez toujours voulu savoir sur l’intercompréhension </w:t>
      </w:r>
      <w:r w:rsidRPr="0055395F">
        <w:rPr>
          <w:rFonts w:asciiTheme="minorHAnsi" w:eastAsiaTheme="minorHAnsi" w:hAnsiTheme="minorHAnsi" w:cstheme="minorHAnsi"/>
          <w:bCs/>
          <w:color w:val="000000"/>
          <w:sz w:val="20"/>
          <w:lang w:val="fr-FR" w:eastAsia="en-US"/>
        </w:rPr>
        <w:t>”</w:t>
      </w:r>
      <w:r w:rsidRPr="0055395F">
        <w:rPr>
          <w:rFonts w:asciiTheme="minorHAnsi" w:eastAsiaTheme="minorHAnsi" w:hAnsiTheme="minorHAnsi" w:cstheme="minorHAnsi"/>
          <w:bCs/>
          <w:sz w:val="20"/>
          <w:lang w:val="fr-FR" w:eastAsia="en-US"/>
        </w:rPr>
        <w:t>, pp. 9-28.</w:t>
      </w:r>
    </w:p>
    <w:p w14:paraId="7E2116C5" w14:textId="77777777" w:rsidR="00D04384" w:rsidRPr="0055395F" w:rsidRDefault="00D04384" w:rsidP="00B00F80">
      <w:pPr>
        <w:pStyle w:val="Testonormal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heme="minorHAnsi" w:hAnsiTheme="minorHAnsi" w:cstheme="minorHAnsi"/>
          <w:b/>
          <w:sz w:val="24"/>
          <w:lang w:eastAsia="en-US"/>
        </w:rPr>
      </w:pPr>
      <w:r w:rsidRPr="0055395F">
        <w:rPr>
          <w:rFonts w:asciiTheme="minorHAnsi" w:hAnsiTheme="minorHAnsi" w:cstheme="minorHAnsi"/>
          <w:b/>
        </w:rPr>
        <w:t>n. 3</w:t>
      </w:r>
    </w:p>
    <w:p w14:paraId="56737CA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color w:val="000000"/>
          <w:sz w:val="20"/>
          <w:lang w:eastAsia="en-US"/>
        </w:rPr>
      </w:pPr>
      <w:r w:rsidRPr="0055395F">
        <w:rPr>
          <w:rFonts w:asciiTheme="minorHAnsi" w:hAnsiTheme="minorHAnsi" w:cstheme="minorHAnsi"/>
          <w:iCs/>
          <w:smallCaps/>
          <w:color w:val="000000"/>
          <w:sz w:val="20"/>
          <w:lang w:eastAsia="en-US"/>
        </w:rPr>
        <w:lastRenderedPageBreak/>
        <w:t xml:space="preserve">Botes </w:t>
      </w:r>
      <w:r w:rsidRPr="0055395F">
        <w:rPr>
          <w:rFonts w:asciiTheme="minorHAnsi" w:eastAsiaTheme="minorHAnsi" w:hAnsiTheme="minorHAnsi" w:cstheme="minorHAnsi"/>
          <w:bCs/>
          <w:color w:val="000000"/>
          <w:sz w:val="20"/>
          <w:lang w:eastAsia="en-US"/>
        </w:rPr>
        <w:t xml:space="preserve">P., “Le metodologie teatrali nella didattica delle lingue straniere”, pp. 22-30. </w:t>
      </w:r>
    </w:p>
    <w:p w14:paraId="2781DA8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color w:val="000000"/>
          <w:sz w:val="20"/>
          <w:lang w:eastAsia="en-US"/>
        </w:rPr>
      </w:pPr>
      <w:r w:rsidRPr="0055395F">
        <w:rPr>
          <w:rFonts w:asciiTheme="minorHAnsi" w:eastAsiaTheme="minorHAnsi" w:hAnsiTheme="minorHAnsi" w:cstheme="minorHAnsi"/>
          <w:bCs/>
          <w:smallCaps/>
          <w:color w:val="000000"/>
          <w:sz w:val="20"/>
          <w:lang w:eastAsia="en-US"/>
        </w:rPr>
        <w:t>Marinai L., “</w:t>
      </w:r>
      <w:r w:rsidRPr="0055395F">
        <w:rPr>
          <w:rFonts w:asciiTheme="minorHAnsi" w:eastAsiaTheme="minorHAnsi" w:hAnsiTheme="minorHAnsi" w:cstheme="minorHAnsi"/>
          <w:bCs/>
          <w:color w:val="000000"/>
          <w:sz w:val="20"/>
          <w:lang w:eastAsia="en-US"/>
        </w:rPr>
        <w:t>Verso nuovi ambienti di apprendimento: la sfida della complessità”, pp. 39-53.</w:t>
      </w:r>
    </w:p>
    <w:p w14:paraId="3BA927F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color w:val="000000"/>
          <w:sz w:val="20"/>
          <w:lang w:eastAsia="en-US"/>
        </w:rPr>
      </w:pPr>
      <w:r w:rsidRPr="0055395F">
        <w:rPr>
          <w:rFonts w:asciiTheme="minorHAnsi" w:eastAsiaTheme="minorHAnsi" w:hAnsiTheme="minorHAnsi" w:cstheme="minorHAnsi"/>
          <w:bCs/>
          <w:smallCaps/>
          <w:color w:val="000000"/>
          <w:sz w:val="20"/>
          <w:lang w:eastAsia="en-US"/>
        </w:rPr>
        <w:t>Minardi S., “</w:t>
      </w:r>
      <w:r w:rsidRPr="0055395F">
        <w:rPr>
          <w:rFonts w:asciiTheme="minorHAnsi" w:eastAsiaTheme="minorHAnsi" w:hAnsiTheme="minorHAnsi" w:cstheme="minorHAnsi"/>
          <w:bCs/>
          <w:color w:val="000000"/>
          <w:sz w:val="20"/>
          <w:lang w:eastAsia="en-US"/>
        </w:rPr>
        <w:t xml:space="preserve">Idee per la costruzione di un curricolo plurilingue verticale”, pp. 4-21. </w:t>
      </w:r>
    </w:p>
    <w:p w14:paraId="636DF32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color w:val="000000"/>
          <w:sz w:val="20"/>
          <w:lang w:eastAsia="en-US"/>
        </w:rPr>
      </w:pPr>
      <w:r w:rsidRPr="0055395F">
        <w:rPr>
          <w:rFonts w:asciiTheme="minorHAnsi" w:hAnsiTheme="minorHAnsi" w:cstheme="minorHAnsi"/>
          <w:iCs/>
          <w:smallCaps/>
          <w:color w:val="000000"/>
          <w:sz w:val="20"/>
          <w:lang w:eastAsia="en-US"/>
        </w:rPr>
        <w:t>Rivieccio P. “</w:t>
      </w:r>
      <w:r w:rsidRPr="0055395F">
        <w:rPr>
          <w:rFonts w:asciiTheme="minorHAnsi" w:hAnsiTheme="minorHAnsi" w:cstheme="minorHAnsi"/>
          <w:iCs/>
          <w:color w:val="000000"/>
          <w:sz w:val="20"/>
          <w:lang w:eastAsia="en-US"/>
        </w:rPr>
        <w:t xml:space="preserve"> </w:t>
      </w:r>
      <w:r w:rsidRPr="0055395F">
        <w:rPr>
          <w:rFonts w:asciiTheme="minorHAnsi" w:eastAsiaTheme="minorHAnsi" w:hAnsiTheme="minorHAnsi" w:cstheme="minorHAnsi"/>
          <w:bCs/>
          <w:color w:val="000000"/>
          <w:sz w:val="20"/>
          <w:lang w:eastAsia="en-US"/>
        </w:rPr>
        <w:t>Le Petit Prince nell’educazione interculturale”, pp. 31-38.</w:t>
      </w:r>
    </w:p>
    <w:p w14:paraId="0C17397B" w14:textId="77777777" w:rsidR="00D04384" w:rsidRPr="0055395F" w:rsidRDefault="00D04384" w:rsidP="00B00F80">
      <w:pPr>
        <w:pStyle w:val="Testonormal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heme="minorHAnsi" w:hAnsiTheme="minorHAnsi" w:cstheme="minorHAnsi"/>
          <w:b/>
          <w:sz w:val="24"/>
          <w:lang w:eastAsia="en-US"/>
        </w:rPr>
      </w:pPr>
      <w:r w:rsidRPr="0055395F">
        <w:rPr>
          <w:rFonts w:asciiTheme="minorHAnsi" w:hAnsiTheme="minorHAnsi" w:cstheme="minorHAnsi"/>
          <w:b/>
        </w:rPr>
        <w:t>n. 4</w:t>
      </w:r>
    </w:p>
    <w:p w14:paraId="7204CA4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sz w:val="20"/>
          <w:lang w:eastAsia="en-US"/>
        </w:rPr>
      </w:pPr>
      <w:r w:rsidRPr="0055395F">
        <w:rPr>
          <w:rFonts w:asciiTheme="minorHAnsi" w:eastAsiaTheme="minorHAnsi" w:hAnsiTheme="minorHAnsi" w:cstheme="minorHAnsi"/>
          <w:iCs/>
          <w:smallCaps/>
          <w:sz w:val="20"/>
          <w:lang w:eastAsia="en-US"/>
        </w:rPr>
        <w:t>Agudio</w:t>
      </w:r>
      <w:r w:rsidRPr="0055395F">
        <w:rPr>
          <w:rFonts w:asciiTheme="minorHAnsi" w:eastAsiaTheme="minorHAnsi" w:hAnsiTheme="minorHAnsi" w:cstheme="minorHAnsi"/>
          <w:bCs/>
          <w:sz w:val="20"/>
          <w:lang w:eastAsia="en-US"/>
        </w:rPr>
        <w:t xml:space="preserve"> A. “Attività didattiche per l’interazione orale nella classe di tedesco LS”, pp. </w:t>
      </w:r>
      <w:r w:rsidRPr="0055395F">
        <w:rPr>
          <w:rFonts w:asciiTheme="minorHAnsi" w:eastAsiaTheme="minorHAnsi" w:hAnsiTheme="minorHAnsi" w:cstheme="minorHAnsi"/>
          <w:sz w:val="20"/>
          <w:lang w:eastAsia="en-US"/>
        </w:rPr>
        <w:t>10-20.</w:t>
      </w:r>
    </w:p>
    <w:p w14:paraId="3CD0A7D0"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bCs/>
          <w:iCs/>
          <w:sz w:val="20"/>
          <w:lang w:eastAsia="en-US"/>
        </w:rPr>
      </w:pPr>
      <w:r w:rsidRPr="0055395F">
        <w:rPr>
          <w:rFonts w:asciiTheme="minorHAnsi" w:eastAsiaTheme="minorHAnsi" w:hAnsiTheme="minorHAnsi" w:cstheme="minorHAnsi"/>
          <w:iCs/>
          <w:smallCaps/>
          <w:sz w:val="20"/>
          <w:lang w:eastAsia="en-US"/>
        </w:rPr>
        <w:t>Pasquarella</w:t>
      </w:r>
      <w:r w:rsidRPr="0055395F">
        <w:rPr>
          <w:rFonts w:asciiTheme="minorHAnsi" w:eastAsiaTheme="minorHAnsi" w:hAnsiTheme="minorHAnsi" w:cstheme="minorHAnsi"/>
          <w:bCs/>
          <w:sz w:val="20"/>
          <w:lang w:eastAsia="en-US"/>
        </w:rPr>
        <w:t xml:space="preserve"> V. “Dall’insegnamento della letteratura all’educazione letteraria: l’esperienza della </w:t>
      </w:r>
      <w:r w:rsidRPr="0055395F">
        <w:rPr>
          <w:rFonts w:asciiTheme="minorHAnsi" w:eastAsiaTheme="minorHAnsi" w:hAnsiTheme="minorHAnsi" w:cstheme="minorHAnsi"/>
          <w:bCs/>
          <w:iCs/>
          <w:sz w:val="20"/>
          <w:lang w:eastAsia="en-US"/>
        </w:rPr>
        <w:t>Literature Society”, pp. 21-27.</w:t>
      </w:r>
    </w:p>
    <w:p w14:paraId="2BC29C0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eastAsiaTheme="minorHAnsi" w:hAnsiTheme="minorHAnsi" w:cstheme="minorHAnsi"/>
          <w:iCs/>
          <w:sz w:val="20"/>
          <w:lang w:eastAsia="en-US"/>
        </w:rPr>
      </w:pPr>
    </w:p>
    <w:p w14:paraId="63E8544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Cs w:val="24"/>
        </w:rPr>
      </w:pPr>
      <w:r w:rsidRPr="0055395F">
        <w:rPr>
          <w:rFonts w:asciiTheme="minorHAnsi" w:hAnsiTheme="minorHAnsi" w:cstheme="minorHAnsi"/>
          <w:b/>
          <w:i/>
        </w:rPr>
        <w:t xml:space="preserve">Lingue Antiche e Moderne, </w:t>
      </w:r>
      <w:r w:rsidRPr="0055395F">
        <w:rPr>
          <w:rFonts w:asciiTheme="minorHAnsi" w:hAnsiTheme="minorHAnsi" w:cstheme="minorHAnsi"/>
          <w:b/>
        </w:rPr>
        <w:t xml:space="preserve"> 2015</w:t>
      </w:r>
    </w:p>
    <w:p w14:paraId="62F5967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r w:rsidRPr="0055395F">
        <w:rPr>
          <w:rFonts w:asciiTheme="minorHAnsi" w:hAnsiTheme="minorHAnsi" w:cstheme="minorHAnsi"/>
          <w:b/>
        </w:rPr>
        <w:t>n.4</w:t>
      </w:r>
    </w:p>
    <w:p w14:paraId="029AEE7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mallCaps/>
          <w:sz w:val="20"/>
        </w:rPr>
      </w:pPr>
      <w:r w:rsidRPr="0055395F">
        <w:rPr>
          <w:rFonts w:asciiTheme="minorHAnsi" w:hAnsiTheme="minorHAnsi" w:cstheme="minorHAnsi"/>
          <w:smallCaps/>
          <w:sz w:val="20"/>
        </w:rPr>
        <w:t>Mazzini I., “</w:t>
      </w:r>
      <w:r w:rsidRPr="0055395F">
        <w:rPr>
          <w:rFonts w:asciiTheme="minorHAnsi" w:hAnsiTheme="minorHAnsi" w:cstheme="minorHAnsi"/>
          <w:sz w:val="20"/>
        </w:rPr>
        <w:t>Greco-latino e inglese nella lingua medica italiana contemporanea:</w:t>
      </w:r>
      <w:r w:rsidRPr="0055395F">
        <w:rPr>
          <w:rFonts w:asciiTheme="minorHAnsi" w:hAnsiTheme="minorHAnsi" w:cstheme="minorHAnsi"/>
          <w:smallCaps/>
          <w:sz w:val="20"/>
        </w:rPr>
        <w:t xml:space="preserve"> </w:t>
      </w:r>
      <w:r w:rsidRPr="0055395F">
        <w:rPr>
          <w:rFonts w:asciiTheme="minorHAnsi" w:hAnsiTheme="minorHAnsi" w:cstheme="minorHAnsi"/>
          <w:sz w:val="20"/>
        </w:rPr>
        <w:t>convivenza pacifica o sopraffazione?”, pp. 113-131.</w:t>
      </w:r>
    </w:p>
    <w:p w14:paraId="0CBAEF6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mallCaps/>
          <w:sz w:val="20"/>
        </w:rPr>
      </w:pPr>
      <w:r w:rsidRPr="0055395F">
        <w:rPr>
          <w:rFonts w:asciiTheme="minorHAnsi" w:hAnsiTheme="minorHAnsi" w:cstheme="minorHAnsi"/>
          <w:smallCaps/>
          <w:sz w:val="20"/>
        </w:rPr>
        <w:t>Renzi L., Salvi G., “</w:t>
      </w:r>
      <w:r w:rsidRPr="0055395F">
        <w:rPr>
          <w:rFonts w:asciiTheme="minorHAnsi" w:hAnsiTheme="minorHAnsi" w:cstheme="minorHAnsi"/>
          <w:color w:val="000000"/>
          <w:sz w:val="20"/>
        </w:rPr>
        <w:t xml:space="preserve">La </w:t>
      </w:r>
      <w:r w:rsidRPr="0055395F">
        <w:rPr>
          <w:rFonts w:asciiTheme="minorHAnsi" w:hAnsiTheme="minorHAnsi" w:cstheme="minorHAnsi"/>
          <w:i/>
          <w:iCs/>
          <w:color w:val="000000"/>
          <w:sz w:val="20"/>
        </w:rPr>
        <w:t>Grande Grammatica Italiana di Consultazione</w:t>
      </w:r>
      <w:r w:rsidRPr="0055395F">
        <w:rPr>
          <w:rFonts w:asciiTheme="minorHAnsi" w:hAnsiTheme="minorHAnsi" w:cstheme="minorHAnsi"/>
          <w:color w:val="000000"/>
          <w:sz w:val="20"/>
        </w:rPr>
        <w:t xml:space="preserve"> e la </w:t>
      </w:r>
      <w:r w:rsidRPr="0055395F">
        <w:rPr>
          <w:rFonts w:asciiTheme="minorHAnsi" w:hAnsiTheme="minorHAnsi" w:cstheme="minorHAnsi"/>
          <w:i/>
          <w:iCs/>
          <w:color w:val="000000"/>
          <w:sz w:val="20"/>
        </w:rPr>
        <w:t xml:space="preserve">Grammatica </w:t>
      </w:r>
    </w:p>
    <w:p w14:paraId="7A7FD1C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000000"/>
          <w:sz w:val="20"/>
        </w:rPr>
      </w:pPr>
      <w:r w:rsidRPr="0055395F">
        <w:rPr>
          <w:rFonts w:asciiTheme="minorHAnsi" w:hAnsiTheme="minorHAnsi" w:cstheme="minorHAnsi"/>
          <w:i/>
          <w:iCs/>
          <w:color w:val="000000"/>
          <w:sz w:val="20"/>
        </w:rPr>
        <w:t>dell’Italiano Antico</w:t>
      </w:r>
      <w:r w:rsidRPr="0055395F">
        <w:rPr>
          <w:rFonts w:asciiTheme="minorHAnsi" w:hAnsiTheme="minorHAnsi" w:cstheme="minorHAnsi"/>
          <w:color w:val="000000"/>
          <w:sz w:val="20"/>
        </w:rPr>
        <w:t>: strumenti per la ricerca e per la scuola”</w:t>
      </w:r>
      <w:r w:rsidRPr="0055395F">
        <w:rPr>
          <w:rFonts w:asciiTheme="minorHAnsi" w:hAnsiTheme="minorHAnsi" w:cstheme="minorHAnsi"/>
          <w:sz w:val="20"/>
        </w:rPr>
        <w:t>, pp. 133-160.</w:t>
      </w:r>
    </w:p>
    <w:p w14:paraId="14A0DF4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bCs/>
          <w:sz w:val="28"/>
          <w:szCs w:val="28"/>
        </w:rPr>
      </w:pPr>
    </w:p>
    <w:p w14:paraId="7AA2D03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bCs/>
          <w:smallCaps/>
          <w:szCs w:val="28"/>
        </w:rPr>
      </w:pPr>
      <w:r w:rsidRPr="0055395F">
        <w:rPr>
          <w:rFonts w:asciiTheme="minorHAnsi" w:hAnsiTheme="minorHAnsi" w:cstheme="minorHAnsi"/>
          <w:b/>
          <w:bCs/>
          <w:i/>
          <w:szCs w:val="28"/>
        </w:rPr>
        <w:t>Rassegna Italiana di Linguistica Applicata</w:t>
      </w:r>
      <w:r w:rsidRPr="0055395F">
        <w:rPr>
          <w:rFonts w:asciiTheme="minorHAnsi" w:hAnsiTheme="minorHAnsi" w:cstheme="minorHAnsi"/>
          <w:b/>
          <w:bCs/>
          <w:smallCaps/>
          <w:szCs w:val="28"/>
        </w:rPr>
        <w:t xml:space="preserve">, </w:t>
      </w:r>
      <w:r w:rsidRPr="0055395F">
        <w:rPr>
          <w:rFonts w:asciiTheme="minorHAnsi" w:hAnsiTheme="minorHAnsi" w:cstheme="minorHAnsi"/>
          <w:b/>
          <w:bCs/>
          <w:i/>
          <w:smallCaps/>
          <w:szCs w:val="28"/>
        </w:rPr>
        <w:t>Rila</w:t>
      </w:r>
      <w:r w:rsidRPr="0055395F">
        <w:rPr>
          <w:rFonts w:asciiTheme="minorHAnsi" w:hAnsiTheme="minorHAnsi" w:cstheme="minorHAnsi"/>
          <w:b/>
          <w:bCs/>
          <w:smallCaps/>
          <w:szCs w:val="28"/>
        </w:rPr>
        <w:t>, 2015</w:t>
      </w:r>
    </w:p>
    <w:p w14:paraId="531A4F2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Cs w:val="28"/>
        </w:rPr>
      </w:pPr>
      <w:r w:rsidRPr="0055395F">
        <w:rPr>
          <w:rFonts w:asciiTheme="minorHAnsi" w:hAnsiTheme="minorHAnsi" w:cstheme="minorHAnsi"/>
          <w:bCs/>
          <w:szCs w:val="28"/>
        </w:rPr>
        <w:t>Include, di interesse glottodidattico:</w:t>
      </w:r>
    </w:p>
    <w:p w14:paraId="335C6DF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mallCaps/>
          <w:szCs w:val="28"/>
        </w:rPr>
      </w:pPr>
      <w:r w:rsidRPr="0055395F">
        <w:rPr>
          <w:rFonts w:asciiTheme="minorHAnsi" w:hAnsiTheme="minorHAnsi" w:cstheme="minorHAnsi"/>
          <w:b/>
          <w:bCs/>
          <w:szCs w:val="28"/>
        </w:rPr>
        <w:t>n. 1</w:t>
      </w:r>
      <w:r w:rsidRPr="0055395F">
        <w:rPr>
          <w:rFonts w:asciiTheme="minorHAnsi" w:hAnsiTheme="minorHAnsi" w:cstheme="minorHAnsi"/>
          <w:bCs/>
          <w:smallCaps/>
          <w:szCs w:val="28"/>
        </w:rPr>
        <w:t xml:space="preserve"> </w:t>
      </w:r>
    </w:p>
    <w:p w14:paraId="7BF3061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4"/>
        </w:rPr>
      </w:pPr>
      <w:r w:rsidRPr="0055395F">
        <w:rPr>
          <w:rFonts w:asciiTheme="minorHAnsi" w:hAnsiTheme="minorHAnsi" w:cstheme="minorHAnsi"/>
          <w:smallCaps/>
          <w:sz w:val="20"/>
        </w:rPr>
        <w:t>Coppola</w:t>
      </w:r>
      <w:r w:rsidRPr="0055395F">
        <w:rPr>
          <w:rFonts w:asciiTheme="minorHAnsi" w:hAnsiTheme="minorHAnsi" w:cstheme="minorHAnsi"/>
          <w:sz w:val="20"/>
        </w:rPr>
        <w:t xml:space="preserve"> D., “C’era una volta il libro di testo: l’ebook tra sfide tecnologiche, risposte legislative, istanze glottodidattiche e bisogni educativi speciali”.</w:t>
      </w:r>
    </w:p>
    <w:p w14:paraId="353DF2D4"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heme="minorHAnsi" w:hAnsiTheme="minorHAnsi" w:cstheme="minorHAnsi"/>
          <w:color w:val="FF0000"/>
          <w:sz w:val="20"/>
          <w:lang w:val="en-GB" w:eastAsia="en-US"/>
        </w:rPr>
      </w:pPr>
      <w:r w:rsidRPr="0055395F">
        <w:rPr>
          <w:rFonts w:asciiTheme="minorHAnsi" w:hAnsiTheme="minorHAnsi" w:cstheme="minorHAnsi"/>
          <w:smallCaps/>
          <w:sz w:val="20"/>
          <w:lang w:val="en-GB"/>
        </w:rPr>
        <w:t>Mansfield G., Valla S.,</w:t>
      </w:r>
      <w:r w:rsidRPr="0055395F">
        <w:rPr>
          <w:rFonts w:asciiTheme="minorHAnsi" w:hAnsiTheme="minorHAnsi" w:cstheme="minorHAnsi"/>
          <w:sz w:val="20"/>
          <w:lang w:val="en-GB"/>
        </w:rPr>
        <w:t xml:space="preserve"> “Technology enhanced collaboration as an extension of the language learning environment”.</w:t>
      </w:r>
    </w:p>
    <w:p w14:paraId="249991B3" w14:textId="77777777" w:rsidR="00D04384" w:rsidRPr="0055395F" w:rsidRDefault="00D04384" w:rsidP="00B00F80">
      <w:pPr>
        <w:pStyle w:val="titlultezei"/>
        <w:spacing w:before="0" w:after="0" w:line="240" w:lineRule="auto"/>
        <w:ind w:left="0" w:right="0"/>
        <w:rPr>
          <w:rFonts w:asciiTheme="minorHAnsi" w:eastAsia="Times New Roman" w:hAnsiTheme="minorHAnsi" w:cstheme="minorHAnsi"/>
          <w:sz w:val="20"/>
          <w:szCs w:val="24"/>
        </w:rPr>
      </w:pPr>
      <w:r w:rsidRPr="0055395F">
        <w:rPr>
          <w:rFonts w:asciiTheme="minorHAnsi" w:hAnsiTheme="minorHAnsi" w:cstheme="minorHAnsi"/>
          <w:smallCaps/>
          <w:sz w:val="20"/>
          <w:szCs w:val="24"/>
        </w:rPr>
        <w:t>Minascurta M.</w:t>
      </w:r>
      <w:r w:rsidRPr="0055395F">
        <w:rPr>
          <w:rFonts w:asciiTheme="minorHAnsi" w:eastAsia="Times New Roman" w:hAnsiTheme="minorHAnsi" w:cstheme="minorHAnsi"/>
          <w:b/>
          <w:sz w:val="20"/>
          <w:szCs w:val="24"/>
        </w:rPr>
        <w:t>, “</w:t>
      </w:r>
      <w:r w:rsidRPr="0055395F">
        <w:rPr>
          <w:rFonts w:asciiTheme="minorHAnsi" w:eastAsia="Times New Roman" w:hAnsiTheme="minorHAnsi" w:cstheme="minorHAnsi"/>
          <w:sz w:val="20"/>
          <w:szCs w:val="24"/>
        </w:rPr>
        <w:t>Analisi dei segnali discorsivi nell’italiano parlato: studenti madrelingua e apprendenti d’italiano L2”.</w:t>
      </w:r>
    </w:p>
    <w:p w14:paraId="32773BF9" w14:textId="77777777" w:rsidR="00D04384" w:rsidRPr="0055395F" w:rsidRDefault="00D04384" w:rsidP="00B00F8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sz w:val="20"/>
          <w:szCs w:val="24"/>
        </w:rPr>
      </w:pPr>
      <w:r w:rsidRPr="0055395F">
        <w:rPr>
          <w:rFonts w:asciiTheme="minorHAnsi" w:hAnsiTheme="minorHAnsi" w:cstheme="minorHAnsi"/>
          <w:smallCaps/>
          <w:sz w:val="20"/>
        </w:rPr>
        <w:t>Ricci Garotti F.</w:t>
      </w:r>
      <w:r w:rsidRPr="0055395F">
        <w:rPr>
          <w:rFonts w:asciiTheme="minorHAnsi" w:hAnsiTheme="minorHAnsi" w:cstheme="minorHAnsi"/>
          <w:sz w:val="20"/>
        </w:rPr>
        <w:t>, “Insegnante di disciplina, insegnante di lingua, native speaker: uno studio sui risultati e le competenze del docente CLIL”.</w:t>
      </w:r>
    </w:p>
    <w:p w14:paraId="23447EE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lang w:val="en-GB"/>
        </w:rPr>
        <w:t>Sisti F., “</w:t>
      </w:r>
      <w:r w:rsidRPr="0055395F">
        <w:rPr>
          <w:rFonts w:asciiTheme="minorHAnsi" w:hAnsiTheme="minorHAnsi" w:cstheme="minorHAnsi"/>
          <w:sz w:val="20"/>
          <w:lang w:val="en-GB"/>
        </w:rPr>
        <w:t>CLIL at university: research, didactics, teacher training”.</w:t>
      </w:r>
    </w:p>
    <w:p w14:paraId="15C5F7C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mallCaps/>
          <w:szCs w:val="28"/>
        </w:rPr>
      </w:pPr>
      <w:r w:rsidRPr="0055395F">
        <w:rPr>
          <w:rFonts w:asciiTheme="minorHAnsi" w:hAnsiTheme="minorHAnsi" w:cstheme="minorHAnsi"/>
          <w:b/>
          <w:bCs/>
          <w:szCs w:val="28"/>
        </w:rPr>
        <w:t>n. 2-3</w:t>
      </w:r>
      <w:r w:rsidRPr="0055395F">
        <w:rPr>
          <w:rFonts w:asciiTheme="minorHAnsi" w:hAnsiTheme="minorHAnsi" w:cstheme="minorHAnsi"/>
          <w:bCs/>
          <w:smallCaps/>
          <w:szCs w:val="28"/>
        </w:rPr>
        <w:t xml:space="preserve"> </w:t>
      </w:r>
    </w:p>
    <w:p w14:paraId="66C06C08" w14:textId="77777777" w:rsidR="00D04384" w:rsidRPr="0055395F" w:rsidRDefault="00D04384" w:rsidP="00B00F80">
      <w:pPr>
        <w:pStyle w:val="Puntoelenco"/>
        <w:numPr>
          <w:ilvl w:val="0"/>
          <w:numId w:val="0"/>
        </w:numPr>
        <w:tabs>
          <w:tab w:val="left" w:pos="708"/>
        </w:tabs>
        <w:rPr>
          <w:rFonts w:asciiTheme="minorHAnsi" w:hAnsiTheme="minorHAnsi" w:cstheme="minorHAnsi"/>
          <w:color w:val="000000"/>
          <w:sz w:val="20"/>
        </w:rPr>
      </w:pPr>
      <w:r w:rsidRPr="0055395F">
        <w:rPr>
          <w:rFonts w:asciiTheme="minorHAnsi" w:hAnsiTheme="minorHAnsi" w:cstheme="minorHAnsi"/>
          <w:sz w:val="20"/>
        </w:rPr>
        <w:t xml:space="preserve">Sezione monografica:  </w:t>
      </w:r>
      <w:r w:rsidRPr="0055395F">
        <w:rPr>
          <w:rFonts w:asciiTheme="minorHAnsi" w:hAnsiTheme="minorHAnsi" w:cstheme="minorHAnsi"/>
          <w:smallCaps/>
          <w:sz w:val="20"/>
        </w:rPr>
        <w:t>Bosisio C. (</w:t>
      </w:r>
      <w:r w:rsidRPr="0055395F">
        <w:rPr>
          <w:rFonts w:asciiTheme="minorHAnsi" w:hAnsiTheme="minorHAnsi" w:cstheme="minorHAnsi"/>
          <w:sz w:val="20"/>
        </w:rPr>
        <w:t>a cura di</w:t>
      </w:r>
      <w:r w:rsidRPr="0055395F">
        <w:rPr>
          <w:rFonts w:asciiTheme="minorHAnsi" w:hAnsiTheme="minorHAnsi" w:cstheme="minorHAnsi"/>
          <w:smallCaps/>
          <w:sz w:val="20"/>
        </w:rPr>
        <w:t xml:space="preserve">), </w:t>
      </w:r>
      <w:r w:rsidRPr="0055395F">
        <w:rPr>
          <w:rFonts w:asciiTheme="minorHAnsi" w:hAnsiTheme="minorHAnsi" w:cstheme="minorHAnsi"/>
          <w:i/>
          <w:color w:val="000000"/>
          <w:sz w:val="20"/>
        </w:rPr>
        <w:t>La pluralità nell'apprendimento linguistico: caratteristiche e potenzialità.</w:t>
      </w:r>
      <w:r w:rsidRPr="0055395F">
        <w:rPr>
          <w:rFonts w:asciiTheme="minorHAnsi" w:hAnsiTheme="minorHAnsi" w:cstheme="minorHAnsi"/>
          <w:color w:val="000000"/>
          <w:sz w:val="20"/>
        </w:rPr>
        <w:t xml:space="preserve"> </w:t>
      </w:r>
    </w:p>
    <w:p w14:paraId="7EFD52B5" w14:textId="77777777" w:rsidR="00D04384" w:rsidRPr="0055395F" w:rsidRDefault="00D04384" w:rsidP="00B00F80">
      <w:pPr>
        <w:pStyle w:val="Puntoelenco"/>
        <w:numPr>
          <w:ilvl w:val="0"/>
          <w:numId w:val="0"/>
        </w:numPr>
        <w:tabs>
          <w:tab w:val="left" w:pos="708"/>
        </w:tabs>
        <w:rPr>
          <w:rFonts w:asciiTheme="minorHAnsi" w:hAnsiTheme="minorHAnsi" w:cstheme="minorHAnsi"/>
          <w:color w:val="000000"/>
          <w:sz w:val="20"/>
        </w:rPr>
      </w:pPr>
      <w:r w:rsidRPr="0055395F">
        <w:rPr>
          <w:rFonts w:asciiTheme="minorHAnsi" w:hAnsiTheme="minorHAnsi" w:cstheme="minorHAnsi"/>
          <w:color w:val="000000"/>
          <w:sz w:val="20"/>
        </w:rPr>
        <w:t>Vedi ‘Volumi collettanei’.</w:t>
      </w:r>
    </w:p>
    <w:p w14:paraId="575AE7DB"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szCs w:val="28"/>
        </w:rPr>
      </w:pPr>
      <w:r w:rsidRPr="0055395F">
        <w:rPr>
          <w:rFonts w:asciiTheme="minorHAnsi" w:hAnsiTheme="minorHAnsi" w:cstheme="minorHAnsi"/>
          <w:bCs/>
          <w:sz w:val="20"/>
          <w:szCs w:val="28"/>
        </w:rPr>
        <w:t>Sezione miscellanea:</w:t>
      </w:r>
    </w:p>
    <w:p w14:paraId="557DB15F" w14:textId="77777777" w:rsidR="00D04384" w:rsidRPr="0055395F" w:rsidRDefault="00D04384" w:rsidP="00B00F80">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szCs w:val="30"/>
        </w:rPr>
      </w:pPr>
      <w:r w:rsidRPr="0055395F">
        <w:rPr>
          <w:rFonts w:asciiTheme="minorHAnsi" w:hAnsiTheme="minorHAnsi" w:cstheme="minorHAnsi"/>
          <w:smallCaps/>
          <w:sz w:val="20"/>
        </w:rPr>
        <w:t>Brocca N., Garassino D.</w:t>
      </w:r>
      <w:r w:rsidRPr="0055395F">
        <w:rPr>
          <w:rFonts w:asciiTheme="minorHAnsi" w:hAnsiTheme="minorHAnsi" w:cstheme="minorHAnsi"/>
          <w:sz w:val="20"/>
        </w:rPr>
        <w:t xml:space="preserve">, </w:t>
      </w:r>
      <w:r w:rsidRPr="0055395F">
        <w:rPr>
          <w:rFonts w:asciiTheme="minorHAnsi" w:hAnsiTheme="minorHAnsi" w:cstheme="minorHAnsi"/>
          <w:bCs/>
          <w:sz w:val="20"/>
          <w:szCs w:val="30"/>
        </w:rPr>
        <w:t xml:space="preserve"> “Parola alla rete. La pragmatica della citazione e del Retweet nei profili Twitter di alcuni politici italiani”. </w:t>
      </w:r>
    </w:p>
    <w:p w14:paraId="520A6A2B" w14:textId="77777777" w:rsidR="00D04384" w:rsidRPr="0055395F" w:rsidRDefault="00D04384" w:rsidP="00B00F8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bCs/>
          <w:smallCaps/>
          <w:sz w:val="20"/>
          <w:szCs w:val="24"/>
        </w:rPr>
      </w:pPr>
      <w:r w:rsidRPr="0055395F">
        <w:rPr>
          <w:rFonts w:asciiTheme="minorHAnsi" w:hAnsiTheme="minorHAnsi" w:cstheme="minorHAnsi"/>
          <w:smallCaps/>
          <w:sz w:val="20"/>
        </w:rPr>
        <w:t>Cesiri D., Colaci L. A., “</w:t>
      </w:r>
      <w:r w:rsidRPr="0055395F">
        <w:rPr>
          <w:rFonts w:asciiTheme="minorHAnsi" w:hAnsiTheme="minorHAnsi" w:cstheme="minorHAnsi"/>
          <w:bCs/>
          <w:sz w:val="20"/>
        </w:rPr>
        <w:t xml:space="preserve">The ‘euro crisis’ in </w:t>
      </w:r>
      <w:r w:rsidRPr="0055395F">
        <w:rPr>
          <w:rFonts w:asciiTheme="minorHAnsi" w:hAnsiTheme="minorHAnsi" w:cstheme="minorHAnsi"/>
          <w:bCs/>
          <w:iCs/>
          <w:sz w:val="20"/>
        </w:rPr>
        <w:t>The Economist</w:t>
      </w:r>
      <w:r w:rsidRPr="0055395F">
        <w:rPr>
          <w:rFonts w:asciiTheme="minorHAnsi" w:hAnsiTheme="minorHAnsi" w:cstheme="minorHAnsi"/>
          <w:bCs/>
          <w:sz w:val="20"/>
        </w:rPr>
        <w:t xml:space="preserve">, </w:t>
      </w:r>
      <w:r w:rsidRPr="0055395F">
        <w:rPr>
          <w:rFonts w:asciiTheme="minorHAnsi" w:hAnsiTheme="minorHAnsi" w:cstheme="minorHAnsi"/>
          <w:bCs/>
          <w:iCs/>
          <w:sz w:val="20"/>
        </w:rPr>
        <w:t>Der Spiegel</w:t>
      </w:r>
      <w:r w:rsidRPr="0055395F">
        <w:rPr>
          <w:rFonts w:asciiTheme="minorHAnsi" w:hAnsiTheme="minorHAnsi" w:cstheme="minorHAnsi"/>
          <w:bCs/>
          <w:sz w:val="20"/>
        </w:rPr>
        <w:t xml:space="preserve"> and </w:t>
      </w:r>
      <w:r w:rsidRPr="0055395F">
        <w:rPr>
          <w:rFonts w:asciiTheme="minorHAnsi" w:hAnsiTheme="minorHAnsi" w:cstheme="minorHAnsi"/>
          <w:bCs/>
          <w:iCs/>
          <w:sz w:val="20"/>
        </w:rPr>
        <w:t>Il Sole 24 ore</w:t>
      </w:r>
      <w:r w:rsidRPr="0055395F">
        <w:rPr>
          <w:rFonts w:asciiTheme="minorHAnsi" w:hAnsiTheme="minorHAnsi" w:cstheme="minorHAnsi"/>
          <w:bCs/>
          <w:sz w:val="20"/>
        </w:rPr>
        <w:t>: a contrastive and corpus-based study”.</w:t>
      </w:r>
    </w:p>
    <w:p w14:paraId="7497D99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iCs/>
          <w:sz w:val="20"/>
        </w:rPr>
      </w:pPr>
      <w:r w:rsidRPr="0055395F">
        <w:rPr>
          <w:rFonts w:asciiTheme="minorHAnsi" w:hAnsiTheme="minorHAnsi" w:cstheme="minorHAnsi"/>
          <w:iCs/>
          <w:smallCaps/>
          <w:sz w:val="20"/>
        </w:rPr>
        <w:t>De Marco A.</w:t>
      </w:r>
      <w:r w:rsidRPr="0055395F">
        <w:rPr>
          <w:rFonts w:asciiTheme="minorHAnsi" w:hAnsiTheme="minorHAnsi" w:cstheme="minorHAnsi"/>
          <w:bCs/>
          <w:iCs/>
          <w:smallCaps/>
          <w:sz w:val="20"/>
        </w:rPr>
        <w:t xml:space="preserve">, </w:t>
      </w:r>
      <w:r w:rsidRPr="0055395F">
        <w:rPr>
          <w:rFonts w:asciiTheme="minorHAnsi" w:hAnsiTheme="minorHAnsi" w:cstheme="minorHAnsi"/>
          <w:smallCaps/>
          <w:sz w:val="20"/>
        </w:rPr>
        <w:t>Palumbo M.</w:t>
      </w:r>
      <w:r w:rsidRPr="0055395F">
        <w:rPr>
          <w:rFonts w:asciiTheme="minorHAnsi" w:hAnsiTheme="minorHAnsi" w:cstheme="minorHAnsi"/>
          <w:sz w:val="20"/>
        </w:rPr>
        <w:t>, “</w:t>
      </w:r>
      <w:r w:rsidRPr="0055395F">
        <w:rPr>
          <w:rFonts w:asciiTheme="minorHAnsi" w:hAnsiTheme="minorHAnsi" w:cstheme="minorHAnsi"/>
          <w:bCs/>
          <w:iCs/>
          <w:sz w:val="20"/>
        </w:rPr>
        <w:t>Derive fonetiche e percezioni identitarie: il caso dell’emigrazione italiana a Monaco”.</w:t>
      </w:r>
      <w:r w:rsidRPr="0055395F">
        <w:rPr>
          <w:rFonts w:asciiTheme="minorHAnsi" w:hAnsiTheme="minorHAnsi" w:cstheme="minorHAnsi"/>
          <w:bCs/>
          <w:sz w:val="20"/>
          <w:szCs w:val="30"/>
          <w:highlight w:val="yellow"/>
        </w:rPr>
        <w:t xml:space="preserve"> </w:t>
      </w:r>
    </w:p>
    <w:p w14:paraId="0083A49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Pallotti G.,</w:t>
      </w:r>
      <w:r w:rsidRPr="0055395F">
        <w:rPr>
          <w:rFonts w:asciiTheme="minorHAnsi" w:hAnsiTheme="minorHAnsi" w:cstheme="minorHAnsi"/>
          <w:sz w:val="20"/>
        </w:rPr>
        <w:t xml:space="preserve"> “</w:t>
      </w:r>
      <w:r w:rsidRPr="0055395F">
        <w:rPr>
          <w:rFonts w:asciiTheme="minorHAnsi" w:hAnsiTheme="minorHAnsi" w:cstheme="minorHAnsi"/>
          <w:bCs/>
          <w:sz w:val="20"/>
        </w:rPr>
        <w:t xml:space="preserve">Una nuova misura della complessità linguistica: l’Indice di Complessità Morfologica (ICM)”. </w:t>
      </w:r>
    </w:p>
    <w:p w14:paraId="554DFEC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Cs w:val="28"/>
        </w:rPr>
      </w:pPr>
    </w:p>
    <w:p w14:paraId="2C352FC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sz w:val="20"/>
        </w:rPr>
      </w:pPr>
      <w:r w:rsidRPr="0055395F">
        <w:rPr>
          <w:rFonts w:asciiTheme="minorHAnsi" w:hAnsiTheme="minorHAnsi" w:cstheme="minorHAnsi"/>
          <w:b/>
          <w:i/>
        </w:rPr>
        <w:t>RiCognizioni</w:t>
      </w:r>
      <w:r w:rsidRPr="0055395F">
        <w:rPr>
          <w:rFonts w:asciiTheme="minorHAnsi" w:hAnsiTheme="minorHAnsi" w:cstheme="minorHAnsi"/>
          <w:b/>
          <w:sz w:val="20"/>
        </w:rPr>
        <w:t xml:space="preserve">, </w:t>
      </w:r>
      <w:r w:rsidRPr="0055395F">
        <w:rPr>
          <w:rFonts w:asciiTheme="minorHAnsi" w:hAnsiTheme="minorHAnsi" w:cstheme="minorHAnsi"/>
          <w:b/>
          <w:bCs/>
          <w:szCs w:val="28"/>
        </w:rPr>
        <w:t>2015</w:t>
      </w:r>
    </w:p>
    <w:p w14:paraId="0F75DB47" w14:textId="77777777" w:rsidR="00D04384" w:rsidRPr="0055395F" w:rsidRDefault="00000000"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color w:val="FF0000"/>
          <w:sz w:val="20"/>
        </w:rPr>
      </w:pPr>
      <w:hyperlink r:id="rId61" w:history="1">
        <w:r w:rsidR="00D04384" w:rsidRPr="0055395F">
          <w:rPr>
            <w:rStyle w:val="Collegamentoipertestuale"/>
            <w:rFonts w:asciiTheme="minorHAnsi" w:eastAsia="MS Mincho" w:hAnsiTheme="minorHAnsi" w:cstheme="minorHAnsi"/>
            <w:sz w:val="20"/>
          </w:rPr>
          <w:t>http://www.ojs.unito.it/index.php/ricognizioni</w:t>
        </w:r>
      </w:hyperlink>
      <w:r w:rsidR="00D04384" w:rsidRPr="0055395F">
        <w:rPr>
          <w:rFonts w:asciiTheme="minorHAnsi" w:hAnsiTheme="minorHAnsi" w:cstheme="minorHAnsi"/>
          <w:color w:val="FF0000"/>
          <w:sz w:val="20"/>
        </w:rPr>
        <w:t xml:space="preserve"> </w:t>
      </w:r>
    </w:p>
    <w:p w14:paraId="3769F64E"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b/>
          <w:bCs/>
          <w:szCs w:val="28"/>
        </w:rPr>
        <w:t>n.4</w:t>
      </w:r>
      <w:r w:rsidRPr="0055395F">
        <w:rPr>
          <w:rFonts w:asciiTheme="minorHAnsi" w:hAnsiTheme="minorHAnsi" w:cstheme="minorHAnsi"/>
          <w:bCs/>
          <w:sz w:val="20"/>
        </w:rPr>
        <w:t xml:space="preserve"> </w:t>
      </w:r>
    </w:p>
    <w:p w14:paraId="771ADB0F"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bCs/>
          <w:sz w:val="20"/>
        </w:rPr>
        <w:t>Include, di interesse glottodidattico:</w:t>
      </w:r>
    </w:p>
    <w:p w14:paraId="5C52CEA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lang w:val="en-US"/>
        </w:rPr>
      </w:pPr>
      <w:r w:rsidRPr="0055395F">
        <w:rPr>
          <w:rFonts w:asciiTheme="minorHAnsi" w:hAnsiTheme="minorHAnsi" w:cstheme="minorHAnsi"/>
          <w:smallCaps/>
          <w:sz w:val="20"/>
          <w:lang w:val="en-GB"/>
        </w:rPr>
        <w:t>Bendazzoli C</w:t>
      </w:r>
      <w:r w:rsidRPr="0055395F">
        <w:rPr>
          <w:rFonts w:asciiTheme="minorHAnsi" w:hAnsiTheme="minorHAnsi" w:cstheme="minorHAnsi"/>
          <w:bCs/>
          <w:sz w:val="20"/>
          <w:lang w:val="en-US"/>
        </w:rPr>
        <w:t>., “</w:t>
      </w:r>
      <w:hyperlink r:id="rId62" w:history="1">
        <w:r w:rsidRPr="0055395F">
          <w:rPr>
            <w:rStyle w:val="Collegamentoipertestuale"/>
            <w:rFonts w:asciiTheme="minorHAnsi" w:eastAsia="MS Mincho" w:hAnsiTheme="minorHAnsi" w:cstheme="minorHAnsi"/>
            <w:color w:val="auto"/>
            <w:sz w:val="20"/>
            <w:u w:val="none"/>
            <w:lang w:val="en-US"/>
          </w:rPr>
          <w:t>English medium instruction and the role of language mediation</w:t>
        </w:r>
      </w:hyperlink>
      <w:r w:rsidRPr="0055395F">
        <w:rPr>
          <w:rFonts w:asciiTheme="minorHAnsi" w:hAnsiTheme="minorHAnsi" w:cstheme="minorHAnsi"/>
          <w:bCs/>
          <w:sz w:val="20"/>
          <w:lang w:val="en-US"/>
        </w:rPr>
        <w:t>”.</w:t>
      </w:r>
    </w:p>
    <w:p w14:paraId="6FCEAE6A"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Brusasco P</w:t>
      </w:r>
      <w:r w:rsidRPr="0055395F">
        <w:rPr>
          <w:rFonts w:asciiTheme="minorHAnsi" w:hAnsiTheme="minorHAnsi" w:cstheme="minorHAnsi"/>
          <w:bCs/>
          <w:sz w:val="20"/>
        </w:rPr>
        <w:t>., “L’inglese veicolare: Introduzione”.</w:t>
      </w:r>
    </w:p>
    <w:p w14:paraId="6705F8D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Buttini V.,</w:t>
      </w:r>
      <w:r w:rsidRPr="0055395F">
        <w:rPr>
          <w:rFonts w:asciiTheme="minorHAnsi" w:hAnsiTheme="minorHAnsi" w:cstheme="minorHAnsi"/>
          <w:sz w:val="20"/>
        </w:rPr>
        <w:t xml:space="preserve"> “Osservazioni sull'uso della virgola negli elaborati di apprendenti germanofoni di italiano”.</w:t>
      </w:r>
    </w:p>
    <w:p w14:paraId="6B2926E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lang w:val="en-GB"/>
        </w:rPr>
      </w:pPr>
      <w:r w:rsidRPr="0055395F">
        <w:rPr>
          <w:rFonts w:asciiTheme="minorHAnsi" w:hAnsiTheme="minorHAnsi" w:cstheme="minorHAnsi"/>
          <w:smallCaps/>
          <w:sz w:val="20"/>
          <w:lang w:val="en-GB"/>
        </w:rPr>
        <w:t>Costa F</w:t>
      </w:r>
      <w:r w:rsidRPr="0055395F">
        <w:rPr>
          <w:rFonts w:asciiTheme="minorHAnsi" w:hAnsiTheme="minorHAnsi" w:cstheme="minorHAnsi"/>
          <w:bCs/>
          <w:sz w:val="20"/>
          <w:lang w:val="en-GB"/>
        </w:rPr>
        <w:t>., “</w:t>
      </w:r>
      <w:hyperlink r:id="rId63" w:history="1">
        <w:r w:rsidRPr="0055395F">
          <w:rPr>
            <w:rStyle w:val="Collegamentoipertestuale"/>
            <w:rFonts w:asciiTheme="minorHAnsi" w:eastAsia="MS Mincho" w:hAnsiTheme="minorHAnsi" w:cstheme="minorHAnsi"/>
            <w:color w:val="auto"/>
            <w:sz w:val="20"/>
            <w:u w:val="none"/>
            <w:lang w:val="en-GB"/>
          </w:rPr>
          <w:t>EMI teacher training courses in Europe</w:t>
        </w:r>
      </w:hyperlink>
      <w:r w:rsidRPr="0055395F">
        <w:rPr>
          <w:rFonts w:asciiTheme="minorHAnsi" w:hAnsiTheme="minorHAnsi" w:cstheme="minorHAnsi"/>
          <w:bCs/>
          <w:sz w:val="20"/>
          <w:lang w:val="en-GB"/>
        </w:rPr>
        <w:t>”.</w:t>
      </w:r>
    </w:p>
    <w:p w14:paraId="24C645F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r w:rsidRPr="0055395F">
        <w:rPr>
          <w:rFonts w:asciiTheme="minorHAnsi" w:hAnsiTheme="minorHAnsi" w:cstheme="minorHAnsi"/>
          <w:smallCaps/>
          <w:sz w:val="20"/>
        </w:rPr>
        <w:t>Coviello D</w:t>
      </w:r>
      <w:r w:rsidRPr="0055395F">
        <w:rPr>
          <w:rFonts w:asciiTheme="minorHAnsi" w:hAnsiTheme="minorHAnsi" w:cstheme="minorHAnsi"/>
          <w:sz w:val="20"/>
        </w:rPr>
        <w:t>., “</w:t>
      </w:r>
      <w:hyperlink r:id="rId64" w:history="1">
        <w:r w:rsidRPr="0055395F">
          <w:rPr>
            <w:rStyle w:val="Collegamentoipertestuale"/>
            <w:rFonts w:asciiTheme="minorHAnsi" w:eastAsia="MS Mincho" w:hAnsiTheme="minorHAnsi" w:cstheme="minorHAnsi"/>
            <w:color w:val="auto"/>
            <w:sz w:val="20"/>
            <w:u w:val="none"/>
          </w:rPr>
          <w:t>L’uso della virgola nei testi di allievi delle scuole medie</w:t>
        </w:r>
      </w:hyperlink>
      <w:r w:rsidRPr="0055395F">
        <w:rPr>
          <w:rFonts w:asciiTheme="minorHAnsi" w:hAnsiTheme="minorHAnsi" w:cstheme="minorHAnsi"/>
          <w:sz w:val="20"/>
        </w:rPr>
        <w:t>”.</w:t>
      </w:r>
    </w:p>
    <w:p w14:paraId="657794E9"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lang w:val="en-US"/>
        </w:rPr>
      </w:pPr>
      <w:r w:rsidRPr="0055395F">
        <w:rPr>
          <w:rFonts w:asciiTheme="minorHAnsi" w:hAnsiTheme="minorHAnsi" w:cstheme="minorHAnsi"/>
          <w:smallCaps/>
          <w:sz w:val="20"/>
          <w:lang w:val="en-GB"/>
        </w:rPr>
        <w:t>Hietaranta P.,</w:t>
      </w:r>
      <w:r w:rsidRPr="0055395F">
        <w:rPr>
          <w:rFonts w:asciiTheme="minorHAnsi" w:hAnsiTheme="minorHAnsi" w:cstheme="minorHAnsi"/>
          <w:sz w:val="20"/>
          <w:lang w:val="en-US"/>
        </w:rPr>
        <w:t xml:space="preserve"> “</w:t>
      </w:r>
      <w:hyperlink r:id="rId65" w:history="1">
        <w:r w:rsidRPr="0055395F">
          <w:rPr>
            <w:rStyle w:val="Collegamentoipertestuale"/>
            <w:rFonts w:asciiTheme="minorHAnsi" w:eastAsia="MS Mincho" w:hAnsiTheme="minorHAnsi" w:cstheme="minorHAnsi"/>
            <w:color w:val="auto"/>
            <w:sz w:val="20"/>
            <w:u w:val="none"/>
            <w:lang w:val="en-US"/>
          </w:rPr>
          <w:t>Some cognitive aspects of content and language integrated learning. Considering what it is and what you can do with it</w:t>
        </w:r>
      </w:hyperlink>
      <w:r w:rsidRPr="0055395F">
        <w:rPr>
          <w:rFonts w:asciiTheme="minorHAnsi" w:hAnsiTheme="minorHAnsi" w:cstheme="minorHAnsi"/>
          <w:sz w:val="20"/>
          <w:lang w:val="en-US"/>
        </w:rPr>
        <w:t>”.</w:t>
      </w:r>
    </w:p>
    <w:p w14:paraId="3798899C"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smallCaps/>
          <w:sz w:val="20"/>
        </w:rPr>
        <w:t>Molino A</w:t>
      </w:r>
      <w:r w:rsidRPr="0055395F">
        <w:rPr>
          <w:rFonts w:asciiTheme="minorHAnsi" w:hAnsiTheme="minorHAnsi" w:cstheme="minorHAnsi"/>
          <w:bCs/>
          <w:sz w:val="20"/>
        </w:rPr>
        <w:t>., “</w:t>
      </w:r>
      <w:hyperlink r:id="rId66" w:history="1">
        <w:r w:rsidRPr="0055395F">
          <w:rPr>
            <w:rStyle w:val="Collegamentoipertestuale"/>
            <w:rFonts w:asciiTheme="minorHAnsi" w:eastAsia="MS Mincho" w:hAnsiTheme="minorHAnsi" w:cstheme="minorHAnsi"/>
            <w:color w:val="auto"/>
            <w:sz w:val="20"/>
            <w:u w:val="none"/>
          </w:rPr>
          <w:t>Comprensione e interazione nelle lezioni universitarie in lingua inglese</w:t>
        </w:r>
      </w:hyperlink>
      <w:r w:rsidRPr="0055395F">
        <w:rPr>
          <w:rFonts w:asciiTheme="minorHAnsi" w:hAnsiTheme="minorHAnsi" w:cstheme="minorHAnsi"/>
          <w:bCs/>
          <w:sz w:val="20"/>
        </w:rPr>
        <w:t>”.</w:t>
      </w:r>
    </w:p>
    <w:p w14:paraId="71E3ECC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smallCaps/>
          <w:sz w:val="20"/>
        </w:rPr>
        <w:t>Pulcini V</w:t>
      </w:r>
      <w:r w:rsidRPr="0055395F">
        <w:rPr>
          <w:rFonts w:asciiTheme="minorHAnsi" w:hAnsiTheme="minorHAnsi" w:cstheme="minorHAnsi"/>
          <w:bCs/>
          <w:sz w:val="20"/>
        </w:rPr>
        <w:t>., “</w:t>
      </w:r>
      <w:hyperlink r:id="rId67" w:history="1">
        <w:r w:rsidRPr="0055395F">
          <w:rPr>
            <w:rStyle w:val="Collegamentoipertestuale"/>
            <w:rFonts w:asciiTheme="minorHAnsi" w:eastAsia="MS Mincho" w:hAnsiTheme="minorHAnsi" w:cstheme="minorHAnsi"/>
            <w:color w:val="auto"/>
            <w:sz w:val="20"/>
            <w:u w:val="none"/>
          </w:rPr>
          <w:t>L'inglese veicolare. Opinioni a confronto</w:t>
        </w:r>
      </w:hyperlink>
      <w:r w:rsidRPr="0055395F">
        <w:rPr>
          <w:rFonts w:asciiTheme="minorHAnsi" w:hAnsiTheme="minorHAnsi" w:cstheme="minorHAnsi"/>
          <w:bCs/>
          <w:sz w:val="20"/>
        </w:rPr>
        <w:t>”.</w:t>
      </w:r>
    </w:p>
    <w:p w14:paraId="4FFF769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Cs/>
          <w:sz w:val="20"/>
        </w:rPr>
      </w:pPr>
      <w:r w:rsidRPr="0055395F">
        <w:rPr>
          <w:rFonts w:asciiTheme="minorHAnsi" w:hAnsiTheme="minorHAnsi" w:cstheme="minorHAnsi"/>
          <w:smallCaps/>
          <w:sz w:val="20"/>
        </w:rPr>
        <w:t>Vittoz M-B</w:t>
      </w:r>
      <w:r w:rsidRPr="0055395F">
        <w:rPr>
          <w:rFonts w:asciiTheme="minorHAnsi" w:hAnsiTheme="minorHAnsi" w:cstheme="minorHAnsi"/>
          <w:bCs/>
          <w:sz w:val="20"/>
        </w:rPr>
        <w:t>., “</w:t>
      </w:r>
      <w:hyperlink r:id="rId68" w:history="1">
        <w:r w:rsidRPr="0055395F">
          <w:rPr>
            <w:rStyle w:val="Collegamentoipertestuale"/>
            <w:rFonts w:asciiTheme="minorHAnsi" w:eastAsia="MS Mincho" w:hAnsiTheme="minorHAnsi" w:cstheme="minorHAnsi"/>
            <w:color w:val="auto"/>
            <w:sz w:val="20"/>
            <w:u w:val="none"/>
          </w:rPr>
          <w:t>Il CLA-unito per le sfide linguistiche del presente e del futuro nell’ateneo torinese</w:t>
        </w:r>
      </w:hyperlink>
      <w:r w:rsidRPr="0055395F">
        <w:rPr>
          <w:rFonts w:asciiTheme="minorHAnsi" w:hAnsiTheme="minorHAnsi" w:cstheme="minorHAnsi"/>
          <w:bCs/>
          <w:sz w:val="20"/>
        </w:rPr>
        <w:t>”.</w:t>
      </w:r>
    </w:p>
    <w:p w14:paraId="16757911"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bCs/>
          <w:i/>
          <w:szCs w:val="28"/>
        </w:rPr>
      </w:pPr>
    </w:p>
    <w:p w14:paraId="33B23E78"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b/>
          <w:bCs/>
          <w:szCs w:val="28"/>
        </w:rPr>
      </w:pPr>
      <w:r w:rsidRPr="0055395F">
        <w:rPr>
          <w:rFonts w:asciiTheme="minorHAnsi" w:hAnsiTheme="minorHAnsi" w:cstheme="minorHAnsi"/>
          <w:b/>
          <w:bCs/>
          <w:i/>
          <w:szCs w:val="28"/>
        </w:rPr>
        <w:t xml:space="preserve">Scuola e Lingue Moderne, </w:t>
      </w:r>
      <w:r w:rsidRPr="0055395F">
        <w:rPr>
          <w:rFonts w:asciiTheme="minorHAnsi" w:hAnsiTheme="minorHAnsi" w:cstheme="minorHAnsi"/>
          <w:b/>
          <w:bCs/>
          <w:i/>
          <w:smallCaps/>
          <w:szCs w:val="28"/>
        </w:rPr>
        <w:t>Selm</w:t>
      </w:r>
      <w:r w:rsidRPr="0055395F">
        <w:rPr>
          <w:rFonts w:asciiTheme="minorHAnsi" w:hAnsiTheme="minorHAnsi" w:cstheme="minorHAnsi"/>
          <w:b/>
          <w:bCs/>
          <w:i/>
          <w:szCs w:val="28"/>
        </w:rPr>
        <w:t xml:space="preserve">, </w:t>
      </w:r>
      <w:r w:rsidRPr="0055395F">
        <w:rPr>
          <w:rFonts w:asciiTheme="minorHAnsi" w:hAnsiTheme="minorHAnsi" w:cstheme="minorHAnsi"/>
          <w:b/>
          <w:bCs/>
          <w:szCs w:val="28"/>
        </w:rPr>
        <w:t>2015</w:t>
      </w:r>
      <w:r w:rsidR="00175631" w:rsidRPr="0055395F">
        <w:rPr>
          <w:rFonts w:asciiTheme="minorHAnsi" w:hAnsiTheme="minorHAnsi" w:cstheme="minorHAnsi"/>
          <w:b/>
          <w:bCs/>
          <w:szCs w:val="28"/>
        </w:rPr>
        <w:t xml:space="preserve"> </w:t>
      </w:r>
      <w:hyperlink r:id="rId69" w:tgtFrame="_blank" w:history="1">
        <w:r w:rsidR="00175631" w:rsidRPr="0055395F">
          <w:rPr>
            <w:rStyle w:val="Collegamentoipertestuale"/>
            <w:rFonts w:asciiTheme="minorHAnsi" w:eastAsia="MS Mincho" w:hAnsiTheme="minorHAnsi" w:cstheme="minorHAnsi"/>
            <w:sz w:val="20"/>
          </w:rPr>
          <w:t>http://www.anils.it/wp/rivista_selm/selm-in-open-access/</w:t>
        </w:r>
      </w:hyperlink>
      <w:r w:rsidR="00175631" w:rsidRPr="0055395F">
        <w:rPr>
          <w:rFonts w:asciiTheme="minorHAnsi" w:hAnsiTheme="minorHAnsi" w:cstheme="minorHAnsi"/>
          <w:sz w:val="20"/>
        </w:rPr>
        <w:t> </w:t>
      </w:r>
    </w:p>
    <w:p w14:paraId="58134B66"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b/>
          <w:sz w:val="22"/>
          <w:lang w:val="en-US"/>
        </w:rPr>
      </w:pPr>
      <w:r w:rsidRPr="0055395F">
        <w:rPr>
          <w:rFonts w:asciiTheme="minorHAnsi" w:hAnsiTheme="minorHAnsi" w:cstheme="minorHAnsi"/>
          <w:b/>
          <w:sz w:val="22"/>
          <w:lang w:val="en-US"/>
        </w:rPr>
        <w:t>n. 1-3</w:t>
      </w:r>
    </w:p>
    <w:p w14:paraId="77405EAB"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val="en-GB" w:eastAsia="it-IT"/>
        </w:rPr>
      </w:pPr>
      <w:r w:rsidRPr="0055395F">
        <w:rPr>
          <w:rFonts w:asciiTheme="minorHAnsi" w:hAnsiTheme="minorHAnsi" w:cstheme="minorHAnsi"/>
          <w:smallCaps/>
          <w:sz w:val="20"/>
          <w:szCs w:val="24"/>
          <w:lang w:val="en-US" w:eastAsia="it-IT"/>
        </w:rPr>
        <w:t>Buckledee Steeve</w:t>
      </w:r>
      <w:r w:rsidRPr="0055395F">
        <w:rPr>
          <w:rFonts w:asciiTheme="minorHAnsi" w:hAnsiTheme="minorHAnsi" w:cstheme="minorHAnsi"/>
          <w:sz w:val="20"/>
          <w:szCs w:val="20"/>
          <w:lang w:val="en-US" w:eastAsia="it-IT"/>
        </w:rPr>
        <w:t xml:space="preserve">:  “ENL or ELF? Do learners know what they want or what is best for them?”,  </w:t>
      </w:r>
      <w:r w:rsidRPr="0055395F">
        <w:rPr>
          <w:rFonts w:asciiTheme="minorHAnsi" w:hAnsiTheme="minorHAnsi" w:cstheme="minorHAnsi"/>
          <w:sz w:val="20"/>
          <w:szCs w:val="20"/>
          <w:lang w:val="en-GB" w:eastAsia="it-IT"/>
        </w:rPr>
        <w:t>pp.8-15.</w:t>
      </w:r>
    </w:p>
    <w:p w14:paraId="7B7CC56C"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lastRenderedPageBreak/>
        <w:t>Ferrari Sara</w:t>
      </w:r>
      <w:r w:rsidRPr="0055395F">
        <w:rPr>
          <w:rFonts w:asciiTheme="minorHAnsi" w:hAnsiTheme="minorHAnsi" w:cstheme="minorHAnsi"/>
          <w:sz w:val="20"/>
          <w:szCs w:val="20"/>
          <w:lang w:eastAsia="it-IT"/>
        </w:rPr>
        <w:t>: “Usi della traduzione nella didattica della L2 nella scuola dell’obbligo”, pp. 51-61.</w:t>
      </w:r>
    </w:p>
    <w:p w14:paraId="7CAEB173"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Fraioli Silvia Maria</w:t>
      </w:r>
      <w:r w:rsidRPr="0055395F">
        <w:rPr>
          <w:rFonts w:asciiTheme="minorHAnsi" w:hAnsiTheme="minorHAnsi" w:cstheme="minorHAnsi"/>
          <w:sz w:val="20"/>
          <w:szCs w:val="20"/>
          <w:lang w:eastAsia="it-IT"/>
        </w:rPr>
        <w:t>: “Il blog a scuola: utile o dilettevole?”, pp. 34-43.</w:t>
      </w:r>
    </w:p>
    <w:p w14:paraId="54DA744C"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Porcelli Gianfranco</w:t>
      </w:r>
      <w:r w:rsidRPr="0055395F">
        <w:rPr>
          <w:rFonts w:asciiTheme="minorHAnsi" w:hAnsiTheme="minorHAnsi" w:cstheme="minorHAnsi"/>
          <w:sz w:val="20"/>
          <w:szCs w:val="20"/>
          <w:lang w:eastAsia="it-IT"/>
        </w:rPr>
        <w:t>: “Per un’istruzione di qualità”, pp.16-23.</w:t>
      </w:r>
    </w:p>
    <w:p w14:paraId="5BAC7A9F" w14:textId="77777777" w:rsidR="00D04384" w:rsidRPr="0055395F" w:rsidRDefault="00D04384" w:rsidP="00B00F80">
      <w:pPr>
        <w:pStyle w:val="normalegiustifica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heme="minorHAnsi" w:hAnsiTheme="minorHAnsi" w:cstheme="minorHAnsi"/>
          <w:b/>
          <w:sz w:val="22"/>
        </w:rPr>
      </w:pPr>
      <w:r w:rsidRPr="0055395F">
        <w:rPr>
          <w:rFonts w:asciiTheme="minorHAnsi" w:hAnsiTheme="minorHAnsi" w:cstheme="minorHAnsi"/>
          <w:b/>
          <w:sz w:val="22"/>
        </w:rPr>
        <w:t>n. 4-6</w:t>
      </w:r>
    </w:p>
    <w:p w14:paraId="02E91F00"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Corso Milvia, Nalesso Marilena</w:t>
      </w:r>
      <w:r w:rsidRPr="0055395F">
        <w:rPr>
          <w:rFonts w:asciiTheme="minorHAnsi" w:hAnsiTheme="minorHAnsi" w:cstheme="minorHAnsi"/>
          <w:sz w:val="20"/>
          <w:szCs w:val="20"/>
          <w:lang w:eastAsia="it-IT"/>
        </w:rPr>
        <w:t>: “Plurilinguismo: veicolo di cultura e imprenditorialità. Innovare l’educazione linguistica per una azione comunicativa integrata”, pp.12-23.</w:t>
      </w:r>
    </w:p>
    <w:p w14:paraId="4456F26E"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Di Scala Roberto</w:t>
      </w:r>
      <w:r w:rsidRPr="0055395F">
        <w:rPr>
          <w:rFonts w:asciiTheme="minorHAnsi" w:hAnsiTheme="minorHAnsi" w:cstheme="minorHAnsi"/>
          <w:sz w:val="20"/>
          <w:szCs w:val="20"/>
          <w:lang w:eastAsia="it-IT"/>
        </w:rPr>
        <w:t>: “European stances on innovation in language teaching and learning: Introductory notes”, pp. 4-9.</w:t>
      </w:r>
    </w:p>
    <w:p w14:paraId="569F3EFA"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Griselli Annamaria</w:t>
      </w:r>
      <w:r w:rsidRPr="0055395F">
        <w:rPr>
          <w:rFonts w:asciiTheme="minorHAnsi" w:hAnsiTheme="minorHAnsi" w:cstheme="minorHAnsi"/>
          <w:sz w:val="20"/>
          <w:szCs w:val="20"/>
          <w:lang w:eastAsia="it-IT"/>
        </w:rPr>
        <w:t>: “Realtà interculturale al confine orientale dell’Italia. Il Progetto PHARE”, pp. 26-30.</w:t>
      </w:r>
    </w:p>
    <w:p w14:paraId="363FE592"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Longobardi Ferdinando</w:t>
      </w:r>
      <w:r w:rsidRPr="0055395F">
        <w:rPr>
          <w:rFonts w:asciiTheme="minorHAnsi" w:hAnsiTheme="minorHAnsi" w:cstheme="minorHAnsi"/>
          <w:sz w:val="20"/>
          <w:szCs w:val="20"/>
          <w:lang w:eastAsia="it-IT"/>
        </w:rPr>
        <w:t>: “L’autobiografia linguistica in contesti didattici plurilingui. Presupposti metodologici e valenza socio-educativa”, pp. 31-37.</w:t>
      </w:r>
    </w:p>
    <w:p w14:paraId="4C56E955"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mallCaps/>
          <w:sz w:val="20"/>
          <w:szCs w:val="24"/>
          <w:lang w:eastAsia="it-IT"/>
        </w:rPr>
        <w:t>Maurichi Maria Teresa</w:t>
      </w:r>
      <w:r w:rsidRPr="0055395F">
        <w:rPr>
          <w:rFonts w:asciiTheme="minorHAnsi" w:hAnsiTheme="minorHAnsi" w:cstheme="minorHAnsi"/>
          <w:sz w:val="20"/>
          <w:szCs w:val="20"/>
          <w:lang w:eastAsia="it-IT"/>
        </w:rPr>
        <w:t>: “CLIL: strategie di scaffolding per l’insegnamento delle discipline accademiche attraverso una lingua straniera” pp. 38-41.</w:t>
      </w:r>
    </w:p>
    <w:p w14:paraId="3D422CCF" w14:textId="77777777" w:rsidR="00D04384" w:rsidRPr="0055395F" w:rsidRDefault="00D04384" w:rsidP="00B00F80">
      <w:pPr>
        <w:pStyle w:val="Nessunaspaziatura"/>
        <w:tabs>
          <w:tab w:val="left" w:pos="567"/>
          <w:tab w:val="left" w:pos="851"/>
        </w:tabs>
        <w:rPr>
          <w:rFonts w:asciiTheme="minorHAnsi" w:hAnsiTheme="minorHAnsi" w:cstheme="minorHAnsi"/>
          <w:sz w:val="20"/>
          <w:szCs w:val="20"/>
          <w:lang w:eastAsia="it-IT"/>
        </w:rPr>
      </w:pPr>
      <w:r w:rsidRPr="0055395F">
        <w:rPr>
          <w:rFonts w:asciiTheme="minorHAnsi" w:hAnsiTheme="minorHAnsi" w:cstheme="minorHAnsi"/>
          <w:sz w:val="20"/>
          <w:szCs w:val="20"/>
          <w:lang w:eastAsia="it-IT"/>
        </w:rPr>
        <w:t>T</w:t>
      </w:r>
      <w:r w:rsidRPr="0055395F">
        <w:rPr>
          <w:rFonts w:asciiTheme="minorHAnsi" w:hAnsiTheme="minorHAnsi" w:cstheme="minorHAnsi"/>
          <w:smallCaps/>
          <w:sz w:val="20"/>
          <w:szCs w:val="24"/>
          <w:lang w:eastAsia="it-IT"/>
        </w:rPr>
        <w:t>erzuoli Eliana</w:t>
      </w:r>
      <w:r w:rsidRPr="0055395F">
        <w:rPr>
          <w:rFonts w:asciiTheme="minorHAnsi" w:hAnsiTheme="minorHAnsi" w:cstheme="minorHAnsi"/>
          <w:sz w:val="20"/>
          <w:szCs w:val="20"/>
          <w:lang w:eastAsia="it-IT"/>
        </w:rPr>
        <w:t>: “Intercultura e teatro”,pp.</w:t>
      </w:r>
      <w:r w:rsidR="00C0741C" w:rsidRPr="0055395F">
        <w:rPr>
          <w:rFonts w:asciiTheme="minorHAnsi" w:hAnsiTheme="minorHAnsi" w:cstheme="minorHAnsi"/>
          <w:sz w:val="20"/>
          <w:szCs w:val="20"/>
          <w:lang w:eastAsia="it-IT"/>
        </w:rPr>
        <w:t xml:space="preserve"> </w:t>
      </w:r>
      <w:r w:rsidRPr="0055395F">
        <w:rPr>
          <w:rFonts w:asciiTheme="minorHAnsi" w:hAnsiTheme="minorHAnsi" w:cstheme="minorHAnsi"/>
          <w:sz w:val="20"/>
          <w:szCs w:val="20"/>
          <w:lang w:eastAsia="it-IT"/>
        </w:rPr>
        <w:t>42-47.</w:t>
      </w:r>
    </w:p>
    <w:p w14:paraId="2EBDCD41" w14:textId="77777777" w:rsidR="00D04384" w:rsidRPr="0055395F" w:rsidRDefault="00D04384" w:rsidP="00B00F80">
      <w:pPr>
        <w:pStyle w:val="normalegiustifica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heme="minorHAnsi" w:hAnsiTheme="minorHAnsi" w:cstheme="minorHAnsi"/>
          <w:b/>
          <w:sz w:val="22"/>
        </w:rPr>
      </w:pPr>
      <w:r w:rsidRPr="0055395F">
        <w:rPr>
          <w:rFonts w:asciiTheme="minorHAnsi" w:hAnsiTheme="minorHAnsi" w:cstheme="minorHAnsi"/>
          <w:b/>
          <w:sz w:val="22"/>
        </w:rPr>
        <w:t>n 7-9</w:t>
      </w:r>
    </w:p>
    <w:p w14:paraId="4277F81A" w14:textId="77777777" w:rsidR="00D04384" w:rsidRPr="0055395F" w:rsidRDefault="00D04384" w:rsidP="00B00F80">
      <w:pPr>
        <w:pStyle w:val="Nessunaspaziatur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lang w:eastAsia="it-IT"/>
        </w:rPr>
      </w:pPr>
      <w:r w:rsidRPr="0055395F">
        <w:rPr>
          <w:rFonts w:asciiTheme="minorHAnsi" w:hAnsiTheme="minorHAnsi" w:cstheme="minorHAnsi"/>
          <w:smallCaps/>
          <w:sz w:val="20"/>
          <w:szCs w:val="20"/>
          <w:lang w:eastAsia="it-IT"/>
        </w:rPr>
        <w:t>Tardi Giulia</w:t>
      </w:r>
      <w:r w:rsidRPr="0055395F">
        <w:rPr>
          <w:rFonts w:asciiTheme="minorHAnsi" w:hAnsiTheme="minorHAnsi" w:cstheme="minorHAnsi"/>
          <w:sz w:val="20"/>
          <w:szCs w:val="20"/>
          <w:lang w:eastAsia="it-IT"/>
        </w:rPr>
        <w:t>: “Il Portfolio Europeo delle Lingue: fasi di sviluppo, impatto sui sistemi educativi e criticità”, pp. 4-10.</w:t>
      </w:r>
    </w:p>
    <w:p w14:paraId="0F75CDD9" w14:textId="77777777" w:rsidR="00D04384" w:rsidRPr="0055395F" w:rsidRDefault="00D04384" w:rsidP="00B00F80">
      <w:pPr>
        <w:pStyle w:val="Nessunaspaziatur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lang w:eastAsia="it-IT"/>
        </w:rPr>
      </w:pPr>
      <w:r w:rsidRPr="0055395F">
        <w:rPr>
          <w:rFonts w:asciiTheme="minorHAnsi" w:hAnsiTheme="minorHAnsi" w:cstheme="minorHAnsi"/>
          <w:smallCaps/>
          <w:sz w:val="20"/>
          <w:szCs w:val="20"/>
          <w:lang w:eastAsia="it-IT"/>
        </w:rPr>
        <w:t>Greco Salvatore</w:t>
      </w:r>
      <w:r w:rsidRPr="0055395F">
        <w:rPr>
          <w:rFonts w:asciiTheme="minorHAnsi" w:hAnsiTheme="minorHAnsi" w:cstheme="minorHAnsi"/>
          <w:sz w:val="20"/>
          <w:szCs w:val="20"/>
          <w:lang w:eastAsia="it-IT"/>
        </w:rPr>
        <w:t>: “L’elemento folcloristico nella didattica della lingua spagnola”, pp. 11-14.</w:t>
      </w:r>
    </w:p>
    <w:p w14:paraId="3566AD7D" w14:textId="77777777" w:rsidR="00D04384" w:rsidRPr="0055395F" w:rsidRDefault="00D04384" w:rsidP="00B00F80">
      <w:pPr>
        <w:pStyle w:val="Nessunaspaziatur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lang w:eastAsia="it-IT"/>
        </w:rPr>
      </w:pPr>
      <w:r w:rsidRPr="0055395F">
        <w:rPr>
          <w:rFonts w:asciiTheme="minorHAnsi" w:hAnsiTheme="minorHAnsi" w:cstheme="minorHAnsi"/>
          <w:smallCaps/>
          <w:sz w:val="20"/>
          <w:szCs w:val="20"/>
          <w:lang w:eastAsia="it-IT"/>
        </w:rPr>
        <w:t>Ricucci Marco</w:t>
      </w:r>
      <w:r w:rsidRPr="0055395F">
        <w:rPr>
          <w:rFonts w:asciiTheme="minorHAnsi" w:hAnsiTheme="minorHAnsi" w:cstheme="minorHAnsi"/>
          <w:sz w:val="20"/>
          <w:szCs w:val="20"/>
          <w:lang w:eastAsia="it-IT"/>
        </w:rPr>
        <w:t>: “Ritorno al futuro: la riflessione metalinguistica tra latino e lingue moderne nel metodo neocomparativo”,  pp. 15-21.</w:t>
      </w:r>
    </w:p>
    <w:p w14:paraId="3F1A5BF8" w14:textId="77777777" w:rsidR="00D04384" w:rsidRPr="0055395F" w:rsidRDefault="00D04384" w:rsidP="00B00F80">
      <w:pPr>
        <w:pStyle w:val="Nessunaspaziatur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lang w:eastAsia="it-IT"/>
        </w:rPr>
      </w:pPr>
      <w:r w:rsidRPr="0055395F">
        <w:rPr>
          <w:rFonts w:asciiTheme="minorHAnsi" w:hAnsiTheme="minorHAnsi" w:cstheme="minorHAnsi"/>
          <w:smallCaps/>
          <w:sz w:val="20"/>
          <w:szCs w:val="20"/>
          <w:lang w:eastAsia="it-IT"/>
        </w:rPr>
        <w:t>Grassato Rita</w:t>
      </w:r>
      <w:r w:rsidRPr="0055395F">
        <w:rPr>
          <w:rFonts w:asciiTheme="minorHAnsi" w:hAnsiTheme="minorHAnsi" w:cstheme="minorHAnsi"/>
          <w:sz w:val="20"/>
          <w:szCs w:val="20"/>
          <w:lang w:eastAsia="it-IT"/>
        </w:rPr>
        <w:t>: “Valutare la competenza comunicativa in LS al termine del primo ciclo di istruzione”,  pp. 33-40.</w:t>
      </w:r>
    </w:p>
    <w:p w14:paraId="7146FE7A" w14:textId="77777777" w:rsidR="00D04384" w:rsidRPr="0055395F" w:rsidRDefault="00D04384" w:rsidP="00B00F80">
      <w:pPr>
        <w:pStyle w:val="Nessunaspaziatur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szCs w:val="20"/>
          <w:lang w:eastAsia="it-IT"/>
        </w:rPr>
      </w:pPr>
    </w:p>
    <w:p w14:paraId="4B9D6FCD"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p>
    <w:p w14:paraId="71D6F173"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z w:val="20"/>
        </w:rPr>
        <w:br w:type="page"/>
      </w:r>
    </w:p>
    <w:p w14:paraId="5DF9AAC8" w14:textId="77777777" w:rsidR="00507964" w:rsidRPr="0055395F" w:rsidRDefault="00507964" w:rsidP="00B00F80">
      <w:pPr>
        <w:rPr>
          <w:rFonts w:asciiTheme="minorHAnsi" w:hAnsiTheme="minorHAnsi" w:cstheme="minorHAnsi"/>
          <w:sz w:val="144"/>
          <w:szCs w:val="144"/>
        </w:rPr>
      </w:pPr>
      <w:r w:rsidRPr="0055395F">
        <w:rPr>
          <w:rFonts w:asciiTheme="minorHAnsi" w:hAnsiTheme="minorHAnsi" w:cstheme="minorHAnsi"/>
          <w:sz w:val="144"/>
          <w:szCs w:val="144"/>
        </w:rPr>
        <w:lastRenderedPageBreak/>
        <w:t>2016</w:t>
      </w:r>
    </w:p>
    <w:p w14:paraId="4E19AAF9" w14:textId="77777777" w:rsidR="00507964" w:rsidRPr="0055395F" w:rsidRDefault="00507964" w:rsidP="00B00F80">
      <w:pPr>
        <w:rPr>
          <w:rFonts w:asciiTheme="minorHAnsi" w:hAnsiTheme="minorHAnsi" w:cstheme="minorHAnsi"/>
        </w:rPr>
      </w:pPr>
    </w:p>
    <w:p w14:paraId="49C0F703" w14:textId="77777777" w:rsidR="00507964" w:rsidRPr="0055395F" w:rsidRDefault="00507964" w:rsidP="00B00F80">
      <w:pPr>
        <w:rPr>
          <w:rFonts w:asciiTheme="minorHAnsi" w:hAnsiTheme="minorHAnsi" w:cstheme="minorHAnsi"/>
        </w:rPr>
      </w:pPr>
    </w:p>
    <w:p w14:paraId="0AD0FECB" w14:textId="77777777" w:rsidR="00507964" w:rsidRPr="0055395F" w:rsidRDefault="00507964" w:rsidP="00B00F80">
      <w:pPr>
        <w:rPr>
          <w:rFonts w:asciiTheme="minorHAnsi" w:hAnsiTheme="minorHAnsi" w:cstheme="minorHAnsi"/>
        </w:rPr>
      </w:pPr>
    </w:p>
    <w:p w14:paraId="0ECB56EA" w14:textId="77777777" w:rsidR="00507964" w:rsidRPr="0055395F" w:rsidRDefault="00507964" w:rsidP="00B00F80">
      <w:pPr>
        <w:shd w:val="clear" w:color="auto" w:fill="F79646" w:themeFill="accent6"/>
        <w:rPr>
          <w:rFonts w:asciiTheme="minorHAnsi" w:hAnsiTheme="minorHAnsi" w:cstheme="minorHAnsi"/>
        </w:rPr>
      </w:pPr>
      <w:r w:rsidRPr="0055395F">
        <w:rPr>
          <w:rFonts w:asciiTheme="minorHAnsi" w:hAnsiTheme="minorHAnsi" w:cstheme="minorHAnsi"/>
        </w:rPr>
        <w:t>MONOGRAFIE</w:t>
      </w:r>
    </w:p>
    <w:p w14:paraId="29D20615" w14:textId="77777777" w:rsidR="00507964" w:rsidRPr="0055395F" w:rsidRDefault="00507964" w:rsidP="00B00F80">
      <w:pPr>
        <w:spacing w:after="240"/>
        <w:rPr>
          <w:rFonts w:asciiTheme="minorHAnsi" w:hAnsiTheme="minorHAnsi" w:cstheme="minorHAnsi"/>
          <w:b/>
          <w:bCs/>
          <w:szCs w:val="24"/>
        </w:rPr>
      </w:pPr>
    </w:p>
    <w:p w14:paraId="79401A82" w14:textId="77777777" w:rsidR="00507964" w:rsidRPr="0055395F" w:rsidRDefault="00507964" w:rsidP="00B00F80">
      <w:pPr>
        <w:pStyle w:val="gmail-msobodytextindent"/>
        <w:spacing w:before="0" w:beforeAutospacing="0" w:after="120" w:afterAutospacing="0"/>
        <w:rPr>
          <w:rFonts w:asciiTheme="minorHAnsi" w:hAnsiTheme="minorHAnsi" w:cstheme="minorHAnsi"/>
          <w:szCs w:val="28"/>
        </w:rPr>
      </w:pPr>
      <w:r w:rsidRPr="0055395F">
        <w:rPr>
          <w:rFonts w:asciiTheme="minorHAnsi" w:hAnsiTheme="minorHAnsi" w:cstheme="minorHAnsi"/>
          <w:smallCaps/>
          <w:szCs w:val="28"/>
        </w:rPr>
        <w:t xml:space="preserve">Borghetti, C., 2016, </w:t>
      </w:r>
      <w:r w:rsidRPr="0055395F">
        <w:rPr>
          <w:rFonts w:asciiTheme="minorHAnsi" w:hAnsiTheme="minorHAnsi" w:cstheme="minorHAnsi"/>
          <w:i/>
          <w:szCs w:val="28"/>
        </w:rPr>
        <w:t>Educazione linguistica interculturale: origini, modelli, sviluppi recenti</w:t>
      </w:r>
      <w:r w:rsidRPr="0055395F">
        <w:rPr>
          <w:rFonts w:asciiTheme="minorHAnsi" w:hAnsiTheme="minorHAnsi" w:cstheme="minorHAnsi"/>
          <w:szCs w:val="28"/>
        </w:rPr>
        <w:t>, Cesena/Bologna, Caissa Italia.</w:t>
      </w:r>
    </w:p>
    <w:p w14:paraId="2B45E6FD" w14:textId="77777777" w:rsidR="00507964" w:rsidRPr="0055395F" w:rsidRDefault="00507964" w:rsidP="00B00F80">
      <w:pPr>
        <w:pStyle w:val="gmail-msobodytextindent"/>
        <w:spacing w:before="0" w:beforeAutospacing="0" w:after="120" w:afterAutospacing="0"/>
        <w:rPr>
          <w:rFonts w:asciiTheme="minorHAnsi" w:hAnsiTheme="minorHAnsi" w:cstheme="minorHAnsi"/>
          <w:b/>
          <w:bCs/>
          <w:szCs w:val="28"/>
          <w:lang w:val="en-GB"/>
        </w:rPr>
      </w:pPr>
      <w:r w:rsidRPr="0055395F">
        <w:rPr>
          <w:rFonts w:asciiTheme="minorHAnsi" w:hAnsiTheme="minorHAnsi" w:cstheme="minorHAnsi"/>
          <w:smallCaps/>
          <w:szCs w:val="28"/>
          <w:lang w:val="en-GB"/>
        </w:rPr>
        <w:t>Carloni</w:t>
      </w:r>
      <w:r w:rsidRPr="0055395F">
        <w:rPr>
          <w:rFonts w:asciiTheme="minorHAnsi" w:hAnsiTheme="minorHAnsi" w:cstheme="minorHAnsi"/>
          <w:szCs w:val="28"/>
          <w:lang w:val="en-GB"/>
        </w:rPr>
        <w:t xml:space="preserve"> G, 2016, </w:t>
      </w:r>
      <w:r w:rsidRPr="0055395F">
        <w:rPr>
          <w:rFonts w:asciiTheme="minorHAnsi" w:hAnsiTheme="minorHAnsi" w:cstheme="minorHAnsi"/>
          <w:i/>
          <w:iCs/>
          <w:szCs w:val="28"/>
          <w:lang w:val="en-GB"/>
        </w:rPr>
        <w:t>Corpus Linguistics and English Teaching Materials</w:t>
      </w:r>
      <w:r w:rsidRPr="0055395F">
        <w:rPr>
          <w:rFonts w:asciiTheme="minorHAnsi" w:hAnsiTheme="minorHAnsi" w:cstheme="minorHAnsi"/>
          <w:szCs w:val="28"/>
          <w:lang w:val="en-GB"/>
        </w:rPr>
        <w:t>, Milano, FrancoAngeli.</w:t>
      </w:r>
      <w:r w:rsidRPr="0055395F">
        <w:rPr>
          <w:rFonts w:asciiTheme="minorHAnsi" w:hAnsiTheme="minorHAnsi" w:cstheme="minorHAnsi"/>
          <w:b/>
          <w:bCs/>
          <w:szCs w:val="28"/>
          <w:lang w:val="en-GB"/>
        </w:rPr>
        <w:t xml:space="preserve"> </w:t>
      </w:r>
    </w:p>
    <w:p w14:paraId="33BB31D5" w14:textId="77777777" w:rsidR="00507964" w:rsidRPr="0055395F" w:rsidRDefault="00507964" w:rsidP="00B00F80">
      <w:pPr>
        <w:pStyle w:val="gmail-msobodytextindent"/>
        <w:spacing w:before="0" w:beforeAutospacing="0" w:after="120" w:afterAutospacing="0"/>
        <w:rPr>
          <w:rFonts w:asciiTheme="minorHAnsi" w:hAnsiTheme="minorHAnsi" w:cstheme="minorHAnsi"/>
          <w:b/>
          <w:bCs/>
          <w:szCs w:val="28"/>
        </w:rPr>
      </w:pPr>
      <w:r w:rsidRPr="0055395F">
        <w:rPr>
          <w:rFonts w:asciiTheme="minorHAnsi" w:hAnsiTheme="minorHAnsi" w:cstheme="minorHAnsi"/>
          <w:smallCaps/>
          <w:szCs w:val="28"/>
        </w:rPr>
        <w:t xml:space="preserve">Cavagnoli S., Passarella M. </w:t>
      </w:r>
      <w:r w:rsidRPr="0055395F">
        <w:rPr>
          <w:rFonts w:asciiTheme="minorHAnsi" w:hAnsiTheme="minorHAnsi" w:cstheme="minorHAnsi"/>
          <w:szCs w:val="28"/>
        </w:rPr>
        <w:t xml:space="preserve">2016, </w:t>
      </w:r>
      <w:r w:rsidRPr="0055395F">
        <w:rPr>
          <w:rFonts w:asciiTheme="minorHAnsi" w:hAnsiTheme="minorHAnsi" w:cstheme="minorHAnsi"/>
          <w:i/>
          <w:iCs/>
          <w:szCs w:val="28"/>
        </w:rPr>
        <w:t>C’è molto di più. A scuola di plurilinguismo. Le voci dei protagonisti,</w:t>
      </w:r>
      <w:r w:rsidRPr="0055395F">
        <w:rPr>
          <w:rFonts w:asciiTheme="minorHAnsi" w:hAnsiTheme="minorHAnsi" w:cstheme="minorHAnsi"/>
          <w:szCs w:val="28"/>
        </w:rPr>
        <w:t xml:space="preserve"> Merano, Alpha Beta.</w:t>
      </w:r>
      <w:r w:rsidRPr="0055395F">
        <w:rPr>
          <w:rFonts w:asciiTheme="minorHAnsi" w:hAnsiTheme="minorHAnsi" w:cstheme="minorHAnsi"/>
          <w:b/>
          <w:bCs/>
          <w:szCs w:val="28"/>
        </w:rPr>
        <w:t xml:space="preserve"> </w:t>
      </w:r>
    </w:p>
    <w:p w14:paraId="2F737B84" w14:textId="77777777" w:rsidR="00256B6A" w:rsidRPr="0055395F" w:rsidRDefault="00507964" w:rsidP="00B00F80">
      <w:pPr>
        <w:pStyle w:val="itemsection"/>
        <w:shd w:val="clear" w:color="auto" w:fill="FFFFFF"/>
        <w:spacing w:before="0" w:beforeAutospacing="0" w:after="120" w:afterAutospacing="0"/>
        <w:rPr>
          <w:rFonts w:asciiTheme="minorHAnsi" w:hAnsiTheme="minorHAnsi" w:cstheme="minorHAnsi"/>
        </w:rPr>
      </w:pPr>
      <w:r w:rsidRPr="0055395F">
        <w:rPr>
          <w:rFonts w:asciiTheme="minorHAnsi" w:hAnsiTheme="minorHAnsi" w:cstheme="minorHAnsi"/>
          <w:smallCaps/>
        </w:rPr>
        <w:t>Cavaliere</w:t>
      </w:r>
      <w:r w:rsidRPr="0055395F">
        <w:rPr>
          <w:rFonts w:asciiTheme="minorHAnsi" w:hAnsiTheme="minorHAnsi" w:cstheme="minorHAnsi"/>
        </w:rPr>
        <w:t xml:space="preserve"> S., 2016, </w:t>
      </w:r>
      <w:r w:rsidRPr="0055395F">
        <w:rPr>
          <w:rFonts w:asciiTheme="minorHAnsi" w:hAnsiTheme="minorHAnsi" w:cstheme="minorHAnsi"/>
          <w:i/>
        </w:rPr>
        <w:t>Tra lingue e culture. La comunicazione interculturale tra italiani e popoli</w:t>
      </w:r>
      <w:r w:rsidRPr="0055395F">
        <w:rPr>
          <w:rFonts w:asciiTheme="minorHAnsi" w:hAnsiTheme="minorHAnsi" w:cstheme="minorHAnsi"/>
          <w:i/>
          <w:color w:val="C00000"/>
        </w:rPr>
        <w:t xml:space="preserve"> </w:t>
      </w:r>
      <w:r w:rsidRPr="0055395F">
        <w:rPr>
          <w:rFonts w:asciiTheme="minorHAnsi" w:hAnsiTheme="minorHAnsi" w:cstheme="minorHAnsi"/>
          <w:i/>
        </w:rPr>
        <w:t>slavi meridionali</w:t>
      </w:r>
      <w:r w:rsidRPr="0055395F">
        <w:rPr>
          <w:rFonts w:asciiTheme="minorHAnsi" w:hAnsiTheme="minorHAnsi" w:cstheme="minorHAnsi"/>
        </w:rPr>
        <w:t xml:space="preserve">, Venezia, Edizioni Ca’ Foscari,   </w:t>
      </w:r>
      <w:hyperlink r:id="rId70" w:history="1">
        <w:r w:rsidRPr="0055395F">
          <w:rPr>
            <w:rStyle w:val="Collegamentoipertestuale"/>
            <w:rFonts w:asciiTheme="minorHAnsi" w:hAnsiTheme="minorHAnsi" w:cstheme="minorHAnsi"/>
          </w:rPr>
          <w:t>http://doi.org/10.14277/978-88-6969-120-2 </w:t>
        </w:r>
      </w:hyperlink>
      <w:r w:rsidRPr="0055395F">
        <w:rPr>
          <w:rFonts w:asciiTheme="minorHAnsi" w:hAnsiTheme="minorHAnsi" w:cstheme="minorHAnsi"/>
        </w:rPr>
        <w:t xml:space="preserve">   </w:t>
      </w:r>
      <w:hyperlink r:id="rId71" w:history="1">
        <w:r w:rsidRPr="0055395F">
          <w:rPr>
            <w:rStyle w:val="Collegamentoipertestuale"/>
            <w:rFonts w:asciiTheme="minorHAnsi" w:hAnsiTheme="minorHAnsi" w:cstheme="minorHAnsi"/>
          </w:rPr>
          <w:t>http://edizionicafoscari.unive.it/it/edizioni/libri/978-88-6969-121-9/</w:t>
        </w:r>
      </w:hyperlink>
    </w:p>
    <w:p w14:paraId="7C564733" w14:textId="77777777" w:rsidR="00256B6A" w:rsidRPr="0055395F" w:rsidRDefault="00256B6A" w:rsidP="00B00F80">
      <w:pPr>
        <w:pStyle w:val="itemsection"/>
        <w:shd w:val="clear" w:color="auto" w:fill="FFFFFF"/>
        <w:spacing w:before="0" w:beforeAutospacing="0" w:after="120" w:afterAutospacing="0"/>
        <w:rPr>
          <w:rFonts w:asciiTheme="minorHAnsi" w:hAnsiTheme="minorHAnsi" w:cstheme="minorHAnsi"/>
        </w:rPr>
      </w:pPr>
      <w:r w:rsidRPr="0055395F">
        <w:rPr>
          <w:rFonts w:asciiTheme="minorHAnsi" w:hAnsiTheme="minorHAnsi" w:cstheme="minorHAnsi"/>
          <w:iCs/>
          <w:smallCaps/>
          <w:szCs w:val="18"/>
        </w:rPr>
        <w:t>De Marco A., Paone</w:t>
      </w:r>
      <w:r w:rsidRPr="0055395F">
        <w:rPr>
          <w:rFonts w:asciiTheme="minorHAnsi" w:hAnsiTheme="minorHAnsi" w:cstheme="minorHAnsi"/>
          <w:iCs/>
          <w:szCs w:val="18"/>
        </w:rPr>
        <w:t xml:space="preserve"> E., 2016, </w:t>
      </w:r>
      <w:r w:rsidRPr="0055395F">
        <w:rPr>
          <w:rFonts w:asciiTheme="minorHAnsi" w:hAnsiTheme="minorHAnsi" w:cstheme="minorHAnsi"/>
          <w:i/>
          <w:iCs/>
          <w:szCs w:val="18"/>
        </w:rPr>
        <w:t>Dalle emozioni alla voce. Nuovi orizzonti della comunicazione in italiano L2</w:t>
      </w:r>
      <w:r w:rsidRPr="0055395F">
        <w:rPr>
          <w:rFonts w:asciiTheme="minorHAnsi" w:hAnsiTheme="minorHAnsi" w:cstheme="minorHAnsi"/>
          <w:iCs/>
          <w:szCs w:val="18"/>
        </w:rPr>
        <w:t>, Roma, Carocci.</w:t>
      </w:r>
    </w:p>
    <w:p w14:paraId="14F65DFA" w14:textId="77777777" w:rsidR="00F768EB" w:rsidRPr="0055395F" w:rsidRDefault="00507964" w:rsidP="00B00F80">
      <w:pPr>
        <w:widowControl w:val="0"/>
        <w:suppressAutoHyphens/>
        <w:spacing w:after="120"/>
        <w:rPr>
          <w:rFonts w:asciiTheme="minorHAnsi" w:hAnsiTheme="minorHAnsi" w:cstheme="minorHAnsi"/>
          <w:szCs w:val="24"/>
        </w:rPr>
      </w:pPr>
      <w:r w:rsidRPr="0055395F">
        <w:rPr>
          <w:rFonts w:asciiTheme="minorHAnsi" w:hAnsiTheme="minorHAnsi" w:cstheme="minorHAnsi"/>
          <w:smallCaps/>
          <w:szCs w:val="24"/>
        </w:rPr>
        <w:t>Firpo E., Sanfelici L.</w:t>
      </w:r>
      <w:r w:rsidRPr="0055395F">
        <w:rPr>
          <w:rFonts w:asciiTheme="minorHAnsi" w:hAnsiTheme="minorHAnsi" w:cstheme="minorHAnsi"/>
          <w:szCs w:val="24"/>
        </w:rPr>
        <w:t xml:space="preserve"> (2016), </w:t>
      </w:r>
      <w:r w:rsidRPr="0055395F">
        <w:rPr>
          <w:rFonts w:asciiTheme="minorHAnsi" w:hAnsiTheme="minorHAnsi" w:cstheme="minorHAnsi"/>
          <w:i/>
          <w:szCs w:val="24"/>
        </w:rPr>
        <w:t>La visione eteroglossica del bilinguismo: spagnolo lingua di origine e Italstudio. Modelli e prospettive tra gli Stati Uniti e l’Italia</w:t>
      </w:r>
      <w:r w:rsidRPr="0055395F">
        <w:rPr>
          <w:rFonts w:asciiTheme="minorHAnsi" w:hAnsiTheme="minorHAnsi" w:cstheme="minorHAnsi"/>
          <w:szCs w:val="24"/>
        </w:rPr>
        <w:t xml:space="preserve">, Milano, LCM.  </w:t>
      </w:r>
    </w:p>
    <w:p w14:paraId="4A7FE968" w14:textId="77777777" w:rsidR="00F768EB" w:rsidRPr="0055395F" w:rsidRDefault="00F768EB" w:rsidP="00B00F80">
      <w:pPr>
        <w:widowControl w:val="0"/>
        <w:suppressAutoHyphens/>
        <w:spacing w:after="120"/>
        <w:rPr>
          <w:rFonts w:asciiTheme="minorHAnsi" w:hAnsiTheme="minorHAnsi" w:cstheme="minorHAnsi"/>
          <w:szCs w:val="24"/>
        </w:rPr>
      </w:pPr>
      <w:r w:rsidRPr="0055395F">
        <w:rPr>
          <w:rFonts w:asciiTheme="minorHAnsi" w:hAnsiTheme="minorHAnsi" w:cstheme="minorHAnsi"/>
          <w:smallCaps/>
        </w:rPr>
        <w:t>Hamon</w:t>
      </w:r>
      <w:r w:rsidRPr="0055395F">
        <w:rPr>
          <w:rFonts w:asciiTheme="minorHAnsi" w:hAnsiTheme="minorHAnsi" w:cstheme="minorHAnsi"/>
        </w:rPr>
        <w:t xml:space="preserve"> Y., 2016, </w:t>
      </w:r>
      <w:r w:rsidRPr="0055395F">
        <w:rPr>
          <w:rFonts w:asciiTheme="minorHAnsi" w:hAnsiTheme="minorHAnsi" w:cstheme="minorHAnsi"/>
          <w:i/>
        </w:rPr>
        <w:t>Interdisciplinarità e apprendimento linguistico nei nuovi contesti formativi. L’apprendente di lingue tra tradizione e innovazione</w:t>
      </w:r>
      <w:r w:rsidRPr="0055395F">
        <w:rPr>
          <w:rFonts w:asciiTheme="minorHAnsi" w:hAnsiTheme="minorHAnsi" w:cstheme="minorHAnsi"/>
        </w:rPr>
        <w:t xml:space="preserve">, Quaderni del CeSLiC. </w:t>
      </w:r>
    </w:p>
    <w:p w14:paraId="282A0D5B" w14:textId="77777777" w:rsidR="00EE63E2" w:rsidRPr="0055395F" w:rsidRDefault="00EE63E2" w:rsidP="00EE63E2">
      <w:pPr>
        <w:pStyle w:val="Testonotaapidipagina"/>
        <w:spacing w:after="120"/>
        <w:rPr>
          <w:rFonts w:asciiTheme="minorHAnsi" w:hAnsiTheme="minorHAnsi" w:cstheme="minorHAnsi"/>
          <w:sz w:val="24"/>
          <w:szCs w:val="22"/>
        </w:rPr>
      </w:pPr>
      <w:r w:rsidRPr="0055395F">
        <w:rPr>
          <w:rFonts w:asciiTheme="minorHAnsi" w:hAnsiTheme="minorHAnsi" w:cstheme="minorHAnsi"/>
          <w:smallCaps/>
          <w:sz w:val="24"/>
          <w:szCs w:val="22"/>
        </w:rPr>
        <w:t xml:space="preserve">Indire, 2016, </w:t>
      </w:r>
      <w:r w:rsidRPr="0055395F">
        <w:rPr>
          <w:rFonts w:asciiTheme="minorHAnsi" w:hAnsiTheme="minorHAnsi" w:cstheme="minorHAnsi"/>
          <w:i/>
          <w:iCs/>
          <w:sz w:val="24"/>
          <w:szCs w:val="22"/>
        </w:rPr>
        <w:t>Educazione linguistica e letteraria in un’ottica plurilingue. Attuazione, risultati e prospettive</w:t>
      </w:r>
      <w:r w:rsidRPr="0055395F">
        <w:rPr>
          <w:rFonts w:asciiTheme="minorHAnsi" w:hAnsiTheme="minorHAnsi" w:cstheme="minorHAnsi"/>
          <w:i/>
          <w:sz w:val="24"/>
          <w:szCs w:val="22"/>
        </w:rPr>
        <w:t xml:space="preserve">, </w:t>
      </w:r>
      <w:r w:rsidRPr="0055395F">
        <w:rPr>
          <w:rFonts w:asciiTheme="minorHAnsi" w:hAnsiTheme="minorHAnsi" w:cstheme="minorHAnsi"/>
          <w:sz w:val="24"/>
          <w:szCs w:val="22"/>
        </w:rPr>
        <w:t xml:space="preserve">Firenze, </w:t>
      </w:r>
      <w:r w:rsidRPr="0055395F">
        <w:rPr>
          <w:rFonts w:asciiTheme="minorHAnsi" w:hAnsiTheme="minorHAnsi" w:cstheme="minorHAnsi"/>
          <w:smallCaps/>
          <w:sz w:val="24"/>
          <w:szCs w:val="22"/>
        </w:rPr>
        <w:t>Indire</w:t>
      </w:r>
      <w:r w:rsidRPr="0055395F">
        <w:rPr>
          <w:rFonts w:asciiTheme="minorHAnsi" w:hAnsiTheme="minorHAnsi" w:cstheme="minorHAnsi"/>
          <w:sz w:val="24"/>
          <w:szCs w:val="22"/>
        </w:rPr>
        <w:t>.</w:t>
      </w:r>
    </w:p>
    <w:p w14:paraId="704F15FA" w14:textId="77777777" w:rsidR="00507964" w:rsidRPr="0055395F" w:rsidRDefault="00507964" w:rsidP="00B00F80">
      <w:pPr>
        <w:spacing w:after="120"/>
        <w:rPr>
          <w:rStyle w:val="Enfasigrassetto"/>
          <w:rFonts w:asciiTheme="minorHAnsi" w:hAnsiTheme="minorHAnsi" w:cstheme="minorHAnsi"/>
          <w:b w:val="0"/>
          <w:szCs w:val="24"/>
        </w:rPr>
      </w:pPr>
      <w:r w:rsidRPr="0055395F">
        <w:rPr>
          <w:rStyle w:val="Enfasigrassetto"/>
          <w:rFonts w:asciiTheme="minorHAnsi" w:hAnsiTheme="minorHAnsi" w:cstheme="minorHAnsi"/>
          <w:b w:val="0"/>
          <w:smallCaps/>
          <w:szCs w:val="24"/>
        </w:rPr>
        <w:t>Mezzadri</w:t>
      </w:r>
      <w:r w:rsidRPr="0055395F">
        <w:rPr>
          <w:rStyle w:val="Enfasigrassetto"/>
          <w:rFonts w:asciiTheme="minorHAnsi" w:hAnsiTheme="minorHAnsi" w:cstheme="minorHAnsi"/>
          <w:b w:val="0"/>
          <w:szCs w:val="24"/>
        </w:rPr>
        <w:t xml:space="preserve"> M., 2016,</w:t>
      </w:r>
      <w:r w:rsidRPr="0055395F">
        <w:rPr>
          <w:rStyle w:val="Enfasigrassetto"/>
          <w:rFonts w:asciiTheme="minorHAnsi" w:hAnsiTheme="minorHAnsi" w:cstheme="minorHAnsi"/>
          <w:szCs w:val="24"/>
        </w:rPr>
        <w:t xml:space="preserve"> </w:t>
      </w:r>
      <w:r w:rsidRPr="0055395F">
        <w:rPr>
          <w:rStyle w:val="Enfasicorsivo"/>
          <w:rFonts w:asciiTheme="minorHAnsi" w:hAnsiTheme="minorHAnsi" w:cstheme="minorHAnsi"/>
          <w:bCs/>
          <w:szCs w:val="24"/>
        </w:rPr>
        <w:t>Studiare in italiano all’università. Prospettive e strumenti</w:t>
      </w:r>
      <w:r w:rsidRPr="0055395F">
        <w:rPr>
          <w:rStyle w:val="Enfasigrassetto"/>
          <w:rFonts w:asciiTheme="minorHAnsi" w:hAnsiTheme="minorHAnsi" w:cstheme="minorHAnsi"/>
          <w:szCs w:val="24"/>
        </w:rPr>
        <w:t xml:space="preserve">, </w:t>
      </w:r>
      <w:r w:rsidRPr="0055395F">
        <w:rPr>
          <w:rStyle w:val="Enfasigrassetto"/>
          <w:rFonts w:asciiTheme="minorHAnsi" w:hAnsiTheme="minorHAnsi" w:cstheme="minorHAnsi"/>
          <w:b w:val="0"/>
          <w:szCs w:val="24"/>
        </w:rPr>
        <w:t>Torino, Bonacci-Loescher.</w:t>
      </w:r>
    </w:p>
    <w:p w14:paraId="250B0152" w14:textId="77777777" w:rsidR="00073645" w:rsidRPr="0055395F" w:rsidRDefault="00073645" w:rsidP="00B00F80">
      <w:pPr>
        <w:spacing w:after="120"/>
        <w:rPr>
          <w:rFonts w:asciiTheme="minorHAnsi" w:hAnsiTheme="minorHAnsi" w:cstheme="minorHAnsi"/>
        </w:rPr>
      </w:pPr>
      <w:r w:rsidRPr="0055395F">
        <w:rPr>
          <w:rFonts w:asciiTheme="minorHAnsi" w:hAnsiTheme="minorHAnsi" w:cstheme="minorHAnsi"/>
          <w:smallCaps/>
          <w:color w:val="000000"/>
        </w:rPr>
        <w:t xml:space="preserve">Minuz F., Borri A., Rocca L., 2016, </w:t>
      </w:r>
      <w:r w:rsidRPr="0055395F">
        <w:rPr>
          <w:rFonts w:asciiTheme="minorHAnsi" w:hAnsiTheme="minorHAnsi" w:cstheme="minorHAnsi"/>
          <w:i/>
          <w:color w:val="000000"/>
        </w:rPr>
        <w:t>Progettare percorsi di L2 per adulti stranieri. Dall’alfabetizzazione all’A1</w:t>
      </w:r>
      <w:r w:rsidRPr="0055395F">
        <w:rPr>
          <w:rFonts w:asciiTheme="minorHAnsi" w:hAnsiTheme="minorHAnsi" w:cstheme="minorHAnsi"/>
          <w:color w:val="000000"/>
        </w:rPr>
        <w:t xml:space="preserve">, Quaderni della Ricerca, Torino, Loescher </w:t>
      </w:r>
      <w:hyperlink r:id="rId72" w:anchor="1" w:history="1">
        <w:r w:rsidRPr="0055395F">
          <w:rPr>
            <w:rStyle w:val="Collegamentoipertestuale"/>
            <w:rFonts w:asciiTheme="minorHAnsi" w:hAnsiTheme="minorHAnsi" w:cstheme="minorHAnsi"/>
            <w:szCs w:val="22"/>
          </w:rPr>
          <w:t>http://www.laricerca.loescher.it/quaderno_28/sorgenti/assets/basic-html/index.html#1</w:t>
        </w:r>
      </w:hyperlink>
      <w:r w:rsidRPr="0055395F">
        <w:rPr>
          <w:rFonts w:asciiTheme="minorHAnsi" w:hAnsiTheme="minorHAnsi" w:cstheme="minorHAnsi"/>
        </w:rPr>
        <w:t xml:space="preserve"> </w:t>
      </w:r>
    </w:p>
    <w:p w14:paraId="323E770A" w14:textId="77777777" w:rsidR="00507964" w:rsidRPr="0055395F" w:rsidRDefault="00507964" w:rsidP="00B00F80">
      <w:pPr>
        <w:spacing w:after="120"/>
        <w:rPr>
          <w:rFonts w:asciiTheme="minorHAnsi" w:hAnsiTheme="minorHAnsi" w:cstheme="minorHAnsi"/>
          <w:b/>
          <w:smallCaps/>
          <w:szCs w:val="24"/>
        </w:rPr>
      </w:pPr>
      <w:r w:rsidRPr="0055395F">
        <w:rPr>
          <w:rFonts w:asciiTheme="minorHAnsi" w:hAnsiTheme="minorHAnsi" w:cstheme="minorHAnsi"/>
          <w:smallCaps/>
          <w:szCs w:val="24"/>
        </w:rPr>
        <w:t xml:space="preserve">Nuzzo E., Grassi R., 2016, </w:t>
      </w:r>
      <w:r w:rsidRPr="0055395F">
        <w:rPr>
          <w:rStyle w:val="Enfasicorsivo"/>
          <w:rFonts w:asciiTheme="minorHAnsi" w:hAnsiTheme="minorHAnsi" w:cstheme="minorHAnsi"/>
          <w:bCs/>
          <w:szCs w:val="24"/>
        </w:rPr>
        <w:t xml:space="preserve">Input, output e interazione nell’insegnamento delle lingue, </w:t>
      </w:r>
      <w:r w:rsidRPr="0055395F">
        <w:rPr>
          <w:rStyle w:val="Enfasigrassetto"/>
          <w:rFonts w:asciiTheme="minorHAnsi" w:hAnsiTheme="minorHAnsi" w:cstheme="minorHAnsi"/>
          <w:b w:val="0"/>
          <w:szCs w:val="24"/>
        </w:rPr>
        <w:t>Torino, Bonacci-Loescher.</w:t>
      </w:r>
    </w:p>
    <w:p w14:paraId="216982B7" w14:textId="77777777" w:rsidR="00507964" w:rsidRPr="0055395F" w:rsidRDefault="00507964" w:rsidP="00B00F80">
      <w:pPr>
        <w:spacing w:after="120"/>
        <w:rPr>
          <w:rFonts w:asciiTheme="minorHAnsi" w:hAnsiTheme="minorHAnsi" w:cstheme="minorHAnsi"/>
          <w:szCs w:val="24"/>
        </w:rPr>
      </w:pPr>
      <w:r w:rsidRPr="0055395F">
        <w:rPr>
          <w:rFonts w:asciiTheme="minorHAnsi" w:hAnsiTheme="minorHAnsi" w:cstheme="minorHAnsi"/>
          <w:smallCaps/>
          <w:szCs w:val="24"/>
        </w:rPr>
        <w:t>Pedrazzini</w:t>
      </w:r>
      <w:r w:rsidRPr="0055395F">
        <w:rPr>
          <w:rFonts w:asciiTheme="minorHAnsi" w:hAnsiTheme="minorHAnsi" w:cstheme="minorHAnsi"/>
          <w:szCs w:val="24"/>
        </w:rPr>
        <w:t xml:space="preserve"> P., 2016, </w:t>
      </w:r>
      <w:r w:rsidRPr="0055395F">
        <w:rPr>
          <w:rFonts w:asciiTheme="minorHAnsi" w:hAnsiTheme="minorHAnsi" w:cstheme="minorHAnsi"/>
          <w:i/>
          <w:szCs w:val="24"/>
        </w:rPr>
        <w:t xml:space="preserve">Il lessico dell’inglese: strumenti per l’apprendimento, </w:t>
      </w:r>
      <w:r w:rsidRPr="0055395F">
        <w:rPr>
          <w:rFonts w:asciiTheme="minorHAnsi" w:hAnsiTheme="minorHAnsi" w:cstheme="minorHAnsi"/>
          <w:szCs w:val="24"/>
        </w:rPr>
        <w:t>Roma, Carocci.</w:t>
      </w:r>
    </w:p>
    <w:p w14:paraId="67C87647" w14:textId="77777777" w:rsidR="00507964" w:rsidRPr="0055395F" w:rsidRDefault="00507964" w:rsidP="00B00F80">
      <w:pPr>
        <w:spacing w:after="120"/>
        <w:rPr>
          <w:rFonts w:asciiTheme="minorHAnsi" w:hAnsiTheme="minorHAnsi" w:cstheme="minorHAnsi"/>
        </w:rPr>
      </w:pPr>
      <w:r w:rsidRPr="0055395F">
        <w:rPr>
          <w:rFonts w:asciiTheme="minorHAnsi" w:hAnsiTheme="minorHAnsi" w:cstheme="minorHAnsi"/>
          <w:smallCaps/>
        </w:rPr>
        <w:t>Serragiotto</w:t>
      </w:r>
      <w:r w:rsidRPr="0055395F">
        <w:rPr>
          <w:rFonts w:asciiTheme="minorHAnsi" w:hAnsiTheme="minorHAnsi" w:cstheme="minorHAnsi"/>
        </w:rPr>
        <w:t xml:space="preserve"> G., 2016,</w:t>
      </w:r>
      <w:r w:rsidRPr="0055395F">
        <w:rPr>
          <w:rFonts w:asciiTheme="minorHAnsi" w:hAnsiTheme="minorHAnsi" w:cstheme="minorHAnsi"/>
          <w:i/>
          <w:iCs/>
        </w:rPr>
        <w:t xml:space="preserve"> La valutazione degli apprendimenti linguistici</w:t>
      </w:r>
      <w:r w:rsidRPr="0055395F">
        <w:rPr>
          <w:rFonts w:asciiTheme="minorHAnsi" w:hAnsiTheme="minorHAnsi" w:cstheme="minorHAnsi"/>
        </w:rPr>
        <w:t>, Torino, Bonacci-Loescher.</w:t>
      </w:r>
    </w:p>
    <w:p w14:paraId="106E6CCB" w14:textId="77777777" w:rsidR="00507964" w:rsidRPr="0055395F" w:rsidRDefault="00507964" w:rsidP="00B00F80">
      <w:pPr>
        <w:spacing w:after="120"/>
        <w:rPr>
          <w:rFonts w:asciiTheme="minorHAnsi" w:hAnsiTheme="minorHAnsi" w:cstheme="minorHAnsi"/>
          <w:szCs w:val="24"/>
        </w:rPr>
      </w:pPr>
      <w:r w:rsidRPr="0055395F">
        <w:rPr>
          <w:rFonts w:asciiTheme="minorHAnsi" w:hAnsiTheme="minorHAnsi" w:cstheme="minorHAnsi"/>
          <w:smallCaps/>
          <w:szCs w:val="24"/>
        </w:rPr>
        <w:t>Sisinni</w:t>
      </w:r>
      <w:r w:rsidRPr="0055395F">
        <w:rPr>
          <w:rFonts w:asciiTheme="minorHAnsi" w:hAnsiTheme="minorHAnsi" w:cstheme="minorHAnsi"/>
          <w:szCs w:val="24"/>
        </w:rPr>
        <w:t xml:space="preserve"> B., 2016, </w:t>
      </w:r>
      <w:r w:rsidRPr="0055395F">
        <w:rPr>
          <w:rFonts w:asciiTheme="minorHAnsi" w:hAnsiTheme="minorHAnsi" w:cstheme="minorHAnsi"/>
          <w:i/>
          <w:szCs w:val="24"/>
        </w:rPr>
        <w:t xml:space="preserve">Fonetica e fonologia della seconda lingua. Teorie, metodi e prospettive per la didattica, </w:t>
      </w:r>
      <w:r w:rsidRPr="0055395F">
        <w:rPr>
          <w:rFonts w:asciiTheme="minorHAnsi" w:hAnsiTheme="minorHAnsi" w:cstheme="minorHAnsi"/>
          <w:szCs w:val="24"/>
        </w:rPr>
        <w:t>Roma, Carocci.</w:t>
      </w:r>
    </w:p>
    <w:p w14:paraId="775069E8" w14:textId="77777777" w:rsidR="00507964" w:rsidRPr="0055395F" w:rsidRDefault="00507964" w:rsidP="00B00F80">
      <w:pPr>
        <w:spacing w:after="120"/>
        <w:rPr>
          <w:rFonts w:asciiTheme="minorHAnsi" w:hAnsiTheme="minorHAnsi" w:cstheme="minorHAnsi"/>
          <w:lang w:val="en-GB"/>
        </w:rPr>
      </w:pPr>
      <w:r w:rsidRPr="0055395F">
        <w:rPr>
          <w:rFonts w:asciiTheme="minorHAnsi" w:hAnsiTheme="minorHAnsi" w:cstheme="minorHAnsi"/>
          <w:bCs/>
          <w:smallCaps/>
          <w:lang w:val="en-GB"/>
        </w:rPr>
        <w:t>Torsani</w:t>
      </w:r>
      <w:r w:rsidRPr="0055395F">
        <w:rPr>
          <w:rFonts w:asciiTheme="minorHAnsi" w:hAnsiTheme="minorHAnsi" w:cstheme="minorHAnsi"/>
          <w:bCs/>
          <w:lang w:val="en-GB"/>
        </w:rPr>
        <w:t xml:space="preserve"> S., 2016, </w:t>
      </w:r>
      <w:r w:rsidRPr="0055395F">
        <w:rPr>
          <w:rFonts w:asciiTheme="minorHAnsi" w:hAnsiTheme="minorHAnsi" w:cstheme="minorHAnsi"/>
          <w:bCs/>
          <w:i/>
          <w:iCs/>
          <w:lang w:val="en-GB"/>
        </w:rPr>
        <w:t>CALL Teacher Education. Language Teachers and Technology Integration</w:t>
      </w:r>
      <w:r w:rsidRPr="0055395F">
        <w:rPr>
          <w:rFonts w:asciiTheme="minorHAnsi" w:hAnsiTheme="minorHAnsi" w:cstheme="minorHAnsi"/>
          <w:bCs/>
          <w:lang w:val="en-GB"/>
        </w:rPr>
        <w:t xml:space="preserve">, Rotterdam, Sense. </w:t>
      </w:r>
    </w:p>
    <w:p w14:paraId="62FBD207" w14:textId="77777777" w:rsidR="00256B6A" w:rsidRPr="0055395F" w:rsidRDefault="00256B6A" w:rsidP="00B00F80">
      <w:pPr>
        <w:autoSpaceDE w:val="0"/>
        <w:autoSpaceDN w:val="0"/>
        <w:adjustRightInd w:val="0"/>
        <w:rPr>
          <w:rFonts w:asciiTheme="minorHAnsi" w:hAnsiTheme="minorHAnsi" w:cstheme="minorHAnsi"/>
          <w:smallCaps/>
          <w:color w:val="000000"/>
          <w:sz w:val="22"/>
          <w:szCs w:val="22"/>
        </w:rPr>
      </w:pPr>
      <w:r w:rsidRPr="0055395F">
        <w:rPr>
          <w:rFonts w:asciiTheme="minorHAnsi" w:eastAsiaTheme="minorHAnsi" w:hAnsiTheme="minorHAnsi" w:cstheme="minorHAnsi"/>
          <w:smallCaps/>
        </w:rPr>
        <w:t>Vedovelli M., Casini S.,</w:t>
      </w:r>
      <w:r w:rsidRPr="0055395F">
        <w:rPr>
          <w:rFonts w:asciiTheme="minorHAnsi" w:eastAsiaTheme="minorHAnsi" w:hAnsiTheme="minorHAnsi" w:cstheme="minorHAnsi"/>
        </w:rPr>
        <w:t xml:space="preserve"> 2016, </w:t>
      </w:r>
      <w:r w:rsidRPr="0055395F">
        <w:rPr>
          <w:rFonts w:asciiTheme="minorHAnsi" w:eastAsiaTheme="minorHAnsi" w:hAnsiTheme="minorHAnsi" w:cstheme="minorHAnsi"/>
          <w:i/>
          <w:iCs/>
        </w:rPr>
        <w:t xml:space="preserve">Che cosa è la linguistica </w:t>
      </w:r>
      <w:r w:rsidRPr="0055395F">
        <w:rPr>
          <w:rFonts w:asciiTheme="minorHAnsi" w:eastAsiaTheme="minorHAnsi" w:hAnsiTheme="minorHAnsi" w:cstheme="minorHAnsi"/>
          <w:i/>
          <w:iCs/>
          <w:sz w:val="22"/>
          <w:szCs w:val="22"/>
        </w:rPr>
        <w:t xml:space="preserve">educativa, </w:t>
      </w:r>
      <w:r w:rsidRPr="0055395F">
        <w:rPr>
          <w:rFonts w:asciiTheme="minorHAnsi" w:eastAsiaTheme="minorHAnsi" w:hAnsiTheme="minorHAnsi" w:cstheme="minorHAnsi"/>
          <w:sz w:val="22"/>
          <w:szCs w:val="22"/>
        </w:rPr>
        <w:t>Roma, Carocci.</w:t>
      </w:r>
    </w:p>
    <w:p w14:paraId="71B55458" w14:textId="77777777" w:rsidR="00507964" w:rsidRPr="0055395F" w:rsidRDefault="00507964" w:rsidP="00B00F80">
      <w:pPr>
        <w:pStyle w:val="NumberedList"/>
        <w:ind w:left="0" w:firstLine="0"/>
        <w:contextualSpacing/>
        <w:rPr>
          <w:rFonts w:asciiTheme="minorHAnsi" w:hAnsiTheme="minorHAnsi" w:cstheme="minorHAnsi"/>
          <w:sz w:val="32"/>
          <w:szCs w:val="22"/>
        </w:rPr>
      </w:pPr>
    </w:p>
    <w:p w14:paraId="5471B332" w14:textId="77777777" w:rsidR="00507964" w:rsidRPr="0055395F" w:rsidRDefault="00507964" w:rsidP="00B00F80">
      <w:pPr>
        <w:pStyle w:val="NumberedList"/>
        <w:widowControl/>
        <w:tabs>
          <w:tab w:val="left" w:pos="1626"/>
          <w:tab w:val="left" w:pos="4886"/>
        </w:tabs>
        <w:ind w:left="0" w:firstLine="0"/>
        <w:contextualSpacing/>
        <w:rPr>
          <w:rFonts w:asciiTheme="minorHAnsi" w:hAnsiTheme="minorHAnsi" w:cstheme="minorHAnsi"/>
          <w:b/>
        </w:rPr>
      </w:pPr>
    </w:p>
    <w:p w14:paraId="28F46F7D" w14:textId="77777777" w:rsidR="00507964" w:rsidRPr="0055395F" w:rsidRDefault="00507964" w:rsidP="00B00F80">
      <w:pPr>
        <w:shd w:val="clear" w:color="auto" w:fill="F79646" w:themeFill="accent6"/>
        <w:rPr>
          <w:rFonts w:asciiTheme="minorHAnsi" w:hAnsiTheme="minorHAnsi" w:cstheme="minorHAnsi"/>
        </w:rPr>
      </w:pPr>
      <w:r w:rsidRPr="0055395F">
        <w:rPr>
          <w:rFonts w:asciiTheme="minorHAnsi" w:hAnsiTheme="minorHAnsi" w:cstheme="minorHAnsi"/>
        </w:rPr>
        <w:t>CURATELE</w:t>
      </w:r>
    </w:p>
    <w:p w14:paraId="4465DE95" w14:textId="77777777" w:rsidR="00507964" w:rsidRPr="0055395F" w:rsidRDefault="00507964" w:rsidP="00B00F80">
      <w:pPr>
        <w:rPr>
          <w:rFonts w:asciiTheme="minorHAnsi" w:hAnsiTheme="minorHAnsi" w:cstheme="minorHAnsi"/>
        </w:rPr>
      </w:pPr>
    </w:p>
    <w:p w14:paraId="1318E19C" w14:textId="77777777" w:rsidR="00507964" w:rsidRPr="0055395F" w:rsidRDefault="00507964" w:rsidP="00B00F80">
      <w:pPr>
        <w:rPr>
          <w:rFonts w:asciiTheme="minorHAnsi" w:hAnsiTheme="minorHAnsi" w:cstheme="minorHAnsi"/>
        </w:rPr>
      </w:pPr>
      <w:r w:rsidRPr="0055395F">
        <w:rPr>
          <w:rFonts w:asciiTheme="minorHAnsi" w:hAnsiTheme="minorHAnsi" w:cstheme="minorHAnsi"/>
        </w:rPr>
        <w:t>Per facilitare la ‘lettura’</w:t>
      </w:r>
      <w:r w:rsidRPr="0055395F">
        <w:rPr>
          <w:rFonts w:asciiTheme="minorHAnsi" w:hAnsiTheme="minorHAnsi" w:cstheme="minorHAnsi"/>
          <w:color w:val="C00000"/>
        </w:rPr>
        <w:t xml:space="preserve"> i volumi sono</w:t>
      </w:r>
      <w:r w:rsidRPr="0055395F">
        <w:rPr>
          <w:rFonts w:asciiTheme="minorHAnsi" w:hAnsiTheme="minorHAnsi" w:cstheme="minorHAnsi"/>
        </w:rPr>
        <w:t xml:space="preserve"> </w:t>
      </w:r>
      <w:r w:rsidRPr="0055395F">
        <w:rPr>
          <w:rFonts w:asciiTheme="minorHAnsi" w:hAnsiTheme="minorHAnsi" w:cstheme="minorHAnsi"/>
          <w:color w:val="C00000"/>
        </w:rPr>
        <w:t>in colore</w:t>
      </w:r>
      <w:r w:rsidRPr="0055395F">
        <w:rPr>
          <w:rFonts w:asciiTheme="minorHAnsi" w:hAnsiTheme="minorHAnsi" w:cstheme="minorHAnsi"/>
        </w:rPr>
        <w:t>, i saggi in nero .</w:t>
      </w:r>
    </w:p>
    <w:p w14:paraId="3C93CB3B" w14:textId="77777777" w:rsidR="00507964" w:rsidRPr="0055395F" w:rsidRDefault="00507964" w:rsidP="00B00F80">
      <w:pPr>
        <w:rPr>
          <w:rFonts w:asciiTheme="minorHAnsi" w:hAnsiTheme="minorHAnsi" w:cstheme="minorHAnsi"/>
        </w:rPr>
      </w:pPr>
    </w:p>
    <w:p w14:paraId="0CE85AB2" w14:textId="77777777" w:rsidR="00507964" w:rsidRPr="0055395F" w:rsidRDefault="00507964" w:rsidP="00B00F80">
      <w:pPr>
        <w:pStyle w:val="Corpotesto"/>
        <w:widowControl w:val="0"/>
        <w:tabs>
          <w:tab w:val="left" w:pos="415"/>
          <w:tab w:val="left" w:leader="dot" w:pos="8248"/>
        </w:tabs>
        <w:ind w:right="109"/>
        <w:rPr>
          <w:rFonts w:asciiTheme="minorHAnsi" w:hAnsiTheme="minorHAnsi" w:cstheme="minorHAnsi"/>
          <w:color w:val="565656"/>
        </w:rPr>
      </w:pPr>
      <w:r w:rsidRPr="0055395F">
        <w:rPr>
          <w:rFonts w:asciiTheme="minorHAnsi" w:hAnsiTheme="minorHAnsi" w:cstheme="minorHAnsi"/>
          <w:smallCaps/>
          <w:color w:val="C00000"/>
        </w:rPr>
        <w:t>Abbaticchio R., Mazzotta P. (</w:t>
      </w:r>
      <w:r w:rsidRPr="0055395F">
        <w:rPr>
          <w:rFonts w:asciiTheme="minorHAnsi" w:hAnsiTheme="minorHAnsi" w:cstheme="minorHAnsi"/>
          <w:color w:val="C00000"/>
        </w:rPr>
        <w:t xml:space="preserve">a cura di), 2016, </w:t>
      </w:r>
      <w:r w:rsidRPr="0055395F">
        <w:rPr>
          <w:rFonts w:asciiTheme="minorHAnsi" w:hAnsiTheme="minorHAnsi" w:cstheme="minorHAnsi"/>
          <w:i/>
          <w:color w:val="C00000"/>
        </w:rPr>
        <w:t>L’insegnamento dell’italiano dentro e fuori d’Italia</w:t>
      </w:r>
      <w:r w:rsidRPr="0055395F">
        <w:rPr>
          <w:rFonts w:asciiTheme="minorHAnsi" w:hAnsiTheme="minorHAnsi" w:cstheme="minorHAnsi"/>
          <w:color w:val="C00000"/>
        </w:rPr>
        <w:t>, Firenze, Cesati</w:t>
      </w:r>
      <w:r w:rsidRPr="0055395F">
        <w:rPr>
          <w:rFonts w:asciiTheme="minorHAnsi" w:hAnsiTheme="minorHAnsi" w:cstheme="minorHAnsi"/>
          <w:color w:val="565656"/>
        </w:rPr>
        <w:t>. Include:</w:t>
      </w:r>
    </w:p>
    <w:p w14:paraId="48EC2459"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Abbaticchio R</w:t>
      </w:r>
      <w:r w:rsidRPr="0055395F">
        <w:rPr>
          <w:rFonts w:asciiTheme="minorHAnsi" w:hAnsiTheme="minorHAnsi" w:cstheme="minorHAnsi"/>
          <w:sz w:val="20"/>
        </w:rPr>
        <w:t>., “Portare l’italiano fuori d’Italia, dentro l’Italia. Reading ability, “nuove letture” e educazione linguistica”, pp. 11-26.</w:t>
      </w:r>
    </w:p>
    <w:p w14:paraId="263B4153"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Benucci A</w:t>
      </w:r>
      <w:r w:rsidRPr="0055395F">
        <w:rPr>
          <w:rFonts w:asciiTheme="minorHAnsi" w:hAnsiTheme="minorHAnsi" w:cstheme="minorHAnsi"/>
          <w:sz w:val="20"/>
        </w:rPr>
        <w:t>., “Corsi d’italiano per interazioni professionali”, pp. 27-36.</w:t>
      </w:r>
    </w:p>
    <w:p w14:paraId="4A45E292"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Biasini R</w:t>
      </w:r>
      <w:r w:rsidRPr="0055395F">
        <w:rPr>
          <w:rFonts w:asciiTheme="minorHAnsi" w:hAnsiTheme="minorHAnsi" w:cstheme="minorHAnsi"/>
          <w:sz w:val="20"/>
        </w:rPr>
        <w:t>., “Per una rivalutazione del ruolo della traduzione nella didattica dell’italiano LS”, pp. 37-50.</w:t>
      </w:r>
    </w:p>
    <w:p w14:paraId="7611D793"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 xml:space="preserve">Calabrò L. </w:t>
      </w:r>
      <w:r w:rsidRPr="0055395F">
        <w:rPr>
          <w:rFonts w:asciiTheme="minorHAnsi" w:hAnsiTheme="minorHAnsi" w:cstheme="minorHAnsi"/>
          <w:i/>
          <w:sz w:val="20"/>
        </w:rPr>
        <w:t>et al.“</w:t>
      </w:r>
      <w:r w:rsidRPr="0055395F">
        <w:rPr>
          <w:rFonts w:asciiTheme="minorHAnsi" w:hAnsiTheme="minorHAnsi" w:cstheme="minorHAnsi"/>
          <w:sz w:val="20"/>
        </w:rPr>
        <w:t xml:space="preserve">Le danze tradizionali nella didattica dell’italiano L2 ad apprendenti brasiliani: un’esperienza di </w:t>
      </w:r>
      <w:r w:rsidRPr="0055395F">
        <w:rPr>
          <w:rFonts w:asciiTheme="minorHAnsi" w:hAnsiTheme="minorHAnsi" w:cstheme="minorHAnsi"/>
          <w:i/>
          <w:sz w:val="20"/>
        </w:rPr>
        <w:t>project work</w:t>
      </w:r>
      <w:r w:rsidRPr="0055395F">
        <w:rPr>
          <w:rFonts w:asciiTheme="minorHAnsi" w:hAnsiTheme="minorHAnsi" w:cstheme="minorHAnsi"/>
          <w:sz w:val="20"/>
        </w:rPr>
        <w:t>”, pp. 51-62.</w:t>
      </w:r>
    </w:p>
    <w:p w14:paraId="258808C2"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Ciadamidaro A</w:t>
      </w:r>
      <w:r w:rsidRPr="0055395F">
        <w:rPr>
          <w:rFonts w:asciiTheme="minorHAnsi" w:hAnsiTheme="minorHAnsi" w:cstheme="minorHAnsi"/>
          <w:sz w:val="20"/>
        </w:rPr>
        <w:t>., “La didattica della letteratura italiana in classi multiculturali e plurilingui. Proposte operative in metodologia CLIL”, pp. 63-86.</w:t>
      </w:r>
    </w:p>
    <w:p w14:paraId="6EC4B2BF"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Mazzotta P</w:t>
      </w:r>
      <w:r w:rsidRPr="0055395F">
        <w:rPr>
          <w:rFonts w:asciiTheme="minorHAnsi" w:hAnsiTheme="minorHAnsi" w:cstheme="minorHAnsi"/>
          <w:sz w:val="20"/>
        </w:rPr>
        <w:t>., “Negoziazione della forma e sviluppo dell’abilità di scrittura nella seconda lingua”, pp. 87-98.</w:t>
      </w:r>
    </w:p>
    <w:p w14:paraId="0B0A330A"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Raponi G</w:t>
      </w:r>
      <w:r w:rsidRPr="0055395F">
        <w:rPr>
          <w:rFonts w:asciiTheme="minorHAnsi" w:hAnsiTheme="minorHAnsi" w:cstheme="minorHAnsi"/>
          <w:sz w:val="20"/>
        </w:rPr>
        <w:t>., “Fra tradizione e traduzione: gli avantesti di alcuni scrittori di oggi”, pp. 99-108.</w:t>
      </w:r>
    </w:p>
    <w:p w14:paraId="2154BE9B" w14:textId="77777777" w:rsidR="00507964" w:rsidRPr="0055395F" w:rsidRDefault="00507964" w:rsidP="00B00F80">
      <w:pPr>
        <w:pStyle w:val="Corpotesto"/>
        <w:widowControl w:val="0"/>
        <w:tabs>
          <w:tab w:val="left" w:pos="415"/>
          <w:tab w:val="left" w:leader="dot" w:pos="8248"/>
        </w:tabs>
        <w:spacing w:after="0"/>
        <w:ind w:left="426" w:right="109"/>
        <w:rPr>
          <w:rFonts w:asciiTheme="minorHAnsi" w:hAnsiTheme="minorHAnsi" w:cstheme="minorHAnsi"/>
          <w:sz w:val="20"/>
        </w:rPr>
      </w:pPr>
      <w:r w:rsidRPr="0055395F">
        <w:rPr>
          <w:rFonts w:asciiTheme="minorHAnsi" w:hAnsiTheme="minorHAnsi" w:cstheme="minorHAnsi"/>
          <w:smallCaps/>
          <w:sz w:val="20"/>
        </w:rPr>
        <w:t>Ricci D</w:t>
      </w:r>
      <w:r w:rsidRPr="0055395F">
        <w:rPr>
          <w:rFonts w:asciiTheme="minorHAnsi" w:hAnsiTheme="minorHAnsi" w:cstheme="minorHAnsi"/>
          <w:sz w:val="20"/>
        </w:rPr>
        <w:t>., “Il sessismo nel linguaggio e il potere discriminatorio delle parole: per una didattica in un’ottica di genere”, pp. 109-118.</w:t>
      </w:r>
    </w:p>
    <w:p w14:paraId="4B210E15" w14:textId="77777777" w:rsidR="00507964" w:rsidRPr="0055395F" w:rsidRDefault="00507964" w:rsidP="00B00F80">
      <w:pPr>
        <w:pStyle w:val="Corpotesto"/>
        <w:widowControl w:val="0"/>
        <w:tabs>
          <w:tab w:val="left" w:pos="415"/>
          <w:tab w:val="left" w:leader="dot" w:pos="8248"/>
        </w:tabs>
        <w:ind w:left="426" w:right="109"/>
        <w:rPr>
          <w:rFonts w:asciiTheme="minorHAnsi" w:hAnsiTheme="minorHAnsi" w:cstheme="minorHAnsi"/>
          <w:sz w:val="20"/>
        </w:rPr>
      </w:pPr>
      <w:r w:rsidRPr="0055395F">
        <w:rPr>
          <w:rFonts w:asciiTheme="minorHAnsi" w:hAnsiTheme="minorHAnsi" w:cstheme="minorHAnsi"/>
          <w:smallCaps/>
          <w:sz w:val="20"/>
        </w:rPr>
        <w:t>Santipolo M., Bellusci F</w:t>
      </w:r>
      <w:r w:rsidRPr="0055395F">
        <w:rPr>
          <w:rFonts w:asciiTheme="minorHAnsi" w:hAnsiTheme="minorHAnsi" w:cstheme="minorHAnsi"/>
          <w:sz w:val="20"/>
        </w:rPr>
        <w:t>., “L’insegnamento dell’italiano in Sudafrica: un profilo dello stato dell’arte e il caso dell’Università del Kwazulu Natal di Durban”, pp. 119-134.</w:t>
      </w:r>
    </w:p>
    <w:p w14:paraId="4E262A4C" w14:textId="77777777" w:rsidR="00507964" w:rsidRPr="0055395F" w:rsidRDefault="00507964" w:rsidP="00B00F80">
      <w:pPr>
        <w:rPr>
          <w:rFonts w:asciiTheme="minorHAnsi" w:hAnsiTheme="minorHAnsi" w:cstheme="minorHAnsi"/>
          <w:color w:val="C00000"/>
        </w:rPr>
      </w:pPr>
      <w:r w:rsidRPr="0055395F">
        <w:rPr>
          <w:rFonts w:asciiTheme="minorHAnsi" w:hAnsiTheme="minorHAnsi" w:cstheme="minorHAnsi"/>
          <w:smallCaps/>
          <w:color w:val="C00000"/>
        </w:rPr>
        <w:t xml:space="preserve">A.d.i. </w:t>
      </w:r>
      <w:r w:rsidRPr="0055395F">
        <w:rPr>
          <w:rFonts w:asciiTheme="minorHAnsi" w:hAnsiTheme="minorHAnsi" w:cstheme="minorHAnsi"/>
          <w:color w:val="C00000"/>
        </w:rPr>
        <w:t xml:space="preserve">(a cura di), 2016, </w:t>
      </w:r>
      <w:r w:rsidRPr="0055395F">
        <w:rPr>
          <w:rFonts w:asciiTheme="minorHAnsi" w:hAnsiTheme="minorHAnsi" w:cstheme="minorHAnsi"/>
          <w:i/>
          <w:color w:val="C00000"/>
        </w:rPr>
        <w:t>Stati Generali della lingua italiana in Germania</w:t>
      </w:r>
      <w:r w:rsidRPr="0055395F">
        <w:rPr>
          <w:rFonts w:asciiTheme="minorHAnsi" w:hAnsiTheme="minorHAnsi" w:cstheme="minorHAnsi"/>
          <w:color w:val="C00000"/>
        </w:rPr>
        <w:t xml:space="preserve">¸ numero monografico di </w:t>
      </w:r>
      <w:r w:rsidRPr="0055395F">
        <w:rPr>
          <w:rFonts w:asciiTheme="minorHAnsi" w:hAnsiTheme="minorHAnsi" w:cstheme="minorHAnsi"/>
          <w:i/>
          <w:color w:val="C00000"/>
        </w:rPr>
        <w:t xml:space="preserve">AggiornaMenti, </w:t>
      </w:r>
      <w:r w:rsidRPr="0055395F">
        <w:rPr>
          <w:rFonts w:asciiTheme="minorHAnsi" w:hAnsiTheme="minorHAnsi" w:cstheme="minorHAnsi"/>
          <w:color w:val="C00000"/>
        </w:rPr>
        <w:t xml:space="preserve">n. 10, Bamberg, Sprachenzentrum der Universität Bamberg. </w:t>
      </w:r>
      <w:r w:rsidRPr="0055395F">
        <w:rPr>
          <w:rFonts w:asciiTheme="minorHAnsi" w:hAnsiTheme="minorHAnsi" w:cstheme="minorHAnsi"/>
        </w:rPr>
        <w:t>Include:</w:t>
      </w:r>
    </w:p>
    <w:p w14:paraId="29318A51"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Bentivoglio</w:t>
      </w:r>
      <w:r w:rsidRPr="0055395F">
        <w:rPr>
          <w:rFonts w:asciiTheme="minorHAnsi" w:hAnsiTheme="minorHAnsi" w:cstheme="minorHAnsi"/>
          <w:sz w:val="20"/>
        </w:rPr>
        <w:t xml:space="preserve"> A., “L’italiano nelle scuole tedesche”, pp. 6 -11.</w:t>
      </w:r>
    </w:p>
    <w:p w14:paraId="6C93FDB2"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Berchio</w:t>
      </w:r>
      <w:r w:rsidRPr="0055395F">
        <w:rPr>
          <w:rFonts w:asciiTheme="minorHAnsi" w:hAnsiTheme="minorHAnsi" w:cstheme="minorHAnsi"/>
          <w:sz w:val="20"/>
        </w:rPr>
        <w:t xml:space="preserve"> G., “La promozione dell’italiano in Germania”, pp. 28-50. </w:t>
      </w:r>
    </w:p>
    <w:p w14:paraId="04787F51"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Capilupi</w:t>
      </w:r>
      <w:r w:rsidRPr="0055395F">
        <w:rPr>
          <w:rFonts w:asciiTheme="minorHAnsi" w:hAnsiTheme="minorHAnsi" w:cstheme="minorHAnsi"/>
          <w:sz w:val="20"/>
        </w:rPr>
        <w:t xml:space="preserve"> M. C., “Iniziative scolastiche e insegnamento dell’italiano in Germania”,  pp. 12-19.</w:t>
      </w:r>
    </w:p>
    <w:p w14:paraId="1DB8FE66" w14:textId="77777777" w:rsidR="00507964" w:rsidRPr="0055395F" w:rsidRDefault="00507964" w:rsidP="00B00F80">
      <w:pPr>
        <w:spacing w:after="120"/>
        <w:ind w:left="426"/>
        <w:rPr>
          <w:rFonts w:asciiTheme="minorHAnsi" w:hAnsiTheme="minorHAnsi" w:cstheme="minorHAnsi"/>
          <w:sz w:val="20"/>
        </w:rPr>
      </w:pPr>
      <w:r w:rsidRPr="0055395F">
        <w:rPr>
          <w:rFonts w:asciiTheme="minorHAnsi" w:hAnsiTheme="minorHAnsi" w:cstheme="minorHAnsi"/>
          <w:smallCaps/>
          <w:sz w:val="20"/>
        </w:rPr>
        <w:t>Cesaroni</w:t>
      </w:r>
      <w:r w:rsidRPr="0055395F">
        <w:rPr>
          <w:rFonts w:asciiTheme="minorHAnsi" w:hAnsiTheme="minorHAnsi" w:cstheme="minorHAnsi"/>
          <w:sz w:val="20"/>
        </w:rPr>
        <w:t xml:space="preserve"> P., “L’italiano presso i centri linguistici interfacoltà”, pp. 20-27.</w:t>
      </w:r>
    </w:p>
    <w:p w14:paraId="5D045CD4" w14:textId="77777777" w:rsidR="00507964" w:rsidRPr="0055395F" w:rsidRDefault="00507964" w:rsidP="00B00F80">
      <w:pPr>
        <w:autoSpaceDE w:val="0"/>
        <w:autoSpaceDN w:val="0"/>
        <w:adjustRightInd w:val="0"/>
        <w:rPr>
          <w:rFonts w:asciiTheme="minorHAnsi" w:eastAsia="Calibri" w:hAnsiTheme="minorHAnsi" w:cstheme="minorHAnsi"/>
          <w:bCs/>
          <w:i/>
          <w:szCs w:val="24"/>
        </w:rPr>
      </w:pPr>
      <w:r w:rsidRPr="0055395F">
        <w:rPr>
          <w:rFonts w:asciiTheme="minorHAnsi" w:eastAsia="Calibri" w:hAnsiTheme="minorHAnsi" w:cstheme="minorHAnsi"/>
          <w:bCs/>
          <w:smallCaps/>
          <w:color w:val="C00000"/>
          <w:szCs w:val="24"/>
        </w:rPr>
        <w:t xml:space="preserve">Andorno C.M., Grassi R. </w:t>
      </w:r>
      <w:r w:rsidRPr="0055395F">
        <w:rPr>
          <w:rFonts w:asciiTheme="minorHAnsi" w:eastAsia="Calibri" w:hAnsiTheme="minorHAnsi" w:cstheme="minorHAnsi"/>
          <w:bCs/>
          <w:color w:val="C00000"/>
          <w:szCs w:val="24"/>
        </w:rPr>
        <w:t>(a cura di), 2016</w:t>
      </w:r>
      <w:r w:rsidRPr="0055395F">
        <w:rPr>
          <w:rFonts w:asciiTheme="minorHAnsi" w:eastAsia="Calibri" w:hAnsiTheme="minorHAnsi" w:cstheme="minorHAnsi"/>
          <w:bCs/>
          <w:i/>
          <w:color w:val="C00000"/>
          <w:szCs w:val="24"/>
        </w:rPr>
        <w:t xml:space="preserve">, Le dinamiche dell’interazione. Prospettive di analisi e contesti applicativi. </w:t>
      </w:r>
      <w:r w:rsidRPr="0055395F">
        <w:rPr>
          <w:rFonts w:asciiTheme="minorHAnsi" w:eastAsia="Calibri" w:hAnsiTheme="minorHAnsi" w:cstheme="minorHAnsi"/>
          <w:bCs/>
          <w:color w:val="C00000"/>
          <w:szCs w:val="24"/>
        </w:rPr>
        <w:t>open access</w:t>
      </w:r>
      <w:r w:rsidRPr="0055395F">
        <w:rPr>
          <w:rFonts w:asciiTheme="minorHAnsi" w:eastAsia="Calibri" w:hAnsiTheme="minorHAnsi" w:cstheme="minorHAnsi"/>
          <w:bCs/>
          <w:i/>
          <w:szCs w:val="24"/>
        </w:rPr>
        <w:t xml:space="preserve">  </w:t>
      </w:r>
      <w:hyperlink r:id="rId73" w:history="1">
        <w:r w:rsidRPr="0055395F">
          <w:rPr>
            <w:rStyle w:val="Collegamentoipertestuale"/>
            <w:rFonts w:asciiTheme="minorHAnsi" w:eastAsia="Calibri" w:hAnsiTheme="minorHAnsi" w:cstheme="minorHAnsi"/>
            <w:szCs w:val="24"/>
          </w:rPr>
          <w:t>www.aitla.it</w:t>
        </w:r>
      </w:hyperlink>
      <w:r w:rsidRPr="0055395F">
        <w:rPr>
          <w:rFonts w:asciiTheme="minorHAnsi" w:eastAsia="Calibri" w:hAnsiTheme="minorHAnsi" w:cstheme="minorHAnsi"/>
          <w:bCs/>
          <w:szCs w:val="24"/>
        </w:rPr>
        <w:t>. Include:</w:t>
      </w:r>
    </w:p>
    <w:p w14:paraId="0B6A1FB0"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Anastasio S., Giuliano P., Russo R.,</w:t>
      </w:r>
      <w:r w:rsidRPr="0055395F">
        <w:rPr>
          <w:rFonts w:asciiTheme="minorHAnsi" w:eastAsia="Calibri" w:hAnsiTheme="minorHAnsi" w:cstheme="minorHAnsi"/>
          <w:bCs/>
          <w:sz w:val="20"/>
        </w:rPr>
        <w:t xml:space="preserve"> “Fenomeni di riformulazione nell’interazione: apprendenti immigrati”.</w:t>
      </w:r>
    </w:p>
    <w:p w14:paraId="014E6148"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Auer P., Hörmeyer</w:t>
      </w:r>
      <w:r w:rsidRPr="0055395F">
        <w:rPr>
          <w:rFonts w:asciiTheme="minorHAnsi" w:eastAsia="Calibri" w:hAnsiTheme="minorHAnsi" w:cstheme="minorHAnsi"/>
          <w:bCs/>
          <w:sz w:val="20"/>
        </w:rPr>
        <w:t xml:space="preserve"> </w:t>
      </w:r>
      <w:r w:rsidRPr="0055395F">
        <w:rPr>
          <w:rFonts w:asciiTheme="minorHAnsi" w:eastAsia="Calibri" w:hAnsiTheme="minorHAnsi" w:cstheme="minorHAnsi"/>
          <w:bCs/>
          <w:smallCaps/>
          <w:sz w:val="20"/>
        </w:rPr>
        <w:t>I.,</w:t>
      </w:r>
      <w:r w:rsidRPr="0055395F">
        <w:rPr>
          <w:rFonts w:asciiTheme="minorHAnsi" w:eastAsia="Calibri" w:hAnsiTheme="minorHAnsi" w:cstheme="minorHAnsi"/>
          <w:bCs/>
          <w:sz w:val="20"/>
        </w:rPr>
        <w:t xml:space="preserve"> “La costruzione dell’intersoggettività nella comunicazione aumentata e alternativa (caa)”.</w:t>
      </w:r>
    </w:p>
    <w:p w14:paraId="36F6BF6E"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Baraldi C.</w:t>
      </w:r>
      <w:r w:rsidRPr="0055395F">
        <w:rPr>
          <w:rFonts w:asciiTheme="minorHAnsi" w:eastAsia="Calibri" w:hAnsiTheme="minorHAnsi" w:cstheme="minorHAnsi"/>
          <w:bCs/>
          <w:sz w:val="20"/>
        </w:rPr>
        <w:t xml:space="preserve"> “La gestione nell’incontro mediato: riflessioni sulla formazione per interpreti e mediatori che lavorano nei servizi pubblici”.</w:t>
      </w:r>
    </w:p>
    <w:p w14:paraId="331AA240"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Bianchi V.,</w:t>
      </w:r>
      <w:r w:rsidRPr="0055395F">
        <w:rPr>
          <w:rFonts w:asciiTheme="minorHAnsi" w:eastAsia="Calibri" w:hAnsiTheme="minorHAnsi" w:cstheme="minorHAnsi"/>
          <w:bCs/>
          <w:sz w:val="20"/>
        </w:rPr>
        <w:t xml:space="preserve"> “Prospettive di studio nel linguaggio afasico: l’io nell’interazione”.</w:t>
      </w:r>
    </w:p>
    <w:p w14:paraId="1FCF348A"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Bianchi F.,</w:t>
      </w:r>
      <w:r w:rsidRPr="0055395F">
        <w:rPr>
          <w:rFonts w:asciiTheme="minorHAnsi" w:eastAsia="Calibri" w:hAnsiTheme="minorHAnsi" w:cstheme="minorHAnsi"/>
          <w:bCs/>
          <w:sz w:val="20"/>
        </w:rPr>
        <w:t xml:space="preserve"> </w:t>
      </w:r>
      <w:r w:rsidRPr="0055395F">
        <w:rPr>
          <w:rFonts w:asciiTheme="minorHAnsi" w:eastAsia="Calibri" w:hAnsiTheme="minorHAnsi" w:cstheme="minorHAnsi"/>
          <w:bCs/>
          <w:smallCaps/>
          <w:sz w:val="20"/>
        </w:rPr>
        <w:t xml:space="preserve">Ciardullo M.A., Frontera M., Romito L., </w:t>
      </w:r>
      <w:r w:rsidRPr="0055395F">
        <w:rPr>
          <w:rFonts w:asciiTheme="minorHAnsi" w:eastAsia="Calibri" w:hAnsiTheme="minorHAnsi" w:cstheme="minorHAnsi"/>
          <w:bCs/>
          <w:sz w:val="20"/>
        </w:rPr>
        <w:t>“Analisi conversazionale e (a)simmetria dei ruoli nel parlato intercettato”.</w:t>
      </w:r>
    </w:p>
    <w:p w14:paraId="6B1F49F4"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Calaresu E.,</w:t>
      </w:r>
      <w:r w:rsidRPr="0055395F">
        <w:rPr>
          <w:rFonts w:asciiTheme="minorHAnsi" w:eastAsia="Calibri" w:hAnsiTheme="minorHAnsi" w:cstheme="minorHAnsi"/>
          <w:bCs/>
          <w:sz w:val="20"/>
        </w:rPr>
        <w:t xml:space="preserve"> “Dialogicità e grammatica” .</w:t>
      </w:r>
    </w:p>
    <w:p w14:paraId="2A64FBD8"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Caruso V.,</w:t>
      </w:r>
      <w:r w:rsidRPr="0055395F">
        <w:rPr>
          <w:rFonts w:asciiTheme="minorHAnsi" w:eastAsia="Calibri" w:hAnsiTheme="minorHAnsi" w:cstheme="minorHAnsi"/>
          <w:bCs/>
          <w:sz w:val="20"/>
        </w:rPr>
        <w:t xml:space="preserve"> </w:t>
      </w:r>
      <w:r w:rsidRPr="0055395F">
        <w:rPr>
          <w:rFonts w:asciiTheme="minorHAnsi" w:eastAsia="Calibri" w:hAnsiTheme="minorHAnsi" w:cstheme="minorHAnsi"/>
          <w:bCs/>
          <w:smallCaps/>
          <w:sz w:val="20"/>
        </w:rPr>
        <w:t>De</w:t>
      </w:r>
      <w:r w:rsidRPr="0055395F">
        <w:rPr>
          <w:rFonts w:asciiTheme="minorHAnsi" w:eastAsia="Calibri" w:hAnsiTheme="minorHAnsi" w:cstheme="minorHAnsi"/>
          <w:bCs/>
          <w:sz w:val="20"/>
        </w:rPr>
        <w:t xml:space="preserve"> </w:t>
      </w:r>
      <w:r w:rsidRPr="0055395F">
        <w:rPr>
          <w:rFonts w:asciiTheme="minorHAnsi" w:eastAsia="Calibri" w:hAnsiTheme="minorHAnsi" w:cstheme="minorHAnsi"/>
          <w:bCs/>
          <w:smallCaps/>
          <w:sz w:val="20"/>
        </w:rPr>
        <w:t>Meo A.,</w:t>
      </w:r>
      <w:r w:rsidRPr="0055395F">
        <w:rPr>
          <w:rFonts w:asciiTheme="minorHAnsi" w:eastAsia="Calibri" w:hAnsiTheme="minorHAnsi" w:cstheme="minorHAnsi"/>
          <w:bCs/>
          <w:sz w:val="20"/>
        </w:rPr>
        <w:t xml:space="preserve"> </w:t>
      </w:r>
      <w:r w:rsidRPr="0055395F">
        <w:rPr>
          <w:rFonts w:asciiTheme="minorHAnsi" w:eastAsia="Calibri" w:hAnsiTheme="minorHAnsi" w:cstheme="minorHAnsi"/>
          <w:bCs/>
          <w:smallCaps/>
          <w:sz w:val="20"/>
        </w:rPr>
        <w:t xml:space="preserve">Pellegrino E., </w:t>
      </w:r>
      <w:r w:rsidRPr="0055395F">
        <w:rPr>
          <w:rFonts w:asciiTheme="minorHAnsi" w:eastAsia="Calibri" w:hAnsiTheme="minorHAnsi" w:cstheme="minorHAnsi"/>
          <w:bCs/>
          <w:sz w:val="20"/>
        </w:rPr>
        <w:t>“L’interazione verbale tra sordi e udenti: analisi di alcuni meccanismi conversazionali”.</w:t>
      </w:r>
    </w:p>
    <w:p w14:paraId="7F1E5E03"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 xml:space="preserve">Dal negro </w:t>
      </w:r>
      <w:r w:rsidRPr="0055395F">
        <w:rPr>
          <w:rFonts w:asciiTheme="minorHAnsi" w:eastAsia="Calibri" w:hAnsiTheme="minorHAnsi" w:cstheme="minorHAnsi"/>
          <w:bCs/>
          <w:sz w:val="20"/>
        </w:rPr>
        <w:t>S., “Il dialogo nella riflessione grammaticale esplicita” .</w:t>
      </w:r>
    </w:p>
    <w:p w14:paraId="4B09A368"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Fiorentini I., Sansò A.,</w:t>
      </w:r>
      <w:r w:rsidRPr="0055395F">
        <w:rPr>
          <w:rFonts w:asciiTheme="minorHAnsi" w:eastAsia="Calibri" w:hAnsiTheme="minorHAnsi" w:cstheme="minorHAnsi"/>
          <w:bCs/>
          <w:sz w:val="20"/>
        </w:rPr>
        <w:t xml:space="preserve"> “Interagire in contesto multilingue e cose così. il caso dei general extenders”.</w:t>
      </w:r>
    </w:p>
    <w:p w14:paraId="4BCEB29C"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Höhmann D.,</w:t>
      </w:r>
      <w:r w:rsidRPr="0055395F">
        <w:rPr>
          <w:rFonts w:asciiTheme="minorHAnsi" w:eastAsia="Calibri" w:hAnsiTheme="minorHAnsi" w:cstheme="minorHAnsi"/>
          <w:bCs/>
          <w:sz w:val="20"/>
        </w:rPr>
        <w:t xml:space="preserve"> “Supporti di mediazione linguistico-culturale bi- e plurilingui a carattere dialogico per migliorare la qualità della comunicazione in ambito medico/ospedaliero”.</w:t>
      </w:r>
    </w:p>
    <w:p w14:paraId="53A6DEBE"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La Forgia F.,</w:t>
      </w:r>
      <w:r w:rsidRPr="0055395F">
        <w:rPr>
          <w:rFonts w:asciiTheme="minorHAnsi" w:eastAsia="Calibri" w:hAnsiTheme="minorHAnsi" w:cstheme="minorHAnsi"/>
          <w:bCs/>
          <w:sz w:val="20"/>
        </w:rPr>
        <w:t xml:space="preserve"> “Conversazioni sulla lingua: il forum italiano-inglese di wordreference”.</w:t>
      </w:r>
    </w:p>
    <w:p w14:paraId="43BBF138"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La Russa F., Nuzzo E</w:t>
      </w:r>
      <w:r w:rsidRPr="0055395F">
        <w:rPr>
          <w:rFonts w:asciiTheme="minorHAnsi" w:eastAsia="Calibri" w:hAnsiTheme="minorHAnsi" w:cstheme="minorHAnsi"/>
          <w:bCs/>
          <w:sz w:val="20"/>
        </w:rPr>
        <w:t>. “L’interazione tra pari nell’elaborazione del feedback correttivo” .</w:t>
      </w:r>
    </w:p>
    <w:p w14:paraId="1C21D527"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Niemants N., Cirillo L.,</w:t>
      </w:r>
      <w:r w:rsidRPr="0055395F">
        <w:rPr>
          <w:rFonts w:asciiTheme="minorHAnsi" w:eastAsia="Calibri" w:hAnsiTheme="minorHAnsi" w:cstheme="minorHAnsi"/>
          <w:bCs/>
          <w:sz w:val="20"/>
        </w:rPr>
        <w:t xml:space="preserve"> “Il role-play nella didattica dell’interpretazione dialogica: focus sull’apprendente”.</w:t>
      </w:r>
    </w:p>
    <w:p w14:paraId="58FAEA8B"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Pugliese R.,</w:t>
      </w:r>
      <w:r w:rsidRPr="0055395F">
        <w:rPr>
          <w:rFonts w:asciiTheme="minorHAnsi" w:eastAsia="Calibri" w:hAnsiTheme="minorHAnsi" w:cstheme="minorHAnsi"/>
          <w:bCs/>
          <w:sz w:val="20"/>
        </w:rPr>
        <w:t xml:space="preserve"> “Interazioni narrate di una literacy in L2: mandorle amare, tra letteratura e case study”.</w:t>
      </w:r>
    </w:p>
    <w:p w14:paraId="2D04CB3C"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Rasulo M.,</w:t>
      </w:r>
      <w:r w:rsidRPr="0055395F">
        <w:rPr>
          <w:rFonts w:asciiTheme="minorHAnsi" w:eastAsia="Calibri" w:hAnsiTheme="minorHAnsi" w:cstheme="minorHAnsi"/>
          <w:bCs/>
          <w:sz w:val="20"/>
        </w:rPr>
        <w:t xml:space="preserve"> “L’interazione dialogica nelle classi </w:t>
      </w:r>
      <w:r w:rsidRPr="0055395F">
        <w:rPr>
          <w:rFonts w:asciiTheme="minorHAnsi" w:eastAsia="Calibri" w:hAnsiTheme="minorHAnsi" w:cstheme="minorHAnsi"/>
          <w:bCs/>
          <w:smallCaps/>
          <w:sz w:val="20"/>
        </w:rPr>
        <w:t>clil</w:t>
      </w:r>
      <w:r w:rsidRPr="0055395F">
        <w:rPr>
          <w:rFonts w:asciiTheme="minorHAnsi" w:eastAsia="Calibri" w:hAnsiTheme="minorHAnsi" w:cstheme="minorHAnsi"/>
          <w:bCs/>
          <w:sz w:val="20"/>
        </w:rPr>
        <w:t>: analisi e rivisitazione”.</w:t>
      </w:r>
      <w:r w:rsidRPr="0055395F">
        <w:rPr>
          <w:rFonts w:asciiTheme="minorHAnsi" w:eastAsia="Calibri" w:hAnsiTheme="minorHAnsi" w:cstheme="minorHAnsi"/>
          <w:bCs/>
          <w:sz w:val="20"/>
        </w:rPr>
        <w:tab/>
      </w:r>
    </w:p>
    <w:p w14:paraId="2BF5967D"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Saturno J.,</w:t>
      </w:r>
      <w:r w:rsidRPr="0055395F">
        <w:rPr>
          <w:rFonts w:asciiTheme="minorHAnsi" w:eastAsia="Calibri" w:hAnsiTheme="minorHAnsi" w:cstheme="minorHAnsi"/>
          <w:bCs/>
          <w:sz w:val="20"/>
        </w:rPr>
        <w:t xml:space="preserve"> “Morfosintassi e situazione comunicativa in varietà di apprendimento iniziali: un confronto tra interazione semi-spontanea e test strutturati” .</w:t>
      </w:r>
    </w:p>
    <w:p w14:paraId="079AFD26"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Sidraschi D.,</w:t>
      </w:r>
      <w:r w:rsidRPr="0055395F">
        <w:rPr>
          <w:rFonts w:asciiTheme="minorHAnsi" w:eastAsia="Calibri" w:hAnsiTheme="minorHAnsi" w:cstheme="minorHAnsi"/>
          <w:bCs/>
          <w:sz w:val="20"/>
        </w:rPr>
        <w:t xml:space="preserve"> “Sintassi dialogica del complimento” .</w:t>
      </w:r>
    </w:p>
    <w:p w14:paraId="5FEE5612"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Sordella S.,</w:t>
      </w:r>
      <w:r w:rsidRPr="0055395F">
        <w:rPr>
          <w:rFonts w:asciiTheme="minorHAnsi" w:eastAsia="Calibri" w:hAnsiTheme="minorHAnsi" w:cstheme="minorHAnsi"/>
          <w:bCs/>
          <w:sz w:val="20"/>
        </w:rPr>
        <w:t xml:space="preserve"> “‘Con parole mie’: la lingua per lo studio in una classe multilingue” .</w:t>
      </w:r>
    </w:p>
    <w:p w14:paraId="5568E461"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Tosi A.,</w:t>
      </w:r>
      <w:r w:rsidRPr="0055395F">
        <w:rPr>
          <w:rFonts w:asciiTheme="minorHAnsi" w:eastAsia="Calibri" w:hAnsiTheme="minorHAnsi" w:cstheme="minorHAnsi"/>
          <w:bCs/>
          <w:sz w:val="20"/>
        </w:rPr>
        <w:t xml:space="preserve"> “Tradurre da una lingua franca”.</w:t>
      </w:r>
    </w:p>
    <w:p w14:paraId="340E3009"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lastRenderedPageBreak/>
        <w:t>Walsh S.,</w:t>
      </w:r>
      <w:r w:rsidRPr="0055395F">
        <w:rPr>
          <w:rFonts w:asciiTheme="minorHAnsi" w:eastAsia="Calibri" w:hAnsiTheme="minorHAnsi" w:cstheme="minorHAnsi"/>
          <w:bCs/>
          <w:sz w:val="20"/>
        </w:rPr>
        <w:t xml:space="preserve"> “Sviluppare la competenza interazionale di classe” .</w:t>
      </w:r>
    </w:p>
    <w:p w14:paraId="1F559819" w14:textId="77777777" w:rsidR="00507964" w:rsidRPr="0055395F" w:rsidRDefault="00507964" w:rsidP="00B00F80">
      <w:pPr>
        <w:autoSpaceDE w:val="0"/>
        <w:autoSpaceDN w:val="0"/>
        <w:adjustRightInd w:val="0"/>
        <w:spacing w:after="12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Zanoni G.,</w:t>
      </w:r>
      <w:r w:rsidRPr="0055395F">
        <w:rPr>
          <w:rFonts w:asciiTheme="minorHAnsi" w:eastAsia="Calibri" w:hAnsiTheme="minorHAnsi" w:cstheme="minorHAnsi"/>
          <w:bCs/>
          <w:sz w:val="20"/>
        </w:rPr>
        <w:t xml:space="preserve"> “L’interazione tra parlanti di italiano L1 e L2 nel forum linguistico di </w:t>
      </w:r>
      <w:r w:rsidRPr="0055395F">
        <w:rPr>
          <w:rFonts w:asciiTheme="minorHAnsi" w:eastAsia="Calibri" w:hAnsiTheme="minorHAnsi" w:cstheme="minorHAnsi"/>
          <w:bCs/>
          <w:smallCaps/>
          <w:sz w:val="20"/>
        </w:rPr>
        <w:t>lira</w:t>
      </w:r>
      <w:r w:rsidRPr="0055395F">
        <w:rPr>
          <w:rFonts w:asciiTheme="minorHAnsi" w:eastAsia="Calibri" w:hAnsiTheme="minorHAnsi" w:cstheme="minorHAnsi"/>
          <w:bCs/>
          <w:sz w:val="20"/>
        </w:rPr>
        <w:t>”.</w:t>
      </w:r>
    </w:p>
    <w:p w14:paraId="31B8ADDB" w14:textId="77777777" w:rsidR="00507964" w:rsidRPr="0055395F" w:rsidRDefault="00507964" w:rsidP="00B00F80">
      <w:pPr>
        <w:shd w:val="clear" w:color="auto" w:fill="FFFFFF"/>
        <w:rPr>
          <w:rFonts w:asciiTheme="minorHAnsi" w:hAnsiTheme="minorHAnsi" w:cstheme="minorHAnsi"/>
          <w:iCs/>
        </w:rPr>
      </w:pPr>
      <w:r w:rsidRPr="0055395F">
        <w:rPr>
          <w:rFonts w:asciiTheme="minorHAnsi" w:hAnsiTheme="minorHAnsi" w:cstheme="minorHAnsi"/>
          <w:iCs/>
          <w:smallCaps/>
          <w:color w:val="C00000"/>
        </w:rPr>
        <w:t>Arduini S., Damiani</w:t>
      </w:r>
      <w:r w:rsidRPr="0055395F">
        <w:rPr>
          <w:rFonts w:asciiTheme="minorHAnsi" w:hAnsiTheme="minorHAnsi" w:cstheme="minorHAnsi"/>
          <w:iCs/>
          <w:color w:val="C00000"/>
        </w:rPr>
        <w:t xml:space="preserve"> M. (a cura di), 2016, </w:t>
      </w:r>
      <w:r w:rsidRPr="0055395F">
        <w:rPr>
          <w:rFonts w:asciiTheme="minorHAnsi" w:hAnsiTheme="minorHAnsi" w:cstheme="minorHAnsi"/>
          <w:i/>
          <w:iCs/>
          <w:color w:val="C00000"/>
        </w:rPr>
        <w:t>Linguistica Applicata</w:t>
      </w:r>
      <w:r w:rsidRPr="0055395F">
        <w:rPr>
          <w:rFonts w:asciiTheme="minorHAnsi" w:hAnsiTheme="minorHAnsi" w:cstheme="minorHAnsi"/>
          <w:iCs/>
          <w:color w:val="C00000"/>
        </w:rPr>
        <w:t>, Padova, Libreria Universitaria.it.</w:t>
      </w:r>
      <w:r w:rsidRPr="0055395F">
        <w:rPr>
          <w:rFonts w:asciiTheme="minorHAnsi" w:hAnsiTheme="minorHAnsi" w:cstheme="minorHAnsi"/>
          <w:iCs/>
        </w:rPr>
        <w:t xml:space="preserve"> Include:</w:t>
      </w:r>
    </w:p>
    <w:p w14:paraId="14F27BEF"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Balboni P. E., “</w:t>
      </w:r>
      <w:r w:rsidRPr="0055395F">
        <w:rPr>
          <w:rFonts w:asciiTheme="minorHAnsi" w:hAnsiTheme="minorHAnsi" w:cstheme="minorHAnsi"/>
        </w:rPr>
        <w:t>Glottodidattica: apprendimento e insegnamento di L1, L2, LS e LC”, pp. 21-40.</w:t>
      </w:r>
    </w:p>
    <w:p w14:paraId="35893D57"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Carloni G., “</w:t>
      </w:r>
      <w:r w:rsidRPr="0055395F">
        <w:rPr>
          <w:rFonts w:asciiTheme="minorHAnsi" w:hAnsiTheme="minorHAnsi" w:cstheme="minorHAnsi"/>
        </w:rPr>
        <w:t>La linguistica dei corpora”, pp.151-192.</w:t>
      </w:r>
    </w:p>
    <w:p w14:paraId="6D031150"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Daloiso M., “</w:t>
      </w:r>
      <w:r w:rsidRPr="0055395F">
        <w:rPr>
          <w:rFonts w:asciiTheme="minorHAnsi" w:hAnsiTheme="minorHAnsi" w:cstheme="minorHAnsi"/>
        </w:rPr>
        <w:t>I disturbi della lettura: un inquadramento linguistico-glottodidattico”, pp.  41-64.</w:t>
      </w:r>
    </w:p>
    <w:p w14:paraId="29BC1AAE"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Damiani M., “</w:t>
      </w:r>
      <w:r w:rsidRPr="0055395F">
        <w:rPr>
          <w:rFonts w:asciiTheme="minorHAnsi" w:hAnsiTheme="minorHAnsi" w:cstheme="minorHAnsi"/>
        </w:rPr>
        <w:t>Linguistica e traduzione”, pp. 215-253.</w:t>
      </w:r>
    </w:p>
    <w:p w14:paraId="30585F5A"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Donadio P., “</w:t>
      </w:r>
      <w:r w:rsidRPr="0055395F">
        <w:rPr>
          <w:rFonts w:asciiTheme="minorHAnsi" w:hAnsiTheme="minorHAnsi" w:cstheme="minorHAnsi"/>
        </w:rPr>
        <w:t>Le lingue per scopi speciali: definizioni e prospettive di studio”, pp. 193-214.</w:t>
      </w:r>
    </w:p>
    <w:p w14:paraId="494EC6E0" w14:textId="77777777" w:rsidR="00507964" w:rsidRPr="0055395F" w:rsidRDefault="00507964" w:rsidP="00B00F80">
      <w:pPr>
        <w:pStyle w:val="titolocapSommariostili"/>
        <w:spacing w:before="0" w:line="240" w:lineRule="auto"/>
        <w:ind w:left="425"/>
        <w:rPr>
          <w:rFonts w:asciiTheme="minorHAnsi" w:hAnsiTheme="minorHAnsi" w:cstheme="minorHAnsi"/>
        </w:rPr>
      </w:pPr>
      <w:r w:rsidRPr="0055395F">
        <w:rPr>
          <w:rFonts w:asciiTheme="minorHAnsi" w:hAnsiTheme="minorHAnsi" w:cstheme="minorHAnsi"/>
          <w:smallCaps/>
        </w:rPr>
        <w:t>Ehrhardt C., “</w:t>
      </w:r>
      <w:r w:rsidRPr="0055395F">
        <w:rPr>
          <w:rFonts w:asciiTheme="minorHAnsi" w:hAnsiTheme="minorHAnsi" w:cstheme="minorHAnsi"/>
        </w:rPr>
        <w:t>Pragmatica applicata</w:t>
      </w:r>
      <w:r w:rsidRPr="0055395F">
        <w:rPr>
          <w:rFonts w:asciiTheme="minorHAnsi" w:hAnsiTheme="minorHAnsi" w:cstheme="minorHAnsi"/>
          <w:smallCaps/>
        </w:rPr>
        <w:t xml:space="preserve">”,  </w:t>
      </w:r>
      <w:r w:rsidRPr="0055395F">
        <w:rPr>
          <w:rFonts w:asciiTheme="minorHAnsi" w:hAnsiTheme="minorHAnsi" w:cstheme="minorHAnsi"/>
        </w:rPr>
        <w:t>pp.</w:t>
      </w:r>
      <w:r w:rsidRPr="0055395F">
        <w:rPr>
          <w:rFonts w:asciiTheme="minorHAnsi" w:hAnsiTheme="minorHAnsi" w:cstheme="minorHAnsi"/>
          <w:smallCaps/>
        </w:rPr>
        <w:t xml:space="preserve"> 6</w:t>
      </w:r>
      <w:r w:rsidRPr="0055395F">
        <w:rPr>
          <w:rFonts w:asciiTheme="minorHAnsi" w:hAnsiTheme="minorHAnsi" w:cstheme="minorHAnsi"/>
        </w:rPr>
        <w:t>5-120.</w:t>
      </w:r>
    </w:p>
    <w:p w14:paraId="6E306EA4" w14:textId="77777777" w:rsidR="00507964" w:rsidRPr="0055395F" w:rsidRDefault="00507964" w:rsidP="00B00F80">
      <w:pPr>
        <w:pStyle w:val="titolocapSommariostili"/>
        <w:spacing w:before="0" w:after="120" w:line="240" w:lineRule="auto"/>
        <w:ind w:left="425"/>
        <w:rPr>
          <w:rFonts w:asciiTheme="minorHAnsi" w:hAnsiTheme="minorHAnsi" w:cstheme="minorHAnsi"/>
        </w:rPr>
      </w:pPr>
      <w:r w:rsidRPr="0055395F">
        <w:rPr>
          <w:rFonts w:asciiTheme="minorHAnsi" w:hAnsiTheme="minorHAnsi" w:cstheme="minorHAnsi"/>
          <w:smallCaps/>
        </w:rPr>
        <w:t>Mazzotta P., “</w:t>
      </w:r>
      <w:r w:rsidRPr="0055395F">
        <w:rPr>
          <w:rFonts w:asciiTheme="minorHAnsi" w:hAnsiTheme="minorHAnsi" w:cstheme="minorHAnsi"/>
        </w:rPr>
        <w:t>Il rapporto tra oralità e scrittura”, pp. 121-150.</w:t>
      </w:r>
    </w:p>
    <w:p w14:paraId="53117FAA" w14:textId="77777777" w:rsidR="00507964" w:rsidRPr="0055395F" w:rsidRDefault="00507964" w:rsidP="00B00F80">
      <w:pPr>
        <w:autoSpaceDE w:val="0"/>
        <w:autoSpaceDN w:val="0"/>
        <w:adjustRightInd w:val="0"/>
        <w:rPr>
          <w:rFonts w:asciiTheme="minorHAnsi" w:eastAsia="Calibri" w:hAnsiTheme="minorHAnsi" w:cstheme="minorHAnsi"/>
          <w:bCs/>
          <w:i/>
          <w:szCs w:val="24"/>
          <w:lang w:val="en-GB"/>
        </w:rPr>
      </w:pPr>
      <w:r w:rsidRPr="0055395F">
        <w:rPr>
          <w:rFonts w:asciiTheme="minorHAnsi" w:eastAsia="Calibri" w:hAnsiTheme="minorHAnsi" w:cstheme="minorHAnsi"/>
          <w:bCs/>
          <w:smallCaps/>
          <w:color w:val="C00000"/>
          <w:szCs w:val="24"/>
        </w:rPr>
        <w:t>Balboni P. E. (</w:t>
      </w:r>
      <w:r w:rsidRPr="0055395F">
        <w:rPr>
          <w:rFonts w:asciiTheme="minorHAnsi" w:eastAsia="Calibri" w:hAnsiTheme="minorHAnsi" w:cstheme="minorHAnsi"/>
          <w:bCs/>
          <w:color w:val="C00000"/>
          <w:szCs w:val="24"/>
        </w:rPr>
        <w:t>a cura di</w:t>
      </w:r>
      <w:r w:rsidRPr="0055395F">
        <w:rPr>
          <w:rFonts w:asciiTheme="minorHAnsi" w:eastAsia="Calibri" w:hAnsiTheme="minorHAnsi" w:cstheme="minorHAnsi"/>
          <w:bCs/>
          <w:smallCaps/>
          <w:color w:val="C00000"/>
          <w:szCs w:val="24"/>
        </w:rPr>
        <w:t xml:space="preserve">), 2016, </w:t>
      </w:r>
      <w:r w:rsidRPr="0055395F">
        <w:rPr>
          <w:rFonts w:asciiTheme="minorHAnsi" w:eastAsia="Calibri" w:hAnsiTheme="minorHAnsi" w:cstheme="minorHAnsi"/>
          <w:bCs/>
          <w:i/>
          <w:color w:val="C00000"/>
          <w:szCs w:val="24"/>
        </w:rPr>
        <w:t xml:space="preserve">I ‘territori’ dei Centri Linguistici Universitari:le azioni di oggi, i progetti per il futuro, </w:t>
      </w:r>
      <w:r w:rsidRPr="0055395F">
        <w:rPr>
          <w:rFonts w:asciiTheme="minorHAnsi" w:eastAsia="Calibri" w:hAnsiTheme="minorHAnsi" w:cstheme="minorHAnsi"/>
          <w:bCs/>
          <w:color w:val="C00000"/>
          <w:szCs w:val="24"/>
        </w:rPr>
        <w:t xml:space="preserve">Torino, </w:t>
      </w:r>
      <w:r w:rsidRPr="0055395F">
        <w:rPr>
          <w:rFonts w:asciiTheme="minorHAnsi" w:eastAsia="Calibri" w:hAnsiTheme="minorHAnsi" w:cstheme="minorHAnsi"/>
          <w:bCs/>
          <w:smallCaps/>
          <w:color w:val="C00000"/>
          <w:szCs w:val="24"/>
        </w:rPr>
        <w:t>Utet</w:t>
      </w:r>
      <w:r w:rsidRPr="0055395F">
        <w:rPr>
          <w:rFonts w:asciiTheme="minorHAnsi" w:eastAsia="Calibri" w:hAnsiTheme="minorHAnsi" w:cstheme="minorHAnsi"/>
          <w:bCs/>
          <w:color w:val="C00000"/>
          <w:szCs w:val="24"/>
        </w:rPr>
        <w:t xml:space="preserve"> Università</w:t>
      </w:r>
      <w:r w:rsidRPr="0055395F">
        <w:rPr>
          <w:rFonts w:asciiTheme="minorHAnsi" w:eastAsia="Calibri" w:hAnsiTheme="minorHAnsi" w:cstheme="minorHAnsi"/>
          <w:bCs/>
          <w:szCs w:val="24"/>
        </w:rPr>
        <w:t xml:space="preserve">. </w:t>
      </w:r>
      <w:hyperlink r:id="rId74" w:history="1">
        <w:r w:rsidRPr="0055395F">
          <w:rPr>
            <w:rStyle w:val="Collegamentoipertestuale"/>
            <w:rFonts w:asciiTheme="minorHAnsi" w:eastAsia="Calibri" w:hAnsiTheme="minorHAnsi" w:cstheme="minorHAnsi"/>
            <w:szCs w:val="24"/>
            <w:lang w:val="en-GB"/>
          </w:rPr>
          <w:t>http://www.readmelibri.com/book/9788860087065/i-territori-dei-centri-linguistici-universitari</w:t>
        </w:r>
      </w:hyperlink>
      <w:r w:rsidRPr="0055395F">
        <w:rPr>
          <w:rFonts w:asciiTheme="minorHAnsi" w:eastAsia="Calibri" w:hAnsiTheme="minorHAnsi" w:cstheme="minorHAnsi"/>
          <w:bCs/>
          <w:szCs w:val="24"/>
          <w:lang w:val="en-GB"/>
        </w:rPr>
        <w:t xml:space="preserve"> Include:</w:t>
      </w:r>
    </w:p>
    <w:p w14:paraId="615B80C9" w14:textId="77777777" w:rsidR="00507964" w:rsidRPr="0055395F" w:rsidRDefault="00507964" w:rsidP="00B00F80">
      <w:pPr>
        <w:pStyle w:val="Default"/>
        <w:ind w:left="426"/>
        <w:rPr>
          <w:rFonts w:asciiTheme="minorHAnsi" w:hAnsiTheme="minorHAnsi" w:cstheme="minorHAnsi"/>
          <w:sz w:val="20"/>
          <w:szCs w:val="20"/>
          <w:lang w:val="en-GB"/>
        </w:rPr>
      </w:pPr>
      <w:r w:rsidRPr="0055395F">
        <w:rPr>
          <w:rFonts w:asciiTheme="minorHAnsi" w:hAnsiTheme="minorHAnsi" w:cstheme="minorHAnsi"/>
          <w:smallCaps/>
          <w:sz w:val="20"/>
          <w:szCs w:val="20"/>
          <w:lang w:val="en-GB"/>
        </w:rPr>
        <w:t>Amono M., Marcella V., Martano D.</w:t>
      </w:r>
      <w:r w:rsidRPr="0055395F">
        <w:rPr>
          <w:rFonts w:asciiTheme="minorHAnsi" w:hAnsiTheme="minorHAnsi" w:cstheme="minorHAnsi"/>
          <w:sz w:val="20"/>
          <w:szCs w:val="20"/>
          <w:lang w:val="en-GB"/>
        </w:rPr>
        <w:t>, “</w:t>
      </w:r>
      <w:r w:rsidRPr="0055395F">
        <w:rPr>
          <w:rFonts w:asciiTheme="minorHAnsi" w:hAnsiTheme="minorHAnsi" w:cstheme="minorHAnsi"/>
          <w:bCs/>
          <w:sz w:val="20"/>
          <w:szCs w:val="20"/>
          <w:lang w:val="en-GB"/>
        </w:rPr>
        <w:t xml:space="preserve">Fostering Autonomous Learning in a University Context: self-study activities and the language tutor’s role in Language Centres”. </w:t>
      </w:r>
    </w:p>
    <w:p w14:paraId="0E688BAB" w14:textId="77777777" w:rsidR="00507964" w:rsidRPr="0055395F" w:rsidRDefault="00507964" w:rsidP="00B00F80">
      <w:pPr>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 xml:space="preserve">Argondizzo C., Malizia S.G., Sasso M. I. </w:t>
      </w:r>
      <w:r w:rsidRPr="0055395F">
        <w:rPr>
          <w:rFonts w:asciiTheme="minorHAnsi" w:hAnsiTheme="minorHAnsi" w:cstheme="minorHAnsi"/>
          <w:color w:val="000000"/>
          <w:sz w:val="20"/>
        </w:rPr>
        <w:t>, “Utilizzo del Portfolio Europeo delle Lingue presso un Centro Linguistico di Ateneo: case studies”.</w:t>
      </w:r>
    </w:p>
    <w:p w14:paraId="5BC2E122" w14:textId="77777777" w:rsidR="00507964" w:rsidRPr="0055395F" w:rsidRDefault="00507964" w:rsidP="00B00F80">
      <w:pPr>
        <w:ind w:left="426"/>
        <w:rPr>
          <w:rFonts w:asciiTheme="minorHAnsi" w:hAnsiTheme="minorHAnsi" w:cstheme="minorHAnsi"/>
          <w:sz w:val="20"/>
          <w:bdr w:val="none" w:sz="0" w:space="0" w:color="auto" w:frame="1"/>
          <w:shd w:val="clear" w:color="auto" w:fill="FFFFFF"/>
        </w:rPr>
      </w:pPr>
      <w:r w:rsidRPr="0055395F">
        <w:rPr>
          <w:rFonts w:asciiTheme="minorHAnsi" w:hAnsiTheme="minorHAnsi" w:cstheme="minorHAnsi"/>
          <w:smallCaps/>
          <w:sz w:val="20"/>
          <w:bdr w:val="none" w:sz="0" w:space="0" w:color="auto" w:frame="1"/>
          <w:shd w:val="clear" w:color="auto" w:fill="FFFFFF"/>
        </w:rPr>
        <w:t>Bagna C., Salvati L.</w:t>
      </w:r>
      <w:r w:rsidRPr="0055395F">
        <w:rPr>
          <w:rFonts w:asciiTheme="minorHAnsi" w:hAnsiTheme="minorHAnsi" w:cstheme="minorHAnsi"/>
          <w:sz w:val="20"/>
          <w:bdr w:val="none" w:sz="0" w:space="0" w:color="auto" w:frame="1"/>
          <w:shd w:val="clear" w:color="auto" w:fill="FFFFFF"/>
        </w:rPr>
        <w:t>, “I corsi di italiano L2 come strumenti per la Terza Missione</w:t>
      </w:r>
      <w:r w:rsidRPr="0055395F">
        <w:rPr>
          <w:rFonts w:asciiTheme="minorHAnsi" w:hAnsiTheme="minorHAnsi" w:cstheme="minorHAnsi"/>
          <w:sz w:val="20"/>
        </w:rPr>
        <w:t>”.</w:t>
      </w:r>
    </w:p>
    <w:p w14:paraId="5E43B02A"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eastAsia="Calibri" w:hAnsiTheme="minorHAnsi" w:cstheme="minorHAnsi"/>
          <w:bCs/>
          <w:smallCaps/>
          <w:sz w:val="20"/>
        </w:rPr>
        <w:t>Balboni P. E.,</w:t>
      </w:r>
      <w:r w:rsidRPr="0055395F">
        <w:rPr>
          <w:rFonts w:asciiTheme="minorHAnsi" w:eastAsia="Calibri" w:hAnsiTheme="minorHAnsi" w:cstheme="minorHAnsi"/>
          <w:bCs/>
          <w:sz w:val="20"/>
        </w:rPr>
        <w:t xml:space="preserve"> “I Centri Linguistici d’Ateneo tra servizio e ricerca”;  “</w:t>
      </w:r>
      <w:r w:rsidRPr="0055395F">
        <w:rPr>
          <w:rFonts w:asciiTheme="minorHAnsi" w:hAnsiTheme="minorHAnsi" w:cstheme="minorHAnsi"/>
          <w:sz w:val="20"/>
        </w:rPr>
        <w:t>Le competenze e la formazione del C</w:t>
      </w:r>
      <w:r w:rsidRPr="0055395F">
        <w:rPr>
          <w:rFonts w:asciiTheme="minorHAnsi" w:hAnsiTheme="minorHAnsi" w:cstheme="minorHAnsi"/>
          <w:smallCaps/>
          <w:sz w:val="20"/>
        </w:rPr>
        <w:t>el</w:t>
      </w:r>
      <w:r w:rsidRPr="0055395F">
        <w:rPr>
          <w:rFonts w:asciiTheme="minorHAnsi" w:hAnsiTheme="minorHAnsi" w:cstheme="minorHAnsi"/>
          <w:sz w:val="20"/>
        </w:rPr>
        <w:t xml:space="preserve"> dei Centri Linguistici e nei Corsi di Laurea”.  </w:t>
      </w:r>
    </w:p>
    <w:p w14:paraId="65CA1ACA" w14:textId="77777777" w:rsidR="00507964" w:rsidRPr="0055395F" w:rsidRDefault="00507964" w:rsidP="00B00F80">
      <w:pPr>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iCs/>
          <w:smallCaps/>
          <w:sz w:val="20"/>
        </w:rPr>
        <w:t>Baldissera F., Pillon M.</w:t>
      </w:r>
      <w:r w:rsidRPr="0055395F">
        <w:rPr>
          <w:rFonts w:asciiTheme="minorHAnsi" w:hAnsiTheme="minorHAnsi" w:cstheme="minorHAnsi"/>
          <w:iCs/>
          <w:sz w:val="20"/>
        </w:rPr>
        <w:t>, “</w:t>
      </w:r>
      <w:r w:rsidRPr="0055395F">
        <w:rPr>
          <w:rFonts w:asciiTheme="minorHAnsi" w:hAnsiTheme="minorHAnsi" w:cstheme="minorHAnsi"/>
          <w:sz w:val="20"/>
        </w:rPr>
        <w:t>Inglese B1-B2: dalla progettazione alla somministrazione n. 36.000. Evoluzione e proposte operative”.</w:t>
      </w:r>
    </w:p>
    <w:p w14:paraId="1572A7EE" w14:textId="77777777" w:rsidR="00507964" w:rsidRPr="0055395F" w:rsidRDefault="00507964" w:rsidP="00B00F80">
      <w:pPr>
        <w:ind w:left="426"/>
        <w:rPr>
          <w:rFonts w:asciiTheme="minorHAnsi" w:hAnsiTheme="minorHAnsi" w:cstheme="minorHAnsi"/>
          <w:color w:val="FF0000"/>
          <w:sz w:val="20"/>
          <w:shd w:val="clear" w:color="auto" w:fill="FFFFFF"/>
        </w:rPr>
      </w:pPr>
      <w:r w:rsidRPr="0055395F">
        <w:rPr>
          <w:rFonts w:asciiTheme="minorHAnsi" w:hAnsiTheme="minorHAnsi" w:cstheme="minorHAnsi"/>
          <w:bCs/>
          <w:smallCaps/>
          <w:sz w:val="20"/>
        </w:rPr>
        <w:t>Ballarin E.</w:t>
      </w:r>
      <w:r w:rsidRPr="0055395F">
        <w:rPr>
          <w:rFonts w:asciiTheme="minorHAnsi" w:hAnsiTheme="minorHAnsi" w:cstheme="minorHAnsi"/>
          <w:bCs/>
          <w:sz w:val="20"/>
        </w:rPr>
        <w:t>, “Quando l'università parla italiano: italiano accademico come L1 e L2”.</w:t>
      </w:r>
    </w:p>
    <w:p w14:paraId="6AA10231" w14:textId="77777777" w:rsidR="00507964" w:rsidRPr="0055395F" w:rsidRDefault="00507964" w:rsidP="00B00F80">
      <w:pPr>
        <w:autoSpaceDE w:val="0"/>
        <w:autoSpaceDN w:val="0"/>
        <w:adjustRightInd w:val="0"/>
        <w:ind w:left="426"/>
        <w:rPr>
          <w:rFonts w:asciiTheme="minorHAnsi" w:hAnsiTheme="minorHAnsi" w:cstheme="minorHAnsi"/>
          <w:bCs/>
          <w:color w:val="000000"/>
          <w:sz w:val="20"/>
        </w:rPr>
      </w:pPr>
      <w:r w:rsidRPr="0055395F">
        <w:rPr>
          <w:rFonts w:asciiTheme="minorHAnsi" w:hAnsiTheme="minorHAnsi" w:cstheme="minorHAnsi"/>
          <w:bCs/>
          <w:smallCaps/>
          <w:color w:val="000000"/>
          <w:sz w:val="20"/>
        </w:rPr>
        <w:t>Ballarin E., Begotti P., Toscano A.</w:t>
      </w:r>
      <w:r w:rsidRPr="0055395F">
        <w:rPr>
          <w:rFonts w:asciiTheme="minorHAnsi" w:hAnsiTheme="minorHAnsi" w:cstheme="minorHAnsi"/>
          <w:bCs/>
          <w:color w:val="000000"/>
          <w:sz w:val="20"/>
        </w:rPr>
        <w:t xml:space="preserve">, “L’italiano al </w:t>
      </w:r>
      <w:r w:rsidRPr="0055395F">
        <w:rPr>
          <w:rFonts w:asciiTheme="minorHAnsi" w:hAnsiTheme="minorHAnsi" w:cstheme="minorHAnsi"/>
          <w:bCs/>
          <w:smallCaps/>
          <w:color w:val="000000"/>
          <w:sz w:val="20"/>
        </w:rPr>
        <w:t>Cla</w:t>
      </w:r>
      <w:r w:rsidRPr="0055395F">
        <w:rPr>
          <w:rFonts w:asciiTheme="minorHAnsi" w:hAnsiTheme="minorHAnsi" w:cstheme="minorHAnsi"/>
          <w:bCs/>
          <w:color w:val="000000"/>
          <w:sz w:val="20"/>
        </w:rPr>
        <w:t xml:space="preserve">: nuove proposte per nuove esigenze”. </w:t>
      </w:r>
    </w:p>
    <w:p w14:paraId="3DDDFC80" w14:textId="77777777" w:rsidR="00507964" w:rsidRPr="0055395F" w:rsidRDefault="00507964" w:rsidP="00B00F80">
      <w:pPr>
        <w:autoSpaceDE w:val="0"/>
        <w:autoSpaceDN w:val="0"/>
        <w:adjustRightInd w:val="0"/>
        <w:ind w:left="426"/>
        <w:rPr>
          <w:rFonts w:asciiTheme="minorHAnsi" w:hAnsiTheme="minorHAnsi" w:cstheme="minorHAnsi"/>
          <w:bCs/>
          <w:color w:val="000000"/>
          <w:sz w:val="20"/>
        </w:rPr>
      </w:pPr>
      <w:r w:rsidRPr="0055395F">
        <w:rPr>
          <w:rFonts w:asciiTheme="minorHAnsi" w:hAnsiTheme="minorHAnsi" w:cstheme="minorHAnsi"/>
          <w:bCs/>
          <w:smallCaps/>
          <w:color w:val="000000"/>
          <w:sz w:val="20"/>
        </w:rPr>
        <w:t>Begotti P.</w:t>
      </w:r>
      <w:r w:rsidRPr="0055395F">
        <w:rPr>
          <w:rFonts w:asciiTheme="minorHAnsi" w:hAnsiTheme="minorHAnsi" w:cstheme="minorHAnsi"/>
          <w:bCs/>
          <w:color w:val="000000"/>
          <w:sz w:val="20"/>
        </w:rPr>
        <w:t xml:space="preserve">, “Corsi speciali di italiano al </w:t>
      </w:r>
      <w:r w:rsidRPr="0055395F">
        <w:rPr>
          <w:rFonts w:asciiTheme="minorHAnsi" w:hAnsiTheme="minorHAnsi" w:cstheme="minorHAnsi"/>
          <w:bCs/>
          <w:smallCaps/>
          <w:color w:val="000000"/>
          <w:sz w:val="20"/>
        </w:rPr>
        <w:t>Cla</w:t>
      </w:r>
      <w:r w:rsidRPr="0055395F">
        <w:rPr>
          <w:rFonts w:asciiTheme="minorHAnsi" w:hAnsiTheme="minorHAnsi" w:cstheme="minorHAnsi"/>
          <w:bCs/>
          <w:color w:val="000000"/>
          <w:sz w:val="20"/>
        </w:rPr>
        <w:t xml:space="preserve">: proposte culturali”. </w:t>
      </w:r>
    </w:p>
    <w:p w14:paraId="082C8728" w14:textId="77777777" w:rsidR="00507964" w:rsidRPr="0055395F" w:rsidRDefault="00507964" w:rsidP="00B00F80">
      <w:pPr>
        <w:ind w:left="426"/>
        <w:rPr>
          <w:rFonts w:asciiTheme="minorHAnsi" w:hAnsiTheme="minorHAnsi" w:cstheme="minorHAnsi"/>
          <w:bCs/>
          <w:sz w:val="20"/>
        </w:rPr>
      </w:pPr>
      <w:r w:rsidRPr="0055395F">
        <w:rPr>
          <w:rFonts w:asciiTheme="minorHAnsi" w:hAnsiTheme="minorHAnsi" w:cstheme="minorHAnsi"/>
          <w:smallCaps/>
          <w:sz w:val="20"/>
        </w:rPr>
        <w:t>Benucci A., Grosso G.</w:t>
      </w:r>
      <w:r w:rsidRPr="0055395F">
        <w:rPr>
          <w:rFonts w:asciiTheme="minorHAnsi" w:hAnsiTheme="minorHAnsi" w:cstheme="minorHAnsi"/>
          <w:sz w:val="20"/>
        </w:rPr>
        <w:t xml:space="preserve">, </w:t>
      </w:r>
      <w:r w:rsidRPr="0055395F">
        <w:rPr>
          <w:rFonts w:asciiTheme="minorHAnsi" w:hAnsiTheme="minorHAnsi" w:cstheme="minorHAnsi"/>
          <w:bCs/>
          <w:sz w:val="20"/>
        </w:rPr>
        <w:t xml:space="preserve">“Produzioni scritte e orali nel contesto plurilinguistico penitenziario italiano”. </w:t>
      </w:r>
    </w:p>
    <w:p w14:paraId="2F49B60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Bertelli A.</w:t>
      </w:r>
      <w:r w:rsidRPr="0055395F">
        <w:rPr>
          <w:rFonts w:asciiTheme="minorHAnsi" w:hAnsiTheme="minorHAnsi" w:cstheme="minorHAnsi"/>
          <w:sz w:val="20"/>
        </w:rPr>
        <w:t xml:space="preserve">, “L’intercomprensione nei </w:t>
      </w:r>
      <w:r w:rsidRPr="0055395F">
        <w:rPr>
          <w:rFonts w:asciiTheme="minorHAnsi" w:hAnsiTheme="minorHAnsi" w:cstheme="minorHAnsi"/>
          <w:bCs/>
          <w:smallCaps/>
          <w:color w:val="000000"/>
          <w:sz w:val="20"/>
        </w:rPr>
        <w:t>Cla</w:t>
      </w:r>
      <w:r w:rsidRPr="0055395F">
        <w:rPr>
          <w:rFonts w:asciiTheme="minorHAnsi" w:hAnsiTheme="minorHAnsi" w:cstheme="minorHAnsi"/>
          <w:sz w:val="20"/>
        </w:rPr>
        <w:t>: un contributo a una nuova ‘società cognitiva’”.</w:t>
      </w:r>
    </w:p>
    <w:p w14:paraId="39D9736D" w14:textId="77777777" w:rsidR="00507964" w:rsidRPr="0055395F" w:rsidRDefault="00507964" w:rsidP="00B00F80">
      <w:pPr>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Bianchi E., Gatto N.</w:t>
      </w:r>
      <w:r w:rsidRPr="0055395F">
        <w:rPr>
          <w:rFonts w:asciiTheme="minorHAnsi" w:hAnsiTheme="minorHAnsi" w:cstheme="minorHAnsi"/>
          <w:color w:val="000000"/>
          <w:sz w:val="20"/>
        </w:rPr>
        <w:t>, “</w:t>
      </w:r>
      <w:r w:rsidRPr="0055395F">
        <w:rPr>
          <w:rFonts w:asciiTheme="minorHAnsi" w:hAnsiTheme="minorHAnsi" w:cstheme="minorHAnsi"/>
          <w:bCs/>
          <w:color w:val="000000"/>
          <w:sz w:val="20"/>
        </w:rPr>
        <w:t xml:space="preserve">Il programma </w:t>
      </w:r>
      <w:r w:rsidRPr="0055395F">
        <w:rPr>
          <w:rFonts w:asciiTheme="minorHAnsi" w:hAnsiTheme="minorHAnsi" w:cstheme="minorHAnsi"/>
          <w:bCs/>
          <w:iCs/>
          <w:color w:val="000000"/>
          <w:sz w:val="20"/>
        </w:rPr>
        <w:t>ICoNLingua - Ciência sem fronteiras</w:t>
      </w:r>
      <w:r w:rsidRPr="0055395F">
        <w:rPr>
          <w:rFonts w:asciiTheme="minorHAnsi" w:hAnsiTheme="minorHAnsi" w:cstheme="minorHAnsi"/>
          <w:bCs/>
          <w:color w:val="000000"/>
          <w:sz w:val="20"/>
        </w:rPr>
        <w:t>: l’italiano in e-learning per l’Università italiana e i Centri Linguistici”.</w:t>
      </w:r>
    </w:p>
    <w:p w14:paraId="662DF59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Borille K.,</w:t>
      </w:r>
      <w:r w:rsidRPr="0055395F">
        <w:rPr>
          <w:rFonts w:asciiTheme="minorHAnsi" w:hAnsiTheme="minorHAnsi" w:cstheme="minorHAnsi"/>
          <w:sz w:val="20"/>
        </w:rPr>
        <w:t xml:space="preserve"> “Il Laboratorio di autoapprendimento Self-Access1 del </w:t>
      </w:r>
      <w:r w:rsidRPr="0055395F">
        <w:rPr>
          <w:rFonts w:asciiTheme="minorHAnsi" w:hAnsiTheme="minorHAnsi" w:cstheme="minorHAnsi"/>
          <w:bCs/>
          <w:smallCaps/>
          <w:color w:val="000000"/>
          <w:sz w:val="20"/>
        </w:rPr>
        <w:t>Cla</w:t>
      </w:r>
      <w:r w:rsidRPr="0055395F">
        <w:rPr>
          <w:rFonts w:asciiTheme="minorHAnsi" w:hAnsiTheme="minorHAnsi" w:cstheme="minorHAnsi"/>
          <w:sz w:val="20"/>
        </w:rPr>
        <w:t xml:space="preserve"> dell’Università Ca’Foscari. Una realtà veneziana”.</w:t>
      </w:r>
      <w:hyperlink r:id="rId75" w:tooltip="mailto:belinda.crawford@unipi.it" w:history="1"/>
      <w:hyperlink r:id="rId76" w:tooltip="mailto:silvia.bruti@unipi.it" w:history="1"/>
      <w:hyperlink r:id="rId77" w:tooltip="mailto:v_bonsignori@yahoo.co.uk" w:history="1"/>
      <w:hyperlink r:id="rId78" w:tooltip="mailto:gloria.cappelli@unipi.it" w:history="1"/>
    </w:p>
    <w:p w14:paraId="0C3459C9"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Brichese A.</w:t>
      </w:r>
      <w:r w:rsidRPr="0055395F">
        <w:rPr>
          <w:rFonts w:asciiTheme="minorHAnsi" w:hAnsiTheme="minorHAnsi" w:cstheme="minorHAnsi"/>
          <w:sz w:val="20"/>
        </w:rPr>
        <w:t xml:space="preserve">, “Apprendere la lingua attraverso il Digital Storytelling: una proposta per i </w:t>
      </w:r>
      <w:r w:rsidRPr="0055395F">
        <w:rPr>
          <w:rFonts w:asciiTheme="minorHAnsi" w:hAnsiTheme="minorHAnsi" w:cstheme="minorHAnsi"/>
          <w:bCs/>
          <w:smallCaps/>
          <w:color w:val="000000"/>
          <w:sz w:val="20"/>
        </w:rPr>
        <w:t>Cla”.</w:t>
      </w:r>
    </w:p>
    <w:p w14:paraId="4F652E03"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Brichese A., Tonioli V.,</w:t>
      </w:r>
      <w:r w:rsidRPr="0055395F">
        <w:rPr>
          <w:rFonts w:asciiTheme="minorHAnsi" w:hAnsiTheme="minorHAnsi" w:cstheme="minorHAnsi"/>
          <w:sz w:val="20"/>
        </w:rPr>
        <w:t xml:space="preserve"> “I </w:t>
      </w:r>
      <w:r w:rsidRPr="0055395F">
        <w:rPr>
          <w:rFonts w:asciiTheme="minorHAnsi" w:hAnsiTheme="minorHAnsi" w:cstheme="minorHAnsi"/>
          <w:bCs/>
          <w:smallCaps/>
          <w:color w:val="000000"/>
          <w:sz w:val="20"/>
        </w:rPr>
        <w:t>Cla</w:t>
      </w:r>
      <w:r w:rsidRPr="0055395F">
        <w:rPr>
          <w:rFonts w:asciiTheme="minorHAnsi" w:hAnsiTheme="minorHAnsi" w:cstheme="minorHAnsi"/>
          <w:sz w:val="20"/>
        </w:rPr>
        <w:t xml:space="preserve"> come ambienti per la certificazione </w:t>
      </w:r>
      <w:r w:rsidRPr="0055395F">
        <w:rPr>
          <w:rFonts w:asciiTheme="minorHAnsi" w:hAnsiTheme="minorHAnsi" w:cstheme="minorHAnsi"/>
          <w:smallCaps/>
          <w:sz w:val="20"/>
        </w:rPr>
        <w:t>Comlint</w:t>
      </w:r>
      <w:r w:rsidRPr="0055395F">
        <w:rPr>
          <w:rFonts w:asciiTheme="minorHAnsi" w:hAnsiTheme="minorHAnsi" w:cstheme="minorHAnsi"/>
          <w:sz w:val="20"/>
        </w:rPr>
        <w:t xml:space="preserve"> (Comunicazione e mediazione interlinguistica ed interculturale)”.</w:t>
      </w:r>
    </w:p>
    <w:p w14:paraId="77A3198E" w14:textId="77777777" w:rsidR="00507964" w:rsidRPr="0055395F" w:rsidRDefault="00507964" w:rsidP="00B00F80">
      <w:pPr>
        <w:ind w:left="426"/>
        <w:rPr>
          <w:rFonts w:asciiTheme="minorHAnsi" w:hAnsiTheme="minorHAnsi" w:cstheme="minorHAnsi"/>
          <w:smallCaps/>
          <w:sz w:val="20"/>
        </w:rPr>
      </w:pPr>
      <w:r w:rsidRPr="0055395F">
        <w:rPr>
          <w:rFonts w:asciiTheme="minorHAnsi" w:hAnsiTheme="minorHAnsi" w:cstheme="minorHAnsi"/>
          <w:smallCaps/>
          <w:sz w:val="20"/>
        </w:rPr>
        <w:t>Caburlotto F., Simionato F.</w:t>
      </w:r>
      <w:r w:rsidRPr="0055395F">
        <w:rPr>
          <w:rFonts w:asciiTheme="minorHAnsi" w:hAnsiTheme="minorHAnsi" w:cstheme="minorHAnsi"/>
          <w:sz w:val="20"/>
        </w:rPr>
        <w:t>, “e-Learning per il supporto all’apprendimento linguistico: esperienze e work in progress”.</w:t>
      </w:r>
    </w:p>
    <w:p w14:paraId="47184F14"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Calabrò L.</w:t>
      </w:r>
      <w:r w:rsidRPr="0055395F">
        <w:rPr>
          <w:rFonts w:asciiTheme="minorHAnsi" w:hAnsiTheme="minorHAnsi" w:cstheme="minorHAnsi"/>
          <w:sz w:val="20"/>
        </w:rPr>
        <w:t>, “Phone-TIC: esperienza pratica e tecnologie per sensibilizzare gli apprendenti stranieri alla riflessione sugli aspetti fonetico-fonologici dell’italiano L2”.</w:t>
      </w:r>
    </w:p>
    <w:p w14:paraId="0A9E7ABA" w14:textId="77777777" w:rsidR="00507964" w:rsidRPr="0055395F" w:rsidRDefault="00507964" w:rsidP="00B00F80">
      <w:pPr>
        <w:ind w:left="426"/>
        <w:rPr>
          <w:rFonts w:asciiTheme="minorHAnsi" w:hAnsiTheme="minorHAnsi" w:cstheme="minorHAnsi"/>
          <w:noProof/>
          <w:sz w:val="20"/>
          <w:lang w:val="en-GB"/>
        </w:rPr>
      </w:pPr>
      <w:r w:rsidRPr="0055395F">
        <w:rPr>
          <w:rFonts w:asciiTheme="minorHAnsi" w:hAnsiTheme="minorHAnsi" w:cstheme="minorHAnsi"/>
          <w:smallCaps/>
          <w:noProof/>
          <w:sz w:val="20"/>
          <w:lang w:val="en-GB"/>
        </w:rPr>
        <w:t>Canuto L.,</w:t>
      </w:r>
      <w:r w:rsidRPr="0055395F">
        <w:rPr>
          <w:rFonts w:asciiTheme="minorHAnsi" w:hAnsiTheme="minorHAnsi" w:cstheme="minorHAnsi"/>
          <w:noProof/>
          <w:sz w:val="20"/>
          <w:lang w:val="en-GB"/>
        </w:rPr>
        <w:t xml:space="preserve"> “Blogghiamo in Italiano: The Unexpected Virtues of micro-blogs in the Intermediate Italian Language Class”.</w:t>
      </w:r>
    </w:p>
    <w:p w14:paraId="7CD6D77B" w14:textId="77777777" w:rsidR="00507964" w:rsidRPr="0055395F" w:rsidRDefault="00507964" w:rsidP="00B00F80">
      <w:pPr>
        <w:pStyle w:val="Standard"/>
        <w:ind w:left="426"/>
        <w:rPr>
          <w:rFonts w:asciiTheme="minorHAnsi" w:hAnsiTheme="minorHAnsi" w:cstheme="minorHAnsi"/>
          <w:sz w:val="20"/>
        </w:rPr>
      </w:pPr>
      <w:r w:rsidRPr="0055395F">
        <w:rPr>
          <w:rFonts w:asciiTheme="minorHAnsi" w:hAnsiTheme="minorHAnsi" w:cstheme="minorHAnsi"/>
          <w:smallCaps/>
          <w:sz w:val="20"/>
        </w:rPr>
        <w:t>Caon F.,</w:t>
      </w:r>
      <w:r w:rsidRPr="0055395F">
        <w:rPr>
          <w:rFonts w:asciiTheme="minorHAnsi" w:hAnsiTheme="minorHAnsi" w:cstheme="minorHAnsi"/>
          <w:sz w:val="20"/>
        </w:rPr>
        <w:t xml:space="preserve"> “</w:t>
      </w:r>
      <w:r w:rsidRPr="0055395F">
        <w:rPr>
          <w:rFonts w:asciiTheme="minorHAnsi" w:hAnsiTheme="minorHAnsi" w:cstheme="minorHAnsi"/>
          <w:iCs/>
          <w:sz w:val="20"/>
        </w:rPr>
        <w:t>Un progetto tra italiano, musica e intercultura: il progetto DanteMusica di  Ca’ Foscari e Società Dante Alighieri”, “</w:t>
      </w:r>
      <w:r w:rsidRPr="0055395F">
        <w:rPr>
          <w:rFonts w:asciiTheme="minorHAnsi" w:hAnsiTheme="minorHAnsi" w:cstheme="minorHAnsi"/>
          <w:sz w:val="20"/>
        </w:rPr>
        <w:t xml:space="preserve">Una mappa interculturale per i </w:t>
      </w:r>
      <w:r w:rsidRPr="0055395F">
        <w:rPr>
          <w:rFonts w:asciiTheme="minorHAnsi" w:hAnsiTheme="minorHAnsi" w:cstheme="minorHAnsi"/>
          <w:bCs/>
          <w:smallCaps/>
          <w:sz w:val="20"/>
        </w:rPr>
        <w:t xml:space="preserve">Cla”.   </w:t>
      </w:r>
    </w:p>
    <w:p w14:paraId="59158670" w14:textId="77777777" w:rsidR="00507964" w:rsidRPr="0055395F" w:rsidRDefault="00507964" w:rsidP="00B00F80">
      <w:pPr>
        <w:pStyle w:val="Default"/>
        <w:ind w:left="426"/>
        <w:rPr>
          <w:rFonts w:asciiTheme="minorHAnsi" w:hAnsiTheme="minorHAnsi" w:cstheme="minorHAnsi"/>
          <w:color w:val="FF0000"/>
          <w:sz w:val="20"/>
          <w:szCs w:val="20"/>
        </w:rPr>
      </w:pPr>
      <w:r w:rsidRPr="0055395F">
        <w:rPr>
          <w:rFonts w:asciiTheme="minorHAnsi" w:hAnsiTheme="minorHAnsi" w:cstheme="minorHAnsi"/>
          <w:smallCaps/>
          <w:sz w:val="20"/>
          <w:szCs w:val="20"/>
        </w:rPr>
        <w:t>Capuzzo C.,   Folcato E.,”</w:t>
      </w:r>
      <w:r w:rsidRPr="0055395F">
        <w:rPr>
          <w:rFonts w:asciiTheme="minorHAnsi" w:hAnsiTheme="minorHAnsi" w:cstheme="minorHAnsi"/>
          <w:sz w:val="20"/>
          <w:szCs w:val="20"/>
        </w:rPr>
        <w:t xml:space="preserve"> </w:t>
      </w:r>
      <w:bookmarkStart w:id="0" w:name="h.4199ti88ip2h" w:colFirst="0" w:colLast="0"/>
      <w:bookmarkEnd w:id="0"/>
      <w:r w:rsidRPr="0055395F">
        <w:rPr>
          <w:rFonts w:asciiTheme="minorHAnsi" w:hAnsiTheme="minorHAnsi" w:cstheme="minorHAnsi"/>
          <w:sz w:val="20"/>
          <w:szCs w:val="20"/>
        </w:rPr>
        <w:t xml:space="preserve">Lo studente in mobilità al </w:t>
      </w:r>
      <w:r w:rsidRPr="0055395F">
        <w:rPr>
          <w:rFonts w:asciiTheme="minorHAnsi" w:hAnsiTheme="minorHAnsi" w:cstheme="minorHAnsi"/>
          <w:bCs/>
          <w:smallCaps/>
          <w:sz w:val="20"/>
          <w:szCs w:val="20"/>
        </w:rPr>
        <w:t>Cla</w:t>
      </w:r>
      <w:r w:rsidRPr="0055395F">
        <w:rPr>
          <w:rFonts w:asciiTheme="minorHAnsi" w:hAnsiTheme="minorHAnsi" w:cstheme="minorHAnsi"/>
          <w:sz w:val="20"/>
          <w:szCs w:val="20"/>
        </w:rPr>
        <w:t xml:space="preserve"> di Padova: riflessioni sui nuovi utenti di italiano L2 e sui loro  bisogni” </w:t>
      </w:r>
    </w:p>
    <w:p w14:paraId="29D3612A" w14:textId="77777777" w:rsidR="00507964" w:rsidRPr="0055395F" w:rsidRDefault="00507964" w:rsidP="00B00F80">
      <w:pPr>
        <w:autoSpaceDE w:val="0"/>
        <w:autoSpaceDN w:val="0"/>
        <w:adjustRightInd w:val="0"/>
        <w:ind w:left="426"/>
        <w:rPr>
          <w:rFonts w:asciiTheme="minorHAnsi" w:hAnsiTheme="minorHAnsi" w:cstheme="minorHAnsi"/>
          <w:color w:val="FF0000"/>
          <w:sz w:val="20"/>
        </w:rPr>
      </w:pPr>
      <w:r w:rsidRPr="0055395F">
        <w:rPr>
          <w:rFonts w:asciiTheme="minorHAnsi" w:hAnsiTheme="minorHAnsi" w:cstheme="minorHAnsi"/>
          <w:smallCaps/>
          <w:sz w:val="20"/>
        </w:rPr>
        <w:t>Cardillo G.</w:t>
      </w:r>
      <w:r w:rsidRPr="0055395F">
        <w:rPr>
          <w:rFonts w:asciiTheme="minorHAnsi" w:hAnsiTheme="minorHAnsi" w:cstheme="minorHAnsi"/>
          <w:sz w:val="20"/>
        </w:rPr>
        <w:t xml:space="preserve">, </w:t>
      </w:r>
      <w:r w:rsidRPr="0055395F">
        <w:rPr>
          <w:rFonts w:asciiTheme="minorHAnsi" w:hAnsiTheme="minorHAnsi" w:cstheme="minorHAnsi"/>
          <w:smallCaps/>
          <w:sz w:val="20"/>
        </w:rPr>
        <w:t>Vecchio P., “</w:t>
      </w:r>
      <w:r w:rsidRPr="0055395F">
        <w:rPr>
          <w:rFonts w:asciiTheme="minorHAnsi" w:hAnsiTheme="minorHAnsi" w:cstheme="minorHAnsi"/>
          <w:sz w:val="20"/>
        </w:rPr>
        <w:t xml:space="preserve">Il Nuovo sillabo della certificazione </w:t>
      </w:r>
      <w:r w:rsidRPr="0055395F">
        <w:rPr>
          <w:rFonts w:asciiTheme="minorHAnsi" w:hAnsiTheme="minorHAnsi" w:cstheme="minorHAnsi"/>
          <w:smallCaps/>
          <w:sz w:val="20"/>
        </w:rPr>
        <w:t>Plida</w:t>
      </w:r>
      <w:r w:rsidRPr="0055395F">
        <w:rPr>
          <w:rFonts w:asciiTheme="minorHAnsi" w:hAnsiTheme="minorHAnsi" w:cstheme="minorHAnsi"/>
          <w:sz w:val="20"/>
        </w:rPr>
        <w:t xml:space="preserve"> e il nuovo formato dell’esame B1”.</w:t>
      </w:r>
    </w:p>
    <w:p w14:paraId="2D434002" w14:textId="77777777" w:rsidR="00507964" w:rsidRPr="0055395F" w:rsidRDefault="00507964" w:rsidP="00B00F80">
      <w:pPr>
        <w:ind w:left="426"/>
        <w:rPr>
          <w:rFonts w:asciiTheme="minorHAnsi" w:hAnsiTheme="minorHAnsi" w:cstheme="minorHAnsi"/>
          <w:color w:val="FF0000"/>
          <w:sz w:val="20"/>
          <w:shd w:val="clear" w:color="auto" w:fill="FFFFFF"/>
        </w:rPr>
      </w:pPr>
      <w:r w:rsidRPr="0055395F">
        <w:rPr>
          <w:rFonts w:asciiTheme="minorHAnsi" w:eastAsia="Calibri" w:hAnsiTheme="minorHAnsi" w:cstheme="minorHAnsi"/>
          <w:smallCaps/>
          <w:sz w:val="20"/>
        </w:rPr>
        <w:t>Carloni G.</w:t>
      </w:r>
      <w:r w:rsidRPr="0055395F">
        <w:rPr>
          <w:rFonts w:asciiTheme="minorHAnsi" w:eastAsia="Calibri" w:hAnsiTheme="minorHAnsi" w:cstheme="minorHAnsi"/>
          <w:sz w:val="20"/>
        </w:rPr>
        <w:t>, “</w:t>
      </w:r>
      <w:r w:rsidRPr="0055395F">
        <w:rPr>
          <w:rFonts w:asciiTheme="minorHAnsi" w:eastAsia="Calibri" w:hAnsiTheme="minorHAnsi" w:cstheme="minorHAnsi"/>
          <w:bCs/>
          <w:color w:val="000000"/>
          <w:sz w:val="20"/>
        </w:rPr>
        <w:t>Corsi corpus-based di microlingua e di scrittura accademica: il docente come ricercatore e creatore di materiali”.</w:t>
      </w:r>
    </w:p>
    <w:p w14:paraId="07FB459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Carrara E.</w:t>
      </w:r>
      <w:r w:rsidRPr="0055395F">
        <w:rPr>
          <w:rFonts w:asciiTheme="minorHAnsi" w:hAnsiTheme="minorHAnsi" w:cstheme="minorHAnsi"/>
          <w:bCs/>
          <w:sz w:val="20"/>
        </w:rPr>
        <w:t xml:space="preserve">, </w:t>
      </w:r>
      <w:r w:rsidRPr="0055395F">
        <w:rPr>
          <w:rFonts w:asciiTheme="minorHAnsi" w:hAnsiTheme="minorHAnsi" w:cstheme="minorHAnsi"/>
          <w:sz w:val="20"/>
        </w:rPr>
        <w:t>“Due lingue al prezzo di una. Argomenti multiculturali. Un corso bilingue inglese e italiano al Centro Linguistico della Humboldt-Universität di Berlino”.</w:t>
      </w:r>
    </w:p>
    <w:p w14:paraId="4DA9D340" w14:textId="77777777" w:rsidR="00507964" w:rsidRPr="0055395F" w:rsidRDefault="00507964" w:rsidP="00B00F80">
      <w:pPr>
        <w:autoSpaceDE w:val="0"/>
        <w:autoSpaceDN w:val="0"/>
        <w:adjustRightInd w:val="0"/>
        <w:ind w:left="426"/>
        <w:rPr>
          <w:rFonts w:asciiTheme="minorHAnsi" w:hAnsiTheme="minorHAnsi" w:cstheme="minorHAnsi"/>
          <w:bCs/>
          <w:color w:val="000000"/>
          <w:sz w:val="20"/>
        </w:rPr>
      </w:pPr>
      <w:r w:rsidRPr="0055395F">
        <w:rPr>
          <w:rFonts w:asciiTheme="minorHAnsi" w:hAnsiTheme="minorHAnsi" w:cstheme="minorHAnsi"/>
          <w:bCs/>
          <w:smallCaps/>
          <w:color w:val="000000"/>
          <w:sz w:val="20"/>
        </w:rPr>
        <w:t>Celentin P., Cotticelli P.</w:t>
      </w:r>
      <w:r w:rsidRPr="0055395F">
        <w:rPr>
          <w:rFonts w:asciiTheme="minorHAnsi" w:hAnsiTheme="minorHAnsi" w:cstheme="minorHAnsi"/>
          <w:bCs/>
          <w:color w:val="000000"/>
          <w:sz w:val="20"/>
        </w:rPr>
        <w:t xml:space="preserve">, “Il reclutamento dei </w:t>
      </w:r>
      <w:r w:rsidRPr="0055395F">
        <w:rPr>
          <w:rFonts w:asciiTheme="minorHAnsi" w:hAnsiTheme="minorHAnsi" w:cstheme="minorHAnsi"/>
          <w:bCs/>
          <w:smallCaps/>
          <w:color w:val="000000"/>
          <w:sz w:val="20"/>
        </w:rPr>
        <w:t>Cel</w:t>
      </w:r>
      <w:r w:rsidRPr="0055395F">
        <w:rPr>
          <w:rFonts w:asciiTheme="minorHAnsi" w:hAnsiTheme="minorHAnsi" w:cstheme="minorHAnsi"/>
          <w:bCs/>
          <w:color w:val="000000"/>
          <w:sz w:val="20"/>
        </w:rPr>
        <w:t xml:space="preserve"> di L2 e LS nei </w:t>
      </w:r>
      <w:r w:rsidRPr="0055395F">
        <w:rPr>
          <w:rFonts w:asciiTheme="minorHAnsi" w:hAnsiTheme="minorHAnsi" w:cstheme="minorHAnsi"/>
          <w:bCs/>
          <w:smallCaps/>
          <w:color w:val="000000"/>
          <w:sz w:val="20"/>
        </w:rPr>
        <w:t>Cla</w:t>
      </w:r>
      <w:r w:rsidRPr="0055395F">
        <w:rPr>
          <w:rFonts w:asciiTheme="minorHAnsi" w:hAnsiTheme="minorHAnsi" w:cstheme="minorHAnsi"/>
          <w:bCs/>
          <w:color w:val="000000"/>
          <w:sz w:val="20"/>
        </w:rPr>
        <w:t>: procedure e parametri a confronto”.</w:t>
      </w:r>
    </w:p>
    <w:p w14:paraId="071A21D5" w14:textId="77777777" w:rsidR="00507964" w:rsidRPr="0055395F" w:rsidRDefault="00507964" w:rsidP="00B00F80">
      <w:pPr>
        <w:ind w:left="426"/>
        <w:rPr>
          <w:rFonts w:asciiTheme="minorHAnsi" w:hAnsiTheme="minorHAnsi" w:cstheme="minorHAnsi"/>
          <w:color w:val="FF0000"/>
          <w:sz w:val="20"/>
          <w:shd w:val="clear" w:color="auto" w:fill="FFFFFF"/>
        </w:rPr>
      </w:pPr>
      <w:r w:rsidRPr="0055395F">
        <w:rPr>
          <w:rFonts w:asciiTheme="minorHAnsi" w:hAnsiTheme="minorHAnsi" w:cstheme="minorHAnsi"/>
          <w:smallCaps/>
          <w:sz w:val="20"/>
        </w:rPr>
        <w:t>Corino E.</w:t>
      </w:r>
      <w:r w:rsidRPr="0055395F">
        <w:rPr>
          <w:rFonts w:asciiTheme="minorHAnsi" w:hAnsiTheme="minorHAnsi" w:cstheme="minorHAnsi"/>
          <w:sz w:val="20"/>
        </w:rPr>
        <w:t>, “Indicazioni linguistiche per docenti CLIL: usare il référentiel nella didattica disciplinare in lingua francese”.</w:t>
      </w:r>
    </w:p>
    <w:p w14:paraId="1090AB38" w14:textId="77777777" w:rsidR="00507964" w:rsidRPr="0055395F" w:rsidRDefault="00507964" w:rsidP="00B00F80">
      <w:pPr>
        <w:pStyle w:val="Default"/>
        <w:ind w:left="426"/>
        <w:rPr>
          <w:rFonts w:asciiTheme="minorHAnsi" w:hAnsiTheme="minorHAnsi" w:cstheme="minorHAnsi"/>
          <w:sz w:val="20"/>
          <w:szCs w:val="20"/>
        </w:rPr>
      </w:pPr>
      <w:r w:rsidRPr="0055395F">
        <w:rPr>
          <w:rFonts w:asciiTheme="minorHAnsi" w:hAnsiTheme="minorHAnsi" w:cstheme="minorHAnsi"/>
          <w:smallCaps/>
          <w:sz w:val="20"/>
          <w:szCs w:val="20"/>
        </w:rPr>
        <w:t>Corsino E.</w:t>
      </w:r>
      <w:r w:rsidRPr="0055395F">
        <w:rPr>
          <w:rFonts w:asciiTheme="minorHAnsi" w:hAnsiTheme="minorHAnsi" w:cstheme="minorHAnsi"/>
          <w:sz w:val="20"/>
          <w:szCs w:val="20"/>
        </w:rPr>
        <w:t xml:space="preserve">, </w:t>
      </w:r>
      <w:r w:rsidRPr="0055395F">
        <w:rPr>
          <w:rFonts w:asciiTheme="minorHAnsi" w:hAnsiTheme="minorHAnsi" w:cstheme="minorHAnsi"/>
          <w:smallCaps/>
          <w:sz w:val="20"/>
          <w:szCs w:val="20"/>
        </w:rPr>
        <w:t xml:space="preserve">Sbrizzai M., </w:t>
      </w:r>
      <w:r w:rsidRPr="0055395F">
        <w:rPr>
          <w:rFonts w:asciiTheme="minorHAnsi" w:hAnsiTheme="minorHAnsi" w:cstheme="minorHAnsi"/>
          <w:sz w:val="20"/>
          <w:szCs w:val="20"/>
        </w:rPr>
        <w:t>“Matricole a confronto: italiani e stranieri, quale livello di competenza linguistica?”</w:t>
      </w:r>
    </w:p>
    <w:p w14:paraId="190537B9" w14:textId="77777777" w:rsidR="00507964" w:rsidRPr="0055395F" w:rsidRDefault="00507964" w:rsidP="00B00F80">
      <w:pPr>
        <w:autoSpaceDE w:val="0"/>
        <w:autoSpaceDN w:val="0"/>
        <w:adjustRightInd w:val="0"/>
        <w:ind w:left="426"/>
        <w:rPr>
          <w:rFonts w:asciiTheme="minorHAnsi" w:hAnsiTheme="minorHAnsi" w:cstheme="minorHAnsi"/>
          <w:color w:val="FF0000"/>
          <w:sz w:val="20"/>
        </w:rPr>
      </w:pPr>
      <w:r w:rsidRPr="0055395F">
        <w:rPr>
          <w:rFonts w:asciiTheme="minorHAnsi" w:hAnsiTheme="minorHAnsi" w:cstheme="minorHAnsi"/>
          <w:smallCaps/>
          <w:sz w:val="20"/>
        </w:rPr>
        <w:t>D’Este C.</w:t>
      </w:r>
      <w:r w:rsidRPr="0055395F">
        <w:rPr>
          <w:rFonts w:asciiTheme="minorHAnsi" w:hAnsiTheme="minorHAnsi" w:cstheme="minorHAnsi"/>
          <w:sz w:val="20"/>
        </w:rPr>
        <w:t xml:space="preserve">, “Verso una buona pratica della valutazione linguistica nei Centri Linguistici Universitari: idoneità, attestazioni di livello e test di profitto presso il </w:t>
      </w:r>
      <w:r w:rsidRPr="0055395F">
        <w:rPr>
          <w:rFonts w:asciiTheme="minorHAnsi" w:hAnsiTheme="minorHAnsi" w:cstheme="minorHAnsi"/>
          <w:bCs/>
          <w:smallCaps/>
          <w:color w:val="000000"/>
          <w:sz w:val="20"/>
        </w:rPr>
        <w:t>Cla</w:t>
      </w:r>
      <w:r w:rsidRPr="0055395F">
        <w:rPr>
          <w:rFonts w:asciiTheme="minorHAnsi" w:hAnsiTheme="minorHAnsi" w:cstheme="minorHAnsi"/>
          <w:sz w:val="20"/>
        </w:rPr>
        <w:t xml:space="preserve"> di Venezia”.</w:t>
      </w:r>
    </w:p>
    <w:p w14:paraId="78376668" w14:textId="77777777" w:rsidR="00507964" w:rsidRPr="0055395F" w:rsidRDefault="00507964" w:rsidP="00B00F80">
      <w:pPr>
        <w:pStyle w:val="Default"/>
        <w:ind w:left="426"/>
        <w:rPr>
          <w:rFonts w:asciiTheme="minorHAnsi" w:hAnsiTheme="minorHAnsi" w:cstheme="minorHAnsi"/>
          <w:color w:val="FF0000"/>
          <w:sz w:val="20"/>
          <w:szCs w:val="20"/>
        </w:rPr>
      </w:pPr>
      <w:r w:rsidRPr="0055395F">
        <w:rPr>
          <w:rFonts w:asciiTheme="minorHAnsi" w:hAnsiTheme="minorHAnsi" w:cstheme="minorHAnsi"/>
          <w:bCs/>
          <w:smallCaps/>
          <w:sz w:val="20"/>
          <w:szCs w:val="20"/>
        </w:rPr>
        <w:lastRenderedPageBreak/>
        <w:t>Daloiso M.,</w:t>
      </w:r>
      <w:r w:rsidRPr="0055395F">
        <w:rPr>
          <w:rFonts w:asciiTheme="minorHAnsi" w:hAnsiTheme="minorHAnsi" w:cstheme="minorHAnsi"/>
          <w:bCs/>
          <w:sz w:val="20"/>
          <w:szCs w:val="20"/>
        </w:rPr>
        <w:t xml:space="preserve"> “La formazione linguistica all’università. Una ricerca sulle percezioni e le convinzioni degli studenti universitari”. </w:t>
      </w:r>
    </w:p>
    <w:p w14:paraId="00609873" w14:textId="77777777" w:rsidR="00507964" w:rsidRPr="0055395F" w:rsidRDefault="00507964" w:rsidP="00B00F80">
      <w:pPr>
        <w:pStyle w:val="Default"/>
        <w:ind w:left="426"/>
        <w:rPr>
          <w:rFonts w:asciiTheme="minorHAnsi" w:hAnsiTheme="minorHAnsi" w:cstheme="minorHAnsi"/>
          <w:color w:val="FF0000"/>
          <w:sz w:val="20"/>
          <w:szCs w:val="20"/>
        </w:rPr>
      </w:pPr>
      <w:r w:rsidRPr="0055395F">
        <w:rPr>
          <w:rFonts w:asciiTheme="minorHAnsi" w:hAnsiTheme="minorHAnsi" w:cstheme="minorHAnsi"/>
          <w:smallCaps/>
          <w:sz w:val="20"/>
          <w:szCs w:val="20"/>
        </w:rPr>
        <w:t>Dalziel F., Pescina L.,</w:t>
      </w:r>
      <w:r w:rsidRPr="0055395F">
        <w:rPr>
          <w:rFonts w:asciiTheme="minorHAnsi" w:hAnsiTheme="minorHAnsi" w:cstheme="minorHAnsi"/>
          <w:sz w:val="20"/>
          <w:szCs w:val="20"/>
        </w:rPr>
        <w:t xml:space="preserve"> “Apprendimento linguistico e interculturale attraverso un laboratorio teatrale per studenti universitari in scambio internazionale”.</w:t>
      </w:r>
    </w:p>
    <w:p w14:paraId="14C52036" w14:textId="77777777" w:rsidR="00507964" w:rsidRPr="0055395F" w:rsidRDefault="00507964" w:rsidP="00B00F80">
      <w:pPr>
        <w:ind w:left="426"/>
        <w:outlineLvl w:val="2"/>
        <w:rPr>
          <w:rFonts w:asciiTheme="minorHAnsi" w:hAnsiTheme="minorHAnsi" w:cstheme="minorHAnsi"/>
          <w:bCs/>
          <w:sz w:val="20"/>
        </w:rPr>
      </w:pPr>
      <w:r w:rsidRPr="0055395F">
        <w:rPr>
          <w:rFonts w:asciiTheme="minorHAnsi" w:hAnsiTheme="minorHAnsi" w:cstheme="minorHAnsi"/>
          <w:bCs/>
          <w:smallCaps/>
          <w:sz w:val="20"/>
        </w:rPr>
        <w:t>Damascelli A.,  Vittoz M.-B.</w:t>
      </w:r>
      <w:r w:rsidRPr="0055395F">
        <w:rPr>
          <w:rFonts w:asciiTheme="minorHAnsi" w:eastAsia="Calibri" w:hAnsiTheme="minorHAnsi" w:cstheme="minorHAnsi"/>
          <w:color w:val="000000"/>
          <w:sz w:val="20"/>
        </w:rPr>
        <w:t xml:space="preserve">, </w:t>
      </w:r>
      <w:r w:rsidRPr="0055395F">
        <w:rPr>
          <w:rFonts w:asciiTheme="minorHAnsi" w:hAnsiTheme="minorHAnsi" w:cstheme="minorHAnsi"/>
          <w:bCs/>
          <w:sz w:val="20"/>
        </w:rPr>
        <w:t xml:space="preserve">“Università in rete e rete per la didattica del francese disciplinare secondo la metodologia </w:t>
      </w:r>
      <w:r w:rsidRPr="0055395F">
        <w:rPr>
          <w:rFonts w:asciiTheme="minorHAnsi" w:hAnsiTheme="minorHAnsi" w:cstheme="minorHAnsi"/>
          <w:bCs/>
          <w:smallCaps/>
          <w:sz w:val="20"/>
        </w:rPr>
        <w:t>Clil”.</w:t>
      </w:r>
    </w:p>
    <w:p w14:paraId="69718671"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Fazio A.,</w:t>
      </w:r>
      <w:r w:rsidRPr="0055395F">
        <w:rPr>
          <w:rFonts w:asciiTheme="minorHAnsi" w:hAnsiTheme="minorHAnsi" w:cstheme="minorHAnsi"/>
          <w:sz w:val="20"/>
        </w:rPr>
        <w:t xml:space="preserve"> “Nuove proposte didattiche indispensabili in tempi di crisi”.</w:t>
      </w:r>
    </w:p>
    <w:p w14:paraId="433F888E" w14:textId="77777777" w:rsidR="00507964" w:rsidRPr="0055395F" w:rsidRDefault="00507964" w:rsidP="00B00F80">
      <w:pPr>
        <w:autoSpaceDE w:val="0"/>
        <w:autoSpaceDN w:val="0"/>
        <w:adjustRightInd w:val="0"/>
        <w:ind w:left="426"/>
        <w:rPr>
          <w:rFonts w:asciiTheme="minorHAnsi" w:hAnsiTheme="minorHAnsi" w:cstheme="minorHAnsi"/>
          <w:color w:val="FF0000"/>
          <w:sz w:val="20"/>
        </w:rPr>
      </w:pPr>
      <w:r w:rsidRPr="0055395F">
        <w:rPr>
          <w:rFonts w:asciiTheme="minorHAnsi" w:hAnsiTheme="minorHAnsi" w:cstheme="minorHAnsi"/>
          <w:smallCaps/>
          <w:sz w:val="20"/>
        </w:rPr>
        <w:t>Giugni S.</w:t>
      </w:r>
      <w:r w:rsidRPr="0055395F">
        <w:rPr>
          <w:rFonts w:asciiTheme="minorHAnsi" w:hAnsiTheme="minorHAnsi" w:cstheme="minorHAnsi"/>
          <w:sz w:val="20"/>
        </w:rPr>
        <w:t>, “</w:t>
      </w:r>
      <w:r w:rsidRPr="0055395F">
        <w:rPr>
          <w:rFonts w:asciiTheme="minorHAnsi" w:hAnsiTheme="minorHAnsi" w:cstheme="minorHAnsi"/>
          <w:iCs/>
          <w:noProof/>
          <w:color w:val="000000"/>
          <w:sz w:val="20"/>
        </w:rPr>
        <w:t xml:space="preserve">Programmazione didattica e piano curricolare. Un nuovo sillabo di riferimento: il Piano </w:t>
      </w:r>
      <w:r w:rsidRPr="0055395F">
        <w:rPr>
          <w:rFonts w:asciiTheme="minorHAnsi" w:hAnsiTheme="minorHAnsi" w:cstheme="minorHAnsi"/>
          <w:iCs/>
          <w:smallCaps/>
          <w:noProof/>
          <w:color w:val="000000"/>
          <w:sz w:val="20"/>
        </w:rPr>
        <w:t>Ada”</w:t>
      </w:r>
      <w:r w:rsidRPr="0055395F">
        <w:rPr>
          <w:rFonts w:asciiTheme="minorHAnsi" w:hAnsiTheme="minorHAnsi" w:cstheme="minorHAnsi"/>
          <w:iCs/>
          <w:noProof/>
          <w:color w:val="000000"/>
          <w:sz w:val="20"/>
        </w:rPr>
        <w:t>.</w:t>
      </w:r>
    </w:p>
    <w:p w14:paraId="77668407" w14:textId="77777777" w:rsidR="00507964" w:rsidRPr="0055395F" w:rsidRDefault="00507964" w:rsidP="00B00F80">
      <w:pPr>
        <w:ind w:left="426"/>
        <w:rPr>
          <w:rFonts w:asciiTheme="minorHAnsi" w:hAnsiTheme="minorHAnsi" w:cstheme="minorHAnsi"/>
          <w:color w:val="000000"/>
          <w:sz w:val="20"/>
          <w:lang w:val="en-GB"/>
        </w:rPr>
      </w:pPr>
      <w:r w:rsidRPr="0055395F">
        <w:rPr>
          <w:rFonts w:asciiTheme="minorHAnsi" w:hAnsiTheme="minorHAnsi" w:cstheme="minorHAnsi"/>
          <w:bCs/>
          <w:smallCaps/>
          <w:sz w:val="20"/>
          <w:lang w:val="en-GB"/>
        </w:rPr>
        <w:t>Hartle S.</w:t>
      </w:r>
      <w:r w:rsidRPr="0055395F">
        <w:rPr>
          <w:rFonts w:asciiTheme="minorHAnsi" w:hAnsiTheme="minorHAnsi" w:cstheme="minorHAnsi"/>
          <w:bCs/>
          <w:sz w:val="20"/>
          <w:lang w:val="en-GB"/>
        </w:rPr>
        <w:t>, “</w:t>
      </w:r>
      <w:r w:rsidRPr="0055395F">
        <w:rPr>
          <w:rFonts w:asciiTheme="minorHAnsi" w:hAnsiTheme="minorHAnsi" w:cstheme="minorHAnsi"/>
          <w:color w:val="000000"/>
          <w:sz w:val="20"/>
          <w:lang w:val="en-GB"/>
        </w:rPr>
        <w:t xml:space="preserve">A Blended Learning Option for C2LM at the University of Verona Language Centre”. </w:t>
      </w:r>
    </w:p>
    <w:p w14:paraId="32E3F595" w14:textId="77777777" w:rsidR="00507964" w:rsidRPr="0055395F" w:rsidRDefault="00507964" w:rsidP="00B00F80">
      <w:pPr>
        <w:pStyle w:val="Default"/>
        <w:ind w:left="426"/>
        <w:rPr>
          <w:rFonts w:asciiTheme="minorHAnsi" w:hAnsiTheme="minorHAnsi" w:cstheme="minorHAnsi"/>
          <w:color w:val="FF0000"/>
          <w:sz w:val="20"/>
          <w:szCs w:val="20"/>
          <w:lang w:val="fr-FR"/>
        </w:rPr>
      </w:pPr>
      <w:r w:rsidRPr="0055395F">
        <w:rPr>
          <w:rFonts w:asciiTheme="minorHAnsi" w:hAnsiTheme="minorHAnsi" w:cstheme="minorHAnsi"/>
          <w:smallCaps/>
          <w:sz w:val="20"/>
          <w:szCs w:val="20"/>
        </w:rPr>
        <w:t>Kaiser M.,</w:t>
      </w:r>
      <w:r w:rsidRPr="0055395F">
        <w:rPr>
          <w:rFonts w:asciiTheme="minorHAnsi" w:hAnsiTheme="minorHAnsi" w:cstheme="minorHAnsi"/>
          <w:sz w:val="20"/>
          <w:szCs w:val="20"/>
        </w:rPr>
        <w:t xml:space="preserve"> “… con la testa, il cuore, le mani, i piedi e tutti i sensi …. </w:t>
      </w:r>
      <w:r w:rsidRPr="0055395F">
        <w:rPr>
          <w:rFonts w:asciiTheme="minorHAnsi" w:hAnsiTheme="minorHAnsi" w:cstheme="minorHAnsi"/>
          <w:sz w:val="20"/>
          <w:szCs w:val="20"/>
          <w:lang w:val="fr-FR"/>
        </w:rPr>
        <w:t>Competenze linguistiche e cognitive attraverso il progetto weltsicht.de”.</w:t>
      </w:r>
    </w:p>
    <w:p w14:paraId="6E51247A" w14:textId="77777777" w:rsidR="00507964" w:rsidRPr="0055395F" w:rsidRDefault="00507964" w:rsidP="00B00F80">
      <w:pPr>
        <w:ind w:left="426"/>
        <w:rPr>
          <w:rFonts w:asciiTheme="minorHAnsi" w:hAnsiTheme="minorHAnsi" w:cstheme="minorHAnsi"/>
          <w:sz w:val="20"/>
          <w:lang w:val="fr-CH"/>
        </w:rPr>
      </w:pPr>
      <w:r w:rsidRPr="0055395F">
        <w:rPr>
          <w:rFonts w:asciiTheme="minorHAnsi" w:hAnsiTheme="minorHAnsi" w:cstheme="minorHAnsi"/>
          <w:smallCaps/>
          <w:sz w:val="20"/>
          <w:lang w:val="fr-CH"/>
        </w:rPr>
        <w:t>Kottelat P.,</w:t>
      </w:r>
      <w:r w:rsidRPr="0055395F">
        <w:rPr>
          <w:rFonts w:asciiTheme="minorHAnsi" w:hAnsiTheme="minorHAnsi" w:cstheme="minorHAnsi"/>
          <w:sz w:val="20"/>
          <w:lang w:val="fr-CH"/>
        </w:rPr>
        <w:t xml:space="preserve"> </w:t>
      </w:r>
      <w:r w:rsidRPr="0055395F">
        <w:rPr>
          <w:rFonts w:asciiTheme="minorHAnsi" w:hAnsiTheme="minorHAnsi" w:cstheme="minorHAnsi"/>
          <w:sz w:val="20"/>
          <w:lang w:val="fr-FR"/>
        </w:rPr>
        <w:t>“</w:t>
      </w:r>
      <w:r w:rsidRPr="0055395F">
        <w:rPr>
          <w:rFonts w:asciiTheme="minorHAnsi" w:hAnsiTheme="minorHAnsi" w:cstheme="minorHAnsi"/>
          <w:sz w:val="20"/>
          <w:lang w:val="fr-CH"/>
        </w:rPr>
        <w:t xml:space="preserve">Un nouveau territoire pour les </w:t>
      </w:r>
      <w:r w:rsidRPr="0055395F">
        <w:rPr>
          <w:rFonts w:asciiTheme="minorHAnsi" w:hAnsiTheme="minorHAnsi" w:cstheme="minorHAnsi"/>
          <w:bCs/>
          <w:smallCaps/>
          <w:color w:val="000000"/>
          <w:sz w:val="20"/>
          <w:lang w:val="fr-CH"/>
        </w:rPr>
        <w:t>Cla</w:t>
      </w:r>
      <w:r w:rsidRPr="0055395F">
        <w:rPr>
          <w:rFonts w:asciiTheme="minorHAnsi" w:hAnsiTheme="minorHAnsi" w:cstheme="minorHAnsi"/>
          <w:sz w:val="20"/>
          <w:lang w:val="fr-CH"/>
        </w:rPr>
        <w:t xml:space="preserve">: la formation de formateurs en contexte </w:t>
      </w:r>
      <w:r w:rsidRPr="0055395F">
        <w:rPr>
          <w:rFonts w:asciiTheme="minorHAnsi" w:hAnsiTheme="minorHAnsi" w:cstheme="minorHAnsi"/>
          <w:smallCaps/>
          <w:sz w:val="20"/>
          <w:lang w:val="fr-CH"/>
        </w:rPr>
        <w:t>clil/emile</w:t>
      </w:r>
      <w:r w:rsidRPr="0055395F">
        <w:rPr>
          <w:rFonts w:asciiTheme="minorHAnsi" w:hAnsiTheme="minorHAnsi" w:cstheme="minorHAnsi"/>
          <w:sz w:val="20"/>
          <w:lang w:val="fr-FR"/>
        </w:rPr>
        <w:t>”.</w:t>
      </w:r>
      <w:r w:rsidRPr="0055395F">
        <w:rPr>
          <w:rFonts w:asciiTheme="minorHAnsi" w:hAnsiTheme="minorHAnsi" w:cstheme="minorHAnsi"/>
          <w:sz w:val="20"/>
          <w:lang w:val="fr-CH"/>
        </w:rPr>
        <w:t xml:space="preserve"> </w:t>
      </w:r>
    </w:p>
    <w:p w14:paraId="39F143DF" w14:textId="77777777" w:rsidR="00507964" w:rsidRPr="0055395F" w:rsidRDefault="00507964" w:rsidP="00B00F80">
      <w:pPr>
        <w:pStyle w:val="Default"/>
        <w:ind w:left="426"/>
        <w:rPr>
          <w:rFonts w:asciiTheme="minorHAnsi" w:hAnsiTheme="minorHAnsi" w:cstheme="minorHAnsi"/>
          <w:color w:val="FF0000"/>
          <w:sz w:val="20"/>
          <w:szCs w:val="20"/>
        </w:rPr>
      </w:pPr>
      <w:r w:rsidRPr="0055395F">
        <w:rPr>
          <w:rFonts w:asciiTheme="minorHAnsi" w:hAnsiTheme="minorHAnsi" w:cstheme="minorHAnsi"/>
          <w:smallCaps/>
          <w:sz w:val="20"/>
          <w:szCs w:val="20"/>
        </w:rPr>
        <w:t>La Grassa M.</w:t>
      </w:r>
      <w:r w:rsidRPr="0055395F">
        <w:rPr>
          <w:rFonts w:asciiTheme="minorHAnsi" w:hAnsiTheme="minorHAnsi" w:cstheme="minorHAnsi"/>
          <w:sz w:val="20"/>
          <w:szCs w:val="20"/>
        </w:rPr>
        <w:t>, “</w:t>
      </w:r>
      <w:r w:rsidRPr="0055395F">
        <w:rPr>
          <w:rFonts w:asciiTheme="minorHAnsi" w:hAnsiTheme="minorHAnsi" w:cstheme="minorHAnsi"/>
          <w:bCs/>
          <w:sz w:val="20"/>
          <w:szCs w:val="20"/>
        </w:rPr>
        <w:t xml:space="preserve">Insegnare l’italiano con le nuove tecnologie: una proposta per apprendenti sordi”. </w:t>
      </w:r>
    </w:p>
    <w:p w14:paraId="77C59D0C"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Maurichi M.T.,</w:t>
      </w:r>
      <w:r w:rsidRPr="0055395F">
        <w:rPr>
          <w:rFonts w:asciiTheme="minorHAnsi" w:hAnsiTheme="minorHAnsi" w:cstheme="minorHAnsi"/>
          <w:sz w:val="20"/>
          <w:lang w:val="en-GB"/>
        </w:rPr>
        <w:t xml:space="preserve"> “Ways to develop CALP competence in university students”.</w:t>
      </w:r>
    </w:p>
    <w:p w14:paraId="7326C9CC" w14:textId="77777777" w:rsidR="00507964" w:rsidRPr="0055395F" w:rsidRDefault="00507964" w:rsidP="00B00F80">
      <w:pPr>
        <w:ind w:left="426"/>
        <w:rPr>
          <w:rFonts w:asciiTheme="minorHAnsi" w:hAnsiTheme="minorHAnsi" w:cstheme="minorHAnsi"/>
          <w:sz w:val="20"/>
        </w:rPr>
      </w:pPr>
      <w:bookmarkStart w:id="1" w:name="h.twg2x9mwtho5" w:colFirst="0" w:colLast="0"/>
      <w:bookmarkStart w:id="2" w:name="h.gjdgxs" w:colFirst="0" w:colLast="0"/>
      <w:bookmarkEnd w:id="1"/>
      <w:bookmarkEnd w:id="2"/>
      <w:r w:rsidRPr="0055395F">
        <w:rPr>
          <w:rFonts w:asciiTheme="minorHAnsi" w:hAnsiTheme="minorHAnsi" w:cstheme="minorHAnsi"/>
          <w:smallCaps/>
          <w:sz w:val="20"/>
        </w:rPr>
        <w:t>Menegale M., Muilwijk M. A.</w:t>
      </w:r>
      <w:r w:rsidRPr="0055395F">
        <w:rPr>
          <w:rFonts w:asciiTheme="minorHAnsi" w:hAnsiTheme="minorHAnsi" w:cstheme="minorHAnsi"/>
          <w:sz w:val="20"/>
        </w:rPr>
        <w:t>, “Imparare ad essere multilingui”.</w:t>
      </w:r>
    </w:p>
    <w:p w14:paraId="32187B71" w14:textId="77777777" w:rsidR="00507964" w:rsidRPr="0055395F" w:rsidRDefault="0050796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Mesh L., Rocchiccioli A.</w:t>
      </w:r>
      <w:r w:rsidRPr="0055395F">
        <w:rPr>
          <w:rFonts w:asciiTheme="minorHAnsi" w:hAnsiTheme="minorHAnsi" w:cstheme="minorHAnsi"/>
          <w:sz w:val="20"/>
          <w:lang w:val="en-GB"/>
        </w:rPr>
        <w:t>, “Looking towards the future: from incoming and outgoing students to university personnel”.</w:t>
      </w:r>
    </w:p>
    <w:p w14:paraId="704459EA" w14:textId="77777777" w:rsidR="00507964" w:rsidRPr="0055395F" w:rsidRDefault="00507964" w:rsidP="00B00F80">
      <w:pPr>
        <w:pStyle w:val="Default"/>
        <w:ind w:left="426"/>
        <w:rPr>
          <w:rFonts w:asciiTheme="minorHAnsi" w:hAnsiTheme="minorHAnsi" w:cstheme="minorHAnsi"/>
          <w:sz w:val="20"/>
          <w:szCs w:val="20"/>
        </w:rPr>
      </w:pPr>
      <w:r w:rsidRPr="0055395F">
        <w:rPr>
          <w:rFonts w:asciiTheme="minorHAnsi" w:hAnsiTheme="minorHAnsi" w:cstheme="minorHAnsi"/>
          <w:smallCaps/>
          <w:sz w:val="20"/>
          <w:szCs w:val="20"/>
        </w:rPr>
        <w:t>Mezzadri M., Pelizza G.</w:t>
      </w:r>
      <w:r w:rsidRPr="0055395F">
        <w:rPr>
          <w:rFonts w:asciiTheme="minorHAnsi" w:hAnsiTheme="minorHAnsi" w:cstheme="minorHAnsi"/>
          <w:sz w:val="20"/>
          <w:szCs w:val="20"/>
        </w:rPr>
        <w:t>, “Tra la lingua per scopi comunicativi di base e le microlingue: apprendere, insegnare e valutare l’italiano per fini di studio” .</w:t>
      </w:r>
    </w:p>
    <w:p w14:paraId="093A6B3C" w14:textId="77777777" w:rsidR="00507964" w:rsidRPr="0055395F" w:rsidRDefault="00507964" w:rsidP="00B00F80">
      <w:pPr>
        <w:autoSpaceDE w:val="0"/>
        <w:autoSpaceDN w:val="0"/>
        <w:adjustRightInd w:val="0"/>
        <w:ind w:left="426"/>
        <w:rPr>
          <w:rFonts w:asciiTheme="minorHAnsi" w:hAnsiTheme="minorHAnsi" w:cstheme="minorHAnsi"/>
          <w:color w:val="FF0000"/>
          <w:sz w:val="20"/>
          <w:lang w:val="en-GB"/>
        </w:rPr>
      </w:pPr>
      <w:r w:rsidRPr="0055395F">
        <w:rPr>
          <w:rFonts w:asciiTheme="minorHAnsi" w:hAnsiTheme="minorHAnsi" w:cstheme="minorHAnsi"/>
          <w:smallCaps/>
          <w:sz w:val="20"/>
          <w:lang w:val="en-GB"/>
        </w:rPr>
        <w:t>Newbold D.</w:t>
      </w:r>
      <w:r w:rsidRPr="0055395F">
        <w:rPr>
          <w:rFonts w:asciiTheme="minorHAnsi" w:hAnsiTheme="minorHAnsi" w:cstheme="minorHAnsi"/>
          <w:sz w:val="20"/>
          <w:lang w:val="en-GB"/>
        </w:rPr>
        <w:t>, “</w:t>
      </w:r>
      <w:r w:rsidRPr="0055395F">
        <w:rPr>
          <w:rFonts w:asciiTheme="minorHAnsi" w:hAnsiTheme="minorHAnsi" w:cstheme="minorHAnsi"/>
          <w:sz w:val="20"/>
          <w:lang w:val="en-US"/>
        </w:rPr>
        <w:t>Rethinking certification: responding to local needs in a global language test”.</w:t>
      </w:r>
    </w:p>
    <w:p w14:paraId="21308EC7" w14:textId="77777777" w:rsidR="00507964" w:rsidRPr="0055395F" w:rsidRDefault="00507964" w:rsidP="00B00F80">
      <w:pPr>
        <w:autoSpaceDE w:val="0"/>
        <w:autoSpaceDN w:val="0"/>
        <w:adjustRightInd w:val="0"/>
        <w:ind w:left="426"/>
        <w:rPr>
          <w:rFonts w:asciiTheme="minorHAnsi" w:eastAsia="Calibri" w:hAnsiTheme="minorHAnsi" w:cstheme="minorHAnsi"/>
          <w:bCs/>
          <w:sz w:val="20"/>
          <w:lang w:val="en-GB"/>
        </w:rPr>
      </w:pPr>
      <w:r w:rsidRPr="0055395F">
        <w:rPr>
          <w:rFonts w:asciiTheme="minorHAnsi" w:eastAsia="Calibri" w:hAnsiTheme="minorHAnsi" w:cstheme="minorHAnsi"/>
          <w:bCs/>
          <w:smallCaps/>
          <w:sz w:val="20"/>
          <w:lang w:val="en-GB"/>
        </w:rPr>
        <w:t>Robinson I. M.</w:t>
      </w:r>
      <w:r w:rsidRPr="0055395F">
        <w:rPr>
          <w:rFonts w:asciiTheme="minorHAnsi" w:eastAsia="Calibri" w:hAnsiTheme="minorHAnsi" w:cstheme="minorHAnsi"/>
          <w:bCs/>
          <w:sz w:val="20"/>
          <w:lang w:val="en-GB"/>
        </w:rPr>
        <w:t xml:space="preserve">, “Uniting to improve. The </w:t>
      </w:r>
      <w:r w:rsidRPr="0055395F">
        <w:rPr>
          <w:rFonts w:asciiTheme="minorHAnsi" w:eastAsia="Calibri" w:hAnsiTheme="minorHAnsi" w:cstheme="minorHAnsi"/>
          <w:bCs/>
          <w:smallCaps/>
          <w:sz w:val="20"/>
          <w:lang w:val="en-GB"/>
        </w:rPr>
        <w:t>Ola</w:t>
      </w:r>
      <w:r w:rsidRPr="0055395F">
        <w:rPr>
          <w:rFonts w:asciiTheme="minorHAnsi" w:eastAsia="Calibri" w:hAnsiTheme="minorHAnsi" w:cstheme="minorHAnsi"/>
          <w:bCs/>
          <w:sz w:val="20"/>
          <w:lang w:val="en-GB"/>
        </w:rPr>
        <w:t xml:space="preserve"> experience at UniCal”.</w:t>
      </w:r>
    </w:p>
    <w:p w14:paraId="5EE221B0"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hAnsiTheme="minorHAnsi" w:cstheme="minorHAnsi"/>
          <w:smallCaps/>
          <w:color w:val="222222"/>
          <w:sz w:val="20"/>
        </w:rPr>
        <w:t>Rossi E.</w:t>
      </w:r>
      <w:r w:rsidRPr="0055395F">
        <w:rPr>
          <w:rFonts w:asciiTheme="minorHAnsi" w:hAnsiTheme="minorHAnsi" w:cstheme="minorHAnsi"/>
          <w:color w:val="222222"/>
          <w:sz w:val="20"/>
        </w:rPr>
        <w:t>, “</w:t>
      </w:r>
      <w:r w:rsidRPr="0055395F">
        <w:rPr>
          <w:rFonts w:asciiTheme="minorHAnsi" w:hAnsiTheme="minorHAnsi" w:cstheme="minorHAnsi"/>
          <w:sz w:val="20"/>
        </w:rPr>
        <w:t xml:space="preserve">Da laboratorio linguistico a </w:t>
      </w:r>
      <w:r w:rsidRPr="0055395F">
        <w:rPr>
          <w:rFonts w:asciiTheme="minorHAnsi" w:hAnsiTheme="minorHAnsi" w:cstheme="minorHAnsi"/>
          <w:bCs/>
          <w:smallCaps/>
          <w:color w:val="000000"/>
          <w:sz w:val="20"/>
        </w:rPr>
        <w:t>Cla</w:t>
      </w:r>
      <w:r w:rsidRPr="0055395F">
        <w:rPr>
          <w:rFonts w:asciiTheme="minorHAnsi" w:hAnsiTheme="minorHAnsi" w:cstheme="minorHAnsi"/>
          <w:sz w:val="20"/>
        </w:rPr>
        <w:t>: esperienze e competenze al servizio dell’Università degli Studi di Urbino Carlo Bo”.</w:t>
      </w:r>
    </w:p>
    <w:p w14:paraId="24333C06" w14:textId="77777777" w:rsidR="00507964" w:rsidRPr="0055395F" w:rsidRDefault="00507964" w:rsidP="00B00F80">
      <w:pPr>
        <w:ind w:left="426"/>
        <w:rPr>
          <w:rFonts w:asciiTheme="minorHAnsi" w:hAnsiTheme="minorHAnsi" w:cstheme="minorHAnsi"/>
          <w:sz w:val="20"/>
          <w:lang w:val="en-GB"/>
        </w:rPr>
      </w:pPr>
      <w:bookmarkStart w:id="3" w:name="266"/>
      <w:bookmarkEnd w:id="3"/>
      <w:r w:rsidRPr="0055395F">
        <w:rPr>
          <w:rFonts w:asciiTheme="minorHAnsi" w:hAnsiTheme="minorHAnsi" w:cstheme="minorHAnsi"/>
          <w:smallCaps/>
          <w:sz w:val="20"/>
          <w:lang w:val="en-GB"/>
        </w:rPr>
        <w:t>Serrano M.</w:t>
      </w:r>
      <w:r w:rsidRPr="0055395F">
        <w:rPr>
          <w:rFonts w:asciiTheme="minorHAnsi" w:hAnsiTheme="minorHAnsi" w:cstheme="minorHAnsi"/>
          <w:sz w:val="20"/>
          <w:lang w:val="en-GB"/>
        </w:rPr>
        <w:t xml:space="preserve">, “Writing Scientific Papers in English. An ongoing </w:t>
      </w:r>
      <w:r w:rsidRPr="0055395F">
        <w:rPr>
          <w:rFonts w:asciiTheme="minorHAnsi" w:hAnsiTheme="minorHAnsi" w:cstheme="minorHAnsi"/>
          <w:bCs/>
          <w:smallCaps/>
          <w:color w:val="000000"/>
          <w:sz w:val="20"/>
          <w:lang w:val="en-GB"/>
        </w:rPr>
        <w:t>Cla</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Cel</w:t>
      </w:r>
      <w:r w:rsidRPr="0055395F">
        <w:rPr>
          <w:rFonts w:asciiTheme="minorHAnsi" w:hAnsiTheme="minorHAnsi" w:cstheme="minorHAnsi"/>
          <w:sz w:val="20"/>
          <w:lang w:val="en-GB"/>
        </w:rPr>
        <w:t xml:space="preserve"> project”.</w:t>
      </w:r>
    </w:p>
    <w:p w14:paraId="5C9278E9"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hAnsiTheme="minorHAnsi" w:cstheme="minorHAnsi"/>
          <w:smallCaps/>
          <w:sz w:val="20"/>
        </w:rPr>
        <w:t>Simpanen J. H., “</w:t>
      </w:r>
      <w:r w:rsidRPr="0055395F">
        <w:rPr>
          <w:rFonts w:asciiTheme="minorHAnsi" w:hAnsiTheme="minorHAnsi" w:cstheme="minorHAnsi"/>
          <w:sz w:val="20"/>
        </w:rPr>
        <w:t>La formazione in servizio degli ex lettori / collaboratori esperti  linguistici nel processo di internazionalizzazione delle Università italiane”.</w:t>
      </w:r>
    </w:p>
    <w:p w14:paraId="7A356E77"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Sisti F.</w:t>
      </w:r>
      <w:r w:rsidRPr="0055395F">
        <w:rPr>
          <w:rFonts w:asciiTheme="minorHAnsi" w:hAnsiTheme="minorHAnsi" w:cstheme="minorHAnsi"/>
          <w:sz w:val="20"/>
        </w:rPr>
        <w:t xml:space="preserve">, “Dall’E-learning al </w:t>
      </w:r>
      <w:r w:rsidRPr="0055395F">
        <w:rPr>
          <w:rFonts w:asciiTheme="minorHAnsi" w:hAnsiTheme="minorHAnsi" w:cstheme="minorHAnsi"/>
          <w:smallCaps/>
          <w:sz w:val="20"/>
        </w:rPr>
        <w:t>Mooc</w:t>
      </w:r>
      <w:r w:rsidRPr="0055395F">
        <w:rPr>
          <w:rFonts w:asciiTheme="minorHAnsi" w:hAnsiTheme="minorHAnsi" w:cstheme="minorHAnsi"/>
          <w:sz w:val="20"/>
        </w:rPr>
        <w:t xml:space="preserve">. Il master di Inglese e Didattica </w:t>
      </w:r>
      <w:r w:rsidRPr="0055395F">
        <w:rPr>
          <w:rFonts w:asciiTheme="minorHAnsi" w:hAnsiTheme="minorHAnsi" w:cstheme="minorHAnsi"/>
          <w:smallCaps/>
          <w:sz w:val="20"/>
        </w:rPr>
        <w:t>Clil</w:t>
      </w:r>
      <w:r w:rsidRPr="0055395F">
        <w:rPr>
          <w:rFonts w:asciiTheme="minorHAnsi" w:hAnsiTheme="minorHAnsi" w:cstheme="minorHAnsi"/>
          <w:sz w:val="20"/>
        </w:rPr>
        <w:t xml:space="preserve"> per bambini: una proposta per il </w:t>
      </w:r>
      <w:r w:rsidRPr="0055395F">
        <w:rPr>
          <w:rFonts w:asciiTheme="minorHAnsi" w:hAnsiTheme="minorHAnsi" w:cstheme="minorHAnsi"/>
          <w:smallCaps/>
          <w:sz w:val="20"/>
        </w:rPr>
        <w:t>Miur”</w:t>
      </w:r>
    </w:p>
    <w:p w14:paraId="6EDBB3AE" w14:textId="77777777" w:rsidR="00507964" w:rsidRPr="0055395F" w:rsidRDefault="00507964" w:rsidP="00B00F80">
      <w:pPr>
        <w:autoSpaceDE w:val="0"/>
        <w:autoSpaceDN w:val="0"/>
        <w:adjustRightInd w:val="0"/>
        <w:ind w:left="426"/>
        <w:rPr>
          <w:rFonts w:asciiTheme="minorHAnsi" w:eastAsia="Calibri" w:hAnsiTheme="minorHAnsi" w:cstheme="minorHAnsi"/>
          <w:bCs/>
          <w:sz w:val="20"/>
        </w:rPr>
      </w:pPr>
      <w:r w:rsidRPr="0055395F">
        <w:rPr>
          <w:rFonts w:asciiTheme="minorHAnsi" w:hAnsiTheme="minorHAnsi" w:cstheme="minorHAnsi"/>
          <w:smallCaps/>
          <w:sz w:val="20"/>
        </w:rPr>
        <w:t>Thonn J. A.</w:t>
      </w:r>
      <w:r w:rsidRPr="0055395F">
        <w:rPr>
          <w:rFonts w:asciiTheme="minorHAnsi" w:hAnsiTheme="minorHAnsi" w:cstheme="minorHAnsi"/>
          <w:sz w:val="20"/>
        </w:rPr>
        <w:t xml:space="preserve">, “Formando e trasformando: l’offerta </w:t>
      </w:r>
      <w:r w:rsidRPr="0055395F">
        <w:rPr>
          <w:rFonts w:asciiTheme="minorHAnsi" w:hAnsiTheme="minorHAnsi" w:cstheme="minorHAnsi"/>
          <w:bCs/>
          <w:smallCaps/>
          <w:color w:val="000000"/>
          <w:sz w:val="20"/>
        </w:rPr>
        <w:t>Cla</w:t>
      </w:r>
      <w:r w:rsidRPr="0055395F">
        <w:rPr>
          <w:rFonts w:asciiTheme="minorHAnsi" w:hAnsiTheme="minorHAnsi" w:cstheme="minorHAnsi"/>
          <w:sz w:val="20"/>
        </w:rPr>
        <w:t xml:space="preserve"> UniFi per docenti e ricercatori”.</w:t>
      </w:r>
    </w:p>
    <w:p w14:paraId="7D88FC24"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Tonioli V.</w:t>
      </w:r>
      <w:r w:rsidRPr="0055395F">
        <w:rPr>
          <w:rFonts w:asciiTheme="minorHAnsi" w:hAnsiTheme="minorHAnsi" w:cstheme="minorHAnsi"/>
          <w:sz w:val="20"/>
        </w:rPr>
        <w:t xml:space="preserve">, “La formazione linguistica dei mediatori interlinguistici ed interculturali nei </w:t>
      </w:r>
      <w:r w:rsidRPr="0055395F">
        <w:rPr>
          <w:rFonts w:asciiTheme="minorHAnsi" w:hAnsiTheme="minorHAnsi" w:cstheme="minorHAnsi"/>
          <w:bCs/>
          <w:smallCaps/>
          <w:color w:val="000000"/>
          <w:sz w:val="20"/>
        </w:rPr>
        <w:t>Cla”</w:t>
      </w:r>
      <w:r w:rsidRPr="0055395F">
        <w:rPr>
          <w:rFonts w:asciiTheme="minorHAnsi" w:hAnsiTheme="minorHAnsi" w:cstheme="minorHAnsi"/>
          <w:sz w:val="20"/>
        </w:rPr>
        <w:t>.</w:t>
      </w:r>
    </w:p>
    <w:p w14:paraId="0B3DDA81" w14:textId="77777777" w:rsidR="00507964" w:rsidRPr="0055395F" w:rsidRDefault="00507964" w:rsidP="00B00F80">
      <w:pPr>
        <w:spacing w:after="120"/>
        <w:ind w:left="426"/>
        <w:rPr>
          <w:rFonts w:asciiTheme="minorHAnsi" w:hAnsiTheme="minorHAnsi" w:cstheme="minorHAnsi"/>
          <w:sz w:val="20"/>
        </w:rPr>
      </w:pPr>
      <w:r w:rsidRPr="0055395F">
        <w:rPr>
          <w:rFonts w:asciiTheme="minorHAnsi" w:hAnsiTheme="minorHAnsi" w:cstheme="minorHAnsi"/>
          <w:smallCaps/>
          <w:sz w:val="20"/>
        </w:rPr>
        <w:t>Toscano A.,</w:t>
      </w:r>
      <w:r w:rsidRPr="0055395F">
        <w:rPr>
          <w:rFonts w:asciiTheme="minorHAnsi" w:hAnsiTheme="minorHAnsi" w:cstheme="minorHAnsi"/>
          <w:sz w:val="20"/>
        </w:rPr>
        <w:t xml:space="preserve"> “La città e la tecnologia nell’insegnamento dell’italiano: il </w:t>
      </w:r>
      <w:r w:rsidRPr="0055395F">
        <w:rPr>
          <w:rFonts w:asciiTheme="minorHAnsi" w:hAnsiTheme="minorHAnsi" w:cstheme="minorHAnsi"/>
          <w:bCs/>
          <w:smallCaps/>
          <w:color w:val="000000"/>
          <w:sz w:val="20"/>
        </w:rPr>
        <w:t>Cla</w:t>
      </w:r>
      <w:r w:rsidRPr="0055395F">
        <w:rPr>
          <w:rFonts w:asciiTheme="minorHAnsi" w:hAnsiTheme="minorHAnsi" w:cstheme="minorHAnsi"/>
          <w:sz w:val="20"/>
        </w:rPr>
        <w:t xml:space="preserve"> ponte tra tradizione e futuro”.</w:t>
      </w:r>
    </w:p>
    <w:p w14:paraId="5EF45037" w14:textId="77777777" w:rsidR="00507964" w:rsidRPr="0055395F" w:rsidRDefault="00507964" w:rsidP="00B00F80">
      <w:pPr>
        <w:spacing w:after="120"/>
        <w:rPr>
          <w:rFonts w:asciiTheme="minorHAnsi" w:hAnsiTheme="minorHAnsi" w:cstheme="minorHAnsi"/>
          <w:bCs/>
          <w:smallCaps/>
          <w:color w:val="C00000"/>
          <w:szCs w:val="24"/>
        </w:rPr>
      </w:pPr>
      <w:r w:rsidRPr="0055395F">
        <w:rPr>
          <w:rFonts w:asciiTheme="minorHAnsi" w:hAnsiTheme="minorHAnsi" w:cstheme="minorHAnsi"/>
          <w:bCs/>
          <w:smallCaps/>
          <w:color w:val="C00000"/>
          <w:szCs w:val="24"/>
        </w:rPr>
        <w:t>Bardel C., De Meo A. (</w:t>
      </w:r>
      <w:r w:rsidRPr="0055395F">
        <w:rPr>
          <w:rFonts w:asciiTheme="minorHAnsi" w:hAnsiTheme="minorHAnsi" w:cstheme="minorHAnsi"/>
          <w:bCs/>
          <w:color w:val="C00000"/>
          <w:szCs w:val="24"/>
        </w:rPr>
        <w:t>a cura di</w:t>
      </w:r>
      <w:r w:rsidRPr="0055395F">
        <w:rPr>
          <w:rFonts w:asciiTheme="minorHAnsi" w:hAnsiTheme="minorHAnsi" w:cstheme="minorHAnsi"/>
          <w:bCs/>
          <w:smallCaps/>
          <w:color w:val="C00000"/>
          <w:szCs w:val="24"/>
        </w:rPr>
        <w:t xml:space="preserve">), </w:t>
      </w:r>
      <w:r w:rsidR="00C97691" w:rsidRPr="0055395F">
        <w:rPr>
          <w:rFonts w:asciiTheme="minorHAnsi" w:hAnsiTheme="minorHAnsi" w:cstheme="minorHAnsi"/>
          <w:bCs/>
          <w:smallCaps/>
          <w:color w:val="C00000"/>
          <w:szCs w:val="24"/>
        </w:rPr>
        <w:t xml:space="preserve">2016, </w:t>
      </w:r>
      <w:r w:rsidRPr="0055395F">
        <w:rPr>
          <w:rFonts w:asciiTheme="minorHAnsi" w:hAnsiTheme="minorHAnsi" w:cstheme="minorHAnsi"/>
          <w:bCs/>
          <w:i/>
          <w:color w:val="C00000"/>
          <w:szCs w:val="24"/>
        </w:rPr>
        <w:t>Parler les langues romanes/Parlare le lingue romanze/Hablar las lenguas romances/Falando línguas românicas</w:t>
      </w:r>
      <w:r w:rsidRPr="0055395F">
        <w:rPr>
          <w:rFonts w:asciiTheme="minorHAnsi" w:hAnsiTheme="minorHAnsi" w:cstheme="minorHAnsi"/>
          <w:bCs/>
          <w:smallCaps/>
          <w:color w:val="C00000"/>
          <w:szCs w:val="24"/>
        </w:rPr>
        <w:t xml:space="preserve">, </w:t>
      </w:r>
      <w:r w:rsidRPr="0055395F">
        <w:rPr>
          <w:rFonts w:asciiTheme="minorHAnsi" w:hAnsiTheme="minorHAnsi" w:cstheme="minorHAnsi"/>
          <w:bCs/>
          <w:color w:val="C00000"/>
          <w:szCs w:val="24"/>
        </w:rPr>
        <w:t>Università di Napoli L’Orientale, Il Torcoliere</w:t>
      </w:r>
      <w:r w:rsidRPr="0055395F">
        <w:rPr>
          <w:rFonts w:asciiTheme="minorHAnsi" w:hAnsiTheme="minorHAnsi" w:cstheme="minorHAnsi"/>
          <w:bCs/>
          <w:smallCaps/>
          <w:color w:val="C00000"/>
          <w:szCs w:val="24"/>
        </w:rPr>
        <w:t xml:space="preserve">. </w:t>
      </w:r>
      <w:hyperlink r:id="rId79" w:history="1">
        <w:r w:rsidRPr="0055395F">
          <w:rPr>
            <w:rStyle w:val="Collegamentoipertestuale"/>
            <w:rFonts w:asciiTheme="minorHAnsi" w:hAnsiTheme="minorHAnsi" w:cstheme="minorHAnsi"/>
            <w:szCs w:val="24"/>
          </w:rPr>
          <w:t>http://opar.unior.it/1926/1/GSCP_2014.pdf</w:t>
        </w:r>
      </w:hyperlink>
      <w:r w:rsidRPr="0055395F">
        <w:rPr>
          <w:rFonts w:asciiTheme="minorHAnsi" w:hAnsiTheme="minorHAnsi" w:cstheme="minorHAnsi"/>
        </w:rPr>
        <w:t xml:space="preserve">  </w:t>
      </w:r>
      <w:r w:rsidRPr="0055395F">
        <w:rPr>
          <w:rFonts w:asciiTheme="minorHAnsi" w:eastAsia="Calibri" w:hAnsiTheme="minorHAnsi" w:cstheme="minorHAnsi"/>
          <w:bCs/>
          <w:szCs w:val="24"/>
        </w:rPr>
        <w:t xml:space="preserve">Include saggi prevalentemente pragma- e sociolinguistici, che </w:t>
      </w:r>
      <w:r w:rsidRPr="0055395F">
        <w:rPr>
          <w:rFonts w:asciiTheme="minorHAnsi" w:eastAsia="Calibri" w:hAnsiTheme="minorHAnsi" w:cstheme="minorHAnsi"/>
          <w:bCs/>
          <w:i/>
          <w:szCs w:val="24"/>
        </w:rPr>
        <w:t xml:space="preserve">passim </w:t>
      </w:r>
      <w:r w:rsidRPr="0055395F">
        <w:rPr>
          <w:rFonts w:asciiTheme="minorHAnsi" w:eastAsia="Calibri" w:hAnsiTheme="minorHAnsi" w:cstheme="minorHAnsi"/>
          <w:bCs/>
          <w:szCs w:val="24"/>
        </w:rPr>
        <w:t>hanno interesse glottodidattico.</w:t>
      </w:r>
    </w:p>
    <w:p w14:paraId="5DB64783" w14:textId="77777777" w:rsidR="00507964" w:rsidRPr="0055395F" w:rsidRDefault="00507964" w:rsidP="00B00F80">
      <w:pPr>
        <w:rPr>
          <w:rFonts w:asciiTheme="minorHAnsi" w:hAnsiTheme="minorHAnsi" w:cstheme="minorHAnsi"/>
          <w:szCs w:val="24"/>
        </w:rPr>
      </w:pPr>
      <w:r w:rsidRPr="0055395F">
        <w:rPr>
          <w:rFonts w:asciiTheme="minorHAnsi" w:hAnsiTheme="minorHAnsi" w:cstheme="minorHAnsi"/>
          <w:bCs/>
          <w:smallCaps/>
          <w:color w:val="C00000"/>
          <w:szCs w:val="24"/>
        </w:rPr>
        <w:t>Bianchi F, Leone</w:t>
      </w:r>
      <w:r w:rsidRPr="0055395F">
        <w:rPr>
          <w:rFonts w:asciiTheme="minorHAnsi" w:hAnsiTheme="minorHAnsi" w:cstheme="minorHAnsi"/>
          <w:bCs/>
          <w:color w:val="C00000"/>
          <w:szCs w:val="24"/>
        </w:rPr>
        <w:t xml:space="preserve"> P. (a cura di), 2016, </w:t>
      </w:r>
      <w:r w:rsidRPr="0055395F">
        <w:rPr>
          <w:rFonts w:asciiTheme="minorHAnsi" w:hAnsiTheme="minorHAnsi" w:cstheme="minorHAnsi"/>
          <w:bCs/>
          <w:i/>
          <w:iCs/>
          <w:color w:val="C00000"/>
          <w:szCs w:val="24"/>
        </w:rPr>
        <w:t>Linguaggio e apprendimento linguistico. Metodi e strumenti tecnologici</w:t>
      </w:r>
      <w:r w:rsidRPr="0055395F">
        <w:rPr>
          <w:rFonts w:asciiTheme="minorHAnsi" w:hAnsiTheme="minorHAnsi" w:cstheme="minorHAnsi"/>
          <w:bCs/>
          <w:iCs/>
          <w:color w:val="C00000"/>
          <w:szCs w:val="24"/>
        </w:rPr>
        <w:t xml:space="preserve">, Bergamo, </w:t>
      </w:r>
      <w:r w:rsidRPr="0055395F">
        <w:rPr>
          <w:rFonts w:asciiTheme="minorHAnsi" w:hAnsiTheme="minorHAnsi" w:cstheme="minorHAnsi"/>
          <w:bCs/>
          <w:iCs/>
          <w:smallCaps/>
          <w:color w:val="C00000"/>
          <w:szCs w:val="24"/>
        </w:rPr>
        <w:t>Aitla</w:t>
      </w:r>
      <w:r w:rsidRPr="0055395F">
        <w:rPr>
          <w:rFonts w:asciiTheme="minorHAnsi" w:hAnsiTheme="minorHAnsi" w:cstheme="minorHAnsi"/>
          <w:bCs/>
          <w:iCs/>
          <w:szCs w:val="24"/>
        </w:rPr>
        <w:t>. Include, di interesse glottodidattico:</w:t>
      </w:r>
    </w:p>
    <w:p w14:paraId="34E25E42" w14:textId="77777777" w:rsidR="00507964" w:rsidRPr="0055395F" w:rsidRDefault="00507964" w:rsidP="00B00F80">
      <w:pPr>
        <w:ind w:firstLine="426"/>
        <w:rPr>
          <w:rFonts w:asciiTheme="minorHAnsi" w:hAnsiTheme="minorHAnsi" w:cstheme="minorHAnsi"/>
          <w:sz w:val="20"/>
          <w:szCs w:val="24"/>
        </w:rPr>
      </w:pPr>
      <w:r w:rsidRPr="0055395F">
        <w:rPr>
          <w:rFonts w:asciiTheme="minorHAnsi" w:hAnsiTheme="minorHAnsi" w:cstheme="minorHAnsi"/>
          <w:smallCaps/>
          <w:sz w:val="20"/>
          <w:szCs w:val="24"/>
        </w:rPr>
        <w:t>Bandini</w:t>
      </w:r>
      <w:r w:rsidRPr="0055395F">
        <w:rPr>
          <w:rFonts w:asciiTheme="minorHAnsi" w:hAnsiTheme="minorHAnsi" w:cstheme="minorHAnsi"/>
          <w:sz w:val="20"/>
          <w:szCs w:val="24"/>
        </w:rPr>
        <w:t xml:space="preserve"> A., “Wiki-eTandem: un progetto di apprendimento collaborativo a distanza”.</w:t>
      </w:r>
    </w:p>
    <w:p w14:paraId="6B46D281"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Caruso</w:t>
      </w:r>
      <w:r w:rsidRPr="0055395F">
        <w:rPr>
          <w:rFonts w:asciiTheme="minorHAnsi" w:hAnsiTheme="minorHAnsi" w:cstheme="minorHAnsi"/>
          <w:sz w:val="20"/>
          <w:szCs w:val="24"/>
        </w:rPr>
        <w:t xml:space="preserve"> V., “Dizionari elettronici e apprendimento delle espressioni idiomatiche: monitoraggio dei bisogni e prospettive future”.</w:t>
      </w:r>
    </w:p>
    <w:p w14:paraId="1706987A"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Corino</w:t>
      </w:r>
      <w:r w:rsidRPr="0055395F">
        <w:rPr>
          <w:rFonts w:asciiTheme="minorHAnsi" w:hAnsiTheme="minorHAnsi" w:cstheme="minorHAnsi"/>
          <w:sz w:val="20"/>
          <w:szCs w:val="24"/>
        </w:rPr>
        <w:t xml:space="preserve"> E., ““Scelto A perché frase B secondo me usa tanti verbi”. Attività riflessive corpus-based per elicitare competenze (meta)linguistiche”.</w:t>
      </w:r>
    </w:p>
    <w:p w14:paraId="73142C4D"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De Meo</w:t>
      </w:r>
      <w:r w:rsidRPr="0055395F">
        <w:rPr>
          <w:rFonts w:asciiTheme="minorHAnsi" w:hAnsiTheme="minorHAnsi" w:cstheme="minorHAnsi"/>
          <w:sz w:val="20"/>
          <w:szCs w:val="24"/>
        </w:rPr>
        <w:t xml:space="preserve"> A.,  </w:t>
      </w:r>
      <w:r w:rsidRPr="0055395F">
        <w:rPr>
          <w:rFonts w:asciiTheme="minorHAnsi" w:hAnsiTheme="minorHAnsi" w:cstheme="minorHAnsi"/>
          <w:smallCaps/>
          <w:sz w:val="20"/>
          <w:szCs w:val="24"/>
        </w:rPr>
        <w:t>Pellegrino</w:t>
      </w:r>
      <w:r w:rsidRPr="0055395F">
        <w:rPr>
          <w:rFonts w:asciiTheme="minorHAnsi" w:hAnsiTheme="minorHAnsi" w:cstheme="minorHAnsi"/>
          <w:sz w:val="20"/>
          <w:szCs w:val="24"/>
        </w:rPr>
        <w:t xml:space="preserve"> E., </w:t>
      </w:r>
      <w:r w:rsidRPr="0055395F">
        <w:rPr>
          <w:rFonts w:asciiTheme="minorHAnsi" w:hAnsiTheme="minorHAnsi" w:cstheme="minorHAnsi"/>
          <w:smallCaps/>
          <w:sz w:val="20"/>
          <w:szCs w:val="24"/>
        </w:rPr>
        <w:t>Vitale</w:t>
      </w:r>
      <w:r w:rsidRPr="0055395F">
        <w:rPr>
          <w:rFonts w:asciiTheme="minorHAnsi" w:hAnsiTheme="minorHAnsi" w:cstheme="minorHAnsi"/>
          <w:sz w:val="20"/>
          <w:szCs w:val="24"/>
        </w:rPr>
        <w:t xml:space="preserve"> M.,  “Tecnologia della voce e miglioramento della pronuncia in una L2: imitazione e autoimitazione a confronto. Uno studio su sinofoni apprendenti di italiano L2”.</w:t>
      </w:r>
    </w:p>
    <w:p w14:paraId="67F477B6"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Frassi</w:t>
      </w:r>
      <w:r w:rsidRPr="0055395F">
        <w:rPr>
          <w:rFonts w:asciiTheme="minorHAnsi" w:hAnsiTheme="minorHAnsi" w:cstheme="minorHAnsi"/>
          <w:sz w:val="20"/>
          <w:szCs w:val="24"/>
        </w:rPr>
        <w:t xml:space="preserve"> P., </w:t>
      </w:r>
      <w:r w:rsidRPr="0055395F">
        <w:rPr>
          <w:rFonts w:asciiTheme="minorHAnsi" w:hAnsiTheme="minorHAnsi" w:cstheme="minorHAnsi"/>
          <w:smallCaps/>
          <w:sz w:val="20"/>
          <w:szCs w:val="24"/>
        </w:rPr>
        <w:t>Tremblay</w:t>
      </w:r>
      <w:r w:rsidRPr="0055395F">
        <w:rPr>
          <w:rFonts w:asciiTheme="minorHAnsi" w:hAnsiTheme="minorHAnsi" w:cstheme="minorHAnsi"/>
          <w:sz w:val="20"/>
          <w:szCs w:val="24"/>
        </w:rPr>
        <w:t xml:space="preserve"> O., “Il Réseau Lexical du Français: una banca dati per l’apprendimento del lessico francese”.</w:t>
      </w:r>
    </w:p>
    <w:p w14:paraId="28A17722" w14:textId="77777777" w:rsidR="00507964" w:rsidRPr="0055395F" w:rsidRDefault="00507964" w:rsidP="00B00F80">
      <w:pPr>
        <w:spacing w:after="120"/>
        <w:ind w:left="426"/>
        <w:rPr>
          <w:rFonts w:asciiTheme="minorHAnsi" w:hAnsiTheme="minorHAnsi" w:cstheme="minorHAnsi"/>
          <w:sz w:val="20"/>
          <w:szCs w:val="24"/>
        </w:rPr>
      </w:pPr>
      <w:r w:rsidRPr="0055395F">
        <w:rPr>
          <w:rFonts w:asciiTheme="minorHAnsi" w:hAnsiTheme="minorHAnsi" w:cstheme="minorHAnsi"/>
          <w:smallCaps/>
          <w:sz w:val="20"/>
          <w:szCs w:val="24"/>
        </w:rPr>
        <w:t>Nobili C.,  Meluzzi</w:t>
      </w:r>
      <w:r w:rsidRPr="0055395F">
        <w:rPr>
          <w:rFonts w:asciiTheme="minorHAnsi" w:hAnsiTheme="minorHAnsi" w:cstheme="minorHAnsi"/>
          <w:sz w:val="20"/>
          <w:szCs w:val="24"/>
        </w:rPr>
        <w:t xml:space="preserve"> C., “Riformulazioni attraverso Twitter da parte di studenti italiano L1 e LS: proposta di una tassonomia testuale”.</w:t>
      </w:r>
    </w:p>
    <w:p w14:paraId="55640A0C" w14:textId="77777777" w:rsidR="00507964" w:rsidRPr="0055395F" w:rsidRDefault="00507964" w:rsidP="00B00F80">
      <w:pPr>
        <w:rPr>
          <w:rFonts w:asciiTheme="minorHAnsi" w:hAnsiTheme="minorHAnsi" w:cstheme="minorHAnsi"/>
          <w:szCs w:val="24"/>
        </w:rPr>
      </w:pPr>
      <w:r w:rsidRPr="0055395F">
        <w:rPr>
          <w:rFonts w:asciiTheme="minorHAnsi" w:hAnsiTheme="minorHAnsi" w:cstheme="minorHAnsi"/>
          <w:smallCaps/>
          <w:color w:val="C00000"/>
          <w:szCs w:val="24"/>
        </w:rPr>
        <w:t xml:space="preserve">Bonvino E., Jamet M.-C. </w:t>
      </w:r>
      <w:r w:rsidRPr="0055395F">
        <w:rPr>
          <w:rFonts w:asciiTheme="minorHAnsi" w:hAnsiTheme="minorHAnsi" w:cstheme="minorHAnsi"/>
          <w:color w:val="C00000"/>
          <w:szCs w:val="24"/>
        </w:rPr>
        <w:t xml:space="preserve">(a cura di), 2016, </w:t>
      </w:r>
      <w:r w:rsidRPr="0055395F">
        <w:rPr>
          <w:rFonts w:asciiTheme="minorHAnsi" w:hAnsiTheme="minorHAnsi" w:cstheme="minorHAnsi"/>
          <w:i/>
          <w:color w:val="C00000"/>
          <w:szCs w:val="24"/>
        </w:rPr>
        <w:t>Intercomprensione: lingue, processi e percorsi</w:t>
      </w:r>
      <w:r w:rsidRPr="0055395F">
        <w:rPr>
          <w:rFonts w:asciiTheme="minorHAnsi" w:hAnsiTheme="minorHAnsi" w:cstheme="minorHAnsi"/>
          <w:color w:val="C00000"/>
          <w:szCs w:val="24"/>
        </w:rPr>
        <w:t>, Venezia, Edizioni Ca’ Foscari.</w:t>
      </w:r>
      <w:r w:rsidRPr="0055395F">
        <w:rPr>
          <w:rFonts w:asciiTheme="minorHAnsi" w:hAnsiTheme="minorHAnsi" w:cstheme="minorHAnsi"/>
          <w:szCs w:val="24"/>
        </w:rPr>
        <w:t xml:space="preserve"> </w:t>
      </w:r>
      <w:hyperlink r:id="rId80" w:history="1">
        <w:r w:rsidR="00026497" w:rsidRPr="0055395F">
          <w:rPr>
            <w:rStyle w:val="Collegamentoipertestuale"/>
            <w:rFonts w:asciiTheme="minorHAnsi" w:hAnsiTheme="minorHAnsi" w:cstheme="minorHAnsi"/>
            <w:sz w:val="20"/>
          </w:rPr>
          <w:t>https://edizionicafoscari.unive.it/it/edizioni4/collane/sail/</w:t>
        </w:r>
      </w:hyperlink>
      <w:r w:rsidR="00026497" w:rsidRPr="0055395F">
        <w:rPr>
          <w:rFonts w:asciiTheme="minorHAnsi" w:hAnsiTheme="minorHAnsi" w:cstheme="minorHAnsi"/>
          <w:sz w:val="20"/>
        </w:rPr>
        <w:t xml:space="preserve">  </w:t>
      </w:r>
      <w:r w:rsidRPr="0055395F">
        <w:rPr>
          <w:rFonts w:asciiTheme="minorHAnsi" w:hAnsiTheme="minorHAnsi" w:cstheme="minorHAnsi"/>
          <w:szCs w:val="24"/>
        </w:rPr>
        <w:t>Include:</w:t>
      </w:r>
    </w:p>
    <w:p w14:paraId="79E25F20"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Aslanov</w:t>
      </w:r>
      <w:r w:rsidRPr="0055395F">
        <w:rPr>
          <w:rFonts w:asciiTheme="minorHAnsi" w:hAnsiTheme="minorHAnsi" w:cstheme="minorHAnsi"/>
          <w:sz w:val="20"/>
        </w:rPr>
        <w:t xml:space="preserve"> C., “Lingua Franca ieri e oggi”.</w:t>
      </w:r>
    </w:p>
    <w:p w14:paraId="7C68369F"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Bonvino</w:t>
      </w:r>
      <w:r w:rsidRPr="0055395F">
        <w:rPr>
          <w:rFonts w:asciiTheme="minorHAnsi" w:hAnsiTheme="minorHAnsi" w:cstheme="minorHAnsi"/>
          <w:sz w:val="20"/>
        </w:rPr>
        <w:t xml:space="preserve"> E.,  </w:t>
      </w:r>
      <w:r w:rsidRPr="0055395F">
        <w:rPr>
          <w:rFonts w:asciiTheme="minorHAnsi" w:hAnsiTheme="minorHAnsi" w:cstheme="minorHAnsi"/>
          <w:smallCaps/>
          <w:sz w:val="20"/>
        </w:rPr>
        <w:t>Jamet</w:t>
      </w:r>
      <w:r w:rsidRPr="0055395F">
        <w:rPr>
          <w:rFonts w:asciiTheme="minorHAnsi" w:hAnsiTheme="minorHAnsi" w:cstheme="minorHAnsi"/>
          <w:sz w:val="20"/>
        </w:rPr>
        <w:t xml:space="preserve"> M.-C., “Storia, strategie e sfide di una disciplina in espansione”.</w:t>
      </w:r>
    </w:p>
    <w:p w14:paraId="45047676"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Canù</w:t>
      </w:r>
      <w:r w:rsidRPr="0055395F">
        <w:rPr>
          <w:rFonts w:asciiTheme="minorHAnsi" w:hAnsiTheme="minorHAnsi" w:cstheme="minorHAnsi"/>
          <w:sz w:val="20"/>
        </w:rPr>
        <w:t xml:space="preserve"> S., “Intercomprensione nella scuola primaria: cominciamo dall’oralità”.</w:t>
      </w:r>
    </w:p>
    <w:p w14:paraId="57415AB7" w14:textId="77777777" w:rsidR="00507964" w:rsidRPr="0055395F" w:rsidRDefault="00507964" w:rsidP="00B00F80">
      <w:pPr>
        <w:autoSpaceDE w:val="0"/>
        <w:autoSpaceDN w:val="0"/>
        <w:ind w:left="426"/>
        <w:rPr>
          <w:rFonts w:asciiTheme="minorHAnsi" w:hAnsiTheme="minorHAnsi" w:cstheme="minorHAnsi"/>
          <w:sz w:val="20"/>
          <w:lang w:val="fr-FR"/>
        </w:rPr>
      </w:pPr>
      <w:r w:rsidRPr="0055395F">
        <w:rPr>
          <w:rFonts w:asciiTheme="minorHAnsi" w:hAnsiTheme="minorHAnsi" w:cstheme="minorHAnsi"/>
          <w:smallCaps/>
          <w:sz w:val="20"/>
          <w:lang w:val="fr-FR"/>
        </w:rPr>
        <w:t>Capucho</w:t>
      </w:r>
      <w:r w:rsidRPr="0055395F">
        <w:rPr>
          <w:rFonts w:asciiTheme="minorHAnsi" w:hAnsiTheme="minorHAnsi" w:cstheme="minorHAnsi"/>
          <w:sz w:val="20"/>
          <w:lang w:val="fr-FR"/>
        </w:rPr>
        <w:t xml:space="preserve"> F., “L'intercompréhension: d'une approche multilingue à une approche plurilingue”. </w:t>
      </w:r>
    </w:p>
    <w:p w14:paraId="0142141F"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Cortés Velasquez</w:t>
      </w:r>
      <w:r w:rsidRPr="0055395F">
        <w:rPr>
          <w:rFonts w:asciiTheme="minorHAnsi" w:hAnsiTheme="minorHAnsi" w:cstheme="minorHAnsi"/>
          <w:sz w:val="20"/>
        </w:rPr>
        <w:t xml:space="preserve"> D., “La trasparenza lessicale nella comprensione orale: analisi di un corpus di dati sull’ascolto dello spagnolo e il portoghese”.</w:t>
      </w:r>
    </w:p>
    <w:p w14:paraId="5F0AA37B" w14:textId="77777777" w:rsidR="00507964" w:rsidRPr="0055395F" w:rsidRDefault="00507964" w:rsidP="00B00F80">
      <w:pPr>
        <w:autoSpaceDE w:val="0"/>
        <w:autoSpaceDN w:val="0"/>
        <w:ind w:left="426"/>
        <w:rPr>
          <w:rFonts w:asciiTheme="minorHAnsi" w:hAnsiTheme="minorHAnsi" w:cstheme="minorHAnsi"/>
          <w:sz w:val="20"/>
          <w:lang w:val="fr-FR"/>
        </w:rPr>
      </w:pPr>
      <w:r w:rsidRPr="0055395F">
        <w:rPr>
          <w:rFonts w:asciiTheme="minorHAnsi" w:hAnsiTheme="minorHAnsi" w:cstheme="minorHAnsi"/>
          <w:smallCaps/>
          <w:sz w:val="20"/>
          <w:lang w:val="fr-FR"/>
        </w:rPr>
        <w:lastRenderedPageBreak/>
        <w:t>De Carlo</w:t>
      </w:r>
      <w:r w:rsidRPr="0055395F">
        <w:rPr>
          <w:rFonts w:asciiTheme="minorHAnsi" w:hAnsiTheme="minorHAnsi" w:cstheme="minorHAnsi"/>
          <w:sz w:val="20"/>
          <w:lang w:val="fr-FR"/>
        </w:rPr>
        <w:t xml:space="preserve"> M.,  </w:t>
      </w:r>
      <w:r w:rsidRPr="0055395F">
        <w:rPr>
          <w:rFonts w:asciiTheme="minorHAnsi" w:hAnsiTheme="minorHAnsi" w:cstheme="minorHAnsi"/>
          <w:smallCaps/>
          <w:sz w:val="20"/>
          <w:lang w:val="fr-FR"/>
        </w:rPr>
        <w:t>Carrasco Perea</w:t>
      </w:r>
      <w:r w:rsidRPr="0055395F">
        <w:rPr>
          <w:rFonts w:asciiTheme="minorHAnsi" w:hAnsiTheme="minorHAnsi" w:cstheme="minorHAnsi"/>
          <w:sz w:val="20"/>
          <w:lang w:val="fr-FR"/>
        </w:rPr>
        <w:t xml:space="preserve"> E., “Evaluer les compétences plurilingues: un exemple de référentiel en intercompréhension”.</w:t>
      </w:r>
    </w:p>
    <w:p w14:paraId="362E84B2"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Di Vito</w:t>
      </w:r>
      <w:r w:rsidRPr="0055395F">
        <w:rPr>
          <w:rFonts w:asciiTheme="minorHAnsi" w:hAnsiTheme="minorHAnsi" w:cstheme="minorHAnsi"/>
          <w:sz w:val="20"/>
        </w:rPr>
        <w:t xml:space="preserve"> S.,“Efficacia di una comunicazione multilingue in una formazione internazionale in Scienze del Turismo”.</w:t>
      </w:r>
    </w:p>
    <w:p w14:paraId="31A56BE5" w14:textId="77777777" w:rsidR="00507964" w:rsidRPr="0055395F" w:rsidRDefault="00507964" w:rsidP="00B00F80">
      <w:pPr>
        <w:autoSpaceDE w:val="0"/>
        <w:autoSpaceDN w:val="0"/>
        <w:ind w:left="426"/>
        <w:rPr>
          <w:rFonts w:asciiTheme="minorHAnsi" w:hAnsiTheme="minorHAnsi" w:cstheme="minorHAnsi"/>
          <w:sz w:val="20"/>
          <w:lang w:val="fr-FR"/>
        </w:rPr>
      </w:pPr>
      <w:r w:rsidRPr="0055395F">
        <w:rPr>
          <w:rFonts w:asciiTheme="minorHAnsi" w:hAnsiTheme="minorHAnsi" w:cstheme="minorHAnsi"/>
          <w:smallCaps/>
          <w:sz w:val="20"/>
          <w:lang w:val="fr-FR"/>
        </w:rPr>
        <w:t>Escoubas Benveniste</w:t>
      </w:r>
      <w:r w:rsidRPr="0055395F">
        <w:rPr>
          <w:rFonts w:asciiTheme="minorHAnsi" w:hAnsiTheme="minorHAnsi" w:cstheme="minorHAnsi"/>
          <w:sz w:val="20"/>
          <w:lang w:val="fr-FR"/>
        </w:rPr>
        <w:t xml:space="preserve"> M.-P., “Formation à l’intercompréhension orale et apprentissage du FLE dans une faculté d’économie”.</w:t>
      </w:r>
    </w:p>
    <w:p w14:paraId="3228F1C1" w14:textId="77777777" w:rsidR="00507964" w:rsidRPr="0055395F" w:rsidRDefault="00507964" w:rsidP="00B00F80">
      <w:pPr>
        <w:autoSpaceDE w:val="0"/>
        <w:autoSpaceDN w:val="0"/>
        <w:spacing w:after="120"/>
        <w:ind w:firstLine="426"/>
        <w:rPr>
          <w:rFonts w:asciiTheme="minorHAnsi" w:hAnsiTheme="minorHAnsi" w:cstheme="minorHAnsi"/>
          <w:sz w:val="20"/>
          <w:lang w:val="fr-FR"/>
        </w:rPr>
      </w:pPr>
      <w:r w:rsidRPr="0055395F">
        <w:rPr>
          <w:rFonts w:asciiTheme="minorHAnsi" w:hAnsiTheme="minorHAnsi" w:cstheme="minorHAnsi"/>
          <w:smallCaps/>
          <w:sz w:val="20"/>
          <w:szCs w:val="24"/>
          <w:lang w:val="fr-FR"/>
        </w:rPr>
        <w:t xml:space="preserve">Jamet M.-C., </w:t>
      </w:r>
      <w:r w:rsidRPr="0055395F">
        <w:rPr>
          <w:rFonts w:asciiTheme="minorHAnsi" w:hAnsiTheme="minorHAnsi" w:cstheme="minorHAnsi"/>
          <w:sz w:val="20"/>
          <w:lang w:val="fr-FR"/>
        </w:rPr>
        <w:t>“La reconnaissance de mots isolés à l’oral: expérience en miroir entre français et italien”.</w:t>
      </w:r>
    </w:p>
    <w:p w14:paraId="67CF507A" w14:textId="77777777" w:rsidR="00507964" w:rsidRPr="0055395F" w:rsidRDefault="00507964" w:rsidP="00B00F80">
      <w:pPr>
        <w:rPr>
          <w:rFonts w:asciiTheme="minorHAnsi" w:hAnsiTheme="minorHAnsi" w:cstheme="minorHAnsi"/>
        </w:rPr>
      </w:pPr>
      <w:r w:rsidRPr="0055395F">
        <w:rPr>
          <w:rFonts w:asciiTheme="minorHAnsi" w:hAnsiTheme="minorHAnsi" w:cstheme="minorHAnsi"/>
          <w:smallCaps/>
          <w:color w:val="C00000"/>
        </w:rPr>
        <w:t>Caon F. (</w:t>
      </w:r>
      <w:r w:rsidRPr="0055395F">
        <w:rPr>
          <w:rFonts w:asciiTheme="minorHAnsi" w:hAnsiTheme="minorHAnsi" w:cstheme="minorHAnsi"/>
          <w:color w:val="C00000"/>
        </w:rPr>
        <w:t>a cura di</w:t>
      </w:r>
      <w:r w:rsidRPr="0055395F">
        <w:rPr>
          <w:rFonts w:asciiTheme="minorHAnsi" w:hAnsiTheme="minorHAnsi" w:cstheme="minorHAnsi"/>
          <w:smallCaps/>
          <w:color w:val="C00000"/>
        </w:rPr>
        <w:t xml:space="preserve">), 2016, </w:t>
      </w:r>
      <w:r w:rsidRPr="0055395F">
        <w:rPr>
          <w:rFonts w:asciiTheme="minorHAnsi" w:hAnsiTheme="minorHAnsi" w:cstheme="minorHAnsi"/>
          <w:i/>
          <w:color w:val="C00000"/>
        </w:rPr>
        <w:t>Educazione linguistica nella Classe ad Abilità Differenziate plurilingue: teorie di riferimento e quadro metodologico</w:t>
      </w:r>
      <w:r w:rsidRPr="0055395F">
        <w:rPr>
          <w:rFonts w:asciiTheme="minorHAnsi" w:hAnsiTheme="minorHAnsi" w:cstheme="minorHAnsi"/>
          <w:color w:val="C00000"/>
        </w:rPr>
        <w:t>, Torino, Bonacci-Loescher.</w:t>
      </w:r>
      <w:r w:rsidRPr="0055395F">
        <w:rPr>
          <w:rFonts w:asciiTheme="minorHAnsi" w:hAnsiTheme="minorHAnsi" w:cstheme="minorHAnsi"/>
        </w:rPr>
        <w:t xml:space="preserve"> Include:</w:t>
      </w:r>
    </w:p>
    <w:p w14:paraId="174F5095"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Bortolon Guidolin</w:t>
      </w:r>
      <w:r w:rsidRPr="0055395F">
        <w:rPr>
          <w:rFonts w:asciiTheme="minorHAnsi" w:hAnsiTheme="minorHAnsi" w:cstheme="minorHAnsi"/>
          <w:sz w:val="20"/>
        </w:rPr>
        <w:t xml:space="preserve"> G., “Lingua dello studio e strategie metacognitive nella CAD”.</w:t>
      </w:r>
    </w:p>
    <w:p w14:paraId="58D32C0F"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Brichese</w:t>
      </w:r>
      <w:r w:rsidRPr="0055395F">
        <w:rPr>
          <w:rFonts w:asciiTheme="minorHAnsi" w:hAnsiTheme="minorHAnsi" w:cstheme="minorHAnsi"/>
          <w:sz w:val="20"/>
        </w:rPr>
        <w:t xml:space="preserve"> A., “La valutazione degli studenti stranieri alla luce della normativa specifica”. </w:t>
      </w:r>
    </w:p>
    <w:p w14:paraId="384E23AD"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Caon</w:t>
      </w:r>
      <w:r w:rsidRPr="0055395F">
        <w:rPr>
          <w:rFonts w:asciiTheme="minorHAnsi" w:hAnsiTheme="minorHAnsi" w:cstheme="minorHAnsi"/>
          <w:sz w:val="20"/>
        </w:rPr>
        <w:t xml:space="preserve"> F., “Il quadro metodologico: valorizzare le differenze nella CAD”, “La CAD: Fondamenti teorici e dimensione operativa”, “La gestione degli studenti di italiano L2 nella CAD”.</w:t>
      </w:r>
    </w:p>
    <w:p w14:paraId="28BB70B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Celentin</w:t>
      </w:r>
      <w:r w:rsidRPr="0055395F">
        <w:rPr>
          <w:rFonts w:asciiTheme="minorHAnsi" w:hAnsiTheme="minorHAnsi" w:cstheme="minorHAnsi"/>
          <w:sz w:val="20"/>
        </w:rPr>
        <w:t xml:space="preserve"> P., </w:t>
      </w:r>
      <w:r w:rsidRPr="0055395F">
        <w:rPr>
          <w:rFonts w:asciiTheme="minorHAnsi" w:hAnsiTheme="minorHAnsi" w:cstheme="minorHAnsi"/>
          <w:smallCaps/>
          <w:sz w:val="20"/>
        </w:rPr>
        <w:t>Daloiso</w:t>
      </w:r>
      <w:r w:rsidRPr="0055395F">
        <w:rPr>
          <w:rFonts w:asciiTheme="minorHAnsi" w:hAnsiTheme="minorHAnsi" w:cstheme="minorHAnsi"/>
          <w:sz w:val="20"/>
        </w:rPr>
        <w:t xml:space="preserve"> M., “Gli alunni con Bisogni Linguistici Specifici nella </w:t>
      </w:r>
      <w:r w:rsidRPr="0055395F">
        <w:rPr>
          <w:rFonts w:asciiTheme="minorHAnsi" w:hAnsiTheme="minorHAnsi" w:cstheme="minorHAnsi"/>
          <w:smallCaps/>
          <w:sz w:val="20"/>
        </w:rPr>
        <w:t>CAD”</w:t>
      </w:r>
      <w:r w:rsidRPr="0055395F">
        <w:rPr>
          <w:rFonts w:asciiTheme="minorHAnsi" w:hAnsiTheme="minorHAnsi" w:cstheme="minorHAnsi"/>
          <w:sz w:val="20"/>
        </w:rPr>
        <w:t>.</w:t>
      </w:r>
    </w:p>
    <w:p w14:paraId="39E050F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D’Annunzio</w:t>
      </w:r>
      <w:r w:rsidRPr="0055395F">
        <w:rPr>
          <w:rFonts w:asciiTheme="minorHAnsi" w:hAnsiTheme="minorHAnsi" w:cstheme="minorHAnsi"/>
          <w:sz w:val="20"/>
        </w:rPr>
        <w:t xml:space="preserve"> B., “Modelli operativi per l’educazione linguistica in CAD”.</w:t>
      </w:r>
    </w:p>
    <w:p w14:paraId="6D8F9CF9"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Ferrari</w:t>
      </w:r>
      <w:r w:rsidRPr="0055395F">
        <w:rPr>
          <w:rFonts w:asciiTheme="minorHAnsi" w:hAnsiTheme="minorHAnsi" w:cstheme="minorHAnsi"/>
          <w:sz w:val="20"/>
        </w:rPr>
        <w:t xml:space="preserve"> S., “L’interlingua come origine della differenziazione”.</w:t>
      </w:r>
    </w:p>
    <w:p w14:paraId="3985FCF6"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Melero</w:t>
      </w:r>
      <w:r w:rsidRPr="0055395F">
        <w:rPr>
          <w:rFonts w:asciiTheme="minorHAnsi" w:hAnsiTheme="minorHAnsi" w:cstheme="minorHAnsi"/>
          <w:sz w:val="20"/>
        </w:rPr>
        <w:t xml:space="preserve"> C. “Le glottotecnologie: BiLS nella CAD”.</w:t>
      </w:r>
    </w:p>
    <w:p w14:paraId="6446309F"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Meneghetti</w:t>
      </w:r>
      <w:r w:rsidRPr="0055395F">
        <w:rPr>
          <w:rFonts w:asciiTheme="minorHAnsi" w:hAnsiTheme="minorHAnsi" w:cstheme="minorHAnsi"/>
          <w:sz w:val="20"/>
        </w:rPr>
        <w:t xml:space="preserve"> C., “Stili cognitivi e pratiche didattiche nella CAD”.</w:t>
      </w:r>
    </w:p>
    <w:p w14:paraId="73C439FF"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Mezzadri</w:t>
      </w:r>
      <w:r w:rsidRPr="0055395F">
        <w:rPr>
          <w:rFonts w:asciiTheme="minorHAnsi" w:hAnsiTheme="minorHAnsi" w:cstheme="minorHAnsi"/>
          <w:sz w:val="20"/>
        </w:rPr>
        <w:t xml:space="preserve"> M., “Il contributo neuroscientifico alla CAD: un approccio glottodidattico”.</w:t>
      </w:r>
    </w:p>
    <w:p w14:paraId="49F1DD9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Minuz</w:t>
      </w:r>
      <w:r w:rsidRPr="0055395F">
        <w:rPr>
          <w:rFonts w:asciiTheme="minorHAnsi" w:hAnsiTheme="minorHAnsi" w:cstheme="minorHAnsi"/>
          <w:sz w:val="20"/>
        </w:rPr>
        <w:t xml:space="preserve"> F., “Adulti analfabeti e debolmente scolarizzati nelle CAD”.</w:t>
      </w:r>
    </w:p>
    <w:p w14:paraId="5ECF416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Novello</w:t>
      </w:r>
      <w:r w:rsidRPr="0055395F">
        <w:rPr>
          <w:rFonts w:asciiTheme="minorHAnsi" w:hAnsiTheme="minorHAnsi" w:cstheme="minorHAnsi"/>
          <w:sz w:val="20"/>
        </w:rPr>
        <w:t xml:space="preserve"> A., “Didattica per discenti plusdotati nella CAD”.</w:t>
      </w:r>
    </w:p>
    <w:p w14:paraId="500DBC54"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Pagan</w:t>
      </w:r>
      <w:r w:rsidRPr="0055395F">
        <w:rPr>
          <w:rFonts w:asciiTheme="minorHAnsi" w:hAnsiTheme="minorHAnsi" w:cstheme="minorHAnsi"/>
          <w:sz w:val="20"/>
        </w:rPr>
        <w:t xml:space="preserve"> A., “Costruttivismo socio-culturale e CAD”.</w:t>
      </w:r>
    </w:p>
    <w:p w14:paraId="39FEB22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Spaliviero</w:t>
      </w:r>
      <w:r w:rsidRPr="0055395F">
        <w:rPr>
          <w:rFonts w:asciiTheme="minorHAnsi" w:hAnsiTheme="minorHAnsi" w:cstheme="minorHAnsi"/>
          <w:sz w:val="20"/>
        </w:rPr>
        <w:t xml:space="preserve"> C., “La correzione dell’errore nella CAD”.</w:t>
      </w:r>
    </w:p>
    <w:p w14:paraId="7B05D251" w14:textId="77777777" w:rsidR="00507964" w:rsidRPr="0055395F" w:rsidRDefault="00507964" w:rsidP="00B00F80">
      <w:pPr>
        <w:spacing w:after="120"/>
        <w:ind w:left="426"/>
        <w:rPr>
          <w:rFonts w:asciiTheme="minorHAnsi" w:hAnsiTheme="minorHAnsi" w:cstheme="minorHAnsi"/>
          <w:sz w:val="20"/>
        </w:rPr>
      </w:pPr>
      <w:r w:rsidRPr="0055395F">
        <w:rPr>
          <w:rFonts w:asciiTheme="minorHAnsi" w:hAnsiTheme="minorHAnsi" w:cstheme="minorHAnsi"/>
          <w:smallCaps/>
          <w:sz w:val="20"/>
        </w:rPr>
        <w:t>Tonioli</w:t>
      </w:r>
      <w:r w:rsidRPr="0055395F">
        <w:rPr>
          <w:rFonts w:asciiTheme="minorHAnsi" w:hAnsiTheme="minorHAnsi" w:cstheme="minorHAnsi"/>
          <w:sz w:val="20"/>
        </w:rPr>
        <w:t xml:space="preserve"> V. “CAD e Mixed Abilities Classes: una rassegna internazionale”.</w:t>
      </w:r>
    </w:p>
    <w:p w14:paraId="29625E32" w14:textId="77777777" w:rsidR="00507964" w:rsidRPr="0055395F" w:rsidRDefault="00507964" w:rsidP="00B00F80">
      <w:pPr>
        <w:pStyle w:val="Testonormale"/>
        <w:rPr>
          <w:rFonts w:asciiTheme="minorHAnsi" w:hAnsiTheme="minorHAnsi" w:cstheme="minorHAnsi"/>
          <w:sz w:val="24"/>
          <w:szCs w:val="24"/>
        </w:rPr>
      </w:pPr>
      <w:r w:rsidRPr="0055395F">
        <w:rPr>
          <w:rFonts w:asciiTheme="minorHAnsi" w:hAnsiTheme="minorHAnsi" w:cstheme="minorHAnsi"/>
          <w:smallCaps/>
          <w:color w:val="C00000"/>
          <w:sz w:val="24"/>
          <w:szCs w:val="24"/>
        </w:rPr>
        <w:t>Cervini</w:t>
      </w:r>
      <w:r w:rsidRPr="0055395F">
        <w:rPr>
          <w:rFonts w:asciiTheme="minorHAnsi" w:hAnsiTheme="minorHAnsi" w:cstheme="minorHAnsi"/>
          <w:color w:val="C00000"/>
          <w:sz w:val="24"/>
          <w:szCs w:val="24"/>
        </w:rPr>
        <w:t xml:space="preserve"> C. (a cura di), 2016, </w:t>
      </w:r>
      <w:r w:rsidRPr="0055395F">
        <w:rPr>
          <w:rFonts w:asciiTheme="minorHAnsi" w:hAnsiTheme="minorHAnsi" w:cstheme="minorHAnsi"/>
          <w:i/>
          <w:color w:val="C00000"/>
          <w:sz w:val="24"/>
          <w:szCs w:val="24"/>
        </w:rPr>
        <w:t>Interdisciplinarità e apprendimento linguistico nei nuovi contesti formativi. L’apprendente di lingue tra tradizione e innovazione</w:t>
      </w:r>
      <w:r w:rsidRPr="0055395F">
        <w:rPr>
          <w:rFonts w:asciiTheme="minorHAnsi" w:hAnsiTheme="minorHAnsi" w:cstheme="minorHAnsi"/>
          <w:color w:val="C00000"/>
          <w:sz w:val="24"/>
          <w:szCs w:val="24"/>
        </w:rPr>
        <w:t xml:space="preserve">, numero monografico di </w:t>
      </w:r>
      <w:r w:rsidRPr="0055395F">
        <w:rPr>
          <w:rFonts w:asciiTheme="minorHAnsi" w:hAnsiTheme="minorHAnsi" w:cstheme="minorHAnsi"/>
          <w:i/>
          <w:color w:val="C00000"/>
          <w:sz w:val="24"/>
          <w:szCs w:val="24"/>
        </w:rPr>
        <w:t>Quaderni del CeSLiC</w:t>
      </w:r>
      <w:r w:rsidRPr="0055395F">
        <w:rPr>
          <w:rFonts w:asciiTheme="minorHAnsi" w:hAnsiTheme="minorHAnsi" w:cstheme="minorHAnsi"/>
          <w:color w:val="C00000"/>
          <w:sz w:val="24"/>
          <w:szCs w:val="24"/>
        </w:rPr>
        <w:t>, n. 4,</w:t>
      </w:r>
      <w:r w:rsidRPr="0055395F">
        <w:rPr>
          <w:rFonts w:asciiTheme="minorHAnsi" w:hAnsiTheme="minorHAnsi" w:cstheme="minorHAnsi"/>
          <w:sz w:val="24"/>
          <w:szCs w:val="24"/>
        </w:rPr>
        <w:t xml:space="preserve"> open access </w:t>
      </w:r>
      <w:hyperlink r:id="rId81" w:history="1">
        <w:r w:rsidRPr="0055395F">
          <w:rPr>
            <w:rStyle w:val="Collegamentoipertestuale"/>
            <w:rFonts w:asciiTheme="minorHAnsi" w:hAnsiTheme="minorHAnsi" w:cstheme="minorHAnsi"/>
            <w:sz w:val="24"/>
            <w:szCs w:val="24"/>
          </w:rPr>
          <w:t>http://amsacta.unibo.it/5069</w:t>
        </w:r>
      </w:hyperlink>
      <w:r w:rsidRPr="0055395F">
        <w:rPr>
          <w:rFonts w:asciiTheme="minorHAnsi" w:hAnsiTheme="minorHAnsi" w:cstheme="minorHAnsi"/>
          <w:sz w:val="24"/>
          <w:szCs w:val="24"/>
        </w:rPr>
        <w:t xml:space="preserve"> . Include, di interesse glottodidattico:</w:t>
      </w:r>
    </w:p>
    <w:p w14:paraId="3DC465E0"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Anquetil M., Vecchi</w:t>
      </w:r>
      <w:r w:rsidRPr="0055395F">
        <w:rPr>
          <w:rFonts w:asciiTheme="minorHAnsi" w:hAnsiTheme="minorHAnsi" w:cstheme="minorHAnsi"/>
        </w:rPr>
        <w:t xml:space="preserve"> S., “Piattaforme di interazione per la didattica dell’intercomprensione da </w:t>
      </w:r>
      <w:r w:rsidRPr="0055395F">
        <w:rPr>
          <w:rFonts w:asciiTheme="minorHAnsi" w:hAnsiTheme="minorHAnsi" w:cstheme="minorHAnsi"/>
          <w:smallCaps/>
        </w:rPr>
        <w:t>galanet</w:t>
      </w:r>
      <w:r w:rsidRPr="0055395F">
        <w:rPr>
          <w:rFonts w:asciiTheme="minorHAnsi" w:hAnsiTheme="minorHAnsi" w:cstheme="minorHAnsi"/>
        </w:rPr>
        <w:t xml:space="preserve"> e </w:t>
      </w:r>
      <w:r w:rsidRPr="0055395F">
        <w:rPr>
          <w:rFonts w:asciiTheme="minorHAnsi" w:hAnsiTheme="minorHAnsi" w:cstheme="minorHAnsi"/>
          <w:smallCaps/>
        </w:rPr>
        <w:t>galapro</w:t>
      </w:r>
      <w:r w:rsidRPr="0055395F">
        <w:rPr>
          <w:rFonts w:asciiTheme="minorHAnsi" w:hAnsiTheme="minorHAnsi" w:cstheme="minorHAnsi"/>
        </w:rPr>
        <w:t xml:space="preserve"> a </w:t>
      </w:r>
      <w:r w:rsidRPr="0055395F">
        <w:rPr>
          <w:rFonts w:asciiTheme="minorHAnsi" w:hAnsiTheme="minorHAnsi" w:cstheme="minorHAnsi"/>
          <w:smallCaps/>
        </w:rPr>
        <w:t>miriadi</w:t>
      </w:r>
      <w:r w:rsidRPr="0055395F">
        <w:rPr>
          <w:rFonts w:asciiTheme="minorHAnsi" w:hAnsiTheme="minorHAnsi" w:cstheme="minorHAnsi"/>
        </w:rPr>
        <w:t xml:space="preserve">: analisi di interazioni e </w:t>
      </w:r>
      <w:r w:rsidRPr="0055395F">
        <w:rPr>
          <w:rFonts w:asciiTheme="minorHAnsi" w:hAnsiTheme="minorHAnsi" w:cstheme="minorHAnsi"/>
          <w:i/>
        </w:rPr>
        <w:t>Référentiel de compétences en IC”.</w:t>
      </w:r>
    </w:p>
    <w:p w14:paraId="328527AE"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Cervini</w:t>
      </w:r>
      <w:r w:rsidRPr="0055395F">
        <w:rPr>
          <w:rFonts w:asciiTheme="minorHAnsi" w:hAnsiTheme="minorHAnsi" w:cstheme="minorHAnsi"/>
        </w:rPr>
        <w:t xml:space="preserve"> C., “Approcci integrati nel testing linguistico: esperienze di progettazione e validazione in prospettiva interlinguistica”.</w:t>
      </w:r>
    </w:p>
    <w:p w14:paraId="395007DE"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Ferrari S., Nuzzo E., Zanoni</w:t>
      </w:r>
      <w:r w:rsidRPr="0055395F">
        <w:rPr>
          <w:rFonts w:asciiTheme="minorHAnsi" w:hAnsiTheme="minorHAnsi" w:cstheme="minorHAnsi"/>
        </w:rPr>
        <w:t xml:space="preserve"> G., “Sviluppare le competenze pragmatiche in L2 in rete: problemi teorici e soluzioni pratiche nella progettazione dell’ambiente multimediale LIRA”.</w:t>
      </w:r>
    </w:p>
    <w:p w14:paraId="4E4A9854" w14:textId="77777777" w:rsidR="00507964" w:rsidRPr="0055395F" w:rsidRDefault="00507964" w:rsidP="00B00F80">
      <w:pPr>
        <w:pStyle w:val="Testonormale"/>
        <w:ind w:left="426"/>
        <w:rPr>
          <w:rFonts w:asciiTheme="minorHAnsi" w:hAnsiTheme="minorHAnsi" w:cstheme="minorHAnsi"/>
          <w:lang w:val="fr-FR"/>
        </w:rPr>
      </w:pPr>
      <w:r w:rsidRPr="0055395F">
        <w:rPr>
          <w:rFonts w:asciiTheme="minorHAnsi" w:hAnsiTheme="minorHAnsi" w:cstheme="minorHAnsi"/>
          <w:smallCaps/>
          <w:lang w:val="fr-FR"/>
        </w:rPr>
        <w:t>Hamon</w:t>
      </w:r>
      <w:r w:rsidRPr="0055395F">
        <w:rPr>
          <w:rFonts w:asciiTheme="minorHAnsi" w:hAnsiTheme="minorHAnsi" w:cstheme="minorHAnsi"/>
          <w:lang w:val="fr-FR"/>
        </w:rPr>
        <w:t xml:space="preserve"> Y., “Traduction didactique, didactique de la traduction et technologies: pratiques et perspectives”.</w:t>
      </w:r>
    </w:p>
    <w:p w14:paraId="1EC2AFB3" w14:textId="77777777" w:rsidR="00507964" w:rsidRPr="0055395F" w:rsidRDefault="00507964" w:rsidP="00B00F80">
      <w:pPr>
        <w:pStyle w:val="Testonormale"/>
        <w:ind w:left="426"/>
        <w:rPr>
          <w:rFonts w:asciiTheme="minorHAnsi" w:hAnsiTheme="minorHAnsi" w:cstheme="minorHAnsi"/>
          <w:lang w:val="en-GB"/>
        </w:rPr>
      </w:pPr>
      <w:r w:rsidRPr="0055395F">
        <w:rPr>
          <w:rFonts w:asciiTheme="minorHAnsi" w:hAnsiTheme="minorHAnsi" w:cstheme="minorHAnsi"/>
          <w:smallCaps/>
          <w:lang w:val="en-GB"/>
        </w:rPr>
        <w:t>Kusumoto S., Raso</w:t>
      </w:r>
      <w:r w:rsidRPr="0055395F">
        <w:rPr>
          <w:rFonts w:asciiTheme="minorHAnsi" w:hAnsiTheme="minorHAnsi" w:cstheme="minorHAnsi"/>
          <w:lang w:val="en-GB"/>
        </w:rPr>
        <w:t xml:space="preserve"> E., “Classroom assessment in Italian universities: continuous summative assessment and evaluation in English as a foreign language courses”.</w:t>
      </w:r>
    </w:p>
    <w:p w14:paraId="2DDB300F"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Minardi</w:t>
      </w:r>
      <w:r w:rsidRPr="0055395F">
        <w:rPr>
          <w:rFonts w:asciiTheme="minorHAnsi" w:hAnsiTheme="minorHAnsi" w:cstheme="minorHAnsi"/>
        </w:rPr>
        <w:t xml:space="preserve"> S., “Apprendere e Insegnare le lingue nella scuola di oggi”.</w:t>
      </w:r>
    </w:p>
    <w:p w14:paraId="4CCF749C" w14:textId="77777777" w:rsidR="00507964" w:rsidRPr="0055395F" w:rsidRDefault="00507964" w:rsidP="00B00F80">
      <w:pPr>
        <w:pStyle w:val="Testonormale"/>
        <w:spacing w:after="120"/>
        <w:ind w:left="426"/>
        <w:rPr>
          <w:rFonts w:asciiTheme="minorHAnsi" w:hAnsiTheme="minorHAnsi" w:cstheme="minorHAnsi"/>
        </w:rPr>
      </w:pPr>
      <w:r w:rsidRPr="0055395F">
        <w:rPr>
          <w:rFonts w:asciiTheme="minorHAnsi" w:hAnsiTheme="minorHAnsi" w:cstheme="minorHAnsi"/>
          <w:smallCaps/>
        </w:rPr>
        <w:t>Vitucci</w:t>
      </w:r>
      <w:r w:rsidRPr="0055395F">
        <w:rPr>
          <w:rFonts w:asciiTheme="minorHAnsi" w:hAnsiTheme="minorHAnsi" w:cstheme="minorHAnsi"/>
        </w:rPr>
        <w:t xml:space="preserve"> F., “La traduzione audiovisiva dei lungometraggi giapponesi come proposta didattica”.</w:t>
      </w:r>
    </w:p>
    <w:p w14:paraId="4DB95140"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color w:val="C00000"/>
        </w:rPr>
        <w:t>Cervini C., Valdiviezo</w:t>
      </w:r>
      <w:r w:rsidRPr="0055395F">
        <w:rPr>
          <w:rFonts w:asciiTheme="minorHAnsi" w:hAnsiTheme="minorHAnsi" w:cstheme="minorHAnsi"/>
          <w:color w:val="C00000"/>
        </w:rPr>
        <w:t xml:space="preserve"> A. (a cura di), 2016, </w:t>
      </w:r>
      <w:r w:rsidRPr="0055395F">
        <w:rPr>
          <w:rFonts w:asciiTheme="minorHAnsi" w:hAnsiTheme="minorHAnsi" w:cstheme="minorHAnsi"/>
          <w:i/>
          <w:color w:val="C00000"/>
        </w:rPr>
        <w:t>Dispositivi formativi e modalità ibride per l'apprendimento linguistico</w:t>
      </w:r>
      <w:r w:rsidRPr="0055395F">
        <w:rPr>
          <w:rFonts w:asciiTheme="minorHAnsi" w:hAnsiTheme="minorHAnsi" w:cstheme="minorHAnsi"/>
          <w:color w:val="C00000"/>
        </w:rPr>
        <w:t xml:space="preserve">, Bologna,  </w:t>
      </w:r>
      <w:r w:rsidRPr="0055395F">
        <w:rPr>
          <w:rFonts w:asciiTheme="minorHAnsi" w:hAnsiTheme="minorHAnsi" w:cstheme="minorHAnsi"/>
          <w:smallCaps/>
          <w:color w:val="C00000"/>
        </w:rPr>
        <w:t>Clueb</w:t>
      </w:r>
      <w:r w:rsidRPr="0055395F">
        <w:rPr>
          <w:rFonts w:asciiTheme="minorHAnsi" w:hAnsiTheme="minorHAnsi" w:cstheme="minorHAnsi"/>
          <w:color w:val="C00000"/>
        </w:rPr>
        <w:t>.</w:t>
      </w:r>
      <w:r w:rsidRPr="0055395F">
        <w:rPr>
          <w:rFonts w:asciiTheme="minorHAnsi" w:hAnsiTheme="minorHAnsi" w:cstheme="minorHAnsi"/>
        </w:rPr>
        <w:t xml:space="preserve"> Include:</w:t>
      </w:r>
    </w:p>
    <w:p w14:paraId="596ED027" w14:textId="77777777" w:rsidR="00507964" w:rsidRPr="0055395F" w:rsidRDefault="00507964" w:rsidP="00B00F80">
      <w:pPr>
        <w:pStyle w:val="Testonormale"/>
        <w:ind w:left="426"/>
        <w:rPr>
          <w:rFonts w:asciiTheme="minorHAnsi" w:hAnsiTheme="minorHAnsi" w:cstheme="minorHAnsi"/>
          <w:szCs w:val="24"/>
        </w:rPr>
      </w:pPr>
      <w:r w:rsidRPr="0055395F">
        <w:rPr>
          <w:rFonts w:asciiTheme="minorHAnsi" w:hAnsiTheme="minorHAnsi" w:cstheme="minorHAnsi"/>
          <w:smallCaps/>
          <w:szCs w:val="24"/>
        </w:rPr>
        <w:t>Cervini</w:t>
      </w:r>
      <w:r w:rsidRPr="0055395F">
        <w:rPr>
          <w:rFonts w:asciiTheme="minorHAnsi" w:hAnsiTheme="minorHAnsi" w:cstheme="minorHAnsi"/>
          <w:szCs w:val="24"/>
        </w:rPr>
        <w:t xml:space="preserve"> C., “Modalità ibride di apprendimento e glottodidattica odierna: osservazioni in contesto”.</w:t>
      </w:r>
    </w:p>
    <w:p w14:paraId="0B344216" w14:textId="77777777" w:rsidR="00507964" w:rsidRPr="0055395F" w:rsidRDefault="00507964" w:rsidP="00B00F80">
      <w:pPr>
        <w:pStyle w:val="Testonormale"/>
        <w:ind w:left="426"/>
        <w:rPr>
          <w:rFonts w:asciiTheme="minorHAnsi" w:hAnsiTheme="minorHAnsi" w:cstheme="minorHAnsi"/>
          <w:szCs w:val="24"/>
        </w:rPr>
      </w:pPr>
      <w:r w:rsidRPr="0055395F">
        <w:rPr>
          <w:rFonts w:asciiTheme="minorHAnsi" w:hAnsiTheme="minorHAnsi" w:cstheme="minorHAnsi"/>
          <w:smallCaps/>
          <w:szCs w:val="24"/>
        </w:rPr>
        <w:t>Coppola D., “</w:t>
      </w:r>
      <w:r w:rsidRPr="0055395F">
        <w:rPr>
          <w:rFonts w:asciiTheme="minorHAnsi" w:hAnsiTheme="minorHAnsi" w:cstheme="minorHAnsi"/>
          <w:szCs w:val="24"/>
        </w:rPr>
        <w:t>Come l’acqua che passa…: metafore e metamorfosi dell’insegnamento mediato dalla tecnologia”.</w:t>
      </w:r>
    </w:p>
    <w:p w14:paraId="6ED7F844" w14:textId="77777777" w:rsidR="00507964" w:rsidRPr="0055395F" w:rsidRDefault="00507964" w:rsidP="00B00F80">
      <w:pPr>
        <w:pStyle w:val="Testonormale"/>
        <w:ind w:left="426"/>
        <w:rPr>
          <w:rFonts w:asciiTheme="minorHAnsi" w:hAnsiTheme="minorHAnsi" w:cstheme="minorHAnsi"/>
          <w:szCs w:val="24"/>
        </w:rPr>
      </w:pPr>
      <w:r w:rsidRPr="0055395F">
        <w:rPr>
          <w:rFonts w:asciiTheme="minorHAnsi" w:hAnsiTheme="minorHAnsi" w:cstheme="minorHAnsi"/>
          <w:smallCaps/>
          <w:szCs w:val="24"/>
        </w:rPr>
        <w:t>Cotroneo E., Giglio</w:t>
      </w:r>
      <w:r w:rsidRPr="0055395F">
        <w:rPr>
          <w:rFonts w:asciiTheme="minorHAnsi" w:hAnsiTheme="minorHAnsi" w:cstheme="minorHAnsi"/>
          <w:szCs w:val="24"/>
        </w:rPr>
        <w:t xml:space="preserve"> A., “Racconto L2.0 e LIPS: due strumenti “2.0” per l’italiano per stranieri”.</w:t>
      </w:r>
    </w:p>
    <w:p w14:paraId="6E5C4455" w14:textId="77777777" w:rsidR="00507964" w:rsidRPr="0055395F" w:rsidRDefault="00507964" w:rsidP="00B00F80">
      <w:pPr>
        <w:pStyle w:val="Testonormale"/>
        <w:ind w:left="425"/>
        <w:rPr>
          <w:rFonts w:asciiTheme="minorHAnsi" w:hAnsiTheme="minorHAnsi" w:cstheme="minorHAnsi"/>
          <w:szCs w:val="24"/>
        </w:rPr>
      </w:pPr>
      <w:r w:rsidRPr="0055395F">
        <w:rPr>
          <w:rFonts w:asciiTheme="minorHAnsi" w:hAnsiTheme="minorHAnsi" w:cstheme="minorHAnsi"/>
          <w:smallCaps/>
          <w:szCs w:val="24"/>
        </w:rPr>
        <w:t>Di Castri E., Mazza S., Moschettoni S., Visentin</w:t>
      </w:r>
      <w:r w:rsidRPr="0055395F">
        <w:rPr>
          <w:rFonts w:asciiTheme="minorHAnsi" w:hAnsiTheme="minorHAnsi" w:cstheme="minorHAnsi"/>
          <w:szCs w:val="24"/>
        </w:rPr>
        <w:t xml:space="preserve"> R.,  “I”-learning: “I” come “Insegnare italiano, dall’Italia all’Iraq, tramite Internet”.</w:t>
      </w:r>
    </w:p>
    <w:p w14:paraId="64B665FD" w14:textId="77777777" w:rsidR="00507964" w:rsidRPr="0055395F" w:rsidRDefault="00507964" w:rsidP="00B00F80">
      <w:pPr>
        <w:pStyle w:val="Testonormale"/>
        <w:ind w:left="425"/>
        <w:rPr>
          <w:rFonts w:asciiTheme="minorHAnsi" w:hAnsiTheme="minorHAnsi" w:cstheme="minorHAnsi"/>
          <w:szCs w:val="24"/>
        </w:rPr>
      </w:pPr>
      <w:r w:rsidRPr="0055395F">
        <w:rPr>
          <w:rFonts w:asciiTheme="minorHAnsi" w:hAnsiTheme="minorHAnsi" w:cstheme="minorHAnsi"/>
          <w:smallCaps/>
          <w:szCs w:val="24"/>
        </w:rPr>
        <w:t>Elia</w:t>
      </w:r>
      <w:r w:rsidRPr="0055395F">
        <w:rPr>
          <w:rFonts w:asciiTheme="minorHAnsi" w:hAnsiTheme="minorHAnsi" w:cstheme="minorHAnsi"/>
          <w:szCs w:val="24"/>
        </w:rPr>
        <w:t xml:space="preserve"> A., “La ‘gamification’ della glottodidattica in ambienti 3D”.</w:t>
      </w:r>
    </w:p>
    <w:p w14:paraId="44739784" w14:textId="77777777" w:rsidR="00507964" w:rsidRPr="0055395F" w:rsidRDefault="00507964" w:rsidP="00B00F80">
      <w:pPr>
        <w:pStyle w:val="Testonormale"/>
        <w:ind w:left="425"/>
        <w:rPr>
          <w:rFonts w:asciiTheme="minorHAnsi" w:hAnsiTheme="minorHAnsi" w:cstheme="minorHAnsi"/>
          <w:szCs w:val="24"/>
        </w:rPr>
      </w:pPr>
      <w:r w:rsidRPr="0055395F">
        <w:rPr>
          <w:rFonts w:asciiTheme="minorHAnsi" w:hAnsiTheme="minorHAnsi" w:cstheme="minorHAnsi"/>
          <w:smallCaps/>
          <w:szCs w:val="24"/>
        </w:rPr>
        <w:t>Ferrari L., Emili E. A., Nicotra</w:t>
      </w:r>
      <w:r w:rsidRPr="0055395F">
        <w:rPr>
          <w:rFonts w:asciiTheme="minorHAnsi" w:hAnsiTheme="minorHAnsi" w:cstheme="minorHAnsi"/>
          <w:szCs w:val="24"/>
        </w:rPr>
        <w:t xml:space="preserve"> M., “Studenti D.S.A e apprendimento nella didattica universitaria. Dalla risposta ‘speciale’ alla risposta ‘competente’”.</w:t>
      </w:r>
    </w:p>
    <w:p w14:paraId="21887F6B" w14:textId="77777777" w:rsidR="00507964" w:rsidRPr="0055395F" w:rsidRDefault="00507964" w:rsidP="00B00F80">
      <w:pPr>
        <w:pStyle w:val="Testonormale"/>
        <w:ind w:left="426"/>
        <w:rPr>
          <w:rFonts w:asciiTheme="minorHAnsi" w:hAnsiTheme="minorHAnsi" w:cstheme="minorHAnsi"/>
          <w:szCs w:val="24"/>
        </w:rPr>
      </w:pPr>
      <w:r w:rsidRPr="0055395F">
        <w:rPr>
          <w:rFonts w:asciiTheme="minorHAnsi" w:hAnsiTheme="minorHAnsi" w:cstheme="minorHAnsi"/>
          <w:smallCaps/>
          <w:szCs w:val="24"/>
        </w:rPr>
        <w:t>Fiorentino G., Cacchione</w:t>
      </w:r>
      <w:r w:rsidRPr="0055395F">
        <w:rPr>
          <w:rFonts w:asciiTheme="minorHAnsi" w:hAnsiTheme="minorHAnsi" w:cstheme="minorHAnsi"/>
          <w:szCs w:val="24"/>
        </w:rPr>
        <w:t xml:space="preserve"> A., “Situated Mobile Learning: l’esperienza italiana in </w:t>
      </w:r>
      <w:r w:rsidRPr="0055395F">
        <w:rPr>
          <w:rFonts w:asciiTheme="minorHAnsi" w:hAnsiTheme="minorHAnsi" w:cstheme="minorHAnsi"/>
          <w:smallCaps/>
          <w:szCs w:val="24"/>
        </w:rPr>
        <w:t>simola</w:t>
      </w:r>
      <w:r w:rsidRPr="0055395F">
        <w:rPr>
          <w:rFonts w:asciiTheme="minorHAnsi" w:hAnsiTheme="minorHAnsi" w:cstheme="minorHAnsi"/>
          <w:szCs w:val="24"/>
        </w:rPr>
        <w:t>”.</w:t>
      </w:r>
    </w:p>
    <w:p w14:paraId="0C8CE4E5" w14:textId="77777777" w:rsidR="00507964" w:rsidRPr="0055395F" w:rsidRDefault="00507964" w:rsidP="00B00F80">
      <w:pPr>
        <w:pStyle w:val="Testonormale"/>
        <w:ind w:left="426"/>
        <w:rPr>
          <w:rFonts w:asciiTheme="minorHAnsi" w:hAnsiTheme="minorHAnsi" w:cstheme="minorHAnsi"/>
          <w:szCs w:val="24"/>
          <w:lang w:val="fr-FR"/>
        </w:rPr>
      </w:pPr>
      <w:r w:rsidRPr="0055395F">
        <w:rPr>
          <w:rFonts w:asciiTheme="minorHAnsi" w:hAnsiTheme="minorHAnsi" w:cstheme="minorHAnsi"/>
          <w:smallCaps/>
          <w:szCs w:val="24"/>
          <w:lang w:val="fr-FR"/>
        </w:rPr>
        <w:t>Hamon Y.</w:t>
      </w:r>
      <w:r w:rsidRPr="0055395F">
        <w:rPr>
          <w:rFonts w:asciiTheme="minorHAnsi" w:hAnsiTheme="minorHAnsi" w:cstheme="minorHAnsi"/>
          <w:szCs w:val="24"/>
          <w:lang w:val="fr-FR"/>
        </w:rPr>
        <w:t xml:space="preserve">, “Médias sociaux et apprentissage des langues-cultures étrangères: tendances actuelles de la recherche”. </w:t>
      </w:r>
    </w:p>
    <w:p w14:paraId="1435E170" w14:textId="77777777" w:rsidR="00507964" w:rsidRPr="0055395F" w:rsidRDefault="00507964" w:rsidP="00B00F80">
      <w:pPr>
        <w:pStyle w:val="Testonormale"/>
        <w:ind w:left="426"/>
        <w:rPr>
          <w:rFonts w:asciiTheme="minorHAnsi" w:hAnsiTheme="minorHAnsi" w:cstheme="minorHAnsi"/>
          <w:szCs w:val="24"/>
          <w:lang w:val="fr-FR"/>
        </w:rPr>
      </w:pPr>
      <w:r w:rsidRPr="0055395F">
        <w:rPr>
          <w:rFonts w:asciiTheme="minorHAnsi" w:hAnsiTheme="minorHAnsi" w:cstheme="minorHAnsi"/>
          <w:smallCaps/>
          <w:szCs w:val="24"/>
          <w:lang w:val="fr-FR"/>
        </w:rPr>
        <w:t>Masperi M.</w:t>
      </w:r>
      <w:r w:rsidRPr="0055395F">
        <w:rPr>
          <w:rFonts w:asciiTheme="minorHAnsi" w:hAnsiTheme="minorHAnsi" w:cstheme="minorHAnsi"/>
          <w:szCs w:val="24"/>
          <w:lang w:val="fr-FR"/>
        </w:rPr>
        <w:t xml:space="preserve">, </w:t>
      </w:r>
      <w:r w:rsidRPr="0055395F">
        <w:rPr>
          <w:rFonts w:asciiTheme="minorHAnsi" w:hAnsiTheme="minorHAnsi" w:cstheme="minorHAnsi"/>
          <w:smallCaps/>
          <w:szCs w:val="24"/>
          <w:lang w:val="fr-FR"/>
        </w:rPr>
        <w:t>Quintin</w:t>
      </w:r>
      <w:r w:rsidRPr="0055395F">
        <w:rPr>
          <w:rFonts w:asciiTheme="minorHAnsi" w:hAnsiTheme="minorHAnsi" w:cstheme="minorHAnsi"/>
          <w:szCs w:val="24"/>
          <w:lang w:val="fr-FR"/>
        </w:rPr>
        <w:t xml:space="preserve"> J. J., “Enseigner à l’université en France, à l’ère du numérique: l’apport des dispositifs innovants dans la formation en langues”.</w:t>
      </w:r>
    </w:p>
    <w:p w14:paraId="72163AA9" w14:textId="77777777" w:rsidR="00507964" w:rsidRPr="0055395F" w:rsidRDefault="00507964" w:rsidP="00B00F80">
      <w:pPr>
        <w:pStyle w:val="Testonormale"/>
        <w:ind w:left="426"/>
        <w:rPr>
          <w:rFonts w:asciiTheme="minorHAnsi" w:hAnsiTheme="minorHAnsi" w:cstheme="minorHAnsi"/>
          <w:szCs w:val="24"/>
          <w:lang w:val="en-GB"/>
        </w:rPr>
      </w:pPr>
      <w:r w:rsidRPr="0055395F">
        <w:rPr>
          <w:rFonts w:asciiTheme="minorHAnsi" w:hAnsiTheme="minorHAnsi" w:cstheme="minorHAnsi"/>
          <w:smallCaps/>
          <w:szCs w:val="24"/>
          <w:lang w:val="en-GB"/>
        </w:rPr>
        <w:t>Monroe J.,  Preti</w:t>
      </w:r>
      <w:r w:rsidRPr="0055395F">
        <w:rPr>
          <w:rFonts w:asciiTheme="minorHAnsi" w:hAnsiTheme="minorHAnsi" w:cstheme="minorHAnsi"/>
          <w:szCs w:val="24"/>
          <w:lang w:val="en-GB"/>
        </w:rPr>
        <w:t xml:space="preserve"> V., “Integrating E-learning and Testing Objectives: the dynamic process of design and evaluation”.</w:t>
      </w:r>
    </w:p>
    <w:p w14:paraId="59D54F58" w14:textId="77777777" w:rsidR="00507964" w:rsidRPr="0055395F" w:rsidRDefault="00507964" w:rsidP="00B00F80">
      <w:pPr>
        <w:pStyle w:val="Testonormale"/>
        <w:ind w:left="426"/>
        <w:rPr>
          <w:rFonts w:asciiTheme="minorHAnsi" w:hAnsiTheme="minorHAnsi" w:cstheme="minorHAnsi"/>
          <w:szCs w:val="24"/>
        </w:rPr>
      </w:pPr>
      <w:r w:rsidRPr="0055395F">
        <w:rPr>
          <w:rFonts w:asciiTheme="minorHAnsi" w:hAnsiTheme="minorHAnsi" w:cstheme="minorHAnsi"/>
          <w:smallCaps/>
          <w:szCs w:val="24"/>
        </w:rPr>
        <w:lastRenderedPageBreak/>
        <w:t>Rózsavölgyi</w:t>
      </w:r>
      <w:r w:rsidRPr="0055395F">
        <w:rPr>
          <w:rFonts w:asciiTheme="minorHAnsi" w:hAnsiTheme="minorHAnsi" w:cstheme="minorHAnsi"/>
          <w:szCs w:val="24"/>
        </w:rPr>
        <w:t xml:space="preserve"> E., “ Analisi delle strategie motivazionali nell’ambito di una sperimentazione pilota eTandem ungherese-italiano”. </w:t>
      </w:r>
    </w:p>
    <w:p w14:paraId="6751B6D0" w14:textId="77777777" w:rsidR="00507964" w:rsidRPr="0055395F" w:rsidRDefault="00507964" w:rsidP="00B00F80">
      <w:pPr>
        <w:pStyle w:val="Testonormale"/>
        <w:ind w:left="426"/>
        <w:rPr>
          <w:rFonts w:asciiTheme="minorHAnsi" w:hAnsiTheme="minorHAnsi" w:cstheme="minorHAnsi"/>
          <w:szCs w:val="24"/>
          <w:lang w:val="es-GT"/>
        </w:rPr>
      </w:pPr>
      <w:r w:rsidRPr="0055395F">
        <w:rPr>
          <w:rFonts w:asciiTheme="minorHAnsi" w:hAnsiTheme="minorHAnsi" w:cstheme="minorHAnsi"/>
          <w:smallCaps/>
          <w:szCs w:val="24"/>
          <w:lang w:val="es-GT"/>
        </w:rPr>
        <w:t>Valdiviezo</w:t>
      </w:r>
      <w:r w:rsidRPr="0055395F">
        <w:rPr>
          <w:rFonts w:asciiTheme="minorHAnsi" w:hAnsiTheme="minorHAnsi" w:cstheme="minorHAnsi"/>
          <w:szCs w:val="24"/>
          <w:lang w:val="es-GT"/>
        </w:rPr>
        <w:t xml:space="preserve"> A., “Desarrollo de proyectos eLearning en ámbito lingüístico”.</w:t>
      </w:r>
    </w:p>
    <w:p w14:paraId="44DF2D38" w14:textId="77777777" w:rsidR="00507964" w:rsidRPr="0055395F" w:rsidRDefault="00507964" w:rsidP="00B00F80">
      <w:pPr>
        <w:pStyle w:val="Testonormale"/>
        <w:spacing w:after="120"/>
        <w:ind w:left="426"/>
        <w:rPr>
          <w:rFonts w:asciiTheme="minorHAnsi" w:hAnsiTheme="minorHAnsi" w:cstheme="minorHAnsi"/>
          <w:szCs w:val="24"/>
        </w:rPr>
      </w:pPr>
      <w:r w:rsidRPr="0055395F">
        <w:rPr>
          <w:rFonts w:asciiTheme="minorHAnsi" w:hAnsiTheme="minorHAnsi" w:cstheme="minorHAnsi"/>
          <w:smallCaps/>
          <w:szCs w:val="24"/>
        </w:rPr>
        <w:t>Zanoni</w:t>
      </w:r>
      <w:r w:rsidRPr="0055395F">
        <w:rPr>
          <w:rFonts w:asciiTheme="minorHAnsi" w:hAnsiTheme="minorHAnsi" w:cstheme="minorHAnsi"/>
          <w:szCs w:val="24"/>
        </w:rPr>
        <w:t xml:space="preserve"> G., “Il repository multimediale LIRA: analisi della partecipazione della comunità di utenti”.</w:t>
      </w:r>
    </w:p>
    <w:p w14:paraId="40D68726" w14:textId="77777777" w:rsidR="00507964" w:rsidRPr="0055395F" w:rsidRDefault="00507964" w:rsidP="00B00F80">
      <w:pPr>
        <w:rPr>
          <w:rFonts w:asciiTheme="minorHAnsi" w:hAnsiTheme="minorHAnsi" w:cstheme="minorHAnsi"/>
          <w:szCs w:val="24"/>
        </w:rPr>
      </w:pPr>
      <w:r w:rsidRPr="0055395F">
        <w:rPr>
          <w:rFonts w:asciiTheme="minorHAnsi" w:hAnsiTheme="minorHAnsi" w:cstheme="minorHAnsi"/>
          <w:bCs/>
          <w:smallCaps/>
          <w:color w:val="C00000"/>
          <w:szCs w:val="24"/>
        </w:rPr>
        <w:t>Daloiso</w:t>
      </w:r>
      <w:r w:rsidRPr="0055395F">
        <w:rPr>
          <w:rFonts w:asciiTheme="minorHAnsi" w:hAnsiTheme="minorHAnsi" w:cstheme="minorHAnsi"/>
          <w:bCs/>
          <w:color w:val="C00000"/>
          <w:szCs w:val="24"/>
        </w:rPr>
        <w:t xml:space="preserve"> M. (a cura di), 2016, </w:t>
      </w:r>
      <w:r w:rsidRPr="0055395F">
        <w:rPr>
          <w:rFonts w:asciiTheme="minorHAnsi" w:hAnsiTheme="minorHAnsi" w:cstheme="minorHAnsi"/>
          <w:bCs/>
          <w:i/>
          <w:iCs/>
          <w:color w:val="C00000"/>
          <w:szCs w:val="24"/>
        </w:rPr>
        <w:t>I Bisogni Linguistici Specifici. Inquadramento teorico, intervento clinico e didattica delle lingue</w:t>
      </w:r>
      <w:r w:rsidRPr="0055395F">
        <w:rPr>
          <w:rFonts w:asciiTheme="minorHAnsi" w:hAnsiTheme="minorHAnsi" w:cstheme="minorHAnsi"/>
          <w:bCs/>
          <w:iCs/>
          <w:color w:val="C00000"/>
          <w:szCs w:val="24"/>
        </w:rPr>
        <w:t>,</w:t>
      </w:r>
      <w:r w:rsidRPr="0055395F">
        <w:rPr>
          <w:rFonts w:asciiTheme="minorHAnsi" w:hAnsiTheme="minorHAnsi" w:cstheme="minorHAnsi"/>
          <w:bCs/>
          <w:color w:val="C00000"/>
          <w:szCs w:val="24"/>
        </w:rPr>
        <w:t xml:space="preserve"> Trento</w:t>
      </w:r>
      <w:r w:rsidRPr="0055395F">
        <w:rPr>
          <w:rFonts w:asciiTheme="minorHAnsi" w:hAnsiTheme="minorHAnsi" w:cstheme="minorHAnsi"/>
          <w:bCs/>
          <w:i/>
          <w:iCs/>
          <w:color w:val="C00000"/>
          <w:szCs w:val="24"/>
        </w:rPr>
        <w:t xml:space="preserve">, </w:t>
      </w:r>
      <w:r w:rsidRPr="0055395F">
        <w:rPr>
          <w:rFonts w:asciiTheme="minorHAnsi" w:hAnsiTheme="minorHAnsi" w:cstheme="minorHAnsi"/>
          <w:bCs/>
          <w:color w:val="C00000"/>
          <w:szCs w:val="24"/>
        </w:rPr>
        <w:t>Centro Studi Erickson.</w:t>
      </w:r>
      <w:r w:rsidRPr="0055395F">
        <w:rPr>
          <w:rFonts w:asciiTheme="minorHAnsi" w:hAnsiTheme="minorHAnsi" w:cstheme="minorHAnsi"/>
          <w:bCs/>
          <w:szCs w:val="24"/>
        </w:rPr>
        <w:t xml:space="preserve"> Include:</w:t>
      </w:r>
    </w:p>
    <w:p w14:paraId="010B936D" w14:textId="77777777" w:rsidR="00507964" w:rsidRPr="0055395F" w:rsidRDefault="00507964"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Bazzarello A., Spinello</w:t>
      </w:r>
      <w:r w:rsidRPr="0055395F">
        <w:rPr>
          <w:rFonts w:asciiTheme="minorHAnsi" w:hAnsiTheme="minorHAnsi" w:cstheme="minorHAnsi"/>
          <w:sz w:val="20"/>
          <w:szCs w:val="24"/>
        </w:rPr>
        <w:t xml:space="preserve"> M., “ </w:t>
      </w:r>
      <w:r w:rsidRPr="0055395F">
        <w:rPr>
          <w:rFonts w:asciiTheme="minorHAnsi" w:hAnsiTheme="minorHAnsi" w:cstheme="minorHAnsi"/>
          <w:iCs/>
          <w:sz w:val="20"/>
          <w:szCs w:val="24"/>
        </w:rPr>
        <w:t>Analisi dei bisogni, programmazione glottodidattica e valutazione degli alunni con Bisogni Linguistici Specifici”, pp. 227-244.</w:t>
      </w:r>
    </w:p>
    <w:p w14:paraId="34236F2D"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Celentin</w:t>
      </w:r>
      <w:r w:rsidRPr="0055395F">
        <w:rPr>
          <w:rFonts w:asciiTheme="minorHAnsi" w:hAnsiTheme="minorHAnsi" w:cstheme="minorHAnsi"/>
          <w:sz w:val="20"/>
          <w:szCs w:val="24"/>
        </w:rPr>
        <w:t xml:space="preserve"> P. “ </w:t>
      </w:r>
      <w:r w:rsidRPr="0055395F">
        <w:rPr>
          <w:rFonts w:asciiTheme="minorHAnsi" w:hAnsiTheme="minorHAnsi" w:cstheme="minorHAnsi"/>
          <w:iCs/>
          <w:sz w:val="20"/>
          <w:szCs w:val="24"/>
        </w:rPr>
        <w:t>Interventi per l’italiano L2: problematiche e riflessioni”, pp 291-305.</w:t>
      </w:r>
    </w:p>
    <w:p w14:paraId="4E6CDC20"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Cummings L., “</w:t>
      </w:r>
      <w:r w:rsidRPr="0055395F">
        <w:rPr>
          <w:rFonts w:asciiTheme="minorHAnsi" w:hAnsiTheme="minorHAnsi" w:cstheme="minorHAnsi"/>
          <w:iCs/>
          <w:sz w:val="20"/>
          <w:szCs w:val="24"/>
        </w:rPr>
        <w:t>Il contributo della linguistica clinica”, pp. 85-118.</w:t>
      </w:r>
      <w:r w:rsidRPr="0055395F">
        <w:rPr>
          <w:rFonts w:asciiTheme="minorHAnsi" w:hAnsiTheme="minorHAnsi" w:cstheme="minorHAnsi"/>
          <w:sz w:val="20"/>
          <w:szCs w:val="24"/>
        </w:rPr>
        <w:br/>
      </w:r>
      <w:r w:rsidRPr="0055395F">
        <w:rPr>
          <w:rFonts w:asciiTheme="minorHAnsi" w:hAnsiTheme="minorHAnsi" w:cstheme="minorHAnsi"/>
          <w:smallCaps/>
          <w:sz w:val="20"/>
          <w:szCs w:val="24"/>
        </w:rPr>
        <w:t>Daloiso</w:t>
      </w:r>
      <w:r w:rsidRPr="0055395F">
        <w:rPr>
          <w:rFonts w:asciiTheme="minorHAnsi" w:hAnsiTheme="minorHAnsi" w:cstheme="minorHAnsi"/>
          <w:sz w:val="20"/>
          <w:szCs w:val="24"/>
        </w:rPr>
        <w:t xml:space="preserve"> M., </w:t>
      </w:r>
      <w:r w:rsidRPr="0055395F">
        <w:rPr>
          <w:rFonts w:asciiTheme="minorHAnsi" w:hAnsiTheme="minorHAnsi" w:cstheme="minorHAnsi"/>
          <w:i/>
          <w:iCs/>
          <w:sz w:val="20"/>
          <w:szCs w:val="24"/>
        </w:rPr>
        <w:t xml:space="preserve"> “</w:t>
      </w:r>
      <w:r w:rsidRPr="0055395F">
        <w:rPr>
          <w:rFonts w:asciiTheme="minorHAnsi" w:hAnsiTheme="minorHAnsi" w:cstheme="minorHAnsi"/>
          <w:iCs/>
          <w:sz w:val="20"/>
          <w:szCs w:val="24"/>
        </w:rPr>
        <w:t>La nozione di ‘Bisogno Linguistico Specifico’”, pp. 25-34; “L’educazione linguistica dell’alunno con bisogni specifici: recupero e potenziamento di competenze trasversali”, pp. 205-226.</w:t>
      </w:r>
    </w:p>
    <w:p w14:paraId="4145A79B" w14:textId="77777777" w:rsidR="00507964" w:rsidRPr="0055395F" w:rsidRDefault="0050796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 xml:space="preserve">Del Longo S., </w:t>
      </w:r>
      <w:r w:rsidRPr="0055395F">
        <w:rPr>
          <w:rFonts w:asciiTheme="minorHAnsi" w:hAnsiTheme="minorHAnsi" w:cstheme="minorHAnsi"/>
          <w:i/>
          <w:sz w:val="20"/>
          <w:szCs w:val="24"/>
        </w:rPr>
        <w:t>et al.</w:t>
      </w:r>
      <w:r w:rsidRPr="0055395F">
        <w:rPr>
          <w:rFonts w:asciiTheme="minorHAnsi" w:hAnsiTheme="minorHAnsi" w:cstheme="minorHAnsi"/>
          <w:sz w:val="20"/>
          <w:szCs w:val="24"/>
        </w:rPr>
        <w:t xml:space="preserve"> “</w:t>
      </w:r>
      <w:r w:rsidRPr="0055395F">
        <w:rPr>
          <w:rFonts w:asciiTheme="minorHAnsi" w:hAnsiTheme="minorHAnsi" w:cstheme="minorHAnsi"/>
          <w:iCs/>
          <w:sz w:val="20"/>
          <w:szCs w:val="24"/>
        </w:rPr>
        <w:t>Interventi specifici per la L1”, pp. 245-260.</w:t>
      </w:r>
    </w:p>
    <w:p w14:paraId="283BBDBA" w14:textId="77777777" w:rsidR="00507964" w:rsidRPr="0055395F" w:rsidRDefault="00507964" w:rsidP="00B00F80">
      <w:pPr>
        <w:spacing w:after="120"/>
        <w:ind w:left="426"/>
        <w:rPr>
          <w:rFonts w:asciiTheme="minorHAnsi" w:hAnsiTheme="minorHAnsi" w:cstheme="minorHAnsi"/>
          <w:sz w:val="20"/>
          <w:szCs w:val="24"/>
        </w:rPr>
      </w:pPr>
      <w:r w:rsidRPr="0055395F">
        <w:rPr>
          <w:rFonts w:asciiTheme="minorHAnsi" w:hAnsiTheme="minorHAnsi" w:cstheme="minorHAnsi"/>
          <w:smallCaps/>
          <w:sz w:val="20"/>
          <w:szCs w:val="24"/>
        </w:rPr>
        <w:t xml:space="preserve">Derhemi L. </w:t>
      </w:r>
      <w:r w:rsidRPr="0055395F">
        <w:rPr>
          <w:rFonts w:asciiTheme="minorHAnsi" w:hAnsiTheme="minorHAnsi" w:cstheme="minorHAnsi"/>
          <w:i/>
          <w:sz w:val="20"/>
          <w:szCs w:val="24"/>
        </w:rPr>
        <w:t>et al.</w:t>
      </w:r>
      <w:r w:rsidRPr="0055395F">
        <w:rPr>
          <w:rFonts w:asciiTheme="minorHAnsi" w:hAnsiTheme="minorHAnsi" w:cstheme="minorHAnsi"/>
          <w:sz w:val="20"/>
          <w:szCs w:val="24"/>
        </w:rPr>
        <w:t>, “</w:t>
      </w:r>
      <w:r w:rsidRPr="0055395F">
        <w:rPr>
          <w:rFonts w:asciiTheme="minorHAnsi" w:hAnsiTheme="minorHAnsi" w:cstheme="minorHAnsi"/>
          <w:iCs/>
          <w:sz w:val="20"/>
          <w:szCs w:val="24"/>
        </w:rPr>
        <w:t xml:space="preserve">La valutazione clinica nella L1”, </w:t>
      </w:r>
      <w:r w:rsidRPr="0055395F">
        <w:rPr>
          <w:rFonts w:asciiTheme="minorHAnsi" w:hAnsiTheme="minorHAnsi" w:cstheme="minorHAnsi"/>
          <w:sz w:val="20"/>
          <w:szCs w:val="24"/>
        </w:rPr>
        <w:t>pp. 119-138.</w:t>
      </w:r>
      <w:r w:rsidRPr="0055395F">
        <w:rPr>
          <w:rFonts w:asciiTheme="minorHAnsi" w:hAnsiTheme="minorHAnsi" w:cstheme="minorHAnsi"/>
          <w:sz w:val="20"/>
          <w:szCs w:val="24"/>
        </w:rPr>
        <w:br/>
      </w:r>
      <w:r w:rsidRPr="0055395F">
        <w:rPr>
          <w:rFonts w:asciiTheme="minorHAnsi" w:hAnsiTheme="minorHAnsi" w:cstheme="minorHAnsi"/>
          <w:smallCaps/>
          <w:sz w:val="20"/>
          <w:szCs w:val="24"/>
        </w:rPr>
        <w:t>Everatt</w:t>
      </w:r>
      <w:r w:rsidRPr="0055395F">
        <w:rPr>
          <w:rFonts w:asciiTheme="minorHAnsi" w:hAnsiTheme="minorHAnsi" w:cstheme="minorHAnsi"/>
          <w:sz w:val="20"/>
          <w:szCs w:val="24"/>
        </w:rPr>
        <w:t xml:space="preserve"> J., </w:t>
      </w:r>
      <w:r w:rsidRPr="0055395F">
        <w:rPr>
          <w:rFonts w:asciiTheme="minorHAnsi" w:hAnsiTheme="minorHAnsi" w:cstheme="minorHAnsi"/>
          <w:smallCaps/>
          <w:sz w:val="20"/>
          <w:szCs w:val="24"/>
        </w:rPr>
        <w:t xml:space="preserve">Grech L., Sadeghi A., </w:t>
      </w:r>
      <w:r w:rsidRPr="0055395F">
        <w:rPr>
          <w:rFonts w:asciiTheme="minorHAnsi" w:hAnsiTheme="minorHAnsi" w:cstheme="minorHAnsi"/>
          <w:sz w:val="20"/>
          <w:szCs w:val="24"/>
        </w:rPr>
        <w:t>“</w:t>
      </w:r>
      <w:r w:rsidRPr="0055395F">
        <w:rPr>
          <w:rFonts w:asciiTheme="minorHAnsi" w:hAnsiTheme="minorHAnsi" w:cstheme="minorHAnsi"/>
          <w:iCs/>
          <w:sz w:val="20"/>
          <w:szCs w:val="24"/>
        </w:rPr>
        <w:t xml:space="preserve">Valutare le difficoltà di comprensione del testo scritto in apprendenti plurilingui in contesto educativo”, pp. </w:t>
      </w:r>
      <w:r w:rsidRPr="0055395F">
        <w:rPr>
          <w:rFonts w:asciiTheme="minorHAnsi" w:hAnsiTheme="minorHAnsi" w:cstheme="minorHAnsi"/>
          <w:sz w:val="20"/>
          <w:szCs w:val="24"/>
        </w:rPr>
        <w:t>167-183.</w:t>
      </w:r>
      <w:r w:rsidRPr="0055395F">
        <w:rPr>
          <w:rFonts w:asciiTheme="minorHAnsi" w:hAnsiTheme="minorHAnsi" w:cstheme="minorHAnsi"/>
          <w:sz w:val="20"/>
          <w:szCs w:val="24"/>
        </w:rPr>
        <w:br/>
      </w:r>
      <w:r w:rsidRPr="0055395F">
        <w:rPr>
          <w:rFonts w:asciiTheme="minorHAnsi" w:hAnsiTheme="minorHAnsi" w:cstheme="minorHAnsi"/>
          <w:smallCaps/>
          <w:sz w:val="20"/>
          <w:szCs w:val="24"/>
        </w:rPr>
        <w:t>Ianes D., Cramerotti S.,  Cattoni</w:t>
      </w:r>
      <w:r w:rsidRPr="0055395F">
        <w:rPr>
          <w:rFonts w:asciiTheme="minorHAnsi" w:hAnsiTheme="minorHAnsi" w:cstheme="minorHAnsi"/>
          <w:iCs/>
          <w:sz w:val="20"/>
          <w:szCs w:val="24"/>
        </w:rPr>
        <w:t xml:space="preserve"> A., “Il contributo della pedagogia speciale”, pp. 35-68.</w:t>
      </w:r>
      <w:r w:rsidRPr="0055395F">
        <w:rPr>
          <w:rFonts w:asciiTheme="minorHAnsi" w:hAnsiTheme="minorHAnsi" w:cstheme="minorHAnsi"/>
          <w:sz w:val="20"/>
          <w:szCs w:val="24"/>
        </w:rPr>
        <w:br/>
      </w:r>
      <w:r w:rsidRPr="0055395F">
        <w:rPr>
          <w:rFonts w:asciiTheme="minorHAnsi" w:hAnsiTheme="minorHAnsi" w:cstheme="minorHAnsi"/>
          <w:smallCaps/>
          <w:sz w:val="20"/>
          <w:szCs w:val="24"/>
        </w:rPr>
        <w:t>Palladino</w:t>
      </w:r>
      <w:r w:rsidRPr="0055395F">
        <w:rPr>
          <w:rFonts w:asciiTheme="minorHAnsi" w:hAnsiTheme="minorHAnsi" w:cstheme="minorHAnsi"/>
          <w:sz w:val="20"/>
          <w:szCs w:val="24"/>
        </w:rPr>
        <w:t xml:space="preserve"> P., “</w:t>
      </w:r>
      <w:r w:rsidRPr="0055395F">
        <w:rPr>
          <w:rFonts w:asciiTheme="minorHAnsi" w:hAnsiTheme="minorHAnsi" w:cstheme="minorHAnsi"/>
          <w:iCs/>
          <w:sz w:val="20"/>
          <w:szCs w:val="24"/>
        </w:rPr>
        <w:t>Il contributo della psicologia clinica”, pp. 69-84.</w:t>
      </w:r>
      <w:r w:rsidRPr="0055395F">
        <w:rPr>
          <w:rFonts w:asciiTheme="minorHAnsi" w:hAnsiTheme="minorHAnsi" w:cstheme="minorHAnsi"/>
          <w:sz w:val="20"/>
          <w:szCs w:val="24"/>
        </w:rPr>
        <w:br/>
      </w:r>
      <w:r w:rsidRPr="0055395F">
        <w:rPr>
          <w:rFonts w:asciiTheme="minorHAnsi" w:hAnsiTheme="minorHAnsi" w:cstheme="minorHAnsi"/>
          <w:smallCaps/>
          <w:sz w:val="20"/>
          <w:szCs w:val="24"/>
        </w:rPr>
        <w:t>Marotta L, Valeri G., “</w:t>
      </w:r>
      <w:r w:rsidRPr="0055395F">
        <w:rPr>
          <w:rFonts w:asciiTheme="minorHAnsi" w:hAnsiTheme="minorHAnsi" w:cstheme="minorHAnsi"/>
          <w:iCs/>
          <w:sz w:val="20"/>
          <w:szCs w:val="24"/>
        </w:rPr>
        <w:t>Presa in carico e intervento clinico nei disturbi di linguaggio e comunicazione in L1”, pp.</w:t>
      </w:r>
      <w:r w:rsidRPr="0055395F">
        <w:rPr>
          <w:rFonts w:asciiTheme="minorHAnsi" w:hAnsiTheme="minorHAnsi" w:cstheme="minorHAnsi"/>
          <w:sz w:val="20"/>
          <w:szCs w:val="24"/>
        </w:rPr>
        <w:t>139-166.</w:t>
      </w:r>
      <w:r w:rsidRPr="0055395F">
        <w:rPr>
          <w:rFonts w:asciiTheme="minorHAnsi" w:hAnsiTheme="minorHAnsi" w:cstheme="minorHAnsi"/>
          <w:sz w:val="20"/>
          <w:szCs w:val="24"/>
        </w:rPr>
        <w:br/>
      </w:r>
      <w:r w:rsidRPr="0055395F">
        <w:rPr>
          <w:rFonts w:asciiTheme="minorHAnsi" w:hAnsiTheme="minorHAnsi" w:cstheme="minorHAnsi"/>
          <w:smallCaps/>
          <w:sz w:val="20"/>
          <w:szCs w:val="24"/>
        </w:rPr>
        <w:t>Melero C. “</w:t>
      </w:r>
      <w:r w:rsidRPr="0055395F">
        <w:rPr>
          <w:rFonts w:asciiTheme="minorHAnsi" w:hAnsiTheme="minorHAnsi" w:cstheme="minorHAnsi"/>
          <w:iCs/>
          <w:sz w:val="20"/>
          <w:szCs w:val="24"/>
        </w:rPr>
        <w:t>Interventi specifici per le lingue straniere”, pp. 261-272. </w:t>
      </w:r>
      <w:r w:rsidRPr="0055395F">
        <w:rPr>
          <w:rFonts w:asciiTheme="minorHAnsi" w:hAnsiTheme="minorHAnsi" w:cstheme="minorHAnsi"/>
          <w:sz w:val="20"/>
          <w:szCs w:val="24"/>
        </w:rPr>
        <w:br/>
      </w:r>
      <w:r w:rsidRPr="0055395F">
        <w:rPr>
          <w:rFonts w:asciiTheme="minorHAnsi" w:hAnsiTheme="minorHAnsi" w:cstheme="minorHAnsi"/>
          <w:smallCaps/>
          <w:sz w:val="20"/>
          <w:szCs w:val="24"/>
        </w:rPr>
        <w:t>Steinbock</w:t>
      </w:r>
      <w:r w:rsidRPr="0055395F">
        <w:rPr>
          <w:rFonts w:asciiTheme="minorHAnsi" w:hAnsiTheme="minorHAnsi" w:cstheme="minorHAnsi"/>
          <w:iCs/>
          <w:sz w:val="20"/>
          <w:szCs w:val="24"/>
        </w:rPr>
        <w:t xml:space="preserve"> N. R., “Integrare valutazione clinica e buone prassi di insegnamento in prospettiva cross-linguistica”, pp. </w:t>
      </w:r>
      <w:r w:rsidRPr="0055395F">
        <w:rPr>
          <w:rFonts w:asciiTheme="minorHAnsi" w:hAnsiTheme="minorHAnsi" w:cstheme="minorHAnsi"/>
          <w:sz w:val="20"/>
          <w:szCs w:val="24"/>
        </w:rPr>
        <w:t xml:space="preserve">183-204. </w:t>
      </w:r>
      <w:r w:rsidRPr="0055395F">
        <w:rPr>
          <w:rFonts w:asciiTheme="minorHAnsi" w:hAnsiTheme="minorHAnsi" w:cstheme="minorHAnsi"/>
          <w:sz w:val="20"/>
          <w:szCs w:val="24"/>
        </w:rPr>
        <w:br/>
      </w:r>
      <w:r w:rsidRPr="0055395F">
        <w:rPr>
          <w:rFonts w:asciiTheme="minorHAnsi" w:hAnsiTheme="minorHAnsi" w:cstheme="minorHAnsi"/>
          <w:smallCaps/>
          <w:sz w:val="20"/>
          <w:szCs w:val="24"/>
        </w:rPr>
        <w:t>Triolo R., “</w:t>
      </w:r>
      <w:r w:rsidRPr="0055395F">
        <w:rPr>
          <w:rFonts w:asciiTheme="minorHAnsi" w:hAnsiTheme="minorHAnsi" w:cstheme="minorHAnsi"/>
          <w:iCs/>
          <w:sz w:val="20"/>
          <w:szCs w:val="24"/>
        </w:rPr>
        <w:t>Interventi specifici per le lingue classiche”, pp.</w:t>
      </w:r>
      <w:r w:rsidRPr="0055395F">
        <w:rPr>
          <w:rFonts w:asciiTheme="minorHAnsi" w:hAnsiTheme="minorHAnsi" w:cstheme="minorHAnsi"/>
          <w:sz w:val="20"/>
          <w:szCs w:val="24"/>
        </w:rPr>
        <w:t> 273-290.</w:t>
      </w:r>
    </w:p>
    <w:p w14:paraId="16EA48F0"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color w:val="C00000"/>
          <w:szCs w:val="28"/>
        </w:rPr>
        <w:t>D</w:t>
      </w:r>
      <w:r w:rsidRPr="0055395F">
        <w:rPr>
          <w:rFonts w:asciiTheme="minorHAnsi" w:hAnsiTheme="minorHAnsi" w:cstheme="minorHAnsi"/>
          <w:smallCaps/>
          <w:color w:val="C00000"/>
          <w:szCs w:val="28"/>
        </w:rPr>
        <w:t>’Achille</w:t>
      </w:r>
      <w:r w:rsidRPr="0055395F">
        <w:rPr>
          <w:rFonts w:asciiTheme="minorHAnsi" w:hAnsiTheme="minorHAnsi" w:cstheme="minorHAnsi"/>
          <w:color w:val="C00000"/>
          <w:szCs w:val="28"/>
        </w:rPr>
        <w:t xml:space="preserve"> P.  (a cura di), 2016, </w:t>
      </w:r>
      <w:r w:rsidRPr="0055395F">
        <w:rPr>
          <w:rFonts w:asciiTheme="minorHAnsi" w:hAnsiTheme="minorHAnsi" w:cstheme="minorHAnsi"/>
          <w:i/>
          <w:color w:val="C00000"/>
          <w:szCs w:val="28"/>
        </w:rPr>
        <w:t>Grammatica e testualità. Metodologie ed esperienze didattiche a confronto</w:t>
      </w:r>
      <w:r w:rsidRPr="0055395F">
        <w:rPr>
          <w:rFonts w:asciiTheme="minorHAnsi" w:hAnsiTheme="minorHAnsi" w:cstheme="minorHAnsi"/>
          <w:color w:val="C00000"/>
          <w:szCs w:val="28"/>
        </w:rPr>
        <w:t>, Firenze, Cesati.</w:t>
      </w:r>
      <w:r w:rsidRPr="0055395F">
        <w:rPr>
          <w:rFonts w:asciiTheme="minorHAnsi" w:hAnsiTheme="minorHAnsi" w:cstheme="minorHAnsi"/>
          <w:szCs w:val="28"/>
        </w:rPr>
        <w:t xml:space="preserve"> Include, di interesse glottodidattico:</w:t>
      </w:r>
    </w:p>
    <w:p w14:paraId="34FCD3CA"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smallCaps/>
          <w:sz w:val="20"/>
        </w:rPr>
        <w:t>Bonomi</w:t>
      </w:r>
      <w:r w:rsidRPr="0055395F">
        <w:rPr>
          <w:rFonts w:asciiTheme="minorHAnsi" w:hAnsiTheme="minorHAnsi" w:cstheme="minorHAnsi"/>
          <w:sz w:val="20"/>
        </w:rPr>
        <w:t xml:space="preserve"> I., “</w:t>
      </w:r>
      <w:r w:rsidRPr="0055395F">
        <w:rPr>
          <w:rFonts w:asciiTheme="minorHAnsi" w:hAnsiTheme="minorHAnsi" w:cstheme="minorHAnsi"/>
          <w:iCs/>
          <w:sz w:val="20"/>
        </w:rPr>
        <w:t>Considerazioni per una didattica della punteggiatura, cenerentola dell’educazione linguistica”</w:t>
      </w:r>
      <w:r w:rsidRPr="0055395F">
        <w:rPr>
          <w:rFonts w:asciiTheme="minorHAnsi" w:hAnsiTheme="minorHAnsi" w:cstheme="minorHAnsi"/>
          <w:sz w:val="20"/>
        </w:rPr>
        <w:t>.</w:t>
      </w:r>
      <w:r w:rsidRPr="0055395F">
        <w:rPr>
          <w:rFonts w:asciiTheme="minorHAnsi" w:hAnsiTheme="minorHAnsi" w:cstheme="minorHAnsi"/>
          <w:iCs/>
          <w:sz w:val="20"/>
        </w:rPr>
        <w:t xml:space="preserve"> </w:t>
      </w:r>
      <w:r w:rsidRPr="0055395F">
        <w:rPr>
          <w:rFonts w:asciiTheme="minorHAnsi" w:hAnsiTheme="minorHAnsi" w:cstheme="minorHAnsi"/>
          <w:iCs/>
          <w:sz w:val="20"/>
        </w:rPr>
        <w:br/>
      </w:r>
      <w:r w:rsidRPr="0055395F">
        <w:rPr>
          <w:rFonts w:asciiTheme="minorHAnsi" w:hAnsiTheme="minorHAnsi" w:cstheme="minorHAnsi"/>
          <w:smallCaps/>
          <w:sz w:val="20"/>
        </w:rPr>
        <w:t>Cimaglia</w:t>
      </w:r>
      <w:r w:rsidRPr="0055395F">
        <w:rPr>
          <w:rFonts w:asciiTheme="minorHAnsi" w:hAnsiTheme="minorHAnsi" w:cstheme="minorHAnsi"/>
          <w:sz w:val="20"/>
        </w:rPr>
        <w:t xml:space="preserve"> R., “</w:t>
      </w:r>
      <w:r w:rsidRPr="0055395F">
        <w:rPr>
          <w:rFonts w:asciiTheme="minorHAnsi" w:hAnsiTheme="minorHAnsi" w:cstheme="minorHAnsi"/>
          <w:iCs/>
          <w:sz w:val="20"/>
        </w:rPr>
        <w:t>La didattica del testo poetico, tra grammatica e testualità: l’Ultimo canto di Saffo”</w:t>
      </w:r>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De Fazio D., Di Candia</w:t>
      </w:r>
      <w:r w:rsidRPr="0055395F">
        <w:rPr>
          <w:rFonts w:asciiTheme="minorHAnsi" w:hAnsiTheme="minorHAnsi" w:cstheme="minorHAnsi"/>
          <w:sz w:val="20"/>
        </w:rPr>
        <w:t xml:space="preserve"> A., “</w:t>
      </w:r>
      <w:r w:rsidRPr="0055395F">
        <w:rPr>
          <w:rFonts w:asciiTheme="minorHAnsi" w:hAnsiTheme="minorHAnsi" w:cstheme="minorHAnsi"/>
          <w:iCs/>
          <w:sz w:val="20"/>
        </w:rPr>
        <w:t>L’arricchimento del lessico attraverso i vocabolari dell’uso”</w:t>
      </w:r>
      <w:r w:rsidRPr="0055395F">
        <w:rPr>
          <w:rFonts w:asciiTheme="minorHAnsi" w:hAnsiTheme="minorHAnsi" w:cstheme="minorHAnsi"/>
          <w:sz w:val="20"/>
        </w:rPr>
        <w:t>.</w:t>
      </w:r>
      <w:r w:rsidRPr="0055395F">
        <w:rPr>
          <w:rFonts w:asciiTheme="minorHAnsi" w:hAnsiTheme="minorHAnsi" w:cstheme="minorHAnsi"/>
          <w:sz w:val="20"/>
        </w:rPr>
        <w:br/>
      </w:r>
      <w:r w:rsidRPr="0055395F">
        <w:rPr>
          <w:rFonts w:asciiTheme="minorHAnsi" w:hAnsiTheme="minorHAnsi" w:cstheme="minorHAnsi"/>
          <w:smallCaps/>
          <w:sz w:val="20"/>
        </w:rPr>
        <w:t>De Palma</w:t>
      </w:r>
      <w:r w:rsidRPr="0055395F">
        <w:rPr>
          <w:rFonts w:asciiTheme="minorHAnsi" w:hAnsiTheme="minorHAnsi" w:cstheme="minorHAnsi"/>
          <w:sz w:val="20"/>
        </w:rPr>
        <w:t xml:space="preserve"> A., “</w:t>
      </w:r>
      <w:r w:rsidRPr="0055395F">
        <w:rPr>
          <w:rFonts w:asciiTheme="minorHAnsi" w:hAnsiTheme="minorHAnsi" w:cstheme="minorHAnsi"/>
          <w:iCs/>
          <w:sz w:val="20"/>
        </w:rPr>
        <w:t>I pronomi relativi in un curriculum verticale”</w:t>
      </w:r>
      <w:r w:rsidRPr="0055395F">
        <w:rPr>
          <w:rFonts w:asciiTheme="minorHAnsi" w:hAnsiTheme="minorHAnsi" w:cstheme="minorHAnsi"/>
          <w:sz w:val="20"/>
        </w:rPr>
        <w:t>.</w:t>
      </w:r>
      <w:r w:rsidRPr="0055395F">
        <w:rPr>
          <w:rFonts w:asciiTheme="minorHAnsi" w:hAnsiTheme="minorHAnsi" w:cstheme="minorHAnsi"/>
          <w:sz w:val="20"/>
        </w:rPr>
        <w:br/>
      </w:r>
      <w:r w:rsidRPr="0055395F">
        <w:rPr>
          <w:rFonts w:asciiTheme="minorHAnsi" w:hAnsiTheme="minorHAnsi" w:cstheme="minorHAnsi"/>
          <w:smallCaps/>
          <w:sz w:val="20"/>
        </w:rPr>
        <w:t>Fanelli</w:t>
      </w:r>
      <w:r w:rsidRPr="0055395F">
        <w:rPr>
          <w:rFonts w:asciiTheme="minorHAnsi" w:hAnsiTheme="minorHAnsi" w:cstheme="minorHAnsi"/>
          <w:sz w:val="20"/>
        </w:rPr>
        <w:t xml:space="preserve"> V., “</w:t>
      </w:r>
      <w:r w:rsidRPr="0055395F">
        <w:rPr>
          <w:rFonts w:asciiTheme="minorHAnsi" w:hAnsiTheme="minorHAnsi" w:cstheme="minorHAnsi"/>
          <w:iCs/>
          <w:sz w:val="20"/>
        </w:rPr>
        <w:t>Il gioco del Taboo: un esperimento linguistico tra conoscenza e competenza”</w:t>
      </w:r>
      <w:r w:rsidRPr="0055395F">
        <w:rPr>
          <w:rFonts w:asciiTheme="minorHAnsi" w:hAnsiTheme="minorHAnsi" w:cstheme="minorHAnsi"/>
          <w:iCs/>
          <w:sz w:val="20"/>
        </w:rPr>
        <w:br/>
      </w:r>
      <w:r w:rsidRPr="0055395F">
        <w:rPr>
          <w:rFonts w:asciiTheme="minorHAnsi" w:hAnsiTheme="minorHAnsi" w:cstheme="minorHAnsi"/>
          <w:smallCaps/>
          <w:sz w:val="20"/>
        </w:rPr>
        <w:t>Guidotti</w:t>
      </w:r>
      <w:r w:rsidRPr="0055395F">
        <w:rPr>
          <w:rFonts w:asciiTheme="minorHAnsi" w:hAnsiTheme="minorHAnsi" w:cstheme="minorHAnsi"/>
          <w:sz w:val="20"/>
        </w:rPr>
        <w:t xml:space="preserve"> P., “</w:t>
      </w:r>
      <w:r w:rsidRPr="0055395F">
        <w:rPr>
          <w:rFonts w:asciiTheme="minorHAnsi" w:hAnsiTheme="minorHAnsi" w:cstheme="minorHAnsi"/>
          <w:iCs/>
          <w:sz w:val="20"/>
        </w:rPr>
        <w:t>Tipologia dei testi e pratica di scrittura. Una proposta didattica nella scuola secondaria di primo grado”.</w:t>
      </w:r>
    </w:p>
    <w:p w14:paraId="6255B37D"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smallCaps/>
          <w:sz w:val="20"/>
        </w:rPr>
        <w:t>Firenzuoli V., Saura</w:t>
      </w:r>
      <w:r w:rsidRPr="0055395F">
        <w:rPr>
          <w:rFonts w:asciiTheme="minorHAnsi" w:hAnsiTheme="minorHAnsi" w:cstheme="minorHAnsi"/>
          <w:sz w:val="20"/>
        </w:rPr>
        <w:t xml:space="preserve"> A. V., “</w:t>
      </w:r>
      <w:r w:rsidRPr="0055395F">
        <w:rPr>
          <w:rFonts w:asciiTheme="minorHAnsi" w:hAnsiTheme="minorHAnsi" w:cstheme="minorHAnsi"/>
          <w:iCs/>
          <w:sz w:val="20"/>
        </w:rPr>
        <w:t>Partiamo dal dizionario: suggerimenti e proposte per un uso ragionato in classe”</w:t>
      </w:r>
      <w:r w:rsidRPr="0055395F">
        <w:rPr>
          <w:rFonts w:asciiTheme="minorHAnsi" w:hAnsiTheme="minorHAnsi" w:cstheme="minorHAnsi"/>
          <w:sz w:val="20"/>
        </w:rPr>
        <w:t xml:space="preserve">. </w:t>
      </w:r>
      <w:r w:rsidRPr="0055395F">
        <w:rPr>
          <w:rFonts w:asciiTheme="minorHAnsi" w:hAnsiTheme="minorHAnsi" w:cstheme="minorHAnsi"/>
          <w:sz w:val="20"/>
        </w:rPr>
        <w:br/>
      </w:r>
      <w:r w:rsidRPr="0055395F">
        <w:rPr>
          <w:rFonts w:asciiTheme="minorHAnsi" w:hAnsiTheme="minorHAnsi" w:cstheme="minorHAnsi"/>
          <w:smallCaps/>
          <w:sz w:val="20"/>
        </w:rPr>
        <w:t>Giuliani</w:t>
      </w:r>
      <w:r w:rsidRPr="0055395F">
        <w:rPr>
          <w:rFonts w:asciiTheme="minorHAnsi" w:hAnsiTheme="minorHAnsi" w:cstheme="minorHAnsi"/>
          <w:sz w:val="20"/>
        </w:rPr>
        <w:t xml:space="preserve"> A., </w:t>
      </w:r>
      <w:r w:rsidRPr="0055395F">
        <w:rPr>
          <w:rFonts w:asciiTheme="minorHAnsi" w:hAnsiTheme="minorHAnsi" w:cstheme="minorHAnsi"/>
          <w:smallCaps/>
          <w:sz w:val="20"/>
        </w:rPr>
        <w:t>Sauro</w:t>
      </w:r>
      <w:r w:rsidRPr="0055395F">
        <w:rPr>
          <w:rFonts w:asciiTheme="minorHAnsi" w:hAnsiTheme="minorHAnsi" w:cstheme="minorHAnsi"/>
          <w:sz w:val="20"/>
        </w:rPr>
        <w:t xml:space="preserve"> F. R., “</w:t>
      </w:r>
      <w:r w:rsidRPr="0055395F">
        <w:rPr>
          <w:rFonts w:asciiTheme="minorHAnsi" w:hAnsiTheme="minorHAnsi" w:cstheme="minorHAnsi"/>
          <w:iCs/>
          <w:sz w:val="20"/>
        </w:rPr>
        <w:t>Appunti per una didattica del testo letterario tra scuola superiore e formazione iniziale degli insegnanti”.</w:t>
      </w:r>
      <w:r w:rsidRPr="0055395F">
        <w:rPr>
          <w:rFonts w:asciiTheme="minorHAnsi" w:hAnsiTheme="minorHAnsi" w:cstheme="minorHAnsi"/>
          <w:sz w:val="20"/>
        </w:rPr>
        <w:br/>
      </w:r>
      <w:r w:rsidRPr="0055395F">
        <w:rPr>
          <w:rFonts w:asciiTheme="minorHAnsi" w:hAnsiTheme="minorHAnsi" w:cstheme="minorHAnsi"/>
          <w:iCs/>
          <w:smallCaps/>
          <w:sz w:val="20"/>
        </w:rPr>
        <w:t>Lavinio C., “</w:t>
      </w:r>
      <w:r w:rsidRPr="0055395F">
        <w:rPr>
          <w:rFonts w:asciiTheme="minorHAnsi" w:hAnsiTheme="minorHAnsi" w:cstheme="minorHAnsi"/>
          <w:iCs/>
          <w:sz w:val="20"/>
        </w:rPr>
        <w:t>Citazione e testi”.</w:t>
      </w:r>
    </w:p>
    <w:p w14:paraId="0CD3AAB7"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smallCaps/>
          <w:sz w:val="20"/>
        </w:rPr>
        <w:t>Palma</w:t>
      </w:r>
      <w:r w:rsidRPr="0055395F">
        <w:rPr>
          <w:rFonts w:asciiTheme="minorHAnsi" w:hAnsiTheme="minorHAnsi" w:cstheme="minorHAnsi"/>
          <w:sz w:val="20"/>
        </w:rPr>
        <w:t xml:space="preserve"> L., “</w:t>
      </w:r>
      <w:r w:rsidRPr="0055395F">
        <w:rPr>
          <w:rFonts w:asciiTheme="minorHAnsi" w:hAnsiTheme="minorHAnsi" w:cstheme="minorHAnsi"/>
          <w:iCs/>
          <w:sz w:val="20"/>
        </w:rPr>
        <w:t>Tra prima e terza prova scritta degli esami di Stato: quale italiano? Un’esperienza tra i banchi della scuola superiore”.</w:t>
      </w:r>
    </w:p>
    <w:p w14:paraId="2F48DBF7"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Piemontese</w:t>
      </w:r>
      <w:r w:rsidRPr="0055395F">
        <w:rPr>
          <w:rFonts w:asciiTheme="minorHAnsi" w:hAnsiTheme="minorHAnsi" w:cstheme="minorHAnsi"/>
          <w:sz w:val="20"/>
        </w:rPr>
        <w:t xml:space="preserve"> M. E., </w:t>
      </w:r>
      <w:r w:rsidRPr="0055395F">
        <w:rPr>
          <w:rFonts w:asciiTheme="minorHAnsi" w:hAnsiTheme="minorHAnsi" w:cstheme="minorHAnsi"/>
          <w:smallCaps/>
          <w:sz w:val="20"/>
        </w:rPr>
        <w:t>Sposetti</w:t>
      </w:r>
      <w:r w:rsidRPr="0055395F">
        <w:rPr>
          <w:rFonts w:asciiTheme="minorHAnsi" w:hAnsiTheme="minorHAnsi" w:cstheme="minorHAnsi"/>
          <w:sz w:val="20"/>
        </w:rPr>
        <w:t xml:space="preserve"> P., “</w:t>
      </w:r>
      <w:r w:rsidRPr="0055395F">
        <w:rPr>
          <w:rFonts w:asciiTheme="minorHAnsi" w:hAnsiTheme="minorHAnsi" w:cstheme="minorHAnsi"/>
          <w:iCs/>
          <w:sz w:val="20"/>
        </w:rPr>
        <w:t>Un modello per la progettazione di percorsi di educazione linguistica all’università”.</w:t>
      </w:r>
    </w:p>
    <w:p w14:paraId="192B5006"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smallCaps/>
          <w:sz w:val="20"/>
        </w:rPr>
        <w:t>Vannini</w:t>
      </w:r>
      <w:r w:rsidRPr="0055395F">
        <w:rPr>
          <w:rFonts w:asciiTheme="minorHAnsi" w:hAnsiTheme="minorHAnsi" w:cstheme="minorHAnsi"/>
          <w:sz w:val="20"/>
        </w:rPr>
        <w:t xml:space="preserve"> C., “</w:t>
      </w:r>
      <w:r w:rsidRPr="0055395F">
        <w:rPr>
          <w:rFonts w:asciiTheme="minorHAnsi" w:hAnsiTheme="minorHAnsi" w:cstheme="minorHAnsi"/>
          <w:iCs/>
          <w:sz w:val="20"/>
        </w:rPr>
        <w:t>La didattica della lingua italiana attraverso gli emoticon”.</w:t>
      </w:r>
    </w:p>
    <w:p w14:paraId="2DA9BFFC" w14:textId="77777777" w:rsidR="00507964" w:rsidRPr="0055395F" w:rsidRDefault="00507964" w:rsidP="00B00F80">
      <w:pPr>
        <w:spacing w:after="120"/>
        <w:ind w:firstLine="426"/>
        <w:rPr>
          <w:rFonts w:asciiTheme="minorHAnsi" w:hAnsiTheme="minorHAnsi" w:cstheme="minorHAnsi"/>
          <w:sz w:val="20"/>
        </w:rPr>
      </w:pPr>
      <w:r w:rsidRPr="0055395F">
        <w:rPr>
          <w:rFonts w:asciiTheme="minorHAnsi" w:hAnsiTheme="minorHAnsi" w:cstheme="minorHAnsi"/>
          <w:smallCaps/>
          <w:sz w:val="20"/>
        </w:rPr>
        <w:t>Vernice</w:t>
      </w:r>
      <w:r w:rsidRPr="0055395F">
        <w:rPr>
          <w:rFonts w:asciiTheme="minorHAnsi" w:hAnsiTheme="minorHAnsi" w:cstheme="minorHAnsi"/>
          <w:sz w:val="20"/>
        </w:rPr>
        <w:t xml:space="preserve"> M. “L’input per l’acquisizione della L2 in età scolare: il ruolo dell’apprendimento della lettura”.</w:t>
      </w:r>
    </w:p>
    <w:p w14:paraId="6436FD29" w14:textId="77777777" w:rsidR="00507964" w:rsidRPr="0055395F" w:rsidRDefault="00507964" w:rsidP="00B00F80">
      <w:pPr>
        <w:rPr>
          <w:rFonts w:asciiTheme="minorHAnsi" w:hAnsiTheme="minorHAnsi" w:cstheme="minorHAnsi"/>
          <w:bCs/>
          <w:szCs w:val="24"/>
          <w:lang w:val="en-GB"/>
        </w:rPr>
      </w:pPr>
      <w:r w:rsidRPr="0055395F">
        <w:rPr>
          <w:rFonts w:asciiTheme="minorHAnsi" w:hAnsiTheme="minorHAnsi" w:cstheme="minorHAnsi"/>
          <w:bCs/>
          <w:smallCaps/>
          <w:color w:val="C00000"/>
          <w:szCs w:val="24"/>
        </w:rPr>
        <w:t>D’Agostino M., Sorce G</w:t>
      </w:r>
      <w:r w:rsidRPr="0055395F">
        <w:rPr>
          <w:rFonts w:asciiTheme="minorHAnsi" w:eastAsiaTheme="minorEastAsia" w:hAnsiTheme="minorHAnsi" w:cstheme="minorHAnsi"/>
          <w:color w:val="C00000"/>
          <w:szCs w:val="24"/>
        </w:rPr>
        <w:t xml:space="preserve">. (a cura di), 2016, </w:t>
      </w:r>
      <w:r w:rsidRPr="0055395F">
        <w:rPr>
          <w:rFonts w:asciiTheme="minorHAnsi" w:eastAsiaTheme="minorEastAsia" w:hAnsiTheme="minorHAnsi" w:cstheme="minorHAnsi"/>
          <w:i/>
          <w:color w:val="C00000"/>
          <w:szCs w:val="24"/>
        </w:rPr>
        <w:t>Nuovi migranti e nuova didattica. Esperienze al CPIA Palermo 1</w:t>
      </w:r>
      <w:r w:rsidRPr="0055395F">
        <w:rPr>
          <w:rFonts w:asciiTheme="minorHAnsi" w:eastAsiaTheme="minorEastAsia" w:hAnsiTheme="minorHAnsi" w:cstheme="minorHAnsi"/>
          <w:color w:val="C00000"/>
          <w:szCs w:val="24"/>
        </w:rPr>
        <w:t>, Palermo, Scuola di Lingua italiana per Stranieri.</w:t>
      </w:r>
      <w:r w:rsidRPr="0055395F">
        <w:rPr>
          <w:rFonts w:asciiTheme="minorHAnsi" w:eastAsiaTheme="minorEastAsia" w:hAnsiTheme="minorHAnsi" w:cstheme="minorHAnsi"/>
          <w:color w:val="000000" w:themeColor="text1"/>
          <w:szCs w:val="24"/>
        </w:rPr>
        <w:t xml:space="preserve"> </w:t>
      </w:r>
      <w:r w:rsidRPr="0055395F">
        <w:rPr>
          <w:rFonts w:asciiTheme="minorHAnsi" w:eastAsiaTheme="minorEastAsia" w:hAnsiTheme="minorHAnsi" w:cstheme="minorHAnsi"/>
          <w:color w:val="000000" w:themeColor="text1"/>
          <w:szCs w:val="24"/>
          <w:lang w:val="en-GB"/>
        </w:rPr>
        <w:t xml:space="preserve">Open access: </w:t>
      </w:r>
      <w:hyperlink r:id="rId82" w:history="1">
        <w:r w:rsidRPr="0055395F">
          <w:rPr>
            <w:rStyle w:val="Collegamentoipertestuale"/>
            <w:rFonts w:asciiTheme="minorHAnsi" w:eastAsiaTheme="minorEastAsia" w:hAnsiTheme="minorHAnsi" w:cstheme="minorHAnsi"/>
            <w:szCs w:val="24"/>
            <w:lang w:val="en-GB"/>
          </w:rPr>
          <w:t>http://www.masteritalianostranieri.com/libro-strumenti-e-ricerche-6/</w:t>
        </w:r>
      </w:hyperlink>
      <w:r w:rsidRPr="0055395F">
        <w:rPr>
          <w:rFonts w:asciiTheme="minorHAnsi" w:hAnsiTheme="minorHAnsi" w:cstheme="minorHAnsi"/>
          <w:lang w:val="en-GB"/>
        </w:rPr>
        <w:t xml:space="preserve">  </w:t>
      </w:r>
      <w:r w:rsidRPr="0055395F">
        <w:rPr>
          <w:rFonts w:asciiTheme="minorHAnsi" w:hAnsiTheme="minorHAnsi" w:cstheme="minorHAnsi"/>
          <w:bCs/>
          <w:szCs w:val="24"/>
          <w:lang w:val="en-GB"/>
        </w:rPr>
        <w:t>Include:</w:t>
      </w:r>
    </w:p>
    <w:p w14:paraId="2C9B0D33"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Amoruso</w:t>
      </w:r>
      <w:r w:rsidRPr="0055395F">
        <w:rPr>
          <w:rFonts w:asciiTheme="minorHAnsi" w:hAnsiTheme="minorHAnsi" w:cstheme="minorHAnsi"/>
        </w:rPr>
        <w:t xml:space="preserve"> C., </w:t>
      </w:r>
      <w:r w:rsidRPr="0055395F">
        <w:rPr>
          <w:rFonts w:asciiTheme="minorHAnsi" w:hAnsiTheme="minorHAnsi" w:cstheme="minorHAnsi"/>
          <w:smallCaps/>
        </w:rPr>
        <w:t>Amoruso</w:t>
      </w:r>
      <w:r w:rsidRPr="0055395F">
        <w:rPr>
          <w:rFonts w:asciiTheme="minorHAnsi" w:hAnsiTheme="minorHAnsi" w:cstheme="minorHAnsi"/>
        </w:rPr>
        <w:t xml:space="preserve"> M., </w:t>
      </w:r>
      <w:r w:rsidRPr="0055395F">
        <w:rPr>
          <w:rFonts w:asciiTheme="minorHAnsi" w:hAnsiTheme="minorHAnsi" w:cstheme="minorHAnsi"/>
          <w:smallCaps/>
        </w:rPr>
        <w:t>Arcuri</w:t>
      </w:r>
      <w:r w:rsidRPr="0055395F">
        <w:rPr>
          <w:rFonts w:asciiTheme="minorHAnsi" w:hAnsiTheme="minorHAnsi" w:cstheme="minorHAnsi"/>
        </w:rPr>
        <w:t xml:space="preserve"> A., </w:t>
      </w:r>
      <w:r w:rsidRPr="0055395F">
        <w:rPr>
          <w:rFonts w:asciiTheme="minorHAnsi" w:hAnsiTheme="minorHAnsi" w:cstheme="minorHAnsi"/>
          <w:smallCaps/>
        </w:rPr>
        <w:t>D’Agostino</w:t>
      </w:r>
      <w:r w:rsidRPr="0055395F">
        <w:rPr>
          <w:rFonts w:asciiTheme="minorHAnsi" w:hAnsiTheme="minorHAnsi" w:cstheme="minorHAnsi"/>
        </w:rPr>
        <w:t xml:space="preserve"> M., “Testo, parola, sillaba, andata e ritorno. Un modello di didattica per classi a nulla o bassa scolarizzazione”.</w:t>
      </w:r>
    </w:p>
    <w:p w14:paraId="5356284E"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Amoruso</w:t>
      </w:r>
      <w:r w:rsidRPr="0055395F">
        <w:rPr>
          <w:rFonts w:asciiTheme="minorHAnsi" w:hAnsiTheme="minorHAnsi" w:cstheme="minorHAnsi"/>
        </w:rPr>
        <w:t xml:space="preserve"> M., </w:t>
      </w:r>
      <w:r w:rsidRPr="0055395F">
        <w:rPr>
          <w:rFonts w:asciiTheme="minorHAnsi" w:hAnsiTheme="minorHAnsi" w:cstheme="minorHAnsi"/>
          <w:smallCaps/>
        </w:rPr>
        <w:t>D’Agostino</w:t>
      </w:r>
      <w:r w:rsidRPr="0055395F">
        <w:rPr>
          <w:rFonts w:asciiTheme="minorHAnsi" w:hAnsiTheme="minorHAnsi" w:cstheme="minorHAnsi"/>
        </w:rPr>
        <w:t xml:space="preserve"> M., “Migranti a nulla o bassa scolarizzazione fra didattica e ricerca”.</w:t>
      </w:r>
    </w:p>
    <w:p w14:paraId="2B551CD1"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Amoruso</w:t>
      </w:r>
      <w:r w:rsidRPr="0055395F">
        <w:rPr>
          <w:rFonts w:asciiTheme="minorHAnsi" w:hAnsiTheme="minorHAnsi" w:cstheme="minorHAnsi"/>
        </w:rPr>
        <w:t xml:space="preserve"> M., Di </w:t>
      </w:r>
      <w:r w:rsidRPr="0055395F">
        <w:rPr>
          <w:rFonts w:asciiTheme="minorHAnsi" w:hAnsiTheme="minorHAnsi" w:cstheme="minorHAnsi"/>
          <w:smallCaps/>
        </w:rPr>
        <w:t>Benedetto</w:t>
      </w:r>
      <w:r w:rsidRPr="0055395F">
        <w:rPr>
          <w:rFonts w:asciiTheme="minorHAnsi" w:hAnsiTheme="minorHAnsi" w:cstheme="minorHAnsi"/>
        </w:rPr>
        <w:t xml:space="preserve"> L., </w:t>
      </w:r>
      <w:r w:rsidRPr="0055395F">
        <w:rPr>
          <w:rFonts w:asciiTheme="minorHAnsi" w:hAnsiTheme="minorHAnsi" w:cstheme="minorHAnsi"/>
          <w:smallCaps/>
        </w:rPr>
        <w:t>Salvato</w:t>
      </w:r>
      <w:r w:rsidRPr="0055395F">
        <w:rPr>
          <w:rFonts w:asciiTheme="minorHAnsi" w:hAnsiTheme="minorHAnsi" w:cstheme="minorHAnsi"/>
        </w:rPr>
        <w:t xml:space="preserve"> V., </w:t>
      </w:r>
      <w:r w:rsidRPr="0055395F">
        <w:rPr>
          <w:rFonts w:asciiTheme="minorHAnsi" w:hAnsiTheme="minorHAnsi" w:cstheme="minorHAnsi"/>
          <w:smallCaps/>
        </w:rPr>
        <w:t>Tiranno</w:t>
      </w:r>
      <w:r w:rsidRPr="0055395F">
        <w:rPr>
          <w:rFonts w:asciiTheme="minorHAnsi" w:hAnsiTheme="minorHAnsi" w:cstheme="minorHAnsi"/>
        </w:rPr>
        <w:t xml:space="preserve"> C., “Le classi”.</w:t>
      </w:r>
    </w:p>
    <w:p w14:paraId="7B3F47A7"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Arcuri</w:t>
      </w:r>
      <w:r w:rsidRPr="0055395F">
        <w:rPr>
          <w:rFonts w:asciiTheme="minorHAnsi" w:hAnsiTheme="minorHAnsi" w:cstheme="minorHAnsi"/>
        </w:rPr>
        <w:t>, A. “Il progetto: formazione degli insegnanti, sperimentazione didattica”.</w:t>
      </w:r>
    </w:p>
    <w:p w14:paraId="45ACC7AE"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Burgio</w:t>
      </w:r>
      <w:r w:rsidRPr="0055395F">
        <w:rPr>
          <w:rFonts w:asciiTheme="minorHAnsi" w:hAnsiTheme="minorHAnsi" w:cstheme="minorHAnsi"/>
        </w:rPr>
        <w:t xml:space="preserve"> G., </w:t>
      </w:r>
      <w:r w:rsidRPr="0055395F">
        <w:rPr>
          <w:rFonts w:asciiTheme="minorHAnsi" w:hAnsiTheme="minorHAnsi" w:cstheme="minorHAnsi"/>
          <w:smallCaps/>
        </w:rPr>
        <w:t>Prima</w:t>
      </w:r>
      <w:r w:rsidRPr="0055395F">
        <w:rPr>
          <w:rFonts w:asciiTheme="minorHAnsi" w:hAnsiTheme="minorHAnsi" w:cstheme="minorHAnsi"/>
        </w:rPr>
        <w:t xml:space="preserve"> O. “Dentro e fuori le aule. Un progetto lungo un anno”.</w:t>
      </w:r>
    </w:p>
    <w:p w14:paraId="10753B5A" w14:textId="77777777" w:rsidR="00507964" w:rsidRPr="0055395F" w:rsidRDefault="00507964" w:rsidP="00B00F80">
      <w:pPr>
        <w:pStyle w:val="Testonormale"/>
        <w:ind w:left="426"/>
        <w:rPr>
          <w:rFonts w:asciiTheme="minorHAnsi" w:hAnsiTheme="minorHAnsi" w:cstheme="minorHAnsi"/>
        </w:rPr>
      </w:pPr>
      <w:r w:rsidRPr="0055395F">
        <w:rPr>
          <w:rFonts w:asciiTheme="minorHAnsi" w:hAnsiTheme="minorHAnsi" w:cstheme="minorHAnsi"/>
          <w:smallCaps/>
        </w:rPr>
        <w:t>D’Agostino</w:t>
      </w:r>
      <w:r w:rsidRPr="0055395F">
        <w:rPr>
          <w:rFonts w:asciiTheme="minorHAnsi" w:hAnsiTheme="minorHAnsi" w:cstheme="minorHAnsi"/>
        </w:rPr>
        <w:t xml:space="preserve"> M, </w:t>
      </w:r>
      <w:r w:rsidRPr="0055395F">
        <w:rPr>
          <w:rFonts w:asciiTheme="minorHAnsi" w:hAnsiTheme="minorHAnsi" w:cstheme="minorHAnsi"/>
          <w:smallCaps/>
        </w:rPr>
        <w:t>Sorce</w:t>
      </w:r>
      <w:r w:rsidRPr="0055395F">
        <w:rPr>
          <w:rFonts w:asciiTheme="minorHAnsi" w:hAnsiTheme="minorHAnsi" w:cstheme="minorHAnsi"/>
        </w:rPr>
        <w:t xml:space="preserve"> G., “CPIA Palermo 1 e ItaStra: due scuole migranti”.</w:t>
      </w:r>
    </w:p>
    <w:p w14:paraId="7C7296B3" w14:textId="77777777" w:rsidR="00507964" w:rsidRPr="0055395F" w:rsidRDefault="00507964" w:rsidP="00B00F80">
      <w:pPr>
        <w:pStyle w:val="Testonormale"/>
        <w:spacing w:after="120"/>
        <w:ind w:left="426"/>
        <w:rPr>
          <w:rFonts w:asciiTheme="minorHAnsi" w:hAnsiTheme="minorHAnsi" w:cstheme="minorHAnsi"/>
        </w:rPr>
      </w:pPr>
      <w:r w:rsidRPr="0055395F">
        <w:rPr>
          <w:rFonts w:asciiTheme="minorHAnsi" w:hAnsiTheme="minorHAnsi" w:cstheme="minorHAnsi"/>
        </w:rPr>
        <w:t>D</w:t>
      </w:r>
      <w:r w:rsidRPr="0055395F">
        <w:rPr>
          <w:rFonts w:asciiTheme="minorHAnsi" w:hAnsiTheme="minorHAnsi" w:cstheme="minorHAnsi"/>
          <w:smallCaps/>
        </w:rPr>
        <w:t>i</w:t>
      </w:r>
      <w:r w:rsidRPr="0055395F">
        <w:rPr>
          <w:rFonts w:asciiTheme="minorHAnsi" w:hAnsiTheme="minorHAnsi" w:cstheme="minorHAnsi"/>
        </w:rPr>
        <w:t xml:space="preserve"> </w:t>
      </w:r>
      <w:r w:rsidRPr="0055395F">
        <w:rPr>
          <w:rFonts w:asciiTheme="minorHAnsi" w:hAnsiTheme="minorHAnsi" w:cstheme="minorHAnsi"/>
          <w:smallCaps/>
        </w:rPr>
        <w:t>Benedetto</w:t>
      </w:r>
      <w:r w:rsidRPr="0055395F">
        <w:rPr>
          <w:rFonts w:asciiTheme="minorHAnsi" w:hAnsiTheme="minorHAnsi" w:cstheme="minorHAnsi"/>
        </w:rPr>
        <w:t xml:space="preserve"> L., </w:t>
      </w:r>
      <w:r w:rsidRPr="0055395F">
        <w:rPr>
          <w:rFonts w:asciiTheme="minorHAnsi" w:hAnsiTheme="minorHAnsi" w:cstheme="minorHAnsi"/>
          <w:smallCaps/>
        </w:rPr>
        <w:t>Tiranno</w:t>
      </w:r>
      <w:r w:rsidRPr="0055395F">
        <w:rPr>
          <w:rFonts w:asciiTheme="minorHAnsi" w:hAnsiTheme="minorHAnsi" w:cstheme="minorHAnsi"/>
        </w:rPr>
        <w:t xml:space="preserve"> C.  “Fare emergere le lingue e le storie di chi arriva”.</w:t>
      </w:r>
    </w:p>
    <w:p w14:paraId="530C5B45" w14:textId="77777777" w:rsidR="00507964" w:rsidRPr="0055395F" w:rsidRDefault="00507964" w:rsidP="00B00F80">
      <w:pPr>
        <w:rPr>
          <w:rFonts w:asciiTheme="minorHAnsi" w:hAnsiTheme="minorHAnsi" w:cstheme="minorHAnsi"/>
          <w:iCs/>
        </w:rPr>
      </w:pPr>
      <w:r w:rsidRPr="0055395F">
        <w:rPr>
          <w:rFonts w:asciiTheme="minorHAnsi" w:hAnsiTheme="minorHAnsi" w:cstheme="minorHAnsi"/>
          <w:iCs/>
          <w:smallCaps/>
          <w:color w:val="C00000"/>
        </w:rPr>
        <w:lastRenderedPageBreak/>
        <w:t>De Marco</w:t>
      </w:r>
      <w:r w:rsidRPr="0055395F">
        <w:rPr>
          <w:rFonts w:asciiTheme="minorHAnsi" w:hAnsiTheme="minorHAnsi" w:cstheme="minorHAnsi"/>
          <w:iCs/>
          <w:color w:val="C00000"/>
        </w:rPr>
        <w:t xml:space="preserve"> A. (a cura di), 2016, </w:t>
      </w:r>
      <w:r w:rsidRPr="0055395F">
        <w:rPr>
          <w:rFonts w:asciiTheme="minorHAnsi" w:hAnsiTheme="minorHAnsi" w:cstheme="minorHAnsi"/>
          <w:i/>
          <w:color w:val="C00000"/>
        </w:rPr>
        <w:t>Lingua al Plurale: la formazione degli inse</w:t>
      </w:r>
      <w:r w:rsidRPr="0055395F">
        <w:rPr>
          <w:rFonts w:asciiTheme="minorHAnsi" w:hAnsiTheme="minorHAnsi" w:cstheme="minorHAnsi"/>
          <w:i/>
          <w:iCs/>
          <w:color w:val="C00000"/>
        </w:rPr>
        <w:t>gnanti</w:t>
      </w:r>
      <w:r w:rsidRPr="0055395F">
        <w:rPr>
          <w:rFonts w:asciiTheme="minorHAnsi" w:hAnsiTheme="minorHAnsi" w:cstheme="minorHAnsi"/>
          <w:iCs/>
          <w:color w:val="C00000"/>
        </w:rPr>
        <w:t xml:space="preserve">, Perugia, Guerra. </w:t>
      </w:r>
      <w:r w:rsidRPr="0055395F">
        <w:rPr>
          <w:rFonts w:asciiTheme="minorHAnsi" w:hAnsiTheme="minorHAnsi" w:cstheme="minorHAnsi"/>
          <w:iCs/>
        </w:rPr>
        <w:t>Include:</w:t>
      </w:r>
    </w:p>
    <w:p w14:paraId="1C1644D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Abbaticchio</w:t>
      </w:r>
      <w:r w:rsidRPr="0055395F">
        <w:rPr>
          <w:rFonts w:asciiTheme="minorHAnsi" w:hAnsiTheme="minorHAnsi" w:cstheme="minorHAnsi"/>
          <w:sz w:val="20"/>
        </w:rPr>
        <w:t xml:space="preserve"> R., “Reading ability e didattica delle lingue: un nuovo language skill al servizio dell’insegnante”.</w:t>
      </w:r>
    </w:p>
    <w:p w14:paraId="1D5C306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 xml:space="preserve">Abel A. </w:t>
      </w:r>
      <w:r w:rsidRPr="0055395F">
        <w:rPr>
          <w:rFonts w:asciiTheme="minorHAnsi" w:hAnsiTheme="minorHAnsi" w:cstheme="minorHAnsi"/>
          <w:i/>
          <w:sz w:val="20"/>
        </w:rPr>
        <w:t>et al., “</w:t>
      </w:r>
      <w:r w:rsidRPr="0055395F">
        <w:rPr>
          <w:rFonts w:asciiTheme="minorHAnsi" w:hAnsiTheme="minorHAnsi" w:cstheme="minorHAnsi"/>
          <w:sz w:val="20"/>
        </w:rPr>
        <w:t>L’insegnamento dei fraseologismi nell’italiano come lingua seconda: proposta di un modello didattico misto”.</w:t>
      </w:r>
    </w:p>
    <w:p w14:paraId="74BA4ED0" w14:textId="77777777" w:rsidR="00507964" w:rsidRPr="0055395F" w:rsidRDefault="00507964" w:rsidP="00B00F80">
      <w:pPr>
        <w:ind w:left="426"/>
        <w:rPr>
          <w:rFonts w:asciiTheme="minorHAnsi" w:hAnsiTheme="minorHAnsi" w:cstheme="minorHAnsi"/>
          <w:b/>
          <w:bCs/>
          <w:sz w:val="20"/>
        </w:rPr>
      </w:pPr>
      <w:r w:rsidRPr="0055395F">
        <w:rPr>
          <w:rFonts w:asciiTheme="minorHAnsi" w:hAnsiTheme="minorHAnsi" w:cstheme="minorHAnsi"/>
          <w:smallCaps/>
          <w:color w:val="000000" w:themeColor="text1"/>
          <w:sz w:val="20"/>
        </w:rPr>
        <w:t>Arcuri A., Mocciaro E., “</w:t>
      </w:r>
      <w:r w:rsidRPr="0055395F">
        <w:rPr>
          <w:rFonts w:asciiTheme="minorHAnsi" w:hAnsiTheme="minorHAnsi" w:cstheme="minorHAnsi"/>
          <w:sz w:val="20"/>
        </w:rPr>
        <w:t>Il profilo professionale del docente di italiano L2 per utenze fragili”.</w:t>
      </w:r>
    </w:p>
    <w:p w14:paraId="2A6E6884"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Bagna C., Salvati L., Cosenza L., “</w:t>
      </w:r>
      <w:r w:rsidRPr="0055395F">
        <w:rPr>
          <w:rFonts w:asciiTheme="minorHAnsi" w:hAnsiTheme="minorHAnsi" w:cstheme="minorHAnsi"/>
          <w:sz w:val="20"/>
        </w:rPr>
        <w:t>La didattica dell’italiano L2 a pubblici analfabeti. Un’indagine sui bisogni formativi dei docenti”.</w:t>
      </w:r>
    </w:p>
    <w:p w14:paraId="68AC599B" w14:textId="77777777" w:rsidR="00507964" w:rsidRPr="0055395F" w:rsidRDefault="00507964" w:rsidP="00B00F80">
      <w:pPr>
        <w:ind w:left="426"/>
        <w:rPr>
          <w:rFonts w:asciiTheme="minorHAnsi" w:hAnsiTheme="minorHAnsi" w:cstheme="minorHAnsi"/>
          <w:b/>
          <w:color w:val="000000" w:themeColor="text1"/>
          <w:sz w:val="20"/>
        </w:rPr>
      </w:pPr>
      <w:r w:rsidRPr="0055395F">
        <w:rPr>
          <w:rFonts w:asciiTheme="minorHAnsi" w:hAnsiTheme="minorHAnsi" w:cstheme="minorHAnsi"/>
          <w:smallCaps/>
          <w:color w:val="000000" w:themeColor="text1"/>
          <w:sz w:val="20"/>
        </w:rPr>
        <w:t>Benucci A., Grosso G., “</w:t>
      </w:r>
      <w:r w:rsidRPr="0055395F">
        <w:rPr>
          <w:rFonts w:asciiTheme="minorHAnsi" w:hAnsiTheme="minorHAnsi" w:cstheme="minorHAnsi"/>
          <w:sz w:val="20"/>
        </w:rPr>
        <w:t>Comunicazione interculturale ed educazione linguistica nel contesto penitenziario italiano”.</w:t>
      </w:r>
    </w:p>
    <w:p w14:paraId="36F67E5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Bosisio C., “</w:t>
      </w:r>
      <w:r w:rsidRPr="0055395F">
        <w:rPr>
          <w:rFonts w:asciiTheme="minorHAnsi" w:hAnsiTheme="minorHAnsi" w:cstheme="minorHAnsi"/>
          <w:sz w:val="20"/>
        </w:rPr>
        <w:t>L’educazione linguistica plurale: quale formazione per gli insegnanti?”.</w:t>
      </w:r>
    </w:p>
    <w:p w14:paraId="295A23E1"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Cantarini</w:t>
      </w:r>
      <w:r w:rsidRPr="0055395F">
        <w:rPr>
          <w:rFonts w:asciiTheme="minorHAnsi" w:hAnsiTheme="minorHAnsi" w:cstheme="minorHAnsi"/>
          <w:sz w:val="20"/>
        </w:rPr>
        <w:t xml:space="preserve"> S., “Grammatica del tedesco: le espressioni del fine in prospettiva contrastiva con l’italiano”.</w:t>
      </w:r>
    </w:p>
    <w:p w14:paraId="021F38C6"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Carloni</w:t>
      </w:r>
      <w:r w:rsidRPr="0055395F">
        <w:rPr>
          <w:rFonts w:asciiTheme="minorHAnsi" w:hAnsiTheme="minorHAnsi" w:cstheme="minorHAnsi"/>
          <w:smallCaps/>
          <w:sz w:val="20"/>
          <w:lang w:val="en-GB"/>
        </w:rPr>
        <w:t xml:space="preserve"> </w:t>
      </w:r>
      <w:r w:rsidRPr="0055395F">
        <w:rPr>
          <w:rFonts w:asciiTheme="minorHAnsi" w:hAnsiTheme="minorHAnsi" w:cstheme="minorHAnsi"/>
          <w:sz w:val="20"/>
          <w:lang w:val="en-GB"/>
        </w:rPr>
        <w:t>G., “Corpus-based translation: learning how to translate with corpora”.</w:t>
      </w:r>
    </w:p>
    <w:p w14:paraId="02D1A2BB"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Carmignani S., “</w:t>
      </w:r>
      <w:r w:rsidRPr="0055395F">
        <w:rPr>
          <w:rFonts w:asciiTheme="minorHAnsi" w:hAnsiTheme="minorHAnsi" w:cstheme="minorHAnsi"/>
          <w:sz w:val="20"/>
        </w:rPr>
        <w:t>Quali competenze per l’insegnamento / apprendimento in contesto di emarginazione? Una proposta di itinerario teorico e metodologico”.</w:t>
      </w:r>
    </w:p>
    <w:p w14:paraId="3F5C8626"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Cignetti L., Demartini S., Giulivi S., “</w:t>
      </w:r>
      <w:r w:rsidRPr="0055395F">
        <w:rPr>
          <w:rFonts w:asciiTheme="minorHAnsi" w:hAnsiTheme="minorHAnsi" w:cstheme="minorHAnsi"/>
          <w:sz w:val="20"/>
        </w:rPr>
        <w:t>Come scrivono gli insegnanti in formazione? Analisi linguistico testuale delle tesi di abilitazione a docente di scuola”.</w:t>
      </w:r>
    </w:p>
    <w:p w14:paraId="5B9342B4" w14:textId="77777777" w:rsidR="00507964" w:rsidRPr="0055395F" w:rsidRDefault="00507964" w:rsidP="00B00F80">
      <w:pPr>
        <w:ind w:left="426"/>
        <w:rPr>
          <w:rFonts w:asciiTheme="minorHAnsi" w:hAnsiTheme="minorHAnsi" w:cstheme="minorHAnsi"/>
          <w:b/>
          <w:color w:val="000000"/>
          <w:sz w:val="20"/>
        </w:rPr>
      </w:pPr>
      <w:r w:rsidRPr="0055395F">
        <w:rPr>
          <w:rFonts w:asciiTheme="minorHAnsi" w:hAnsiTheme="minorHAnsi" w:cstheme="minorHAnsi"/>
          <w:smallCaps/>
          <w:color w:val="000000"/>
          <w:sz w:val="20"/>
          <w:lang w:val="en-GB"/>
        </w:rPr>
        <w:t>Coonan</w:t>
      </w:r>
      <w:r w:rsidRPr="0055395F">
        <w:rPr>
          <w:rFonts w:asciiTheme="minorHAnsi" w:hAnsiTheme="minorHAnsi" w:cstheme="minorHAnsi"/>
          <w:smallCaps/>
          <w:sz w:val="20"/>
          <w:lang w:val="en-GB"/>
        </w:rPr>
        <w:t xml:space="preserve"> </w:t>
      </w:r>
      <w:r w:rsidRPr="0055395F">
        <w:rPr>
          <w:rFonts w:asciiTheme="minorHAnsi" w:hAnsiTheme="minorHAnsi" w:cstheme="minorHAnsi"/>
          <w:sz w:val="20"/>
          <w:lang w:val="en-GB"/>
        </w:rPr>
        <w:t xml:space="preserve">C., “CLIL and higher education in Italy: Desirable? </w:t>
      </w:r>
      <w:r w:rsidRPr="0055395F">
        <w:rPr>
          <w:rFonts w:asciiTheme="minorHAnsi" w:hAnsiTheme="minorHAnsi" w:cstheme="minorHAnsi"/>
          <w:sz w:val="20"/>
        </w:rPr>
        <w:t xml:space="preserve">Possible?”.  </w:t>
      </w:r>
    </w:p>
    <w:p w14:paraId="3B72E2F6"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Coppola D., “</w:t>
      </w:r>
      <w:r w:rsidRPr="0055395F">
        <w:rPr>
          <w:rFonts w:asciiTheme="minorHAnsi" w:hAnsiTheme="minorHAnsi" w:cstheme="minorHAnsi"/>
          <w:sz w:val="20"/>
        </w:rPr>
        <w:t xml:space="preserve">La sfida dei corsi di abilitazione: un bilancio e alcune proposte”. </w:t>
      </w:r>
    </w:p>
    <w:p w14:paraId="4179BC9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color w:val="000000"/>
          <w:sz w:val="20"/>
        </w:rPr>
        <w:t>D’</w:t>
      </w:r>
      <w:r w:rsidRPr="0055395F">
        <w:rPr>
          <w:rFonts w:asciiTheme="minorHAnsi" w:hAnsiTheme="minorHAnsi" w:cstheme="minorHAnsi"/>
          <w:smallCaps/>
          <w:color w:val="000000"/>
          <w:sz w:val="20"/>
        </w:rPr>
        <w:t>Angelo M., “</w:t>
      </w:r>
      <w:r w:rsidRPr="0055395F">
        <w:rPr>
          <w:rFonts w:asciiTheme="minorHAnsi" w:hAnsiTheme="minorHAnsi" w:cstheme="minorHAnsi"/>
          <w:sz w:val="20"/>
        </w:rPr>
        <w:t>La traduzione didattica per la formazione degli insegnanti di lingua straniera nella Scuola Secondaria di II grado”.</w:t>
      </w:r>
    </w:p>
    <w:p w14:paraId="7645337D"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Daloiso</w:t>
      </w:r>
      <w:r w:rsidRPr="0055395F">
        <w:rPr>
          <w:rFonts w:asciiTheme="minorHAnsi" w:hAnsiTheme="minorHAnsi" w:cstheme="minorHAnsi"/>
          <w:sz w:val="20"/>
        </w:rPr>
        <w:t xml:space="preserve"> M:, “Il ruolo dell’educazione (meta)fonologica nell’insegnamento linguistico: riflessioni e proposte alla luce della ricerca sui Bisogni Linguistici Specifici”.</w:t>
      </w:r>
    </w:p>
    <w:p w14:paraId="57D5308E"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smallCaps/>
          <w:sz w:val="20"/>
        </w:rPr>
        <w:t>Desideri</w:t>
      </w:r>
      <w:r w:rsidRPr="0055395F">
        <w:rPr>
          <w:rFonts w:asciiTheme="minorHAnsi" w:hAnsiTheme="minorHAnsi" w:cstheme="minorHAnsi"/>
          <w:iCs/>
          <w:sz w:val="20"/>
        </w:rPr>
        <w:t xml:space="preserve"> P., “La didattica dell’italiano L2 per gli alunni ‘invisibili’”.</w:t>
      </w:r>
    </w:p>
    <w:p w14:paraId="28B49207"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Deželjin</w:t>
      </w:r>
      <w:r w:rsidRPr="0055395F">
        <w:rPr>
          <w:rFonts w:asciiTheme="minorHAnsi" w:hAnsiTheme="minorHAnsi" w:cstheme="minorHAnsi"/>
          <w:sz w:val="20"/>
        </w:rPr>
        <w:t xml:space="preserve"> V., “L’apprendimento dei verbi causativi (fattivi) e aspettuali (fraseologici) della lingua italiana da parte di apprendenti di madre lingua croata”.</w:t>
      </w:r>
    </w:p>
    <w:p w14:paraId="3252D33C" w14:textId="77777777" w:rsidR="00507964" w:rsidRPr="0055395F" w:rsidRDefault="00507964" w:rsidP="00B00F80">
      <w:pPr>
        <w:ind w:left="426"/>
        <w:rPr>
          <w:rFonts w:asciiTheme="minorHAnsi" w:hAnsiTheme="minorHAnsi" w:cstheme="minorHAnsi"/>
          <w:b/>
          <w:color w:val="000000"/>
          <w:sz w:val="20"/>
        </w:rPr>
      </w:pPr>
      <w:r w:rsidRPr="0055395F">
        <w:rPr>
          <w:rFonts w:asciiTheme="minorHAnsi" w:hAnsiTheme="minorHAnsi" w:cstheme="minorHAnsi"/>
          <w:smallCaps/>
          <w:color w:val="000000"/>
          <w:sz w:val="20"/>
        </w:rPr>
        <w:t>Fornara S., “</w:t>
      </w:r>
      <w:r w:rsidRPr="0055395F">
        <w:rPr>
          <w:rFonts w:asciiTheme="minorHAnsi" w:hAnsiTheme="minorHAnsi" w:cstheme="minorHAnsi"/>
          <w:sz w:val="20"/>
        </w:rPr>
        <w:t>La formazione in didattica dell’italiano dei docenti del Canton Ticino: il percorso dell’educazione linguistica nel Bachelor per docenti di scuola elementare tra riforme scolastiche, nuovi piani di studio e ricerca applicata”.</w:t>
      </w:r>
    </w:p>
    <w:p w14:paraId="2E7E8395"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Fratter</w:t>
      </w:r>
      <w:r w:rsidRPr="0055395F">
        <w:rPr>
          <w:rFonts w:asciiTheme="minorHAnsi" w:hAnsiTheme="minorHAnsi" w:cstheme="minorHAnsi"/>
          <w:sz w:val="20"/>
        </w:rPr>
        <w:t xml:space="preserve"> I., “Insegnare grammatica in italiano L2:  una mediazione tra linguistica acquisizionale e didattica delle lingue. Studio di caso sui «riflessivi» in italiano L2”.</w:t>
      </w:r>
    </w:p>
    <w:p w14:paraId="468ABC5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Fusco F., “</w:t>
      </w:r>
      <w:r w:rsidRPr="0055395F">
        <w:rPr>
          <w:rFonts w:asciiTheme="minorHAnsi" w:hAnsiTheme="minorHAnsi" w:cstheme="minorHAnsi"/>
          <w:sz w:val="20"/>
        </w:rPr>
        <w:t>Le “nuove minoranze” a Udine. Un osservatorio sugli studenti immigrati e sull’insegnamento dell’italiano L2”.</w:t>
      </w:r>
    </w:p>
    <w:p w14:paraId="53689EA3"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Giunchi P., Roccaforte M., “</w:t>
      </w:r>
      <w:r w:rsidRPr="0055395F">
        <w:rPr>
          <w:rFonts w:asciiTheme="minorHAnsi" w:hAnsiTheme="minorHAnsi" w:cstheme="minorHAnsi"/>
          <w:sz w:val="20"/>
        </w:rPr>
        <w:t>La lingua dei segni e il suo insegnamento”.</w:t>
      </w:r>
    </w:p>
    <w:p w14:paraId="6F9ABA2A" w14:textId="77777777" w:rsidR="00507964" w:rsidRPr="0055395F" w:rsidRDefault="00507964" w:rsidP="00B00F80">
      <w:pPr>
        <w:widowControl w:val="0"/>
        <w:autoSpaceDE w:val="0"/>
        <w:autoSpaceDN w:val="0"/>
        <w:adjustRightInd w:val="0"/>
        <w:ind w:left="426"/>
        <w:rPr>
          <w:rFonts w:asciiTheme="minorHAnsi" w:hAnsiTheme="minorHAnsi" w:cstheme="minorHAnsi"/>
          <w:sz w:val="20"/>
        </w:rPr>
      </w:pPr>
      <w:r w:rsidRPr="0055395F">
        <w:rPr>
          <w:rFonts w:asciiTheme="minorHAnsi" w:hAnsiTheme="minorHAnsi" w:cstheme="minorHAnsi"/>
          <w:iCs/>
          <w:smallCaps/>
          <w:sz w:val="20"/>
        </w:rPr>
        <w:t>Grimaldi</w:t>
      </w:r>
      <w:r w:rsidRPr="0055395F">
        <w:rPr>
          <w:rFonts w:asciiTheme="minorHAnsi" w:hAnsiTheme="minorHAnsi" w:cstheme="minorHAnsi"/>
          <w:sz w:val="20"/>
        </w:rPr>
        <w:t xml:space="preserve"> M., “Apprendere la fonetica e la fonologia della L2 in classe: problematiche e prospettive didattiche dal versante delle neuroscienze cognitive”.</w:t>
      </w:r>
    </w:p>
    <w:p w14:paraId="1DE4CD21"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themeColor="text1"/>
          <w:sz w:val="20"/>
        </w:rPr>
        <w:t>Iovino R., Bellin P., “</w:t>
      </w:r>
      <w:r w:rsidRPr="0055395F">
        <w:rPr>
          <w:rFonts w:asciiTheme="minorHAnsi" w:hAnsiTheme="minorHAnsi" w:cstheme="minorHAnsi"/>
          <w:sz w:val="20"/>
        </w:rPr>
        <w:t>Ripensare la didattica del latino nella scuola dell’inclusività: un progetto sperimentale”.</w:t>
      </w:r>
    </w:p>
    <w:p w14:paraId="6D9E25CE" w14:textId="77777777" w:rsidR="00507964" w:rsidRPr="0055395F" w:rsidRDefault="00507964" w:rsidP="00B00F80">
      <w:pPr>
        <w:ind w:left="426"/>
        <w:rPr>
          <w:rFonts w:asciiTheme="minorHAnsi" w:hAnsiTheme="minorHAnsi" w:cstheme="minorHAnsi"/>
          <w:b/>
          <w:bCs/>
          <w:sz w:val="20"/>
        </w:rPr>
      </w:pPr>
      <w:r w:rsidRPr="0055395F">
        <w:rPr>
          <w:rFonts w:asciiTheme="minorHAnsi" w:hAnsiTheme="minorHAnsi" w:cstheme="minorHAnsi"/>
          <w:bCs/>
          <w:smallCaps/>
          <w:sz w:val="20"/>
        </w:rPr>
        <w:t>Longobardi</w:t>
      </w:r>
      <w:r w:rsidRPr="0055395F">
        <w:rPr>
          <w:rFonts w:asciiTheme="minorHAnsi" w:hAnsiTheme="minorHAnsi" w:cstheme="minorHAnsi"/>
          <w:sz w:val="20"/>
        </w:rPr>
        <w:t xml:space="preserve"> F. “L’autobiografia linguistica da genere letterario a strumento metalinguistico”.</w:t>
      </w:r>
    </w:p>
    <w:p w14:paraId="671D403A" w14:textId="77777777" w:rsidR="00507964" w:rsidRPr="0055395F" w:rsidRDefault="00507964" w:rsidP="00B00F80">
      <w:pPr>
        <w:ind w:left="426"/>
        <w:rPr>
          <w:rFonts w:asciiTheme="minorHAnsi" w:hAnsiTheme="minorHAnsi" w:cstheme="minorHAnsi"/>
          <w:bCs/>
          <w:sz w:val="20"/>
        </w:rPr>
      </w:pPr>
      <w:r w:rsidRPr="0055395F">
        <w:rPr>
          <w:rFonts w:asciiTheme="minorHAnsi" w:hAnsiTheme="minorHAnsi" w:cstheme="minorHAnsi"/>
          <w:bCs/>
          <w:smallCaps/>
          <w:sz w:val="20"/>
        </w:rPr>
        <w:t>Lopriore L:, “</w:t>
      </w:r>
      <w:r w:rsidRPr="0055395F">
        <w:rPr>
          <w:rFonts w:asciiTheme="minorHAnsi" w:hAnsiTheme="minorHAnsi" w:cstheme="minorHAnsi"/>
          <w:sz w:val="20"/>
        </w:rPr>
        <w:t>Varietà e lingua franca: approcci multipli alla formazione dei docenti di e in lingua inglese”.</w:t>
      </w:r>
    </w:p>
    <w:p w14:paraId="6835DC97"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Machetti</w:t>
      </w:r>
      <w:r w:rsidRPr="0055395F">
        <w:rPr>
          <w:rFonts w:asciiTheme="minorHAnsi" w:hAnsiTheme="minorHAnsi" w:cstheme="minorHAnsi"/>
          <w:sz w:val="20"/>
        </w:rPr>
        <w:t xml:space="preserve"> S., “Strumenti e costrutti per la valutazione del profilo dell’insegnante di italiano come lingua straniera (LS). Il caso degli insegnanti non nativi”.</w:t>
      </w:r>
    </w:p>
    <w:p w14:paraId="755C7FCB"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color w:val="000000"/>
          <w:sz w:val="20"/>
        </w:rPr>
        <w:t>Marasco M.V.,  Santeusanio N., “</w:t>
      </w:r>
      <w:r w:rsidRPr="0055395F">
        <w:rPr>
          <w:rFonts w:asciiTheme="minorHAnsi" w:hAnsiTheme="minorHAnsi" w:cstheme="minorHAnsi"/>
          <w:sz w:val="20"/>
        </w:rPr>
        <w:t>La consapevolezza metalinguistica dei docenti di italiano L2 negli esami di certificazione glottodidattica DILS-PG”.</w:t>
      </w:r>
    </w:p>
    <w:p w14:paraId="789F8102"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Masillo P., “</w:t>
      </w:r>
      <w:r w:rsidRPr="0055395F">
        <w:rPr>
          <w:rFonts w:asciiTheme="minorHAnsi" w:hAnsiTheme="minorHAnsi" w:cstheme="minorHAnsi"/>
          <w:sz w:val="20"/>
        </w:rPr>
        <w:t>Riflessioni sul ruolo del Quadro Comune Europeo nelle politiche d’integrazione linguistica dei cittadini adulti migranti”.</w:t>
      </w:r>
    </w:p>
    <w:p w14:paraId="1A252A15"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Melero</w:t>
      </w:r>
      <w:r w:rsidRPr="0055395F">
        <w:rPr>
          <w:rFonts w:asciiTheme="minorHAnsi" w:hAnsiTheme="minorHAnsi" w:cstheme="minorHAnsi"/>
          <w:sz w:val="20"/>
        </w:rPr>
        <w:t xml:space="preserve"> C., “Scegliere le tecnologie nell’Educazione Linguistica per studenti con BiLS. Il caso degli studenti con dislessia evolutiva”.</w:t>
      </w:r>
    </w:p>
    <w:p w14:paraId="1ECC20F4"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Privitera A., “</w:t>
      </w:r>
      <w:r w:rsidRPr="0055395F">
        <w:rPr>
          <w:rFonts w:asciiTheme="minorHAnsi" w:hAnsiTheme="minorHAnsi" w:cstheme="minorHAnsi"/>
          <w:sz w:val="20"/>
        </w:rPr>
        <w:t>Il processing nell’insegnamento dell’italiano L2”.</w:t>
      </w:r>
    </w:p>
    <w:p w14:paraId="1818E265" w14:textId="77777777" w:rsidR="00507964" w:rsidRPr="0055395F" w:rsidRDefault="00507964" w:rsidP="00B00F80">
      <w:pPr>
        <w:ind w:left="426"/>
        <w:rPr>
          <w:rFonts w:asciiTheme="minorHAnsi" w:hAnsiTheme="minorHAnsi" w:cstheme="minorHAnsi"/>
          <w:b/>
          <w:sz w:val="20"/>
        </w:rPr>
      </w:pPr>
      <w:r w:rsidRPr="0055395F">
        <w:rPr>
          <w:rFonts w:asciiTheme="minorHAnsi" w:hAnsiTheme="minorHAnsi" w:cstheme="minorHAnsi"/>
          <w:smallCaps/>
          <w:color w:val="000000" w:themeColor="text1"/>
          <w:sz w:val="20"/>
        </w:rPr>
        <w:t>Salerno F., “</w:t>
      </w:r>
      <w:r w:rsidRPr="0055395F">
        <w:rPr>
          <w:rFonts w:asciiTheme="minorHAnsi" w:hAnsiTheme="minorHAnsi" w:cstheme="minorHAnsi"/>
          <w:sz w:val="20"/>
        </w:rPr>
        <w:t>Docente di disciplina e docente di lingua: convergenza necessaria nelle dinamiche E-CLIL”.</w:t>
      </w:r>
    </w:p>
    <w:p w14:paraId="0DB2078C" w14:textId="77777777" w:rsidR="00507964" w:rsidRPr="0055395F" w:rsidRDefault="00507964" w:rsidP="00B00F80">
      <w:pPr>
        <w:ind w:left="426"/>
        <w:rPr>
          <w:rFonts w:asciiTheme="minorHAnsi" w:hAnsiTheme="minorHAnsi" w:cstheme="minorHAnsi"/>
          <w:b/>
          <w:color w:val="000000"/>
          <w:sz w:val="20"/>
        </w:rPr>
      </w:pPr>
      <w:r w:rsidRPr="0055395F">
        <w:rPr>
          <w:rFonts w:asciiTheme="minorHAnsi" w:hAnsiTheme="minorHAnsi" w:cstheme="minorHAnsi"/>
          <w:smallCaps/>
          <w:color w:val="000000"/>
          <w:sz w:val="20"/>
        </w:rPr>
        <w:t>Santipolo M., Vecchio P., “</w:t>
      </w:r>
      <w:r w:rsidRPr="0055395F">
        <w:rPr>
          <w:rFonts w:asciiTheme="minorHAnsi" w:hAnsiTheme="minorHAnsi" w:cstheme="minorHAnsi"/>
          <w:sz w:val="20"/>
        </w:rPr>
        <w:t>Implementare ADA: dal sillabo alla formazione per la didattica dell’italiano L2/LS”.</w:t>
      </w:r>
    </w:p>
    <w:p w14:paraId="01D84AF3" w14:textId="77777777" w:rsidR="00507964" w:rsidRPr="0055395F" w:rsidRDefault="00507964" w:rsidP="00B00F80">
      <w:pPr>
        <w:ind w:left="426"/>
        <w:rPr>
          <w:rFonts w:asciiTheme="minorHAnsi" w:hAnsiTheme="minorHAnsi" w:cstheme="minorHAnsi"/>
          <w:bCs/>
          <w:sz w:val="20"/>
        </w:rPr>
      </w:pPr>
      <w:r w:rsidRPr="0055395F">
        <w:rPr>
          <w:rFonts w:asciiTheme="minorHAnsi" w:hAnsiTheme="minorHAnsi" w:cstheme="minorHAnsi"/>
          <w:smallCaps/>
          <w:color w:val="000000" w:themeColor="text1"/>
          <w:sz w:val="20"/>
        </w:rPr>
        <w:t>Scaglione S., “</w:t>
      </w:r>
      <w:r w:rsidRPr="0055395F">
        <w:rPr>
          <w:rFonts w:asciiTheme="minorHAnsi" w:hAnsiTheme="minorHAnsi" w:cstheme="minorHAnsi"/>
          <w:bCs/>
          <w:sz w:val="20"/>
        </w:rPr>
        <w:t>Pensare plurale. La classe come laboratorio per la sperimentazione di nuove politiche linguistiche in ambito educativo”.</w:t>
      </w:r>
    </w:p>
    <w:p w14:paraId="61BFEB85" w14:textId="77777777" w:rsidR="00507964" w:rsidRPr="0055395F" w:rsidRDefault="00507964" w:rsidP="00B00F80">
      <w:pPr>
        <w:ind w:left="426"/>
        <w:rPr>
          <w:rFonts w:asciiTheme="minorHAnsi" w:hAnsiTheme="minorHAnsi" w:cstheme="minorHAnsi"/>
          <w:b/>
          <w:color w:val="000000" w:themeColor="text1"/>
          <w:sz w:val="20"/>
        </w:rPr>
      </w:pPr>
      <w:r w:rsidRPr="0055395F">
        <w:rPr>
          <w:rFonts w:asciiTheme="minorHAnsi" w:hAnsiTheme="minorHAnsi" w:cstheme="minorHAnsi"/>
          <w:smallCaps/>
          <w:color w:val="000000" w:themeColor="text1"/>
          <w:sz w:val="20"/>
        </w:rPr>
        <w:t>Siebetcheu</w:t>
      </w:r>
      <w:r w:rsidRPr="0055395F">
        <w:rPr>
          <w:rFonts w:asciiTheme="minorHAnsi" w:hAnsiTheme="minorHAnsi" w:cstheme="minorHAnsi"/>
          <w:sz w:val="20"/>
        </w:rPr>
        <w:t xml:space="preserve"> R., “Insegnare l’italiano ai calciatori stranieri”.</w:t>
      </w:r>
    </w:p>
    <w:p w14:paraId="1ABB43B5"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Sisti F., “</w:t>
      </w:r>
      <w:r w:rsidRPr="0055395F">
        <w:rPr>
          <w:rFonts w:asciiTheme="minorHAnsi" w:hAnsiTheme="minorHAnsi" w:cstheme="minorHAnsi"/>
          <w:sz w:val="20"/>
        </w:rPr>
        <w:t xml:space="preserve">L’esperienza del Tirocinio Formativo Attivo e dei Percorsi Abilitanti Speciali. Risultati del questionario sulla qualità percepita”. </w:t>
      </w:r>
    </w:p>
    <w:p w14:paraId="1D2140EF" w14:textId="77777777" w:rsidR="00507964" w:rsidRPr="0055395F" w:rsidRDefault="00507964" w:rsidP="00B00F80">
      <w:pPr>
        <w:ind w:left="426"/>
        <w:rPr>
          <w:rFonts w:asciiTheme="minorHAnsi" w:hAnsiTheme="minorHAnsi" w:cstheme="minorHAnsi"/>
          <w:bCs/>
          <w:sz w:val="20"/>
        </w:rPr>
      </w:pPr>
      <w:r w:rsidRPr="0055395F">
        <w:rPr>
          <w:rFonts w:asciiTheme="minorHAnsi" w:hAnsiTheme="minorHAnsi" w:cstheme="minorHAnsi"/>
          <w:bCs/>
          <w:smallCaps/>
          <w:sz w:val="20"/>
        </w:rPr>
        <w:t>Tiengo G., Vezzoli M., “</w:t>
      </w:r>
      <w:r w:rsidRPr="0055395F">
        <w:rPr>
          <w:rFonts w:asciiTheme="minorHAnsi" w:hAnsiTheme="minorHAnsi" w:cstheme="minorHAnsi"/>
          <w:bCs/>
          <w:sz w:val="20"/>
        </w:rPr>
        <w:t>Nuove tecnologie a disposizione degli insegnanti di italiano L2/LS: le Web Tv”.</w:t>
      </w:r>
    </w:p>
    <w:p w14:paraId="1FC4E3EC" w14:textId="77777777" w:rsidR="00507964" w:rsidRPr="0055395F" w:rsidRDefault="00507964" w:rsidP="00B00F80">
      <w:pPr>
        <w:ind w:left="426"/>
        <w:rPr>
          <w:rFonts w:asciiTheme="minorHAnsi" w:hAnsiTheme="minorHAnsi" w:cstheme="minorHAnsi"/>
          <w:color w:val="FF0000"/>
          <w:sz w:val="20"/>
        </w:rPr>
      </w:pPr>
      <w:r w:rsidRPr="0055395F">
        <w:rPr>
          <w:rFonts w:asciiTheme="minorHAnsi" w:hAnsiTheme="minorHAnsi" w:cstheme="minorHAnsi"/>
          <w:smallCaps/>
          <w:sz w:val="20"/>
        </w:rPr>
        <w:t>Trubnikova</w:t>
      </w:r>
      <w:r w:rsidRPr="0055395F">
        <w:rPr>
          <w:rFonts w:asciiTheme="minorHAnsi" w:hAnsiTheme="minorHAnsi" w:cstheme="minorHAnsi"/>
          <w:sz w:val="20"/>
        </w:rPr>
        <w:t xml:space="preserve"> V., “La competenza metaforica nella didattica dell'italiano LS/L2”.</w:t>
      </w:r>
    </w:p>
    <w:p w14:paraId="5F689911" w14:textId="77777777" w:rsidR="00507964" w:rsidRPr="0055395F" w:rsidRDefault="00507964" w:rsidP="00B00F80">
      <w:pPr>
        <w:spacing w:after="120"/>
        <w:ind w:left="426"/>
        <w:rPr>
          <w:rFonts w:asciiTheme="minorHAnsi" w:hAnsiTheme="minorHAnsi" w:cstheme="minorHAnsi"/>
          <w:b/>
          <w:iCs/>
          <w:sz w:val="20"/>
        </w:rPr>
      </w:pPr>
      <w:r w:rsidRPr="0055395F">
        <w:rPr>
          <w:rFonts w:asciiTheme="minorHAnsi" w:hAnsiTheme="minorHAnsi" w:cstheme="minorHAnsi"/>
          <w:smallCaps/>
          <w:color w:val="000000"/>
          <w:sz w:val="20"/>
        </w:rPr>
        <w:lastRenderedPageBreak/>
        <w:t>Vettorel P., Corrizzato S., “</w:t>
      </w:r>
      <w:r w:rsidRPr="0055395F">
        <w:rPr>
          <w:rFonts w:asciiTheme="minorHAnsi" w:hAnsiTheme="minorHAnsi" w:cstheme="minorHAnsi"/>
          <w:iCs/>
          <w:sz w:val="20"/>
        </w:rPr>
        <w:t>World Englishes e ELF nei percorsi di formazione TFA e PAS: quali ricadute a livello glottodidattico?”.</w:t>
      </w:r>
    </w:p>
    <w:p w14:paraId="4AC51431" w14:textId="77777777" w:rsidR="00507964" w:rsidRPr="0055395F" w:rsidRDefault="00507964" w:rsidP="00B00F80">
      <w:pPr>
        <w:rPr>
          <w:rFonts w:asciiTheme="minorHAnsi" w:hAnsiTheme="minorHAnsi" w:cstheme="minorHAnsi"/>
          <w:iCs/>
          <w:szCs w:val="24"/>
        </w:rPr>
      </w:pPr>
      <w:r w:rsidRPr="0055395F">
        <w:rPr>
          <w:rFonts w:asciiTheme="minorHAnsi" w:hAnsiTheme="minorHAnsi" w:cstheme="minorHAnsi"/>
          <w:smallCaps/>
          <w:color w:val="C00000"/>
          <w:szCs w:val="24"/>
        </w:rPr>
        <w:t>De Meo A</w:t>
      </w:r>
      <w:r w:rsidRPr="0055395F">
        <w:rPr>
          <w:rFonts w:asciiTheme="minorHAnsi" w:hAnsiTheme="minorHAnsi" w:cstheme="minorHAnsi"/>
          <w:color w:val="C00000"/>
          <w:szCs w:val="24"/>
        </w:rPr>
        <w:t xml:space="preserve">. (a cura di), (2016), </w:t>
      </w:r>
      <w:r w:rsidRPr="0055395F">
        <w:rPr>
          <w:rFonts w:asciiTheme="minorHAnsi" w:hAnsiTheme="minorHAnsi" w:cstheme="minorHAnsi"/>
          <w:i/>
          <w:color w:val="C00000"/>
          <w:szCs w:val="24"/>
        </w:rPr>
        <w:t xml:space="preserve">L’italiano per i nuovi italiani: una lingua per la cittadinanza, </w:t>
      </w:r>
      <w:r w:rsidRPr="0055395F">
        <w:rPr>
          <w:rFonts w:asciiTheme="minorHAnsi" w:hAnsiTheme="minorHAnsi" w:cstheme="minorHAnsi"/>
          <w:color w:val="C00000"/>
          <w:szCs w:val="24"/>
        </w:rPr>
        <w:t>Università di Napoli L’Orientale, Il Torcoliere</w:t>
      </w:r>
      <w:r w:rsidRPr="0055395F">
        <w:rPr>
          <w:rFonts w:asciiTheme="minorHAnsi" w:hAnsiTheme="minorHAnsi" w:cstheme="minorHAnsi"/>
          <w:szCs w:val="24"/>
        </w:rPr>
        <w:t xml:space="preserve">. </w:t>
      </w:r>
      <w:hyperlink r:id="rId83" w:history="1">
        <w:r w:rsidRPr="0055395F">
          <w:rPr>
            <w:rStyle w:val="Collegamentoipertestuale"/>
            <w:rFonts w:asciiTheme="minorHAnsi" w:hAnsiTheme="minorHAnsi" w:cstheme="minorHAnsi"/>
            <w:szCs w:val="24"/>
          </w:rPr>
          <w:t>http://italianol2-codici.unior.it/files/De_Meo_litaliano_per_i_nuovi_italiani_2016.pdf</w:t>
        </w:r>
      </w:hyperlink>
      <w:r w:rsidRPr="0055395F">
        <w:rPr>
          <w:rFonts w:asciiTheme="minorHAnsi" w:hAnsiTheme="minorHAnsi" w:cstheme="minorHAnsi"/>
          <w:szCs w:val="24"/>
        </w:rPr>
        <w:t xml:space="preserve">  </w:t>
      </w:r>
      <w:r w:rsidRPr="0055395F">
        <w:rPr>
          <w:rFonts w:asciiTheme="minorHAnsi" w:hAnsiTheme="minorHAnsi" w:cstheme="minorHAnsi"/>
          <w:iCs/>
          <w:szCs w:val="24"/>
        </w:rPr>
        <w:t>Include, di interesse glottodidattico:</w:t>
      </w:r>
    </w:p>
    <w:p w14:paraId="05A46EAD"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color w:val="000000"/>
          <w:sz w:val="18"/>
        </w:rPr>
        <w:t>ACUNZO R</w:t>
      </w:r>
      <w:r w:rsidRPr="0055395F">
        <w:rPr>
          <w:rFonts w:asciiTheme="minorHAnsi" w:hAnsiTheme="minorHAnsi" w:cstheme="minorHAnsi"/>
          <w:color w:val="000000"/>
          <w:sz w:val="20"/>
        </w:rPr>
        <w:t>., “Misura, errore e indeterminatezza. Formazione e apprendimento dell’italiano L2”.</w:t>
      </w:r>
    </w:p>
    <w:p w14:paraId="10369248"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Calise M. L</w:t>
      </w:r>
      <w:r w:rsidRPr="0055395F">
        <w:rPr>
          <w:rFonts w:asciiTheme="minorHAnsi" w:hAnsiTheme="minorHAnsi" w:cstheme="minorHAnsi"/>
          <w:color w:val="000000"/>
          <w:sz w:val="20"/>
        </w:rPr>
        <w:t>., ”Il nuovo assetto organizzativo-didattico dell’istruzione degli adulti: la centralità dell’apprendimento dell’italiano in contesti migratori”.</w:t>
      </w:r>
    </w:p>
    <w:p w14:paraId="189686CF"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Caruso V., Pellegrino E</w:t>
      </w:r>
      <w:r w:rsidRPr="0055395F">
        <w:rPr>
          <w:rFonts w:asciiTheme="minorHAnsi" w:hAnsiTheme="minorHAnsi" w:cstheme="minorHAnsi"/>
          <w:color w:val="000000"/>
          <w:sz w:val="20"/>
        </w:rPr>
        <w:t>., ”Io, sorda, in Italia”.</w:t>
      </w:r>
    </w:p>
    <w:p w14:paraId="61BE84F2"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18"/>
        </w:rPr>
        <w:t>De Meo</w:t>
      </w:r>
      <w:r w:rsidRPr="0055395F">
        <w:rPr>
          <w:rFonts w:asciiTheme="minorHAnsi" w:hAnsiTheme="minorHAnsi" w:cstheme="minorHAnsi"/>
          <w:color w:val="000000"/>
          <w:sz w:val="18"/>
        </w:rPr>
        <w:t xml:space="preserve"> A., </w:t>
      </w:r>
      <w:r w:rsidRPr="0055395F">
        <w:rPr>
          <w:rFonts w:asciiTheme="minorHAnsi" w:hAnsiTheme="minorHAnsi" w:cstheme="minorHAnsi"/>
          <w:smallCaps/>
          <w:color w:val="000000"/>
          <w:sz w:val="18"/>
        </w:rPr>
        <w:t>Vitale</w:t>
      </w:r>
      <w:r w:rsidRPr="0055395F">
        <w:rPr>
          <w:rFonts w:asciiTheme="minorHAnsi" w:hAnsiTheme="minorHAnsi" w:cstheme="minorHAnsi"/>
          <w:color w:val="000000"/>
          <w:sz w:val="18"/>
        </w:rPr>
        <w:t xml:space="preserve"> M., </w:t>
      </w:r>
      <w:r w:rsidRPr="0055395F">
        <w:rPr>
          <w:rFonts w:asciiTheme="minorHAnsi" w:hAnsiTheme="minorHAnsi" w:cstheme="minorHAnsi"/>
          <w:smallCaps/>
          <w:color w:val="000000"/>
          <w:sz w:val="18"/>
        </w:rPr>
        <w:t>Ficorilli</w:t>
      </w:r>
      <w:r w:rsidRPr="0055395F">
        <w:rPr>
          <w:rFonts w:asciiTheme="minorHAnsi" w:hAnsiTheme="minorHAnsi" w:cstheme="minorHAnsi"/>
          <w:color w:val="000000"/>
          <w:sz w:val="18"/>
        </w:rPr>
        <w:t xml:space="preserve"> A</w:t>
      </w:r>
      <w:r w:rsidRPr="0055395F">
        <w:rPr>
          <w:rFonts w:asciiTheme="minorHAnsi" w:hAnsiTheme="minorHAnsi" w:cstheme="minorHAnsi"/>
          <w:color w:val="000000"/>
          <w:sz w:val="20"/>
        </w:rPr>
        <w:t>., ”Alcune riflessioni sull’apprendimento del sistema vocalico dell’italiano da parte di immigrati marocchini”.</w:t>
      </w:r>
    </w:p>
    <w:p w14:paraId="64FF1845"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color w:val="000000"/>
          <w:sz w:val="18"/>
        </w:rPr>
        <w:t>DI PAOLA L</w:t>
      </w:r>
      <w:r w:rsidRPr="0055395F">
        <w:rPr>
          <w:rFonts w:asciiTheme="minorHAnsi" w:hAnsiTheme="minorHAnsi" w:cstheme="minorHAnsi"/>
          <w:color w:val="000000"/>
          <w:sz w:val="20"/>
        </w:rPr>
        <w:t>., “I manuali di italiano L2 per i minori stranieri”.</w:t>
      </w:r>
    </w:p>
    <w:p w14:paraId="2952FF89"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18"/>
        </w:rPr>
        <w:t>Diodato</w:t>
      </w:r>
      <w:r w:rsidRPr="0055395F">
        <w:rPr>
          <w:rFonts w:asciiTheme="minorHAnsi" w:hAnsiTheme="minorHAnsi" w:cstheme="minorHAnsi"/>
          <w:color w:val="000000"/>
          <w:sz w:val="18"/>
        </w:rPr>
        <w:t xml:space="preserve"> O</w:t>
      </w:r>
      <w:r w:rsidRPr="0055395F">
        <w:rPr>
          <w:rFonts w:asciiTheme="minorHAnsi" w:hAnsiTheme="minorHAnsi" w:cstheme="minorHAnsi"/>
          <w:color w:val="000000"/>
          <w:sz w:val="20"/>
        </w:rPr>
        <w:t>., “Analisi degli errori negli apprendenti analfabeti di italiano L2”.</w:t>
      </w:r>
    </w:p>
    <w:p w14:paraId="7021F6E5"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Galeano R</w:t>
      </w:r>
      <w:r w:rsidRPr="0055395F">
        <w:rPr>
          <w:rFonts w:asciiTheme="minorHAnsi" w:hAnsiTheme="minorHAnsi" w:cstheme="minorHAnsi"/>
          <w:color w:val="000000"/>
          <w:sz w:val="20"/>
        </w:rPr>
        <w:t>., ”La rappresentazione dei generi nella manualistica di italiano L2 Parte 2. La Lingua”.</w:t>
      </w:r>
    </w:p>
    <w:p w14:paraId="62099E02"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Lipari S</w:t>
      </w:r>
      <w:r w:rsidRPr="0055395F">
        <w:rPr>
          <w:rFonts w:asciiTheme="minorHAnsi" w:hAnsiTheme="minorHAnsi" w:cstheme="minorHAnsi"/>
          <w:color w:val="000000"/>
          <w:sz w:val="20"/>
        </w:rPr>
        <w:t>., ”Insegnare italiano L2 in contesti migratori: una questione di motivazione”.</w:t>
      </w:r>
    </w:p>
    <w:p w14:paraId="25FFA572"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Machetti S</w:t>
      </w:r>
      <w:r w:rsidRPr="0055395F">
        <w:rPr>
          <w:rFonts w:asciiTheme="minorHAnsi" w:hAnsiTheme="minorHAnsi" w:cstheme="minorHAnsi"/>
          <w:color w:val="000000"/>
          <w:sz w:val="20"/>
        </w:rPr>
        <w:t>., ”Test e certificazioni linguistiche: tra eticità, equità e responsabilità”.</w:t>
      </w:r>
    </w:p>
    <w:p w14:paraId="5B7ABD69"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18"/>
        </w:rPr>
        <w:t>Maffia</w:t>
      </w:r>
      <w:r w:rsidRPr="0055395F">
        <w:rPr>
          <w:rFonts w:asciiTheme="minorHAnsi" w:hAnsiTheme="minorHAnsi" w:cstheme="minorHAnsi"/>
          <w:color w:val="000000"/>
          <w:sz w:val="18"/>
        </w:rPr>
        <w:t xml:space="preserve"> M</w:t>
      </w:r>
      <w:r w:rsidRPr="0055395F">
        <w:rPr>
          <w:rFonts w:asciiTheme="minorHAnsi" w:hAnsiTheme="minorHAnsi" w:cstheme="minorHAnsi"/>
          <w:color w:val="000000"/>
          <w:sz w:val="20"/>
        </w:rPr>
        <w:t>., ” Apprendenti senegalesi di italiano L2: literacy, abilità orali e competenze “nascoste””.</w:t>
      </w:r>
    </w:p>
    <w:p w14:paraId="0EC14B6D" w14:textId="77777777" w:rsidR="00507964" w:rsidRPr="0055395F" w:rsidRDefault="00507964" w:rsidP="00B00F80">
      <w:pPr>
        <w:widowControl w:val="0"/>
        <w:autoSpaceDE w:val="0"/>
        <w:autoSpaceDN w:val="0"/>
        <w:adjustRightInd w:val="0"/>
        <w:ind w:left="426"/>
        <w:rPr>
          <w:rFonts w:asciiTheme="minorHAnsi" w:hAnsiTheme="minorHAnsi" w:cstheme="minorHAnsi"/>
          <w:color w:val="000000"/>
          <w:sz w:val="20"/>
        </w:rPr>
      </w:pPr>
      <w:r w:rsidRPr="0055395F">
        <w:rPr>
          <w:rFonts w:asciiTheme="minorHAnsi" w:hAnsiTheme="minorHAnsi" w:cstheme="minorHAnsi"/>
          <w:smallCaps/>
          <w:color w:val="000000"/>
          <w:sz w:val="20"/>
        </w:rPr>
        <w:t>Maturi P</w:t>
      </w:r>
      <w:r w:rsidRPr="0055395F">
        <w:rPr>
          <w:rFonts w:asciiTheme="minorHAnsi" w:hAnsiTheme="minorHAnsi" w:cstheme="minorHAnsi"/>
          <w:color w:val="000000"/>
          <w:sz w:val="20"/>
        </w:rPr>
        <w:t>., ”L’immersione in una realtà linguistica complessa: gli immigrati tra i dialetti e l’italiano”.</w:t>
      </w:r>
    </w:p>
    <w:p w14:paraId="287745C1" w14:textId="77777777" w:rsidR="00507964" w:rsidRPr="0055395F" w:rsidRDefault="00507964" w:rsidP="00B00F80">
      <w:pPr>
        <w:widowControl w:val="0"/>
        <w:autoSpaceDE w:val="0"/>
        <w:autoSpaceDN w:val="0"/>
        <w:adjustRightInd w:val="0"/>
        <w:spacing w:after="120"/>
        <w:ind w:left="426"/>
        <w:rPr>
          <w:rFonts w:asciiTheme="minorHAnsi" w:hAnsiTheme="minorHAnsi" w:cstheme="minorHAnsi"/>
          <w:color w:val="000000"/>
          <w:sz w:val="20"/>
        </w:rPr>
      </w:pPr>
      <w:r w:rsidRPr="0055395F">
        <w:rPr>
          <w:rFonts w:asciiTheme="minorHAnsi" w:hAnsiTheme="minorHAnsi" w:cstheme="minorHAnsi"/>
          <w:smallCaps/>
          <w:color w:val="000000"/>
          <w:sz w:val="18"/>
        </w:rPr>
        <w:t>Taglialatela</w:t>
      </w:r>
      <w:r w:rsidRPr="0055395F">
        <w:rPr>
          <w:rFonts w:asciiTheme="minorHAnsi" w:hAnsiTheme="minorHAnsi" w:cstheme="minorHAnsi"/>
          <w:color w:val="000000"/>
          <w:sz w:val="18"/>
        </w:rPr>
        <w:t xml:space="preserve"> R</w:t>
      </w:r>
      <w:r w:rsidRPr="0055395F">
        <w:rPr>
          <w:rFonts w:asciiTheme="minorHAnsi" w:hAnsiTheme="minorHAnsi" w:cstheme="minorHAnsi"/>
          <w:color w:val="000000"/>
          <w:sz w:val="20"/>
        </w:rPr>
        <w:t>., “Il ruolo della riflessione linguistica nella didattica dell’italiano L2 per adulti stranieri”.</w:t>
      </w:r>
    </w:p>
    <w:p w14:paraId="02BBB696" w14:textId="77777777" w:rsidR="00507964" w:rsidRPr="0055395F" w:rsidRDefault="00507964" w:rsidP="00B00F80">
      <w:pPr>
        <w:rPr>
          <w:rFonts w:asciiTheme="minorHAnsi" w:hAnsiTheme="minorHAnsi" w:cstheme="minorHAnsi"/>
          <w:szCs w:val="28"/>
          <w:lang w:val="en-GB"/>
        </w:rPr>
      </w:pPr>
      <w:r w:rsidRPr="0055395F">
        <w:rPr>
          <w:rFonts w:asciiTheme="minorHAnsi" w:hAnsiTheme="minorHAnsi" w:cstheme="minorHAnsi"/>
          <w:color w:val="C00000"/>
          <w:szCs w:val="28"/>
        </w:rPr>
        <w:t>G</w:t>
      </w:r>
      <w:r w:rsidRPr="0055395F">
        <w:rPr>
          <w:rFonts w:asciiTheme="minorHAnsi" w:hAnsiTheme="minorHAnsi" w:cstheme="minorHAnsi"/>
          <w:smallCaps/>
          <w:color w:val="C00000"/>
          <w:szCs w:val="28"/>
        </w:rPr>
        <w:t>atta</w:t>
      </w:r>
      <w:r w:rsidRPr="0055395F">
        <w:rPr>
          <w:rFonts w:asciiTheme="minorHAnsi" w:hAnsiTheme="minorHAnsi" w:cstheme="minorHAnsi"/>
          <w:color w:val="C00000"/>
          <w:szCs w:val="28"/>
        </w:rPr>
        <w:t xml:space="preserve"> F.  (a cura di), 2016, </w:t>
      </w:r>
      <w:r w:rsidRPr="0055395F">
        <w:rPr>
          <w:rFonts w:asciiTheme="minorHAnsi" w:hAnsiTheme="minorHAnsi" w:cstheme="minorHAnsi"/>
          <w:i/>
          <w:color w:val="C00000"/>
          <w:szCs w:val="28"/>
        </w:rPr>
        <w:t>Parlare insieme. Studi per Daniela Zorzi</w:t>
      </w:r>
      <w:r w:rsidRPr="0055395F">
        <w:rPr>
          <w:rFonts w:asciiTheme="minorHAnsi" w:hAnsiTheme="minorHAnsi" w:cstheme="minorHAnsi"/>
          <w:color w:val="C00000"/>
          <w:szCs w:val="28"/>
        </w:rPr>
        <w:t>, Bologna, Bononia University Press.</w:t>
      </w:r>
      <w:r w:rsidRPr="0055395F">
        <w:rPr>
          <w:rFonts w:asciiTheme="minorHAnsi" w:hAnsiTheme="minorHAnsi" w:cstheme="minorHAnsi"/>
          <w:szCs w:val="28"/>
        </w:rPr>
        <w:t xml:space="preserve"> </w:t>
      </w:r>
      <w:r w:rsidRPr="0055395F">
        <w:rPr>
          <w:rFonts w:asciiTheme="minorHAnsi" w:hAnsiTheme="minorHAnsi" w:cstheme="minorHAnsi"/>
          <w:szCs w:val="28"/>
          <w:lang w:val="en-GB"/>
        </w:rPr>
        <w:t>Include, di interesse glottodidattico:</w:t>
      </w:r>
    </w:p>
    <w:p w14:paraId="7658582E"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Anderson</w:t>
      </w:r>
      <w:r w:rsidRPr="0055395F">
        <w:rPr>
          <w:rFonts w:asciiTheme="minorHAnsi" w:hAnsiTheme="minorHAnsi" w:cstheme="minorHAnsi"/>
          <w:sz w:val="20"/>
          <w:lang w:val="en-GB"/>
        </w:rPr>
        <w:t xml:space="preserve"> L., </w:t>
      </w:r>
      <w:r w:rsidRPr="0055395F">
        <w:rPr>
          <w:rFonts w:asciiTheme="minorHAnsi" w:hAnsiTheme="minorHAnsi" w:cstheme="minorHAnsi"/>
          <w:smallCaps/>
          <w:sz w:val="20"/>
          <w:lang w:val="en-GB"/>
        </w:rPr>
        <w:t>Cirillo</w:t>
      </w:r>
      <w:r w:rsidRPr="0055395F">
        <w:rPr>
          <w:rFonts w:asciiTheme="minorHAnsi" w:hAnsiTheme="minorHAnsi" w:cstheme="minorHAnsi"/>
          <w:sz w:val="20"/>
          <w:lang w:val="en-GB"/>
        </w:rPr>
        <w:t xml:space="preserve"> L. “Embodied argument: the role of co-expessive gesture in spoken academic discourse</w:t>
      </w:r>
      <w:r w:rsidRPr="0055395F">
        <w:rPr>
          <w:rFonts w:asciiTheme="minorHAnsi" w:hAnsiTheme="minorHAnsi" w:cstheme="minorHAnsi"/>
          <w:iCs/>
          <w:sz w:val="20"/>
          <w:lang w:val="en-GB"/>
        </w:rPr>
        <w:t>”</w:t>
      </w:r>
      <w:r w:rsidRPr="0055395F">
        <w:rPr>
          <w:rFonts w:asciiTheme="minorHAnsi" w:hAnsiTheme="minorHAnsi" w:cstheme="minorHAnsi"/>
          <w:sz w:val="20"/>
          <w:lang w:val="en-GB"/>
        </w:rPr>
        <w:t>, pp. 65-80.</w:t>
      </w:r>
    </w:p>
    <w:p w14:paraId="363BC5B0" w14:textId="77777777" w:rsidR="00507964" w:rsidRPr="0055395F" w:rsidRDefault="00507964" w:rsidP="00B00F80">
      <w:pPr>
        <w:ind w:firstLine="426"/>
        <w:rPr>
          <w:rFonts w:asciiTheme="minorHAnsi" w:hAnsiTheme="minorHAnsi" w:cstheme="minorHAnsi"/>
          <w:sz w:val="20"/>
        </w:rPr>
      </w:pPr>
      <w:r w:rsidRPr="0055395F">
        <w:rPr>
          <w:rFonts w:asciiTheme="minorHAnsi" w:hAnsiTheme="minorHAnsi" w:cstheme="minorHAnsi"/>
          <w:smallCaps/>
          <w:sz w:val="20"/>
        </w:rPr>
        <w:t>Assun</w:t>
      </w:r>
      <w:r w:rsidRPr="0055395F">
        <w:rPr>
          <w:rFonts w:asciiTheme="minorHAnsi" w:hAnsiTheme="minorHAnsi" w:cstheme="minorHAnsi"/>
          <w:smallCaps/>
          <w:sz w:val="16"/>
        </w:rPr>
        <w:t>ÇÃ</w:t>
      </w:r>
      <w:r w:rsidRPr="0055395F">
        <w:rPr>
          <w:rFonts w:asciiTheme="minorHAnsi" w:hAnsiTheme="minorHAnsi" w:cstheme="minorHAnsi"/>
          <w:smallCaps/>
          <w:sz w:val="20"/>
        </w:rPr>
        <w:t xml:space="preserve">o Cecilio L., </w:t>
      </w:r>
      <w:r w:rsidRPr="0055395F">
        <w:rPr>
          <w:rFonts w:asciiTheme="minorHAnsi" w:hAnsiTheme="minorHAnsi" w:cstheme="minorHAnsi"/>
          <w:sz w:val="20"/>
        </w:rPr>
        <w:t>“Portoghese o brasiliano? Appunti per una didattica consapevole”, pp. 119-132.</w:t>
      </w:r>
    </w:p>
    <w:p w14:paraId="2E1BCDC6" w14:textId="77777777" w:rsidR="00507964" w:rsidRPr="0055395F" w:rsidRDefault="00507964" w:rsidP="00B00F80">
      <w:pPr>
        <w:ind w:firstLine="426"/>
        <w:rPr>
          <w:rFonts w:asciiTheme="minorHAnsi" w:hAnsiTheme="minorHAnsi" w:cstheme="minorHAnsi"/>
          <w:sz w:val="20"/>
        </w:rPr>
      </w:pPr>
      <w:r w:rsidRPr="0055395F">
        <w:rPr>
          <w:rFonts w:asciiTheme="minorHAnsi" w:hAnsiTheme="minorHAnsi" w:cstheme="minorHAnsi"/>
          <w:smallCaps/>
          <w:sz w:val="20"/>
        </w:rPr>
        <w:t>Bavieri L., “</w:t>
      </w:r>
      <w:r w:rsidRPr="0055395F">
        <w:rPr>
          <w:rFonts w:asciiTheme="minorHAnsi" w:hAnsiTheme="minorHAnsi" w:cstheme="minorHAnsi"/>
          <w:sz w:val="20"/>
        </w:rPr>
        <w:t>Esercizi di cittadinanza nella comunità-classe”, pp. 243-258.</w:t>
      </w:r>
    </w:p>
    <w:p w14:paraId="7BB200C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Bazzanella</w:t>
      </w:r>
      <w:r w:rsidRPr="0055395F">
        <w:rPr>
          <w:rFonts w:asciiTheme="minorHAnsi" w:hAnsiTheme="minorHAnsi" w:cstheme="minorHAnsi"/>
          <w:sz w:val="20"/>
        </w:rPr>
        <w:t xml:space="preserve"> C., “</w:t>
      </w:r>
      <w:r w:rsidRPr="0055395F">
        <w:rPr>
          <w:rFonts w:asciiTheme="minorHAnsi" w:hAnsiTheme="minorHAnsi" w:cstheme="minorHAnsi"/>
          <w:iCs/>
          <w:sz w:val="20"/>
        </w:rPr>
        <w:t>Usare le stesse parole. Forme di ripetizione e co-costruzione nella lezione accademica”</w:t>
      </w:r>
      <w:r w:rsidRPr="0055395F">
        <w:rPr>
          <w:rFonts w:asciiTheme="minorHAnsi" w:hAnsiTheme="minorHAnsi" w:cstheme="minorHAnsi"/>
          <w:sz w:val="20"/>
        </w:rPr>
        <w:t>, pp. 29-48.</w:t>
      </w:r>
    </w:p>
    <w:p w14:paraId="76D539BE"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Fellin L., “</w:t>
      </w:r>
      <w:r w:rsidRPr="0055395F">
        <w:rPr>
          <w:rFonts w:asciiTheme="minorHAnsi" w:hAnsiTheme="minorHAnsi" w:cstheme="minorHAnsi"/>
          <w:sz w:val="20"/>
          <w:lang w:val="en-GB"/>
        </w:rPr>
        <w:t xml:space="preserve">I say risotto and you say </w:t>
      </w:r>
      <w:r w:rsidRPr="0055395F">
        <w:rPr>
          <w:rFonts w:asciiTheme="minorHAnsi" w:hAnsiTheme="minorHAnsi" w:cstheme="minorHAnsi"/>
          <w:i/>
          <w:sz w:val="20"/>
          <w:lang w:val="en-GB"/>
        </w:rPr>
        <w:t>rizadah</w:t>
      </w:r>
      <w:r w:rsidRPr="0055395F">
        <w:rPr>
          <w:rFonts w:asciiTheme="minorHAnsi" w:hAnsiTheme="minorHAnsi" w:cstheme="minorHAnsi"/>
          <w:sz w:val="20"/>
          <w:lang w:val="en-GB"/>
        </w:rPr>
        <w:t>: constructing Italian identities through language and food”, pp. 171-190.</w:t>
      </w:r>
    </w:p>
    <w:p w14:paraId="6D1531A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Galazzi</w:t>
      </w:r>
      <w:r w:rsidRPr="0055395F">
        <w:rPr>
          <w:rFonts w:asciiTheme="minorHAnsi" w:hAnsiTheme="minorHAnsi" w:cstheme="minorHAnsi"/>
          <w:sz w:val="20"/>
        </w:rPr>
        <w:t xml:space="preserve"> E., “Imparare le lingue per abbracciare il mondo”, pp. 81-90.</w:t>
      </w:r>
    </w:p>
    <w:p w14:paraId="611F72DE"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La Forgia F., Pagani N., “</w:t>
      </w:r>
      <w:r w:rsidRPr="0055395F">
        <w:rPr>
          <w:rFonts w:asciiTheme="minorHAnsi" w:hAnsiTheme="minorHAnsi" w:cstheme="minorHAnsi"/>
          <w:sz w:val="20"/>
        </w:rPr>
        <w:t>Tra argomentazione e interazione in italiano L2”, pp. 153-170.</w:t>
      </w:r>
    </w:p>
    <w:p w14:paraId="0E869155"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Leone P., “</w:t>
      </w:r>
      <w:r w:rsidRPr="0055395F">
        <w:rPr>
          <w:rFonts w:asciiTheme="minorHAnsi" w:hAnsiTheme="minorHAnsi" w:cstheme="minorHAnsi"/>
          <w:sz w:val="20"/>
        </w:rPr>
        <w:t>Collaborare per capirsi nel contesto di apprendimento teletandem”, pp. 191-206.</w:t>
      </w:r>
    </w:p>
    <w:p w14:paraId="5B8225D2"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Margutti</w:t>
      </w:r>
      <w:r w:rsidRPr="0055395F">
        <w:rPr>
          <w:rFonts w:asciiTheme="minorHAnsi" w:hAnsiTheme="minorHAnsi" w:cstheme="minorHAnsi"/>
          <w:sz w:val="20"/>
        </w:rPr>
        <w:t xml:space="preserve"> P., “L’organizzazione tripartita delle attività didattiche: oltre la sequenza IRE”, pp. 133-152.</w:t>
      </w:r>
    </w:p>
    <w:p w14:paraId="2AF1CF1E"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Polselli P., “</w:t>
      </w:r>
      <w:r w:rsidRPr="0055395F">
        <w:rPr>
          <w:rFonts w:asciiTheme="minorHAnsi" w:hAnsiTheme="minorHAnsi" w:cstheme="minorHAnsi"/>
          <w:sz w:val="20"/>
        </w:rPr>
        <w:t>Formazione e partecipazione alla comunicazione istituzionale”, pp. 259-274.</w:t>
      </w:r>
    </w:p>
    <w:p w14:paraId="19A385F8"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Tosi</w:t>
      </w:r>
      <w:r w:rsidRPr="0055395F">
        <w:rPr>
          <w:rFonts w:asciiTheme="minorHAnsi" w:hAnsiTheme="minorHAnsi" w:cstheme="minorHAnsi"/>
          <w:sz w:val="20"/>
        </w:rPr>
        <w:t xml:space="preserve"> A., “</w:t>
      </w:r>
      <w:r w:rsidRPr="0055395F">
        <w:rPr>
          <w:rFonts w:asciiTheme="minorHAnsi" w:hAnsiTheme="minorHAnsi" w:cstheme="minorHAnsi"/>
          <w:i/>
          <w:sz w:val="20"/>
        </w:rPr>
        <w:t>Cui prodest?</w:t>
      </w:r>
      <w:r w:rsidRPr="0055395F">
        <w:rPr>
          <w:rFonts w:asciiTheme="minorHAnsi" w:hAnsiTheme="minorHAnsi" w:cstheme="minorHAnsi"/>
          <w:sz w:val="20"/>
        </w:rPr>
        <w:t xml:space="preserve"> L’uso dell’inglese nell’insegnamento delle lauree magistrali in Italia”, pp. 91-104.</w:t>
      </w:r>
    </w:p>
    <w:p w14:paraId="31574D4B" w14:textId="77777777" w:rsidR="00507964" w:rsidRPr="0055395F" w:rsidRDefault="00507964" w:rsidP="00B00F80">
      <w:pPr>
        <w:spacing w:after="120"/>
        <w:ind w:left="426"/>
        <w:rPr>
          <w:rFonts w:asciiTheme="minorHAnsi" w:hAnsiTheme="minorHAnsi" w:cstheme="minorHAnsi"/>
          <w:sz w:val="20"/>
        </w:rPr>
      </w:pPr>
      <w:r w:rsidRPr="0055395F">
        <w:rPr>
          <w:rFonts w:asciiTheme="minorHAnsi" w:hAnsiTheme="minorHAnsi" w:cstheme="minorHAnsi"/>
          <w:smallCaps/>
          <w:sz w:val="20"/>
        </w:rPr>
        <w:t>Zanoni G., “</w:t>
      </w:r>
      <w:r w:rsidRPr="0055395F">
        <w:rPr>
          <w:rFonts w:asciiTheme="minorHAnsi" w:hAnsiTheme="minorHAnsi" w:cstheme="minorHAnsi"/>
          <w:sz w:val="20"/>
        </w:rPr>
        <w:t>Interazione tra parlanti nativi e non nativi in rete”, pp. 207-221.</w:t>
      </w:r>
    </w:p>
    <w:p w14:paraId="7D3CF3AF" w14:textId="77777777" w:rsidR="00507964" w:rsidRPr="0055395F" w:rsidRDefault="00507964" w:rsidP="00B00F80">
      <w:pPr>
        <w:rPr>
          <w:rFonts w:asciiTheme="minorHAnsi" w:eastAsia="Calibri" w:hAnsiTheme="minorHAnsi" w:cstheme="minorHAnsi"/>
          <w:szCs w:val="24"/>
          <w:lang w:val="en-GB"/>
        </w:rPr>
      </w:pPr>
      <w:r w:rsidRPr="0055395F">
        <w:rPr>
          <w:rFonts w:asciiTheme="minorHAnsi" w:hAnsiTheme="minorHAnsi" w:cstheme="minorHAnsi"/>
          <w:smallCaps/>
          <w:color w:val="C00000"/>
          <w:szCs w:val="24"/>
        </w:rPr>
        <w:t xml:space="preserve">Grazzi E., Lopriore L. </w:t>
      </w:r>
      <w:r w:rsidRPr="0055395F">
        <w:rPr>
          <w:rFonts w:asciiTheme="minorHAnsi" w:hAnsiTheme="minorHAnsi" w:cstheme="minorHAnsi"/>
          <w:color w:val="C00000"/>
          <w:szCs w:val="24"/>
        </w:rPr>
        <w:t xml:space="preserve">(a cura di), </w:t>
      </w:r>
      <w:r w:rsidR="00744A52" w:rsidRPr="0055395F">
        <w:rPr>
          <w:rFonts w:asciiTheme="minorHAnsi" w:hAnsiTheme="minorHAnsi" w:cstheme="minorHAnsi"/>
          <w:color w:val="C00000"/>
          <w:szCs w:val="24"/>
        </w:rPr>
        <w:t xml:space="preserve">2016, </w:t>
      </w:r>
      <w:r w:rsidRPr="0055395F">
        <w:rPr>
          <w:rFonts w:asciiTheme="minorHAnsi" w:hAnsiTheme="minorHAnsi" w:cstheme="minorHAnsi"/>
          <w:i/>
          <w:color w:val="C00000"/>
          <w:szCs w:val="24"/>
        </w:rPr>
        <w:t xml:space="preserve">Intercultural communication. </w:t>
      </w:r>
      <w:r w:rsidRPr="0055395F">
        <w:rPr>
          <w:rFonts w:asciiTheme="minorHAnsi" w:hAnsiTheme="minorHAnsi" w:cstheme="minorHAnsi"/>
          <w:i/>
          <w:color w:val="C00000"/>
          <w:szCs w:val="24"/>
          <w:lang w:val="en-GB"/>
        </w:rPr>
        <w:t>New perspectives from ELF,</w:t>
      </w:r>
      <w:r w:rsidRPr="0055395F">
        <w:rPr>
          <w:rFonts w:asciiTheme="minorHAnsi" w:hAnsiTheme="minorHAnsi" w:cstheme="minorHAnsi"/>
          <w:color w:val="C00000"/>
          <w:szCs w:val="24"/>
          <w:shd w:val="clear" w:color="auto" w:fill="FFFFFF"/>
          <w:lang w:val="en-GB"/>
        </w:rPr>
        <w:t xml:space="preserve"> Roma, TrE-Press</w:t>
      </w:r>
      <w:r w:rsidRPr="0055395F">
        <w:rPr>
          <w:rFonts w:asciiTheme="minorHAnsi" w:hAnsiTheme="minorHAnsi" w:cstheme="minorHAnsi"/>
          <w:color w:val="C00000"/>
          <w:szCs w:val="24"/>
          <w:lang w:val="en-GB"/>
        </w:rPr>
        <w:t xml:space="preserve">, </w:t>
      </w:r>
      <w:r w:rsidRPr="0055395F">
        <w:rPr>
          <w:rFonts w:asciiTheme="minorHAnsi" w:hAnsiTheme="minorHAnsi" w:cstheme="minorHAnsi"/>
          <w:color w:val="C00000"/>
          <w:szCs w:val="24"/>
          <w:shd w:val="clear" w:color="auto" w:fill="FFFFFF"/>
          <w:lang w:val="en-GB"/>
        </w:rPr>
        <w:t>Print on demand:</w:t>
      </w:r>
      <w:r w:rsidRPr="0055395F">
        <w:rPr>
          <w:rFonts w:asciiTheme="minorHAnsi" w:hAnsiTheme="minorHAnsi" w:cstheme="minorHAnsi"/>
          <w:color w:val="000000"/>
          <w:szCs w:val="24"/>
          <w:shd w:val="clear" w:color="auto" w:fill="FFFFFF"/>
          <w:lang w:val="en-GB"/>
        </w:rPr>
        <w:t xml:space="preserve">    </w:t>
      </w:r>
      <w:hyperlink r:id="rId84" w:history="1">
        <w:r w:rsidRPr="0055395F">
          <w:rPr>
            <w:rStyle w:val="Collegamentoipertestuale"/>
            <w:rFonts w:asciiTheme="minorHAnsi" w:hAnsiTheme="minorHAnsi" w:cstheme="minorHAnsi"/>
            <w:szCs w:val="24"/>
            <w:lang w:val="en-GB"/>
          </w:rPr>
          <w:t>http://ojs.romatrepress.uniroma3.it/index.php/elf/</w:t>
        </w:r>
      </w:hyperlink>
      <w:r w:rsidRPr="0055395F">
        <w:rPr>
          <w:rFonts w:asciiTheme="minorHAnsi" w:hAnsiTheme="minorHAnsi" w:cstheme="minorHAnsi"/>
          <w:color w:val="000000"/>
          <w:szCs w:val="24"/>
          <w:lang w:val="en-GB"/>
        </w:rPr>
        <w:t xml:space="preserve"> . </w:t>
      </w:r>
      <w:r w:rsidRPr="0055395F">
        <w:rPr>
          <w:rFonts w:asciiTheme="minorHAnsi" w:hAnsiTheme="minorHAnsi" w:cstheme="minorHAnsi"/>
          <w:szCs w:val="24"/>
          <w:lang w:val="en-GB"/>
        </w:rPr>
        <w:t xml:space="preserve">Include, di autori Italiani e di interesse glottodidattico: </w:t>
      </w:r>
    </w:p>
    <w:p w14:paraId="265D7EAE" w14:textId="77777777" w:rsidR="00507964" w:rsidRPr="0055395F" w:rsidRDefault="00507964" w:rsidP="00B00F80">
      <w:pPr>
        <w:ind w:left="426"/>
        <w:rPr>
          <w:rFonts w:asciiTheme="minorHAnsi" w:hAnsiTheme="minorHAnsi" w:cstheme="minorHAnsi"/>
          <w:sz w:val="20"/>
          <w:lang w:val="en-US"/>
        </w:rPr>
      </w:pPr>
      <w:r w:rsidRPr="0055395F">
        <w:rPr>
          <w:rFonts w:asciiTheme="minorHAnsi" w:hAnsiTheme="minorHAnsi" w:cstheme="minorHAnsi"/>
          <w:smallCaps/>
          <w:sz w:val="20"/>
          <w:lang w:val="en-GB"/>
        </w:rPr>
        <w:t>Caleffi P., “</w:t>
      </w:r>
      <w:r w:rsidRPr="0055395F">
        <w:rPr>
          <w:rFonts w:asciiTheme="minorHAnsi" w:hAnsiTheme="minorHAnsi" w:cstheme="minorHAnsi"/>
          <w:sz w:val="20"/>
          <w:lang w:val="en-US"/>
        </w:rPr>
        <w:t>ELF in the speaking and listening activities of recently published English-language coursebooks”.</w:t>
      </w:r>
    </w:p>
    <w:p w14:paraId="6BD1A7A9" w14:textId="77777777" w:rsidR="00507964" w:rsidRPr="0055395F" w:rsidRDefault="0050796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Grazzi E., Maranzana S., “</w:t>
      </w:r>
      <w:r w:rsidRPr="0055395F">
        <w:rPr>
          <w:rFonts w:asciiTheme="minorHAnsi" w:hAnsiTheme="minorHAnsi" w:cstheme="minorHAnsi"/>
          <w:sz w:val="20"/>
          <w:lang w:val="en-GB"/>
        </w:rPr>
        <w:t>ELF and Intercultural Telecollaboration: a Case Study”.</w:t>
      </w:r>
    </w:p>
    <w:p w14:paraId="6519DF0D"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Lopriore L., “</w:t>
      </w:r>
      <w:r w:rsidRPr="0055395F">
        <w:rPr>
          <w:rFonts w:asciiTheme="minorHAnsi" w:hAnsiTheme="minorHAnsi" w:cstheme="minorHAnsi"/>
          <w:sz w:val="20"/>
          <w:lang w:val="en-GB"/>
        </w:rPr>
        <w:t>ELF in teacher education: a way and ways”.</w:t>
      </w:r>
    </w:p>
    <w:p w14:paraId="2C8EDBDA" w14:textId="77777777" w:rsidR="00507964" w:rsidRPr="0055395F" w:rsidRDefault="00507964"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 xml:space="preserve">Vettorel P., </w:t>
      </w:r>
      <w:r w:rsidRPr="0055395F">
        <w:rPr>
          <w:rFonts w:asciiTheme="minorHAnsi" w:hAnsiTheme="minorHAnsi" w:cstheme="minorHAnsi"/>
          <w:color w:val="000000"/>
          <w:sz w:val="20"/>
          <w:lang w:val="en-GB"/>
        </w:rPr>
        <w:t xml:space="preserve">“Young learners’ uses of </w:t>
      </w:r>
      <w:r w:rsidRPr="0055395F">
        <w:rPr>
          <w:rFonts w:asciiTheme="minorHAnsi" w:hAnsiTheme="minorHAnsi" w:cstheme="minorHAnsi"/>
          <w:sz w:val="20"/>
          <w:lang w:val="en-GB"/>
        </w:rPr>
        <w:t>ELF: moving beyond the classroom walls”.</w:t>
      </w:r>
    </w:p>
    <w:p w14:paraId="7F9503C5" w14:textId="77777777" w:rsidR="00507964" w:rsidRPr="0055395F" w:rsidRDefault="00507964" w:rsidP="00B00F80">
      <w:pPr>
        <w:pStyle w:val="Body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132"/>
        </w:tabs>
        <w:spacing w:after="120"/>
        <w:ind w:left="426"/>
        <w:contextualSpacing/>
        <w:rPr>
          <w:rFonts w:asciiTheme="minorHAnsi" w:eastAsia="Times New Roman" w:hAnsiTheme="minorHAnsi" w:cstheme="minorHAnsi"/>
          <w:sz w:val="20"/>
        </w:rPr>
      </w:pPr>
      <w:r w:rsidRPr="0055395F">
        <w:rPr>
          <w:rFonts w:asciiTheme="minorHAnsi" w:hAnsiTheme="minorHAnsi" w:cstheme="minorHAnsi"/>
          <w:smallCaps/>
          <w:sz w:val="20"/>
          <w:lang w:val="en-GB"/>
        </w:rPr>
        <w:t>Vettorel P.,  Franceschi V., “</w:t>
      </w:r>
      <w:r w:rsidRPr="0055395F">
        <w:rPr>
          <w:rFonts w:asciiTheme="minorHAnsi" w:eastAsia="Times New Roman" w:hAnsiTheme="minorHAnsi" w:cstheme="minorHAnsi"/>
          <w:sz w:val="20"/>
        </w:rPr>
        <w:t>English as a Lingua Franca, plurilingual repertoires and language choices in Computer-Mediated Communication”.</w:t>
      </w:r>
    </w:p>
    <w:p w14:paraId="12BEAB02"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color w:val="C00000"/>
          <w:szCs w:val="29"/>
        </w:rPr>
        <w:t>Jafrancesco</w:t>
      </w:r>
      <w:r w:rsidRPr="0055395F">
        <w:rPr>
          <w:rFonts w:asciiTheme="minorHAnsi" w:hAnsiTheme="minorHAnsi" w:cstheme="minorHAnsi"/>
          <w:color w:val="C00000"/>
          <w:szCs w:val="29"/>
        </w:rPr>
        <w:t xml:space="preserve"> </w:t>
      </w:r>
      <w:r w:rsidRPr="0055395F">
        <w:rPr>
          <w:rFonts w:asciiTheme="minorHAnsi" w:hAnsiTheme="minorHAnsi" w:cstheme="minorHAnsi"/>
          <w:caps/>
          <w:color w:val="C00000"/>
          <w:szCs w:val="29"/>
        </w:rPr>
        <w:t>E. (</w:t>
      </w:r>
      <w:r w:rsidRPr="0055395F">
        <w:rPr>
          <w:rFonts w:asciiTheme="minorHAnsi" w:hAnsiTheme="minorHAnsi" w:cstheme="minorHAnsi"/>
          <w:color w:val="C00000"/>
          <w:szCs w:val="29"/>
        </w:rPr>
        <w:t xml:space="preserve">a cura di), 2016, </w:t>
      </w:r>
      <w:r w:rsidRPr="0055395F">
        <w:rPr>
          <w:rStyle w:val="Enfasicorsivo"/>
          <w:rFonts w:asciiTheme="minorHAnsi" w:hAnsiTheme="minorHAnsi" w:cstheme="minorHAnsi"/>
          <w:color w:val="C00000"/>
          <w:szCs w:val="29"/>
        </w:rPr>
        <w:t xml:space="preserve">Metodologia </w:t>
      </w:r>
      <w:r w:rsidRPr="0055395F">
        <w:rPr>
          <w:rStyle w:val="Enfasicorsivo"/>
          <w:rFonts w:asciiTheme="minorHAnsi" w:hAnsiTheme="minorHAnsi" w:cstheme="minorHAnsi"/>
          <w:smallCaps/>
          <w:color w:val="C00000"/>
          <w:szCs w:val="29"/>
        </w:rPr>
        <w:t>Clil</w:t>
      </w:r>
      <w:r w:rsidRPr="0055395F">
        <w:rPr>
          <w:rStyle w:val="Enfasicorsivo"/>
          <w:rFonts w:asciiTheme="minorHAnsi" w:hAnsiTheme="minorHAnsi" w:cstheme="minorHAnsi"/>
          <w:color w:val="C00000"/>
          <w:szCs w:val="29"/>
        </w:rPr>
        <w:t xml:space="preserve"> e competenze dei docenti</w:t>
      </w:r>
      <w:r w:rsidRPr="0055395F">
        <w:rPr>
          <w:rFonts w:asciiTheme="minorHAnsi" w:hAnsiTheme="minorHAnsi" w:cstheme="minorHAnsi"/>
          <w:color w:val="C00000"/>
          <w:szCs w:val="29"/>
        </w:rPr>
        <w:t>, Roma, Aracne.</w:t>
      </w:r>
      <w:r w:rsidRPr="0055395F">
        <w:rPr>
          <w:rFonts w:asciiTheme="minorHAnsi" w:hAnsiTheme="minorHAnsi" w:cstheme="minorHAnsi"/>
          <w:szCs w:val="29"/>
        </w:rPr>
        <w:t xml:space="preserve"> Include:</w:t>
      </w:r>
    </w:p>
    <w:p w14:paraId="37B32ABE"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Cherubini N., “</w:t>
      </w:r>
      <w:r w:rsidRPr="0055395F">
        <w:rPr>
          <w:rFonts w:asciiTheme="minorHAnsi" w:hAnsiTheme="minorHAnsi" w:cstheme="minorHAnsi"/>
          <w:color w:val="000000"/>
          <w:sz w:val="20"/>
        </w:rPr>
        <w:t xml:space="preserve">Il CLIL come incentivo all’apprendimento socio emotivo”, pp. 109-146. </w:t>
      </w:r>
    </w:p>
    <w:p w14:paraId="6F7B8BA5"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Coonan</w:t>
      </w:r>
      <w:r w:rsidRPr="0055395F">
        <w:rPr>
          <w:rFonts w:asciiTheme="minorHAnsi" w:hAnsiTheme="minorHAnsi" w:cstheme="minorHAnsi"/>
          <w:color w:val="000000"/>
          <w:sz w:val="20"/>
        </w:rPr>
        <w:t xml:space="preserve"> C. M., “Il potenziale del CLIL per l’innovazione nella scuola”, pp. 63-86. </w:t>
      </w:r>
    </w:p>
    <w:p w14:paraId="71A923DD"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Diadori P., “</w:t>
      </w:r>
      <w:r w:rsidRPr="0055395F">
        <w:rPr>
          <w:rFonts w:asciiTheme="minorHAnsi" w:hAnsiTheme="minorHAnsi" w:cstheme="minorHAnsi"/>
          <w:color w:val="000000"/>
          <w:sz w:val="20"/>
        </w:rPr>
        <w:t>La formazione CLIL per i docenti di materie non linguistiche: verso una nuova sinergia fra scuola e università”, pp. 87-108. </w:t>
      </w:r>
    </w:p>
    <w:p w14:paraId="00D1B6EC"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Dichirico C., “</w:t>
      </w:r>
      <w:r w:rsidRPr="0055395F">
        <w:rPr>
          <w:rFonts w:asciiTheme="minorHAnsi" w:hAnsiTheme="minorHAnsi" w:cstheme="minorHAnsi"/>
          <w:color w:val="000000"/>
          <w:sz w:val="20"/>
        </w:rPr>
        <w:t xml:space="preserve">CLIL e Scienze motorie: opportunità per studenti e docenti”, pp. 233-252. </w:t>
      </w:r>
    </w:p>
    <w:p w14:paraId="086322ED"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Fragai E., Fratter I., Jafrancesco E., “</w:t>
      </w:r>
      <w:r w:rsidRPr="0055395F">
        <w:rPr>
          <w:rFonts w:asciiTheme="minorHAnsi" w:hAnsiTheme="minorHAnsi" w:cstheme="minorHAnsi"/>
          <w:color w:val="000000"/>
          <w:sz w:val="20"/>
        </w:rPr>
        <w:t>CLIL e metodologia task–based per studenti universitari di Italiano L2”, pp. 191-232. </w:t>
      </w:r>
      <w:r w:rsidRPr="0055395F">
        <w:rPr>
          <w:rFonts w:asciiTheme="minorHAnsi" w:hAnsiTheme="minorHAnsi" w:cstheme="minorHAnsi"/>
          <w:color w:val="000000"/>
          <w:sz w:val="20"/>
        </w:rPr>
        <w:tab/>
      </w:r>
    </w:p>
    <w:p w14:paraId="5E3F9180"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t>Luise M. C., “</w:t>
      </w:r>
      <w:r w:rsidRPr="0055395F">
        <w:rPr>
          <w:rFonts w:asciiTheme="minorHAnsi" w:hAnsiTheme="minorHAnsi" w:cstheme="minorHAnsi"/>
          <w:color w:val="000000"/>
          <w:sz w:val="20"/>
        </w:rPr>
        <w:t>Italiano per lo studio. Un CLIL dimenticato”, pp. 171-190.</w:t>
      </w:r>
    </w:p>
    <w:p w14:paraId="47BDB1B4" w14:textId="77777777" w:rsidR="00507964" w:rsidRPr="0055395F" w:rsidRDefault="00507964" w:rsidP="00B00F80">
      <w:pPr>
        <w:ind w:left="426"/>
        <w:rPr>
          <w:rFonts w:asciiTheme="minorHAnsi" w:hAnsiTheme="minorHAnsi" w:cstheme="minorHAnsi"/>
          <w:color w:val="000000"/>
          <w:sz w:val="20"/>
        </w:rPr>
      </w:pPr>
      <w:r w:rsidRPr="0055395F">
        <w:rPr>
          <w:rFonts w:asciiTheme="minorHAnsi" w:hAnsiTheme="minorHAnsi" w:cstheme="minorHAnsi"/>
          <w:smallCaps/>
          <w:color w:val="000000"/>
          <w:sz w:val="20"/>
        </w:rPr>
        <w:lastRenderedPageBreak/>
        <w:t>Maggini M., “</w:t>
      </w:r>
      <w:r w:rsidRPr="0055395F">
        <w:rPr>
          <w:rFonts w:asciiTheme="minorHAnsi" w:hAnsiTheme="minorHAnsi" w:cstheme="minorHAnsi"/>
          <w:color w:val="000000"/>
          <w:sz w:val="20"/>
        </w:rPr>
        <w:t>CLIL e Italiano L2”, pp. 43-62.</w:t>
      </w:r>
    </w:p>
    <w:p w14:paraId="53573296" w14:textId="77777777" w:rsidR="00507964" w:rsidRPr="0055395F" w:rsidRDefault="00507964" w:rsidP="00B00F80">
      <w:pPr>
        <w:spacing w:after="120"/>
        <w:ind w:left="426"/>
        <w:rPr>
          <w:rFonts w:asciiTheme="minorHAnsi" w:hAnsiTheme="minorHAnsi" w:cstheme="minorHAnsi"/>
          <w:color w:val="000000"/>
          <w:sz w:val="20"/>
        </w:rPr>
      </w:pPr>
      <w:r w:rsidRPr="0055395F">
        <w:rPr>
          <w:rFonts w:asciiTheme="minorHAnsi" w:hAnsiTheme="minorHAnsi" w:cstheme="minorHAnsi"/>
          <w:smallCaps/>
          <w:color w:val="000000"/>
          <w:sz w:val="20"/>
        </w:rPr>
        <w:t>Serragiotto G., “</w:t>
      </w:r>
      <w:r w:rsidRPr="0055395F">
        <w:rPr>
          <w:rFonts w:asciiTheme="minorHAnsi" w:hAnsiTheme="minorHAnsi" w:cstheme="minorHAnsi"/>
          <w:color w:val="000000"/>
          <w:sz w:val="20"/>
        </w:rPr>
        <w:t>Vale la pena di fare CLIL?”, pp. 147-170. </w:t>
      </w:r>
    </w:p>
    <w:p w14:paraId="533C896B" w14:textId="77777777" w:rsidR="00507964" w:rsidRPr="0055395F" w:rsidRDefault="00507964" w:rsidP="00B00F80">
      <w:pPr>
        <w:rPr>
          <w:rFonts w:asciiTheme="minorHAnsi" w:eastAsia="Adobe Caslon Pro" w:hAnsiTheme="minorHAnsi" w:cstheme="minorHAnsi"/>
          <w:szCs w:val="24"/>
        </w:rPr>
      </w:pPr>
      <w:r w:rsidRPr="0055395F">
        <w:rPr>
          <w:rFonts w:asciiTheme="minorHAnsi" w:hAnsiTheme="minorHAnsi" w:cstheme="minorHAnsi"/>
          <w:smallCaps/>
          <w:color w:val="C00000"/>
          <w:spacing w:val="3"/>
          <w:szCs w:val="24"/>
        </w:rPr>
        <w:t>L</w:t>
      </w:r>
      <w:r w:rsidRPr="0055395F">
        <w:rPr>
          <w:rFonts w:asciiTheme="minorHAnsi" w:hAnsiTheme="minorHAnsi" w:cstheme="minorHAnsi"/>
          <w:smallCaps/>
          <w:color w:val="C00000"/>
          <w:szCs w:val="24"/>
        </w:rPr>
        <w:t xml:space="preserve">a Grassa M., </w:t>
      </w:r>
      <w:r w:rsidRPr="0055395F">
        <w:rPr>
          <w:rFonts w:asciiTheme="minorHAnsi" w:hAnsiTheme="minorHAnsi" w:cstheme="minorHAnsi"/>
          <w:smallCaps/>
          <w:color w:val="C00000"/>
          <w:spacing w:val="-36"/>
          <w:szCs w:val="24"/>
        </w:rPr>
        <w:t>T</w:t>
      </w:r>
      <w:r w:rsidRPr="0055395F">
        <w:rPr>
          <w:rFonts w:asciiTheme="minorHAnsi" w:hAnsiTheme="minorHAnsi" w:cstheme="minorHAnsi"/>
          <w:smallCaps/>
          <w:color w:val="C00000"/>
          <w:spacing w:val="-4"/>
          <w:szCs w:val="24"/>
        </w:rPr>
        <w:t>r</w:t>
      </w:r>
      <w:r w:rsidRPr="0055395F">
        <w:rPr>
          <w:rFonts w:asciiTheme="minorHAnsi" w:hAnsiTheme="minorHAnsi" w:cstheme="minorHAnsi"/>
          <w:smallCaps/>
          <w:color w:val="C00000"/>
          <w:szCs w:val="24"/>
        </w:rPr>
        <w:t>on</w:t>
      </w:r>
      <w:r w:rsidRPr="0055395F">
        <w:rPr>
          <w:rFonts w:asciiTheme="minorHAnsi" w:hAnsiTheme="minorHAnsi" w:cstheme="minorHAnsi"/>
          <w:smallCaps/>
          <w:color w:val="C00000"/>
          <w:spacing w:val="3"/>
          <w:szCs w:val="24"/>
        </w:rPr>
        <w:t>c</w:t>
      </w:r>
      <w:r w:rsidRPr="0055395F">
        <w:rPr>
          <w:rFonts w:asciiTheme="minorHAnsi" w:hAnsiTheme="minorHAnsi" w:cstheme="minorHAnsi"/>
          <w:smallCaps/>
          <w:color w:val="C00000"/>
          <w:szCs w:val="24"/>
        </w:rPr>
        <w:t>a</w:t>
      </w:r>
      <w:r w:rsidRPr="0055395F">
        <w:rPr>
          <w:rFonts w:asciiTheme="minorHAnsi" w:hAnsiTheme="minorHAnsi" w:cstheme="minorHAnsi"/>
          <w:smallCaps/>
          <w:color w:val="C00000"/>
          <w:spacing w:val="-4"/>
          <w:szCs w:val="24"/>
        </w:rPr>
        <w:t>r</w:t>
      </w:r>
      <w:r w:rsidRPr="0055395F">
        <w:rPr>
          <w:rFonts w:asciiTheme="minorHAnsi" w:hAnsiTheme="minorHAnsi" w:cstheme="minorHAnsi"/>
          <w:smallCaps/>
          <w:color w:val="C00000"/>
          <w:szCs w:val="24"/>
        </w:rPr>
        <w:t>elli D. (</w:t>
      </w:r>
      <w:r w:rsidRPr="0055395F">
        <w:rPr>
          <w:rFonts w:asciiTheme="minorHAnsi" w:hAnsiTheme="minorHAnsi" w:cstheme="minorHAnsi"/>
          <w:color w:val="C00000"/>
          <w:szCs w:val="24"/>
        </w:rPr>
        <w:t xml:space="preserve">a cura di), 2016, </w:t>
      </w:r>
      <w:r w:rsidRPr="0055395F">
        <w:rPr>
          <w:rFonts w:asciiTheme="minorHAnsi" w:hAnsiTheme="minorHAnsi" w:cstheme="minorHAnsi"/>
          <w:i/>
          <w:color w:val="C00000"/>
          <w:spacing w:val="1"/>
          <w:szCs w:val="24"/>
        </w:rPr>
        <w:t xml:space="preserve">Orientarsi </w:t>
      </w:r>
      <w:r w:rsidRPr="0055395F">
        <w:rPr>
          <w:rFonts w:asciiTheme="minorHAnsi" w:hAnsiTheme="minorHAnsi" w:cstheme="minorHAnsi"/>
          <w:i/>
          <w:color w:val="C00000"/>
          <w:szCs w:val="24"/>
        </w:rPr>
        <w:t>in</w:t>
      </w:r>
      <w:r w:rsidRPr="0055395F">
        <w:rPr>
          <w:rFonts w:asciiTheme="minorHAnsi" w:hAnsiTheme="minorHAnsi" w:cstheme="minorHAnsi"/>
          <w:i/>
          <w:color w:val="C00000"/>
          <w:spacing w:val="1"/>
          <w:szCs w:val="24"/>
        </w:rPr>
        <w:t xml:space="preserve"> </w:t>
      </w:r>
      <w:r w:rsidRPr="0055395F">
        <w:rPr>
          <w:rFonts w:asciiTheme="minorHAnsi" w:hAnsiTheme="minorHAnsi" w:cstheme="minorHAnsi"/>
          <w:i/>
          <w:color w:val="C00000"/>
          <w:spacing w:val="-5"/>
          <w:szCs w:val="24"/>
        </w:rPr>
        <w:t xml:space="preserve">rete. </w:t>
      </w:r>
      <w:r w:rsidRPr="0055395F">
        <w:rPr>
          <w:rFonts w:asciiTheme="minorHAnsi" w:hAnsiTheme="minorHAnsi" w:cstheme="minorHAnsi"/>
          <w:i/>
          <w:color w:val="C00000"/>
          <w:szCs w:val="24"/>
        </w:rPr>
        <w:t>Didattica</w:t>
      </w:r>
      <w:r w:rsidRPr="0055395F">
        <w:rPr>
          <w:rFonts w:asciiTheme="minorHAnsi" w:hAnsiTheme="minorHAnsi" w:cstheme="minorHAnsi"/>
          <w:i/>
          <w:color w:val="C00000"/>
          <w:spacing w:val="1"/>
          <w:szCs w:val="24"/>
        </w:rPr>
        <w:t xml:space="preserve"> </w:t>
      </w:r>
      <w:r w:rsidRPr="0055395F">
        <w:rPr>
          <w:rFonts w:asciiTheme="minorHAnsi" w:hAnsiTheme="minorHAnsi" w:cstheme="minorHAnsi"/>
          <w:i/>
          <w:color w:val="C00000"/>
          <w:szCs w:val="24"/>
        </w:rPr>
        <w:t>delle</w:t>
      </w:r>
      <w:r w:rsidRPr="0055395F">
        <w:rPr>
          <w:rFonts w:asciiTheme="minorHAnsi" w:hAnsiTheme="minorHAnsi" w:cstheme="minorHAnsi"/>
          <w:i/>
          <w:color w:val="C00000"/>
          <w:spacing w:val="1"/>
          <w:szCs w:val="24"/>
        </w:rPr>
        <w:t xml:space="preserve"> </w:t>
      </w:r>
      <w:r w:rsidRPr="0055395F">
        <w:rPr>
          <w:rFonts w:asciiTheme="minorHAnsi" w:hAnsiTheme="minorHAnsi" w:cstheme="minorHAnsi"/>
          <w:i/>
          <w:color w:val="C00000"/>
          <w:szCs w:val="24"/>
        </w:rPr>
        <w:t xml:space="preserve">lingue e </w:t>
      </w:r>
      <w:r w:rsidRPr="0055395F">
        <w:rPr>
          <w:rFonts w:asciiTheme="minorHAnsi" w:hAnsiTheme="minorHAnsi" w:cstheme="minorHAnsi"/>
          <w:i/>
          <w:color w:val="C00000"/>
          <w:spacing w:val="-2"/>
          <w:szCs w:val="24"/>
        </w:rPr>
        <w:t>tecnologie</w:t>
      </w:r>
      <w:r w:rsidRPr="0055395F">
        <w:rPr>
          <w:rFonts w:asciiTheme="minorHAnsi" w:hAnsiTheme="minorHAnsi" w:cstheme="minorHAnsi"/>
          <w:i/>
          <w:color w:val="C00000"/>
          <w:szCs w:val="24"/>
        </w:rPr>
        <w:t xml:space="preserve"> </w:t>
      </w:r>
      <w:r w:rsidRPr="0055395F">
        <w:rPr>
          <w:rFonts w:asciiTheme="minorHAnsi" w:hAnsiTheme="minorHAnsi" w:cstheme="minorHAnsi"/>
          <w:i/>
          <w:color w:val="C00000"/>
          <w:spacing w:val="-3"/>
          <w:szCs w:val="24"/>
        </w:rPr>
        <w:t>digitali</w:t>
      </w:r>
      <w:r w:rsidRPr="0055395F">
        <w:rPr>
          <w:rFonts w:asciiTheme="minorHAnsi" w:hAnsiTheme="minorHAnsi" w:cstheme="minorHAnsi"/>
          <w:color w:val="C00000"/>
          <w:spacing w:val="-3"/>
          <w:szCs w:val="24"/>
        </w:rPr>
        <w:t>, Siena, Becarelli</w:t>
      </w:r>
      <w:r w:rsidRPr="0055395F">
        <w:rPr>
          <w:rFonts w:asciiTheme="minorHAnsi" w:hAnsiTheme="minorHAnsi" w:cstheme="minorHAnsi"/>
          <w:spacing w:val="-3"/>
          <w:szCs w:val="24"/>
        </w:rPr>
        <w:t>. Include:</w:t>
      </w:r>
    </w:p>
    <w:p w14:paraId="5470C169" w14:textId="77777777" w:rsidR="00507964" w:rsidRPr="0055395F" w:rsidRDefault="00507964" w:rsidP="00B00F80">
      <w:pPr>
        <w:pStyle w:val="Corpotesto"/>
        <w:tabs>
          <w:tab w:val="left" w:leader="dot" w:pos="8223"/>
        </w:tabs>
        <w:spacing w:after="0"/>
        <w:ind w:left="426"/>
        <w:rPr>
          <w:rFonts w:asciiTheme="minorHAnsi" w:hAnsiTheme="minorHAnsi" w:cstheme="minorHAnsi"/>
          <w:color w:val="252525"/>
          <w:spacing w:val="-1"/>
          <w:sz w:val="20"/>
        </w:rPr>
      </w:pPr>
      <w:r w:rsidRPr="0055395F">
        <w:rPr>
          <w:rFonts w:asciiTheme="minorHAnsi" w:hAnsiTheme="minorHAnsi" w:cstheme="minorHAnsi"/>
          <w:smallCaps/>
          <w:color w:val="252525"/>
          <w:sz w:val="20"/>
        </w:rPr>
        <w:t>Balboni P. E., “</w:t>
      </w:r>
      <w:r w:rsidRPr="0055395F">
        <w:rPr>
          <w:rFonts w:asciiTheme="minorHAnsi" w:hAnsiTheme="minorHAnsi" w:cstheme="minorHAnsi"/>
          <w:color w:val="252525"/>
          <w:sz w:val="20"/>
        </w:rPr>
        <w:t>Didattica</w:t>
      </w:r>
      <w:r w:rsidRPr="0055395F">
        <w:rPr>
          <w:rFonts w:asciiTheme="minorHAnsi" w:hAnsiTheme="minorHAnsi" w:cstheme="minorHAnsi"/>
          <w:color w:val="252525"/>
          <w:spacing w:val="21"/>
          <w:sz w:val="20"/>
        </w:rPr>
        <w:t xml:space="preserve"> </w:t>
      </w:r>
      <w:r w:rsidRPr="0055395F">
        <w:rPr>
          <w:rFonts w:asciiTheme="minorHAnsi" w:hAnsiTheme="minorHAnsi" w:cstheme="minorHAnsi"/>
          <w:color w:val="252525"/>
          <w:sz w:val="20"/>
        </w:rPr>
        <w:t>delle</w:t>
      </w:r>
      <w:r w:rsidRPr="0055395F">
        <w:rPr>
          <w:rFonts w:asciiTheme="minorHAnsi" w:hAnsiTheme="minorHAnsi" w:cstheme="minorHAnsi"/>
          <w:color w:val="252525"/>
          <w:spacing w:val="21"/>
          <w:sz w:val="20"/>
        </w:rPr>
        <w:t xml:space="preserve"> </w:t>
      </w:r>
      <w:r w:rsidRPr="0055395F">
        <w:rPr>
          <w:rFonts w:asciiTheme="minorHAnsi" w:hAnsiTheme="minorHAnsi" w:cstheme="minorHAnsi"/>
          <w:color w:val="252525"/>
          <w:sz w:val="20"/>
        </w:rPr>
        <w:t>lingue</w:t>
      </w:r>
      <w:r w:rsidRPr="0055395F">
        <w:rPr>
          <w:rFonts w:asciiTheme="minorHAnsi" w:hAnsiTheme="minorHAnsi" w:cstheme="minorHAnsi"/>
          <w:color w:val="252525"/>
          <w:spacing w:val="21"/>
          <w:sz w:val="20"/>
        </w:rPr>
        <w:t xml:space="preserve"> </w:t>
      </w:r>
      <w:r w:rsidRPr="0055395F">
        <w:rPr>
          <w:rFonts w:asciiTheme="minorHAnsi" w:hAnsiTheme="minorHAnsi" w:cstheme="minorHAnsi"/>
          <w:color w:val="252525"/>
          <w:sz w:val="20"/>
        </w:rPr>
        <w:t>in</w:t>
      </w:r>
      <w:r w:rsidRPr="0055395F">
        <w:rPr>
          <w:rFonts w:asciiTheme="minorHAnsi" w:hAnsiTheme="minorHAnsi" w:cstheme="minorHAnsi"/>
          <w:color w:val="252525"/>
          <w:spacing w:val="21"/>
          <w:sz w:val="20"/>
        </w:rPr>
        <w:t xml:space="preserve"> </w:t>
      </w:r>
      <w:r w:rsidRPr="0055395F">
        <w:rPr>
          <w:rFonts w:asciiTheme="minorHAnsi" w:hAnsiTheme="minorHAnsi" w:cstheme="minorHAnsi"/>
          <w:color w:val="252525"/>
          <w:spacing w:val="-1"/>
          <w:sz w:val="20"/>
        </w:rPr>
        <w:t>prospettiva</w:t>
      </w:r>
      <w:r w:rsidRPr="0055395F">
        <w:rPr>
          <w:rFonts w:asciiTheme="minorHAnsi" w:hAnsiTheme="minorHAnsi" w:cstheme="minorHAnsi"/>
          <w:color w:val="252525"/>
          <w:spacing w:val="21"/>
          <w:sz w:val="20"/>
        </w:rPr>
        <w:t xml:space="preserve"> </w:t>
      </w:r>
      <w:r w:rsidRPr="0055395F">
        <w:rPr>
          <w:rFonts w:asciiTheme="minorHAnsi" w:hAnsiTheme="minorHAnsi" w:cstheme="minorHAnsi"/>
          <w:color w:val="252525"/>
          <w:spacing w:val="-1"/>
          <w:sz w:val="20"/>
        </w:rPr>
        <w:t>interculturale”, pp. 24-41.</w:t>
      </w:r>
    </w:p>
    <w:p w14:paraId="04B8B66F" w14:textId="77777777" w:rsidR="00507964" w:rsidRPr="0055395F" w:rsidRDefault="00507964" w:rsidP="00B00F80">
      <w:pPr>
        <w:pStyle w:val="Corpotesto"/>
        <w:widowControl w:val="0"/>
        <w:tabs>
          <w:tab w:val="left" w:pos="364"/>
          <w:tab w:val="left" w:leader="dot" w:pos="8248"/>
        </w:tabs>
        <w:spacing w:after="0"/>
        <w:ind w:left="426"/>
        <w:rPr>
          <w:rFonts w:asciiTheme="minorHAnsi" w:hAnsiTheme="minorHAnsi" w:cstheme="minorHAnsi"/>
          <w:color w:val="252525"/>
          <w:sz w:val="20"/>
        </w:rPr>
      </w:pPr>
      <w:r w:rsidRPr="0055395F">
        <w:rPr>
          <w:rFonts w:asciiTheme="minorHAnsi" w:hAnsiTheme="minorHAnsi" w:cstheme="minorHAnsi"/>
          <w:smallCaps/>
          <w:color w:val="252525"/>
          <w:sz w:val="20"/>
        </w:rPr>
        <w:t>Cotroneo E., “</w:t>
      </w:r>
      <w:r w:rsidRPr="0055395F">
        <w:rPr>
          <w:rFonts w:asciiTheme="minorHAnsi" w:hAnsiTheme="minorHAnsi" w:cstheme="minorHAnsi"/>
          <w:color w:val="252525"/>
          <w:sz w:val="20"/>
        </w:rPr>
        <w:t>I</w:t>
      </w:r>
      <w:r w:rsidRPr="0055395F">
        <w:rPr>
          <w:rFonts w:asciiTheme="minorHAnsi" w:hAnsiTheme="minorHAnsi" w:cstheme="minorHAnsi"/>
          <w:color w:val="252525"/>
          <w:spacing w:val="-11"/>
          <w:sz w:val="20"/>
        </w:rPr>
        <w:t xml:space="preserve"> </w:t>
      </w:r>
      <w:r w:rsidRPr="0055395F">
        <w:rPr>
          <w:rFonts w:asciiTheme="minorHAnsi" w:hAnsiTheme="minorHAnsi" w:cstheme="minorHAnsi"/>
          <w:color w:val="252525"/>
          <w:sz w:val="20"/>
        </w:rPr>
        <w:t>Social</w:t>
      </w:r>
      <w:r w:rsidRPr="0055395F">
        <w:rPr>
          <w:rFonts w:asciiTheme="minorHAnsi" w:hAnsiTheme="minorHAnsi" w:cstheme="minorHAnsi"/>
          <w:color w:val="252525"/>
          <w:spacing w:val="-11"/>
          <w:sz w:val="20"/>
        </w:rPr>
        <w:t xml:space="preserve"> </w:t>
      </w:r>
      <w:r w:rsidRPr="0055395F">
        <w:rPr>
          <w:rFonts w:asciiTheme="minorHAnsi" w:hAnsiTheme="minorHAnsi" w:cstheme="minorHAnsi"/>
          <w:color w:val="252525"/>
          <w:spacing w:val="-1"/>
          <w:sz w:val="20"/>
        </w:rPr>
        <w:t>Network</w:t>
      </w:r>
      <w:r w:rsidRPr="0055395F">
        <w:rPr>
          <w:rFonts w:asciiTheme="minorHAnsi" w:hAnsiTheme="minorHAnsi" w:cstheme="minorHAnsi"/>
          <w:color w:val="252525"/>
          <w:spacing w:val="-11"/>
          <w:sz w:val="20"/>
        </w:rPr>
        <w:t xml:space="preserve"> </w:t>
      </w:r>
      <w:r w:rsidRPr="0055395F">
        <w:rPr>
          <w:rFonts w:asciiTheme="minorHAnsi" w:hAnsiTheme="minorHAnsi" w:cstheme="minorHAnsi"/>
          <w:color w:val="252525"/>
          <w:sz w:val="20"/>
        </w:rPr>
        <w:t>nella</w:t>
      </w:r>
      <w:r w:rsidRPr="0055395F">
        <w:rPr>
          <w:rFonts w:asciiTheme="minorHAnsi" w:hAnsiTheme="minorHAnsi" w:cstheme="minorHAnsi"/>
          <w:color w:val="252525"/>
          <w:spacing w:val="-10"/>
          <w:sz w:val="20"/>
        </w:rPr>
        <w:t xml:space="preserve"> </w:t>
      </w:r>
      <w:r w:rsidRPr="0055395F">
        <w:rPr>
          <w:rFonts w:asciiTheme="minorHAnsi" w:hAnsiTheme="minorHAnsi" w:cstheme="minorHAnsi"/>
          <w:color w:val="252525"/>
          <w:sz w:val="20"/>
        </w:rPr>
        <w:t>didattica</w:t>
      </w:r>
      <w:r w:rsidRPr="0055395F">
        <w:rPr>
          <w:rFonts w:asciiTheme="minorHAnsi" w:hAnsiTheme="minorHAnsi" w:cstheme="minorHAnsi"/>
          <w:color w:val="252525"/>
          <w:spacing w:val="-11"/>
          <w:sz w:val="20"/>
        </w:rPr>
        <w:t xml:space="preserve"> </w:t>
      </w:r>
      <w:r w:rsidRPr="0055395F">
        <w:rPr>
          <w:rFonts w:asciiTheme="minorHAnsi" w:hAnsiTheme="minorHAnsi" w:cstheme="minorHAnsi"/>
          <w:color w:val="252525"/>
          <w:sz w:val="20"/>
        </w:rPr>
        <w:t>dell’italiano</w:t>
      </w:r>
      <w:r w:rsidRPr="0055395F">
        <w:rPr>
          <w:rFonts w:asciiTheme="minorHAnsi" w:hAnsiTheme="minorHAnsi" w:cstheme="minorHAnsi"/>
          <w:color w:val="252525"/>
          <w:spacing w:val="-11"/>
          <w:sz w:val="20"/>
        </w:rPr>
        <w:t xml:space="preserve"> </w:t>
      </w:r>
      <w:r w:rsidRPr="0055395F">
        <w:rPr>
          <w:rFonts w:asciiTheme="minorHAnsi" w:hAnsiTheme="minorHAnsi" w:cstheme="minorHAnsi"/>
          <w:color w:val="252525"/>
          <w:sz w:val="20"/>
        </w:rPr>
        <w:t>L2”, pp. 80-109.</w:t>
      </w:r>
    </w:p>
    <w:p w14:paraId="3D3B7945" w14:textId="77777777" w:rsidR="00507964" w:rsidRPr="0055395F" w:rsidRDefault="00507964" w:rsidP="00B00F80">
      <w:pPr>
        <w:pStyle w:val="Corpotesto"/>
        <w:widowControl w:val="0"/>
        <w:tabs>
          <w:tab w:val="left" w:pos="364"/>
          <w:tab w:val="left" w:leader="dot" w:pos="8112"/>
        </w:tabs>
        <w:spacing w:after="0"/>
        <w:ind w:left="426"/>
        <w:rPr>
          <w:rFonts w:asciiTheme="minorHAnsi" w:hAnsiTheme="minorHAnsi" w:cstheme="minorHAnsi"/>
          <w:color w:val="252525"/>
          <w:sz w:val="20"/>
        </w:rPr>
      </w:pPr>
      <w:r w:rsidRPr="0055395F">
        <w:rPr>
          <w:rFonts w:asciiTheme="minorHAnsi" w:hAnsiTheme="minorHAnsi" w:cstheme="minorHAnsi"/>
          <w:smallCaps/>
          <w:color w:val="252525"/>
          <w:spacing w:val="-1"/>
          <w:sz w:val="20"/>
        </w:rPr>
        <w:t>Fragai E., “C</w:t>
      </w:r>
      <w:r w:rsidRPr="0055395F">
        <w:rPr>
          <w:rFonts w:asciiTheme="minorHAnsi" w:hAnsiTheme="minorHAnsi" w:cstheme="minorHAnsi"/>
          <w:color w:val="252525"/>
          <w:spacing w:val="-1"/>
          <w:sz w:val="20"/>
        </w:rPr>
        <w:t>omunicare</w:t>
      </w:r>
      <w:r w:rsidRPr="0055395F">
        <w:rPr>
          <w:rFonts w:asciiTheme="minorHAnsi" w:hAnsiTheme="minorHAnsi" w:cstheme="minorHAnsi"/>
          <w:color w:val="252525"/>
          <w:spacing w:val="-10"/>
          <w:sz w:val="20"/>
        </w:rPr>
        <w:t xml:space="preserve"> </w:t>
      </w:r>
      <w:r w:rsidRPr="0055395F">
        <w:rPr>
          <w:rFonts w:asciiTheme="minorHAnsi" w:hAnsiTheme="minorHAnsi" w:cstheme="minorHAnsi"/>
          <w:color w:val="252525"/>
          <w:sz w:val="20"/>
        </w:rPr>
        <w:t>l’italiano</w:t>
      </w:r>
      <w:r w:rsidRPr="0055395F">
        <w:rPr>
          <w:rFonts w:asciiTheme="minorHAnsi" w:hAnsiTheme="minorHAnsi" w:cstheme="minorHAnsi"/>
          <w:color w:val="252525"/>
          <w:spacing w:val="-10"/>
          <w:sz w:val="20"/>
        </w:rPr>
        <w:t xml:space="preserve"> </w:t>
      </w:r>
      <w:r w:rsidRPr="0055395F">
        <w:rPr>
          <w:rFonts w:asciiTheme="minorHAnsi" w:hAnsiTheme="minorHAnsi" w:cstheme="minorHAnsi"/>
          <w:color w:val="252525"/>
          <w:sz w:val="20"/>
        </w:rPr>
        <w:t>sul</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pacing w:val="-2"/>
          <w:sz w:val="20"/>
        </w:rPr>
        <w:t>w</w:t>
      </w:r>
      <w:r w:rsidRPr="0055395F">
        <w:rPr>
          <w:rFonts w:asciiTheme="minorHAnsi" w:hAnsiTheme="minorHAnsi" w:cstheme="minorHAnsi"/>
          <w:color w:val="252525"/>
          <w:spacing w:val="-3"/>
          <w:sz w:val="20"/>
        </w:rPr>
        <w:t>e</w:t>
      </w:r>
      <w:r w:rsidRPr="0055395F">
        <w:rPr>
          <w:rFonts w:asciiTheme="minorHAnsi" w:hAnsiTheme="minorHAnsi" w:cstheme="minorHAnsi"/>
          <w:color w:val="252525"/>
          <w:spacing w:val="-2"/>
          <w:sz w:val="20"/>
        </w:rPr>
        <w:t>b.2.0:</w:t>
      </w:r>
      <w:r w:rsidRPr="0055395F">
        <w:rPr>
          <w:rFonts w:asciiTheme="minorHAnsi" w:hAnsiTheme="minorHAnsi" w:cstheme="minorHAnsi"/>
          <w:color w:val="252525"/>
          <w:spacing w:val="-17"/>
          <w:sz w:val="20"/>
        </w:rPr>
        <w:t xml:space="preserve"> </w:t>
      </w:r>
      <w:r w:rsidRPr="0055395F">
        <w:rPr>
          <w:rFonts w:asciiTheme="minorHAnsi" w:hAnsiTheme="minorHAnsi" w:cstheme="minorHAnsi"/>
          <w:color w:val="252525"/>
          <w:sz w:val="20"/>
        </w:rPr>
        <w:t>il</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pacing w:val="-1"/>
          <w:sz w:val="20"/>
        </w:rPr>
        <w:t>promo</w:t>
      </w:r>
      <w:r w:rsidRPr="0055395F">
        <w:rPr>
          <w:rFonts w:asciiTheme="minorHAnsi" w:hAnsiTheme="minorHAnsi" w:cstheme="minorHAnsi"/>
          <w:color w:val="252525"/>
          <w:spacing w:val="-10"/>
          <w:sz w:val="20"/>
        </w:rPr>
        <w:t xml:space="preserve"> </w:t>
      </w:r>
      <w:r w:rsidRPr="0055395F">
        <w:rPr>
          <w:rFonts w:asciiTheme="minorHAnsi" w:hAnsiTheme="minorHAnsi" w:cstheme="minorHAnsi"/>
          <w:color w:val="252525"/>
          <w:spacing w:val="2"/>
          <w:sz w:val="20"/>
        </w:rPr>
        <w:t>Piazza</w:t>
      </w:r>
      <w:r w:rsidRPr="0055395F">
        <w:rPr>
          <w:rFonts w:asciiTheme="minorHAnsi" w:hAnsiTheme="minorHAnsi" w:cstheme="minorHAnsi"/>
          <w:color w:val="252525"/>
          <w:spacing w:val="-10"/>
          <w:sz w:val="20"/>
        </w:rPr>
        <w:t xml:space="preserve"> </w:t>
      </w:r>
      <w:r w:rsidRPr="0055395F">
        <w:rPr>
          <w:rFonts w:asciiTheme="minorHAnsi" w:hAnsiTheme="minorHAnsi" w:cstheme="minorHAnsi"/>
          <w:color w:val="252525"/>
          <w:sz w:val="20"/>
        </w:rPr>
        <w:t>Italia”, pp. 209-227.</w:t>
      </w:r>
    </w:p>
    <w:p w14:paraId="2DA827B5" w14:textId="77777777" w:rsidR="00507964" w:rsidRPr="0055395F" w:rsidRDefault="00507964" w:rsidP="00B00F80">
      <w:pPr>
        <w:pStyle w:val="Corpotesto"/>
        <w:widowControl w:val="0"/>
        <w:tabs>
          <w:tab w:val="left" w:pos="346"/>
          <w:tab w:val="left" w:leader="dot" w:pos="8112"/>
        </w:tabs>
        <w:spacing w:after="0"/>
        <w:ind w:left="426"/>
        <w:rPr>
          <w:rFonts w:asciiTheme="minorHAnsi" w:hAnsiTheme="minorHAnsi" w:cstheme="minorHAnsi"/>
          <w:color w:val="252525"/>
          <w:spacing w:val="-4"/>
          <w:sz w:val="20"/>
        </w:rPr>
      </w:pPr>
      <w:r w:rsidRPr="0055395F">
        <w:rPr>
          <w:rFonts w:asciiTheme="minorHAnsi" w:hAnsiTheme="minorHAnsi" w:cstheme="minorHAnsi"/>
          <w:smallCaps/>
          <w:color w:val="252525"/>
          <w:sz w:val="20"/>
        </w:rPr>
        <w:t>Fratter I., “</w:t>
      </w:r>
      <w:r w:rsidRPr="0055395F">
        <w:rPr>
          <w:rFonts w:asciiTheme="minorHAnsi" w:hAnsiTheme="minorHAnsi" w:cstheme="minorHAnsi"/>
          <w:color w:val="252525"/>
          <w:sz w:val="20"/>
        </w:rPr>
        <w:t>Il</w:t>
      </w:r>
      <w:r w:rsidRPr="0055395F">
        <w:rPr>
          <w:rFonts w:asciiTheme="minorHAnsi" w:hAnsiTheme="minorHAnsi" w:cstheme="minorHAnsi"/>
          <w:color w:val="252525"/>
          <w:spacing w:val="-39"/>
          <w:sz w:val="20"/>
        </w:rPr>
        <w:t xml:space="preserve"> </w:t>
      </w:r>
      <w:r w:rsidRPr="0055395F">
        <w:rPr>
          <w:rFonts w:asciiTheme="minorHAnsi" w:hAnsiTheme="minorHAnsi" w:cstheme="minorHAnsi"/>
          <w:color w:val="252525"/>
          <w:spacing w:val="-4"/>
          <w:sz w:val="20"/>
        </w:rPr>
        <w:t>Mobile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4"/>
          <w:sz w:val="20"/>
        </w:rPr>
        <w:t>learning</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z w:val="20"/>
        </w:rPr>
        <w:t>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3"/>
          <w:sz w:val="20"/>
        </w:rPr>
        <w:t>le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4"/>
          <w:sz w:val="20"/>
        </w:rPr>
        <w:t>nuove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5"/>
          <w:sz w:val="20"/>
        </w:rPr>
        <w:t>frontiere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3"/>
          <w:sz w:val="20"/>
        </w:rPr>
        <w:t>per</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3"/>
          <w:sz w:val="20"/>
        </w:rPr>
        <w:t>la</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4"/>
          <w:sz w:val="20"/>
        </w:rPr>
        <w:t>didattica</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3"/>
          <w:sz w:val="20"/>
        </w:rPr>
        <w:t>delle</w:t>
      </w:r>
      <w:r w:rsidRPr="0055395F">
        <w:rPr>
          <w:rFonts w:asciiTheme="minorHAnsi" w:hAnsiTheme="minorHAnsi" w:cstheme="minorHAnsi"/>
          <w:color w:val="252525"/>
          <w:spacing w:val="-38"/>
          <w:sz w:val="20"/>
        </w:rPr>
        <w:t xml:space="preserve"> </w:t>
      </w:r>
      <w:r w:rsidRPr="0055395F">
        <w:rPr>
          <w:rFonts w:asciiTheme="minorHAnsi" w:hAnsiTheme="minorHAnsi" w:cstheme="minorHAnsi"/>
          <w:color w:val="252525"/>
          <w:spacing w:val="-4"/>
          <w:sz w:val="20"/>
        </w:rPr>
        <w:t>lingue”, pp. 110-127.</w:t>
      </w:r>
    </w:p>
    <w:p w14:paraId="270803DA" w14:textId="77777777" w:rsidR="00507964" w:rsidRPr="0055395F" w:rsidRDefault="00507964" w:rsidP="00B00F80">
      <w:pPr>
        <w:pStyle w:val="Corpotesto"/>
        <w:widowControl w:val="0"/>
        <w:tabs>
          <w:tab w:val="left" w:pos="370"/>
          <w:tab w:val="left" w:leader="dot" w:pos="8112"/>
        </w:tabs>
        <w:spacing w:after="0"/>
        <w:ind w:left="426"/>
        <w:rPr>
          <w:rFonts w:asciiTheme="minorHAnsi" w:hAnsiTheme="minorHAnsi" w:cstheme="minorHAnsi"/>
          <w:color w:val="252525"/>
          <w:sz w:val="20"/>
        </w:rPr>
      </w:pPr>
      <w:r w:rsidRPr="0055395F">
        <w:rPr>
          <w:rFonts w:asciiTheme="minorHAnsi" w:hAnsiTheme="minorHAnsi" w:cstheme="minorHAnsi"/>
          <w:smallCaps/>
          <w:color w:val="252525"/>
          <w:sz w:val="20"/>
        </w:rPr>
        <w:t>Giglio a., “</w:t>
      </w:r>
      <w:r w:rsidRPr="0055395F">
        <w:rPr>
          <w:rFonts w:asciiTheme="minorHAnsi" w:hAnsiTheme="minorHAnsi" w:cstheme="minorHAnsi"/>
          <w:color w:val="252525"/>
          <w:sz w:val="20"/>
        </w:rPr>
        <w:t>La</w:t>
      </w:r>
      <w:r w:rsidRPr="0055395F">
        <w:rPr>
          <w:rFonts w:asciiTheme="minorHAnsi" w:hAnsiTheme="minorHAnsi" w:cstheme="minorHAnsi"/>
          <w:color w:val="252525"/>
          <w:spacing w:val="-16"/>
          <w:sz w:val="20"/>
        </w:rPr>
        <w:t xml:space="preserve"> </w:t>
      </w:r>
      <w:r w:rsidRPr="0055395F">
        <w:rPr>
          <w:rFonts w:asciiTheme="minorHAnsi" w:hAnsiTheme="minorHAnsi" w:cstheme="minorHAnsi"/>
          <w:color w:val="252525"/>
          <w:sz w:val="20"/>
        </w:rPr>
        <w:t>ﬂipped</w:t>
      </w:r>
      <w:r w:rsidRPr="0055395F">
        <w:rPr>
          <w:rFonts w:asciiTheme="minorHAnsi" w:hAnsiTheme="minorHAnsi" w:cstheme="minorHAnsi"/>
          <w:color w:val="252525"/>
          <w:spacing w:val="-13"/>
          <w:sz w:val="20"/>
        </w:rPr>
        <w:t xml:space="preserve"> </w:t>
      </w:r>
      <w:r w:rsidRPr="0055395F">
        <w:rPr>
          <w:rFonts w:asciiTheme="minorHAnsi" w:hAnsiTheme="minorHAnsi" w:cstheme="minorHAnsi"/>
          <w:color w:val="252525"/>
          <w:sz w:val="20"/>
        </w:rPr>
        <w:t>classroom:</w:t>
      </w:r>
      <w:r w:rsidRPr="0055395F">
        <w:rPr>
          <w:rFonts w:asciiTheme="minorHAnsi" w:hAnsiTheme="minorHAnsi" w:cstheme="minorHAnsi"/>
          <w:color w:val="252525"/>
          <w:spacing w:val="-20"/>
          <w:sz w:val="20"/>
        </w:rPr>
        <w:t xml:space="preserve"> </w:t>
      </w:r>
      <w:r w:rsidRPr="0055395F">
        <w:rPr>
          <w:rFonts w:asciiTheme="minorHAnsi" w:hAnsiTheme="minorHAnsi" w:cstheme="minorHAnsi"/>
          <w:color w:val="252525"/>
          <w:sz w:val="20"/>
        </w:rPr>
        <w:t>caratteristiche</w:t>
      </w:r>
      <w:r w:rsidRPr="0055395F">
        <w:rPr>
          <w:rFonts w:asciiTheme="minorHAnsi" w:hAnsiTheme="minorHAnsi" w:cstheme="minorHAnsi"/>
          <w:color w:val="252525"/>
          <w:spacing w:val="-14"/>
          <w:sz w:val="20"/>
        </w:rPr>
        <w:t xml:space="preserve"> </w:t>
      </w:r>
      <w:r w:rsidRPr="0055395F">
        <w:rPr>
          <w:rFonts w:asciiTheme="minorHAnsi" w:hAnsiTheme="minorHAnsi" w:cstheme="minorHAnsi"/>
          <w:color w:val="252525"/>
          <w:sz w:val="20"/>
        </w:rPr>
        <w:t>ed</w:t>
      </w:r>
      <w:r w:rsidRPr="0055395F">
        <w:rPr>
          <w:rFonts w:asciiTheme="minorHAnsi" w:hAnsiTheme="minorHAnsi" w:cstheme="minorHAnsi"/>
          <w:color w:val="252525"/>
          <w:spacing w:val="-13"/>
          <w:sz w:val="20"/>
        </w:rPr>
        <w:t xml:space="preserve"> </w:t>
      </w:r>
      <w:r w:rsidRPr="0055395F">
        <w:rPr>
          <w:rFonts w:asciiTheme="minorHAnsi" w:hAnsiTheme="minorHAnsi" w:cstheme="minorHAnsi"/>
          <w:color w:val="252525"/>
          <w:sz w:val="20"/>
        </w:rPr>
        <w:t>esperienze”, pp. 165.180.</w:t>
      </w:r>
    </w:p>
    <w:p w14:paraId="79888567" w14:textId="77777777" w:rsidR="00507964" w:rsidRPr="0055395F" w:rsidRDefault="00507964" w:rsidP="00B00F80">
      <w:pPr>
        <w:pStyle w:val="Corpotesto"/>
        <w:widowControl w:val="0"/>
        <w:tabs>
          <w:tab w:val="left" w:pos="548"/>
          <w:tab w:val="left" w:leader="dot" w:pos="8112"/>
        </w:tabs>
        <w:spacing w:after="0"/>
        <w:ind w:left="426" w:right="109"/>
        <w:rPr>
          <w:rFonts w:asciiTheme="minorHAnsi" w:hAnsiTheme="minorHAnsi" w:cstheme="minorHAnsi"/>
          <w:color w:val="252525"/>
          <w:sz w:val="20"/>
        </w:rPr>
      </w:pPr>
      <w:r w:rsidRPr="0055395F">
        <w:rPr>
          <w:rFonts w:asciiTheme="minorHAnsi" w:hAnsiTheme="minorHAnsi" w:cstheme="minorHAnsi"/>
          <w:smallCaps/>
          <w:color w:val="252525"/>
          <w:spacing w:val="-1"/>
          <w:sz w:val="20"/>
        </w:rPr>
        <w:t>Incalcaterra</w:t>
      </w:r>
      <w:r w:rsidRPr="0055395F">
        <w:rPr>
          <w:rFonts w:asciiTheme="minorHAnsi" w:hAnsiTheme="minorHAnsi" w:cstheme="minorHAnsi"/>
          <w:smallCaps/>
          <w:color w:val="252525"/>
          <w:spacing w:val="27"/>
          <w:sz w:val="20"/>
        </w:rPr>
        <w:t xml:space="preserve"> </w:t>
      </w:r>
      <w:r w:rsidRPr="0055395F">
        <w:rPr>
          <w:rFonts w:asciiTheme="minorHAnsi" w:hAnsiTheme="minorHAnsi" w:cstheme="minorHAnsi"/>
          <w:smallCaps/>
          <w:color w:val="252525"/>
          <w:sz w:val="20"/>
        </w:rPr>
        <w:t>McLoughlin L.,</w:t>
      </w:r>
      <w:r w:rsidRPr="0055395F">
        <w:rPr>
          <w:rFonts w:asciiTheme="minorHAnsi" w:hAnsiTheme="minorHAnsi" w:cstheme="minorHAnsi"/>
          <w:smallCaps/>
          <w:color w:val="252525"/>
          <w:spacing w:val="15"/>
          <w:sz w:val="20"/>
        </w:rPr>
        <w:t xml:space="preserve"> </w:t>
      </w:r>
      <w:r w:rsidRPr="0055395F">
        <w:rPr>
          <w:rFonts w:asciiTheme="minorHAnsi" w:hAnsiTheme="minorHAnsi" w:cstheme="minorHAnsi"/>
          <w:smallCaps/>
          <w:color w:val="252525"/>
          <w:spacing w:val="-1"/>
          <w:sz w:val="20"/>
        </w:rPr>
        <w:t>Lertola J., “</w:t>
      </w:r>
      <w:r w:rsidRPr="0055395F">
        <w:rPr>
          <w:rFonts w:asciiTheme="minorHAnsi" w:hAnsiTheme="minorHAnsi" w:cstheme="minorHAnsi"/>
          <w:color w:val="252525"/>
          <w:spacing w:val="-27"/>
          <w:sz w:val="20"/>
        </w:rPr>
        <w:t>T</w:t>
      </w:r>
      <w:r w:rsidRPr="0055395F">
        <w:rPr>
          <w:rFonts w:asciiTheme="minorHAnsi" w:hAnsiTheme="minorHAnsi" w:cstheme="minorHAnsi"/>
          <w:color w:val="252525"/>
          <w:spacing w:val="1"/>
          <w:sz w:val="20"/>
        </w:rPr>
        <w:t>r</w:t>
      </w:r>
      <w:r w:rsidRPr="0055395F">
        <w:rPr>
          <w:rFonts w:asciiTheme="minorHAnsi" w:hAnsiTheme="minorHAnsi" w:cstheme="minorHAnsi"/>
          <w:color w:val="252525"/>
          <w:sz w:val="20"/>
        </w:rPr>
        <w:t>aduzione</w:t>
      </w:r>
      <w:r w:rsidRPr="0055395F">
        <w:rPr>
          <w:rFonts w:asciiTheme="minorHAnsi" w:hAnsiTheme="minorHAnsi" w:cstheme="minorHAnsi"/>
          <w:color w:val="252525"/>
          <w:spacing w:val="34"/>
          <w:sz w:val="20"/>
        </w:rPr>
        <w:t xml:space="preserve"> </w:t>
      </w:r>
      <w:r w:rsidRPr="0055395F">
        <w:rPr>
          <w:rFonts w:asciiTheme="minorHAnsi" w:hAnsiTheme="minorHAnsi" w:cstheme="minorHAnsi"/>
          <w:color w:val="252525"/>
          <w:sz w:val="20"/>
        </w:rPr>
        <w:t>audiovisiva</w:t>
      </w:r>
      <w:r w:rsidRPr="0055395F">
        <w:rPr>
          <w:rFonts w:asciiTheme="minorHAnsi" w:hAnsiTheme="minorHAnsi" w:cstheme="minorHAnsi"/>
          <w:color w:val="252525"/>
          <w:spacing w:val="34"/>
          <w:sz w:val="20"/>
        </w:rPr>
        <w:t xml:space="preserve"> </w:t>
      </w:r>
      <w:r w:rsidRPr="0055395F">
        <w:rPr>
          <w:rFonts w:asciiTheme="minorHAnsi" w:hAnsiTheme="minorHAnsi" w:cstheme="minorHAnsi"/>
          <w:color w:val="252525"/>
          <w:sz w:val="20"/>
        </w:rPr>
        <w:t>e</w:t>
      </w:r>
      <w:r w:rsidRPr="0055395F">
        <w:rPr>
          <w:rFonts w:asciiTheme="minorHAnsi" w:hAnsiTheme="minorHAnsi" w:cstheme="minorHAnsi"/>
          <w:color w:val="252525"/>
          <w:spacing w:val="35"/>
          <w:sz w:val="20"/>
        </w:rPr>
        <w:t xml:space="preserve"> </w:t>
      </w:r>
      <w:r w:rsidRPr="0055395F">
        <w:rPr>
          <w:rFonts w:asciiTheme="minorHAnsi" w:hAnsiTheme="minorHAnsi" w:cstheme="minorHAnsi"/>
          <w:color w:val="252525"/>
          <w:sz w:val="20"/>
        </w:rPr>
        <w:t>consap</w:t>
      </w:r>
      <w:r w:rsidRPr="0055395F">
        <w:rPr>
          <w:rFonts w:asciiTheme="minorHAnsi" w:hAnsiTheme="minorHAnsi" w:cstheme="minorHAnsi"/>
          <w:color w:val="252525"/>
          <w:spacing w:val="2"/>
          <w:sz w:val="20"/>
        </w:rPr>
        <w:t>e</w:t>
      </w:r>
      <w:r w:rsidRPr="0055395F">
        <w:rPr>
          <w:rFonts w:asciiTheme="minorHAnsi" w:hAnsiTheme="minorHAnsi" w:cstheme="minorHAnsi"/>
          <w:color w:val="252525"/>
          <w:spacing w:val="-3"/>
          <w:sz w:val="20"/>
        </w:rPr>
        <w:t>v</w:t>
      </w:r>
      <w:r w:rsidRPr="0055395F">
        <w:rPr>
          <w:rFonts w:asciiTheme="minorHAnsi" w:hAnsiTheme="minorHAnsi" w:cstheme="minorHAnsi"/>
          <w:color w:val="252525"/>
          <w:sz w:val="20"/>
        </w:rPr>
        <w:t>olez</w:t>
      </w:r>
      <w:r w:rsidRPr="0055395F">
        <w:rPr>
          <w:rFonts w:asciiTheme="minorHAnsi" w:hAnsiTheme="minorHAnsi" w:cstheme="minorHAnsi"/>
          <w:color w:val="252525"/>
          <w:spacing w:val="5"/>
          <w:sz w:val="20"/>
        </w:rPr>
        <w:t>z</w:t>
      </w:r>
      <w:r w:rsidRPr="0055395F">
        <w:rPr>
          <w:rFonts w:asciiTheme="minorHAnsi" w:hAnsiTheme="minorHAnsi" w:cstheme="minorHAnsi"/>
          <w:color w:val="252525"/>
          <w:sz w:val="20"/>
        </w:rPr>
        <w:t>a</w:t>
      </w:r>
      <w:r w:rsidRPr="0055395F">
        <w:rPr>
          <w:rFonts w:asciiTheme="minorHAnsi" w:hAnsiTheme="minorHAnsi" w:cstheme="minorHAnsi"/>
          <w:color w:val="252525"/>
          <w:spacing w:val="34"/>
          <w:sz w:val="20"/>
        </w:rPr>
        <w:t xml:space="preserve"> </w:t>
      </w:r>
      <w:r w:rsidRPr="0055395F">
        <w:rPr>
          <w:rFonts w:asciiTheme="minorHAnsi" w:hAnsiTheme="minorHAnsi" w:cstheme="minorHAnsi"/>
          <w:color w:val="252525"/>
          <w:sz w:val="20"/>
        </w:rPr>
        <w:t>pragmati</w:t>
      </w:r>
      <w:r w:rsidRPr="0055395F">
        <w:rPr>
          <w:rFonts w:asciiTheme="minorHAnsi" w:hAnsiTheme="minorHAnsi" w:cstheme="minorHAnsi"/>
          <w:color w:val="252525"/>
          <w:spacing w:val="2"/>
          <w:sz w:val="20"/>
        </w:rPr>
        <w:t>c</w:t>
      </w:r>
      <w:r w:rsidRPr="0055395F">
        <w:rPr>
          <w:rFonts w:asciiTheme="minorHAnsi" w:hAnsiTheme="minorHAnsi" w:cstheme="minorHAnsi"/>
          <w:color w:val="252525"/>
          <w:sz w:val="20"/>
        </w:rPr>
        <w:t>a</w:t>
      </w:r>
      <w:r w:rsidRPr="0055395F">
        <w:rPr>
          <w:rFonts w:asciiTheme="minorHAnsi" w:hAnsiTheme="minorHAnsi" w:cstheme="minorHAnsi"/>
          <w:color w:val="252525"/>
          <w:spacing w:val="35"/>
          <w:sz w:val="20"/>
        </w:rPr>
        <w:t xml:space="preserve"> </w:t>
      </w:r>
      <w:r w:rsidRPr="0055395F">
        <w:rPr>
          <w:rFonts w:asciiTheme="minorHAnsi" w:hAnsiTheme="minorHAnsi" w:cstheme="minorHAnsi"/>
          <w:color w:val="252525"/>
          <w:sz w:val="20"/>
        </w:rPr>
        <w:t>ne</w:t>
      </w:r>
      <w:r w:rsidRPr="0055395F">
        <w:rPr>
          <w:rFonts w:asciiTheme="minorHAnsi" w:hAnsiTheme="minorHAnsi" w:cstheme="minorHAnsi"/>
          <w:color w:val="252525"/>
          <w:spacing w:val="2"/>
          <w:sz w:val="20"/>
        </w:rPr>
        <w:t>l</w:t>
      </w:r>
      <w:r w:rsidRPr="0055395F">
        <w:rPr>
          <w:rFonts w:asciiTheme="minorHAnsi" w:hAnsiTheme="minorHAnsi" w:cstheme="minorHAnsi"/>
          <w:color w:val="252525"/>
          <w:sz w:val="20"/>
        </w:rPr>
        <w:t>la</w:t>
      </w:r>
      <w:r w:rsidRPr="0055395F">
        <w:rPr>
          <w:rFonts w:asciiTheme="minorHAnsi" w:hAnsiTheme="minorHAnsi" w:cstheme="minorHAnsi"/>
          <w:color w:val="252525"/>
          <w:spacing w:val="34"/>
          <w:sz w:val="20"/>
        </w:rPr>
        <w:t xml:space="preserve"> </w:t>
      </w:r>
      <w:r w:rsidRPr="0055395F">
        <w:rPr>
          <w:rFonts w:asciiTheme="minorHAnsi" w:hAnsiTheme="minorHAnsi" w:cstheme="minorHAnsi"/>
          <w:color w:val="252525"/>
          <w:spacing w:val="5"/>
          <w:sz w:val="20"/>
        </w:rPr>
        <w:t>c</w:t>
      </w:r>
      <w:r w:rsidRPr="0055395F">
        <w:rPr>
          <w:rFonts w:asciiTheme="minorHAnsi" w:hAnsiTheme="minorHAnsi" w:cstheme="minorHAnsi"/>
          <w:color w:val="252525"/>
          <w:sz w:val="20"/>
        </w:rPr>
        <w:t>lasse</w:t>
      </w:r>
      <w:r w:rsidRPr="0055395F">
        <w:rPr>
          <w:rFonts w:asciiTheme="minorHAnsi" w:hAnsiTheme="minorHAnsi" w:cstheme="minorHAnsi"/>
          <w:color w:val="252525"/>
          <w:w w:val="97"/>
          <w:sz w:val="20"/>
        </w:rPr>
        <w:t xml:space="preserve"> </w:t>
      </w:r>
      <w:r w:rsidRPr="0055395F">
        <w:rPr>
          <w:rFonts w:asciiTheme="minorHAnsi" w:hAnsiTheme="minorHAnsi" w:cstheme="minorHAnsi"/>
          <w:color w:val="252525"/>
          <w:sz w:val="20"/>
        </w:rPr>
        <w:t>d’italiano</w:t>
      </w:r>
      <w:r w:rsidRPr="0055395F">
        <w:rPr>
          <w:rFonts w:asciiTheme="minorHAnsi" w:hAnsiTheme="minorHAnsi" w:cstheme="minorHAnsi"/>
          <w:color w:val="252525"/>
          <w:spacing w:val="-27"/>
          <w:sz w:val="20"/>
        </w:rPr>
        <w:t xml:space="preserve"> </w:t>
      </w:r>
      <w:r w:rsidRPr="0055395F">
        <w:rPr>
          <w:rFonts w:asciiTheme="minorHAnsi" w:hAnsiTheme="minorHAnsi" w:cstheme="minorHAnsi"/>
          <w:color w:val="252525"/>
          <w:sz w:val="20"/>
        </w:rPr>
        <w:t>avanzata”, pp. 228-248.</w:t>
      </w:r>
    </w:p>
    <w:p w14:paraId="0572BE00" w14:textId="77777777" w:rsidR="00507964" w:rsidRPr="0055395F" w:rsidRDefault="00507964" w:rsidP="00B00F80">
      <w:pPr>
        <w:widowControl w:val="0"/>
        <w:tabs>
          <w:tab w:val="left" w:pos="426"/>
          <w:tab w:val="left" w:leader="dot" w:pos="8112"/>
        </w:tabs>
        <w:ind w:left="426" w:right="109"/>
        <w:rPr>
          <w:rFonts w:asciiTheme="minorHAnsi" w:hAnsiTheme="minorHAnsi" w:cstheme="minorHAnsi"/>
          <w:w w:val="95"/>
          <w:sz w:val="20"/>
          <w:szCs w:val="24"/>
        </w:rPr>
      </w:pPr>
      <w:r w:rsidRPr="0055395F">
        <w:rPr>
          <w:rFonts w:asciiTheme="minorHAnsi" w:hAnsiTheme="minorHAnsi" w:cstheme="minorHAnsi"/>
          <w:smallCaps/>
          <w:color w:val="252525"/>
          <w:sz w:val="20"/>
          <w:szCs w:val="24"/>
        </w:rPr>
        <w:t>Jafrancesco E., “</w:t>
      </w:r>
      <w:r w:rsidRPr="0055395F">
        <w:rPr>
          <w:rFonts w:asciiTheme="minorHAnsi" w:hAnsiTheme="minorHAnsi" w:cstheme="minorHAnsi"/>
          <w:color w:val="252525"/>
          <w:spacing w:val="1"/>
          <w:sz w:val="20"/>
          <w:szCs w:val="24"/>
        </w:rPr>
        <w:t>L</w:t>
      </w:r>
      <w:r w:rsidRPr="0055395F">
        <w:rPr>
          <w:rFonts w:asciiTheme="minorHAnsi" w:hAnsiTheme="minorHAnsi" w:cstheme="minorHAnsi"/>
          <w:color w:val="252525"/>
          <w:spacing w:val="2"/>
          <w:sz w:val="20"/>
          <w:szCs w:val="24"/>
        </w:rPr>
        <w:t>o</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sviluppo</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della</w:t>
      </w:r>
      <w:r w:rsidRPr="0055395F">
        <w:rPr>
          <w:rFonts w:asciiTheme="minorHAnsi" w:hAnsiTheme="minorHAnsi" w:cstheme="minorHAnsi"/>
          <w:color w:val="252525"/>
          <w:spacing w:val="8"/>
          <w:sz w:val="20"/>
          <w:szCs w:val="24"/>
        </w:rPr>
        <w:t xml:space="preserve"> </w:t>
      </w:r>
      <w:r w:rsidRPr="0055395F">
        <w:rPr>
          <w:rFonts w:asciiTheme="minorHAnsi" w:hAnsiTheme="minorHAnsi" w:cstheme="minorHAnsi"/>
          <w:color w:val="252525"/>
          <w:sz w:val="20"/>
          <w:szCs w:val="24"/>
        </w:rPr>
        <w:t>scrittura</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accademica</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in</w:t>
      </w:r>
      <w:r w:rsidRPr="0055395F">
        <w:rPr>
          <w:rFonts w:asciiTheme="minorHAnsi" w:hAnsiTheme="minorHAnsi" w:cstheme="minorHAnsi"/>
          <w:color w:val="252525"/>
          <w:spacing w:val="8"/>
          <w:sz w:val="20"/>
          <w:szCs w:val="24"/>
        </w:rPr>
        <w:t xml:space="preserve"> </w:t>
      </w:r>
      <w:r w:rsidRPr="0055395F">
        <w:rPr>
          <w:rFonts w:asciiTheme="minorHAnsi" w:hAnsiTheme="minorHAnsi" w:cstheme="minorHAnsi"/>
          <w:color w:val="252525"/>
          <w:sz w:val="20"/>
          <w:szCs w:val="24"/>
        </w:rPr>
        <w:t>italiano</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L2</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in</w:t>
      </w:r>
      <w:r w:rsidRPr="0055395F">
        <w:rPr>
          <w:rFonts w:asciiTheme="minorHAnsi" w:hAnsiTheme="minorHAnsi" w:cstheme="minorHAnsi"/>
          <w:color w:val="252525"/>
          <w:spacing w:val="8"/>
          <w:sz w:val="20"/>
          <w:szCs w:val="24"/>
        </w:rPr>
        <w:t xml:space="preserve"> </w:t>
      </w:r>
      <w:r w:rsidRPr="0055395F">
        <w:rPr>
          <w:rFonts w:asciiTheme="minorHAnsi" w:hAnsiTheme="minorHAnsi" w:cstheme="minorHAnsi"/>
          <w:color w:val="252525"/>
          <w:spacing w:val="-2"/>
          <w:sz w:val="20"/>
          <w:szCs w:val="24"/>
        </w:rPr>
        <w:t>percorsi</w:t>
      </w:r>
      <w:r w:rsidRPr="0055395F">
        <w:rPr>
          <w:rFonts w:asciiTheme="minorHAnsi" w:hAnsiTheme="minorHAnsi" w:cstheme="minorHAnsi"/>
          <w:color w:val="252525"/>
          <w:spacing w:val="7"/>
          <w:sz w:val="20"/>
          <w:szCs w:val="24"/>
        </w:rPr>
        <w:t xml:space="preserve"> </w:t>
      </w:r>
      <w:r w:rsidRPr="0055395F">
        <w:rPr>
          <w:rFonts w:asciiTheme="minorHAnsi" w:hAnsiTheme="minorHAnsi" w:cstheme="minorHAnsi"/>
          <w:color w:val="252525"/>
          <w:sz w:val="20"/>
          <w:szCs w:val="24"/>
        </w:rPr>
        <w:t>blended</w:t>
      </w:r>
      <w:r w:rsidRPr="0055395F">
        <w:rPr>
          <w:rFonts w:asciiTheme="minorHAnsi" w:hAnsiTheme="minorHAnsi" w:cstheme="minorHAnsi"/>
          <w:color w:val="252525"/>
          <w:spacing w:val="22"/>
          <w:w w:val="97"/>
          <w:sz w:val="20"/>
          <w:szCs w:val="24"/>
        </w:rPr>
        <w:t xml:space="preserve"> </w:t>
      </w:r>
      <w:r w:rsidRPr="0055395F">
        <w:rPr>
          <w:rFonts w:asciiTheme="minorHAnsi" w:hAnsiTheme="minorHAnsi" w:cstheme="minorHAnsi"/>
          <w:color w:val="252525"/>
          <w:w w:val="95"/>
          <w:sz w:val="20"/>
          <w:szCs w:val="24"/>
        </w:rPr>
        <w:t>learning</w:t>
      </w:r>
      <w:r w:rsidRPr="0055395F">
        <w:rPr>
          <w:rFonts w:asciiTheme="minorHAnsi" w:hAnsiTheme="minorHAnsi" w:cstheme="minorHAnsi"/>
          <w:color w:val="565656"/>
          <w:w w:val="95"/>
          <w:sz w:val="20"/>
          <w:szCs w:val="24"/>
        </w:rPr>
        <w:t xml:space="preserve">”, </w:t>
      </w:r>
      <w:r w:rsidRPr="0055395F">
        <w:rPr>
          <w:rFonts w:asciiTheme="minorHAnsi" w:hAnsiTheme="minorHAnsi" w:cstheme="minorHAnsi"/>
          <w:w w:val="95"/>
          <w:sz w:val="20"/>
          <w:szCs w:val="24"/>
        </w:rPr>
        <w:t>124-164.</w:t>
      </w:r>
    </w:p>
    <w:p w14:paraId="1DEFC9F6" w14:textId="77777777" w:rsidR="00507964" w:rsidRPr="0055395F" w:rsidRDefault="00507964" w:rsidP="00B00F80">
      <w:pPr>
        <w:pStyle w:val="Corpotesto"/>
        <w:widowControl w:val="0"/>
        <w:tabs>
          <w:tab w:val="left" w:pos="426"/>
          <w:tab w:val="left" w:leader="dot" w:pos="8112"/>
        </w:tabs>
        <w:spacing w:after="0"/>
        <w:ind w:left="426" w:right="109"/>
        <w:rPr>
          <w:rFonts w:asciiTheme="minorHAnsi" w:hAnsiTheme="minorHAnsi" w:cstheme="minorHAnsi"/>
          <w:w w:val="95"/>
          <w:sz w:val="20"/>
        </w:rPr>
      </w:pPr>
      <w:r w:rsidRPr="0055395F">
        <w:rPr>
          <w:rFonts w:asciiTheme="minorHAnsi" w:hAnsiTheme="minorHAnsi" w:cstheme="minorHAnsi"/>
          <w:smallCaps/>
          <w:spacing w:val="3"/>
          <w:sz w:val="20"/>
        </w:rPr>
        <w:t>L</w:t>
      </w:r>
      <w:r w:rsidRPr="0055395F">
        <w:rPr>
          <w:rFonts w:asciiTheme="minorHAnsi" w:hAnsiTheme="minorHAnsi" w:cstheme="minorHAnsi"/>
          <w:smallCaps/>
          <w:sz w:val="20"/>
        </w:rPr>
        <w:t>a Grassa M., “</w:t>
      </w:r>
      <w:r w:rsidRPr="0055395F">
        <w:rPr>
          <w:rFonts w:asciiTheme="minorHAnsi" w:hAnsiTheme="minorHAnsi" w:cstheme="minorHAnsi"/>
          <w:spacing w:val="-3"/>
          <w:sz w:val="20"/>
        </w:rPr>
        <w:t>P</w:t>
      </w:r>
      <w:r w:rsidRPr="0055395F">
        <w:rPr>
          <w:rFonts w:asciiTheme="minorHAnsi" w:hAnsiTheme="minorHAnsi" w:cstheme="minorHAnsi"/>
          <w:spacing w:val="-2"/>
          <w:sz w:val="20"/>
        </w:rPr>
        <w:t>rom</w:t>
      </w:r>
      <w:r w:rsidRPr="0055395F">
        <w:rPr>
          <w:rFonts w:asciiTheme="minorHAnsi" w:hAnsiTheme="minorHAnsi" w:cstheme="minorHAnsi"/>
          <w:spacing w:val="-3"/>
          <w:sz w:val="20"/>
        </w:rPr>
        <w:t>uove</w:t>
      </w:r>
      <w:r w:rsidRPr="0055395F">
        <w:rPr>
          <w:rFonts w:asciiTheme="minorHAnsi" w:hAnsiTheme="minorHAnsi" w:cstheme="minorHAnsi"/>
          <w:spacing w:val="-2"/>
          <w:sz w:val="20"/>
        </w:rPr>
        <w:t>r</w:t>
      </w:r>
      <w:r w:rsidRPr="0055395F">
        <w:rPr>
          <w:rFonts w:asciiTheme="minorHAnsi" w:hAnsiTheme="minorHAnsi" w:cstheme="minorHAnsi"/>
          <w:spacing w:val="-3"/>
          <w:sz w:val="20"/>
        </w:rPr>
        <w:t>e</w:t>
      </w:r>
      <w:r w:rsidRPr="0055395F">
        <w:rPr>
          <w:rFonts w:asciiTheme="minorHAnsi" w:hAnsiTheme="minorHAnsi" w:cstheme="minorHAnsi"/>
          <w:spacing w:val="-8"/>
          <w:sz w:val="20"/>
        </w:rPr>
        <w:t xml:space="preserve"> </w:t>
      </w:r>
      <w:r w:rsidRPr="0055395F">
        <w:rPr>
          <w:rFonts w:asciiTheme="minorHAnsi" w:hAnsiTheme="minorHAnsi" w:cstheme="minorHAnsi"/>
          <w:sz w:val="20"/>
        </w:rPr>
        <w:t>il</w:t>
      </w:r>
      <w:r w:rsidRPr="0055395F">
        <w:rPr>
          <w:rFonts w:asciiTheme="minorHAnsi" w:hAnsiTheme="minorHAnsi" w:cstheme="minorHAnsi"/>
          <w:spacing w:val="-7"/>
          <w:sz w:val="20"/>
        </w:rPr>
        <w:t xml:space="preserve"> </w:t>
      </w:r>
      <w:r w:rsidRPr="0055395F">
        <w:rPr>
          <w:rFonts w:asciiTheme="minorHAnsi" w:hAnsiTheme="minorHAnsi" w:cstheme="minorHAnsi"/>
          <w:sz w:val="20"/>
        </w:rPr>
        <w:t>dialogo</w:t>
      </w:r>
      <w:r w:rsidRPr="0055395F">
        <w:rPr>
          <w:rFonts w:asciiTheme="minorHAnsi" w:hAnsiTheme="minorHAnsi" w:cstheme="minorHAnsi"/>
          <w:spacing w:val="-8"/>
          <w:sz w:val="20"/>
        </w:rPr>
        <w:t xml:space="preserve"> </w:t>
      </w:r>
      <w:r w:rsidRPr="0055395F">
        <w:rPr>
          <w:rFonts w:asciiTheme="minorHAnsi" w:hAnsiTheme="minorHAnsi" w:cstheme="minorHAnsi"/>
          <w:sz w:val="20"/>
        </w:rPr>
        <w:t>e</w:t>
      </w:r>
      <w:r w:rsidRPr="0055395F">
        <w:rPr>
          <w:rFonts w:asciiTheme="minorHAnsi" w:hAnsiTheme="minorHAnsi" w:cstheme="minorHAnsi"/>
          <w:spacing w:val="-7"/>
          <w:sz w:val="20"/>
        </w:rPr>
        <w:t xml:space="preserve"> </w:t>
      </w:r>
      <w:r w:rsidRPr="0055395F">
        <w:rPr>
          <w:rFonts w:asciiTheme="minorHAnsi" w:hAnsiTheme="minorHAnsi" w:cstheme="minorHAnsi"/>
          <w:sz w:val="20"/>
        </w:rPr>
        <w:t>la</w:t>
      </w:r>
      <w:r w:rsidRPr="0055395F">
        <w:rPr>
          <w:rFonts w:asciiTheme="minorHAnsi" w:hAnsiTheme="minorHAnsi" w:cstheme="minorHAnsi"/>
          <w:spacing w:val="-8"/>
          <w:sz w:val="20"/>
        </w:rPr>
        <w:t xml:space="preserve"> </w:t>
      </w:r>
      <w:r w:rsidRPr="0055395F">
        <w:rPr>
          <w:rFonts w:asciiTheme="minorHAnsi" w:hAnsiTheme="minorHAnsi" w:cstheme="minorHAnsi"/>
          <w:sz w:val="20"/>
        </w:rPr>
        <w:t>consapevolezza</w:t>
      </w:r>
      <w:r w:rsidRPr="0055395F">
        <w:rPr>
          <w:rFonts w:asciiTheme="minorHAnsi" w:hAnsiTheme="minorHAnsi" w:cstheme="minorHAnsi"/>
          <w:spacing w:val="-7"/>
          <w:sz w:val="20"/>
        </w:rPr>
        <w:t xml:space="preserve"> </w:t>
      </w:r>
      <w:r w:rsidRPr="0055395F">
        <w:rPr>
          <w:rFonts w:asciiTheme="minorHAnsi" w:hAnsiTheme="minorHAnsi" w:cstheme="minorHAnsi"/>
          <w:spacing w:val="-1"/>
          <w:sz w:val="20"/>
        </w:rPr>
        <w:t>inter</w:t>
      </w:r>
      <w:r w:rsidRPr="0055395F">
        <w:rPr>
          <w:rFonts w:asciiTheme="minorHAnsi" w:hAnsiTheme="minorHAnsi" w:cstheme="minorHAnsi"/>
          <w:spacing w:val="-2"/>
          <w:sz w:val="20"/>
        </w:rPr>
        <w:t>culturale</w:t>
      </w:r>
      <w:r w:rsidRPr="0055395F">
        <w:rPr>
          <w:rFonts w:asciiTheme="minorHAnsi" w:hAnsiTheme="minorHAnsi" w:cstheme="minorHAnsi"/>
          <w:spacing w:val="-8"/>
          <w:sz w:val="20"/>
        </w:rPr>
        <w:t xml:space="preserve"> </w:t>
      </w:r>
      <w:r w:rsidRPr="0055395F">
        <w:rPr>
          <w:rFonts w:asciiTheme="minorHAnsi" w:hAnsiTheme="minorHAnsi" w:cstheme="minorHAnsi"/>
          <w:sz w:val="20"/>
        </w:rPr>
        <w:t>in</w:t>
      </w:r>
      <w:r w:rsidRPr="0055395F">
        <w:rPr>
          <w:rFonts w:asciiTheme="minorHAnsi" w:hAnsiTheme="minorHAnsi" w:cstheme="minorHAnsi"/>
          <w:spacing w:val="-7"/>
          <w:sz w:val="20"/>
        </w:rPr>
        <w:t xml:space="preserve"> </w:t>
      </w:r>
      <w:r w:rsidRPr="0055395F">
        <w:rPr>
          <w:rFonts w:asciiTheme="minorHAnsi" w:hAnsiTheme="minorHAnsi" w:cstheme="minorHAnsi"/>
          <w:sz w:val="20"/>
        </w:rPr>
        <w:t>ambienti</w:t>
      </w:r>
      <w:r w:rsidRPr="0055395F">
        <w:rPr>
          <w:rFonts w:asciiTheme="minorHAnsi" w:hAnsiTheme="minorHAnsi" w:cstheme="minorHAnsi"/>
          <w:spacing w:val="41"/>
          <w:w w:val="99"/>
          <w:sz w:val="20"/>
        </w:rPr>
        <w:t xml:space="preserve"> </w:t>
      </w:r>
      <w:r w:rsidRPr="0055395F">
        <w:rPr>
          <w:rFonts w:asciiTheme="minorHAnsi" w:hAnsiTheme="minorHAnsi" w:cstheme="minorHAnsi"/>
          <w:w w:val="95"/>
          <w:sz w:val="20"/>
        </w:rPr>
        <w:t>virtuali”, pp. 181-208..</w:t>
      </w:r>
    </w:p>
    <w:p w14:paraId="1323B28B" w14:textId="77777777" w:rsidR="00507964" w:rsidRPr="0055395F" w:rsidRDefault="00507964" w:rsidP="00B00F80">
      <w:pPr>
        <w:pStyle w:val="Corpotesto"/>
        <w:tabs>
          <w:tab w:val="left" w:pos="426"/>
        </w:tabs>
        <w:spacing w:after="0"/>
        <w:ind w:left="426"/>
        <w:rPr>
          <w:rFonts w:asciiTheme="minorHAnsi" w:hAnsiTheme="minorHAnsi" w:cstheme="minorHAnsi"/>
          <w:b/>
          <w:bCs/>
          <w:sz w:val="20"/>
        </w:rPr>
      </w:pPr>
      <w:r w:rsidRPr="0055395F">
        <w:rPr>
          <w:rFonts w:asciiTheme="minorHAnsi" w:hAnsiTheme="minorHAnsi" w:cstheme="minorHAnsi"/>
          <w:smallCaps/>
          <w:color w:val="252525"/>
          <w:spacing w:val="3"/>
          <w:sz w:val="20"/>
        </w:rPr>
        <w:t>L</w:t>
      </w:r>
      <w:r w:rsidRPr="0055395F">
        <w:rPr>
          <w:rFonts w:asciiTheme="minorHAnsi" w:hAnsiTheme="minorHAnsi" w:cstheme="minorHAnsi"/>
          <w:smallCaps/>
          <w:color w:val="252525"/>
          <w:sz w:val="20"/>
        </w:rPr>
        <w:t xml:space="preserve">a Grassa M., </w:t>
      </w:r>
      <w:r w:rsidRPr="0055395F">
        <w:rPr>
          <w:rFonts w:asciiTheme="minorHAnsi" w:hAnsiTheme="minorHAnsi" w:cstheme="minorHAnsi"/>
          <w:smallCaps/>
          <w:color w:val="252525"/>
          <w:spacing w:val="-36"/>
          <w:sz w:val="20"/>
        </w:rPr>
        <w:t>T</w:t>
      </w:r>
      <w:r w:rsidRPr="0055395F">
        <w:rPr>
          <w:rFonts w:asciiTheme="minorHAnsi" w:hAnsiTheme="minorHAnsi" w:cstheme="minorHAnsi"/>
          <w:smallCaps/>
          <w:color w:val="252525"/>
          <w:spacing w:val="-4"/>
          <w:sz w:val="20"/>
        </w:rPr>
        <w:t>r</w:t>
      </w:r>
      <w:r w:rsidRPr="0055395F">
        <w:rPr>
          <w:rFonts w:asciiTheme="minorHAnsi" w:hAnsiTheme="minorHAnsi" w:cstheme="minorHAnsi"/>
          <w:smallCaps/>
          <w:color w:val="252525"/>
          <w:sz w:val="20"/>
        </w:rPr>
        <w:t>on</w:t>
      </w:r>
      <w:r w:rsidRPr="0055395F">
        <w:rPr>
          <w:rFonts w:asciiTheme="minorHAnsi" w:hAnsiTheme="minorHAnsi" w:cstheme="minorHAnsi"/>
          <w:smallCaps/>
          <w:color w:val="252525"/>
          <w:spacing w:val="3"/>
          <w:sz w:val="20"/>
        </w:rPr>
        <w:t>c</w:t>
      </w:r>
      <w:r w:rsidRPr="0055395F">
        <w:rPr>
          <w:rFonts w:asciiTheme="minorHAnsi" w:hAnsiTheme="minorHAnsi" w:cstheme="minorHAnsi"/>
          <w:smallCaps/>
          <w:color w:val="252525"/>
          <w:sz w:val="20"/>
        </w:rPr>
        <w:t>a</w:t>
      </w:r>
      <w:r w:rsidRPr="0055395F">
        <w:rPr>
          <w:rFonts w:asciiTheme="minorHAnsi" w:hAnsiTheme="minorHAnsi" w:cstheme="minorHAnsi"/>
          <w:smallCaps/>
          <w:color w:val="252525"/>
          <w:spacing w:val="-4"/>
          <w:sz w:val="20"/>
        </w:rPr>
        <w:t>r</w:t>
      </w:r>
      <w:r w:rsidRPr="0055395F">
        <w:rPr>
          <w:rFonts w:asciiTheme="minorHAnsi" w:hAnsiTheme="minorHAnsi" w:cstheme="minorHAnsi"/>
          <w:smallCaps/>
          <w:color w:val="252525"/>
          <w:sz w:val="20"/>
        </w:rPr>
        <w:t>elli D., “</w:t>
      </w:r>
      <w:r w:rsidRPr="0055395F">
        <w:rPr>
          <w:rFonts w:asciiTheme="minorHAnsi" w:hAnsiTheme="minorHAnsi" w:cstheme="minorHAnsi"/>
          <w:color w:val="252525"/>
          <w:sz w:val="20"/>
        </w:rPr>
        <w:t>Una</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bussola</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per</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pacing w:val="-1"/>
          <w:sz w:val="20"/>
        </w:rPr>
        <w:t>orientare</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la</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didattica</w:t>
      </w:r>
      <w:r w:rsidRPr="0055395F">
        <w:rPr>
          <w:rFonts w:asciiTheme="minorHAnsi" w:hAnsiTheme="minorHAnsi" w:cstheme="minorHAnsi"/>
          <w:color w:val="252525"/>
          <w:spacing w:val="-8"/>
          <w:sz w:val="20"/>
        </w:rPr>
        <w:t xml:space="preserve"> </w:t>
      </w:r>
      <w:r w:rsidRPr="0055395F">
        <w:rPr>
          <w:rFonts w:asciiTheme="minorHAnsi" w:hAnsiTheme="minorHAnsi" w:cstheme="minorHAnsi"/>
          <w:color w:val="252525"/>
          <w:sz w:val="20"/>
        </w:rPr>
        <w:t>con</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le</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tecnologie</w:t>
      </w:r>
      <w:r w:rsidRPr="0055395F">
        <w:rPr>
          <w:rFonts w:asciiTheme="minorHAnsi" w:hAnsiTheme="minorHAnsi" w:cstheme="minorHAnsi"/>
          <w:color w:val="252525"/>
          <w:spacing w:val="-9"/>
          <w:sz w:val="20"/>
        </w:rPr>
        <w:t xml:space="preserve"> </w:t>
      </w:r>
      <w:r w:rsidRPr="0055395F">
        <w:rPr>
          <w:rFonts w:asciiTheme="minorHAnsi" w:hAnsiTheme="minorHAnsi" w:cstheme="minorHAnsi"/>
          <w:color w:val="252525"/>
          <w:sz w:val="20"/>
        </w:rPr>
        <w:t>digitali”, pp. 6-22.</w:t>
      </w:r>
    </w:p>
    <w:p w14:paraId="5B853F9C" w14:textId="77777777" w:rsidR="00507964" w:rsidRPr="0055395F" w:rsidRDefault="00507964" w:rsidP="00B00F80">
      <w:pPr>
        <w:pStyle w:val="Corpotesto"/>
        <w:widowControl w:val="0"/>
        <w:tabs>
          <w:tab w:val="left" w:pos="426"/>
          <w:tab w:val="left" w:leader="dot" w:pos="8248"/>
        </w:tabs>
        <w:spacing w:after="0"/>
        <w:ind w:left="426" w:right="109"/>
        <w:rPr>
          <w:rFonts w:asciiTheme="minorHAnsi" w:hAnsiTheme="minorHAnsi" w:cstheme="minorHAnsi"/>
          <w:color w:val="252525"/>
          <w:sz w:val="20"/>
        </w:rPr>
      </w:pPr>
      <w:r w:rsidRPr="0055395F">
        <w:rPr>
          <w:rFonts w:asciiTheme="minorHAnsi" w:hAnsiTheme="minorHAnsi" w:cstheme="minorHAnsi"/>
          <w:smallCaps/>
          <w:color w:val="252525"/>
          <w:spacing w:val="-36"/>
          <w:sz w:val="20"/>
        </w:rPr>
        <w:t>T</w:t>
      </w:r>
      <w:r w:rsidRPr="0055395F">
        <w:rPr>
          <w:rFonts w:asciiTheme="minorHAnsi" w:hAnsiTheme="minorHAnsi" w:cstheme="minorHAnsi"/>
          <w:smallCaps/>
          <w:color w:val="252525"/>
          <w:spacing w:val="-4"/>
          <w:sz w:val="20"/>
        </w:rPr>
        <w:t>r</w:t>
      </w:r>
      <w:r w:rsidRPr="0055395F">
        <w:rPr>
          <w:rFonts w:asciiTheme="minorHAnsi" w:hAnsiTheme="minorHAnsi" w:cstheme="minorHAnsi"/>
          <w:smallCaps/>
          <w:color w:val="252525"/>
          <w:sz w:val="20"/>
        </w:rPr>
        <w:t>on</w:t>
      </w:r>
      <w:r w:rsidRPr="0055395F">
        <w:rPr>
          <w:rFonts w:asciiTheme="minorHAnsi" w:hAnsiTheme="minorHAnsi" w:cstheme="minorHAnsi"/>
          <w:smallCaps/>
          <w:color w:val="252525"/>
          <w:spacing w:val="3"/>
          <w:sz w:val="20"/>
        </w:rPr>
        <w:t>c</w:t>
      </w:r>
      <w:r w:rsidRPr="0055395F">
        <w:rPr>
          <w:rFonts w:asciiTheme="minorHAnsi" w:hAnsiTheme="minorHAnsi" w:cstheme="minorHAnsi"/>
          <w:smallCaps/>
          <w:color w:val="252525"/>
          <w:sz w:val="20"/>
        </w:rPr>
        <w:t>a</w:t>
      </w:r>
      <w:r w:rsidRPr="0055395F">
        <w:rPr>
          <w:rFonts w:asciiTheme="minorHAnsi" w:hAnsiTheme="minorHAnsi" w:cstheme="minorHAnsi"/>
          <w:smallCaps/>
          <w:color w:val="252525"/>
          <w:spacing w:val="-4"/>
          <w:sz w:val="20"/>
        </w:rPr>
        <w:t>r</w:t>
      </w:r>
      <w:r w:rsidRPr="0055395F">
        <w:rPr>
          <w:rFonts w:asciiTheme="minorHAnsi" w:hAnsiTheme="minorHAnsi" w:cstheme="minorHAnsi"/>
          <w:smallCaps/>
          <w:color w:val="252525"/>
          <w:sz w:val="20"/>
        </w:rPr>
        <w:t>elli D., “</w:t>
      </w:r>
      <w:r w:rsidRPr="0055395F">
        <w:rPr>
          <w:rFonts w:asciiTheme="minorHAnsi" w:hAnsiTheme="minorHAnsi" w:cstheme="minorHAnsi"/>
          <w:color w:val="252525"/>
          <w:spacing w:val="-1"/>
          <w:sz w:val="20"/>
        </w:rPr>
        <w:t>Nuovi</w:t>
      </w:r>
      <w:r w:rsidRPr="0055395F">
        <w:rPr>
          <w:rFonts w:asciiTheme="minorHAnsi" w:hAnsiTheme="minorHAnsi" w:cstheme="minorHAnsi"/>
          <w:color w:val="252525"/>
          <w:spacing w:val="25"/>
          <w:sz w:val="20"/>
        </w:rPr>
        <w:t xml:space="preserve"> </w:t>
      </w:r>
      <w:r w:rsidRPr="0055395F">
        <w:rPr>
          <w:rFonts w:asciiTheme="minorHAnsi" w:hAnsiTheme="minorHAnsi" w:cstheme="minorHAnsi"/>
          <w:color w:val="252525"/>
          <w:sz w:val="20"/>
        </w:rPr>
        <w:t>e</w:t>
      </w:r>
      <w:r w:rsidRPr="0055395F">
        <w:rPr>
          <w:rFonts w:asciiTheme="minorHAnsi" w:hAnsiTheme="minorHAnsi" w:cstheme="minorHAnsi"/>
          <w:color w:val="252525"/>
          <w:spacing w:val="26"/>
          <w:sz w:val="20"/>
        </w:rPr>
        <w:t xml:space="preserve"> </w:t>
      </w:r>
      <w:r w:rsidRPr="0055395F">
        <w:rPr>
          <w:rFonts w:asciiTheme="minorHAnsi" w:hAnsiTheme="minorHAnsi" w:cstheme="minorHAnsi"/>
          <w:color w:val="252525"/>
          <w:spacing w:val="-1"/>
          <w:sz w:val="20"/>
        </w:rPr>
        <w:t>vecchi</w:t>
      </w:r>
      <w:r w:rsidRPr="0055395F">
        <w:rPr>
          <w:rFonts w:asciiTheme="minorHAnsi" w:hAnsiTheme="minorHAnsi" w:cstheme="minorHAnsi"/>
          <w:color w:val="252525"/>
          <w:spacing w:val="26"/>
          <w:sz w:val="20"/>
        </w:rPr>
        <w:t xml:space="preserve"> </w:t>
      </w:r>
      <w:r w:rsidRPr="0055395F">
        <w:rPr>
          <w:rFonts w:asciiTheme="minorHAnsi" w:hAnsiTheme="minorHAnsi" w:cstheme="minorHAnsi"/>
          <w:color w:val="252525"/>
          <w:sz w:val="20"/>
        </w:rPr>
        <w:t>paradigmi</w:t>
      </w:r>
      <w:r w:rsidRPr="0055395F">
        <w:rPr>
          <w:rFonts w:asciiTheme="minorHAnsi" w:hAnsiTheme="minorHAnsi" w:cstheme="minorHAnsi"/>
          <w:color w:val="252525"/>
          <w:spacing w:val="25"/>
          <w:sz w:val="20"/>
        </w:rPr>
        <w:t xml:space="preserve"> </w:t>
      </w:r>
      <w:r w:rsidRPr="0055395F">
        <w:rPr>
          <w:rFonts w:asciiTheme="minorHAnsi" w:hAnsiTheme="minorHAnsi" w:cstheme="minorHAnsi"/>
          <w:color w:val="252525"/>
          <w:sz w:val="20"/>
        </w:rPr>
        <w:t>nell’insegnamento</w:t>
      </w:r>
      <w:r w:rsidRPr="0055395F">
        <w:rPr>
          <w:rFonts w:asciiTheme="minorHAnsi" w:hAnsiTheme="minorHAnsi" w:cstheme="minorHAnsi"/>
          <w:color w:val="252525"/>
          <w:spacing w:val="26"/>
          <w:sz w:val="20"/>
        </w:rPr>
        <w:t xml:space="preserve"> </w:t>
      </w:r>
      <w:r w:rsidRPr="0055395F">
        <w:rPr>
          <w:rFonts w:asciiTheme="minorHAnsi" w:hAnsiTheme="minorHAnsi" w:cstheme="minorHAnsi"/>
          <w:color w:val="252525"/>
          <w:sz w:val="20"/>
        </w:rPr>
        <w:t>delle</w:t>
      </w:r>
      <w:r w:rsidRPr="0055395F">
        <w:rPr>
          <w:rFonts w:asciiTheme="minorHAnsi" w:hAnsiTheme="minorHAnsi" w:cstheme="minorHAnsi"/>
          <w:color w:val="252525"/>
          <w:spacing w:val="26"/>
          <w:sz w:val="20"/>
        </w:rPr>
        <w:t xml:space="preserve"> </w:t>
      </w:r>
      <w:r w:rsidRPr="0055395F">
        <w:rPr>
          <w:rFonts w:asciiTheme="minorHAnsi" w:hAnsiTheme="minorHAnsi" w:cstheme="minorHAnsi"/>
          <w:color w:val="252525"/>
          <w:sz w:val="20"/>
        </w:rPr>
        <w:t>lingue</w:t>
      </w:r>
      <w:r w:rsidRPr="0055395F">
        <w:rPr>
          <w:rFonts w:asciiTheme="minorHAnsi" w:hAnsiTheme="minorHAnsi" w:cstheme="minorHAnsi"/>
          <w:color w:val="252525"/>
          <w:spacing w:val="26"/>
          <w:sz w:val="20"/>
        </w:rPr>
        <w:t xml:space="preserve"> </w:t>
      </w:r>
      <w:r w:rsidRPr="0055395F">
        <w:rPr>
          <w:rFonts w:asciiTheme="minorHAnsi" w:hAnsiTheme="minorHAnsi" w:cstheme="minorHAnsi"/>
          <w:color w:val="252525"/>
          <w:sz w:val="20"/>
        </w:rPr>
        <w:t>e</w:t>
      </w:r>
      <w:r w:rsidRPr="0055395F">
        <w:rPr>
          <w:rFonts w:asciiTheme="minorHAnsi" w:hAnsiTheme="minorHAnsi" w:cstheme="minorHAnsi"/>
          <w:color w:val="252525"/>
          <w:spacing w:val="25"/>
          <w:sz w:val="20"/>
        </w:rPr>
        <w:t xml:space="preserve"> </w:t>
      </w:r>
      <w:r w:rsidRPr="0055395F">
        <w:rPr>
          <w:rFonts w:asciiTheme="minorHAnsi" w:hAnsiTheme="minorHAnsi" w:cstheme="minorHAnsi"/>
          <w:color w:val="252525"/>
          <w:spacing w:val="-1"/>
          <w:sz w:val="20"/>
        </w:rPr>
        <w:t>culture</w:t>
      </w:r>
      <w:r w:rsidRPr="0055395F">
        <w:rPr>
          <w:rFonts w:asciiTheme="minorHAnsi" w:hAnsiTheme="minorHAnsi" w:cstheme="minorHAnsi"/>
          <w:color w:val="252525"/>
          <w:spacing w:val="32"/>
          <w:w w:val="98"/>
          <w:sz w:val="20"/>
        </w:rPr>
        <w:t xml:space="preserve"> </w:t>
      </w:r>
      <w:r w:rsidRPr="0055395F">
        <w:rPr>
          <w:rFonts w:asciiTheme="minorHAnsi" w:hAnsiTheme="minorHAnsi" w:cstheme="minorHAnsi"/>
          <w:color w:val="252525"/>
          <w:spacing w:val="-1"/>
          <w:sz w:val="20"/>
        </w:rPr>
        <w:t>straniere</w:t>
      </w:r>
      <w:r w:rsidRPr="0055395F">
        <w:rPr>
          <w:rFonts w:asciiTheme="minorHAnsi" w:hAnsiTheme="minorHAnsi" w:cstheme="minorHAnsi"/>
          <w:color w:val="252525"/>
          <w:spacing w:val="-12"/>
          <w:sz w:val="20"/>
        </w:rPr>
        <w:t xml:space="preserve"> </w:t>
      </w:r>
      <w:r w:rsidRPr="0055395F">
        <w:rPr>
          <w:rFonts w:asciiTheme="minorHAnsi" w:hAnsiTheme="minorHAnsi" w:cstheme="minorHAnsi"/>
          <w:color w:val="252525"/>
          <w:sz w:val="20"/>
        </w:rPr>
        <w:t>in</w:t>
      </w:r>
      <w:r w:rsidRPr="0055395F">
        <w:rPr>
          <w:rFonts w:asciiTheme="minorHAnsi" w:hAnsiTheme="minorHAnsi" w:cstheme="minorHAnsi"/>
          <w:color w:val="252525"/>
          <w:spacing w:val="-12"/>
          <w:sz w:val="20"/>
        </w:rPr>
        <w:t xml:space="preserve"> </w:t>
      </w:r>
      <w:r w:rsidRPr="0055395F">
        <w:rPr>
          <w:rFonts w:asciiTheme="minorHAnsi" w:hAnsiTheme="minorHAnsi" w:cstheme="minorHAnsi"/>
          <w:color w:val="252525"/>
          <w:sz w:val="20"/>
        </w:rPr>
        <w:t>Rete”, pp. 42-79.</w:t>
      </w:r>
    </w:p>
    <w:p w14:paraId="21E61798" w14:textId="77777777" w:rsidR="00507964" w:rsidRPr="0055395F" w:rsidRDefault="00507964" w:rsidP="00B00F80">
      <w:pPr>
        <w:pStyle w:val="Corpotesto"/>
        <w:widowControl w:val="0"/>
        <w:tabs>
          <w:tab w:val="left" w:pos="426"/>
          <w:tab w:val="left" w:leader="dot" w:pos="8248"/>
        </w:tabs>
        <w:ind w:left="426" w:right="109"/>
        <w:rPr>
          <w:rFonts w:asciiTheme="minorHAnsi" w:hAnsiTheme="minorHAnsi" w:cstheme="minorHAnsi"/>
          <w:color w:val="252525"/>
          <w:sz w:val="20"/>
        </w:rPr>
      </w:pPr>
      <w:r w:rsidRPr="0055395F">
        <w:rPr>
          <w:rFonts w:asciiTheme="minorHAnsi" w:eastAsia="Adobe Caslon Pro" w:hAnsiTheme="minorHAnsi" w:cstheme="minorHAnsi"/>
          <w:smallCaps/>
          <w:color w:val="565656"/>
          <w:sz w:val="20"/>
        </w:rPr>
        <w:t>Villarini A., “</w:t>
      </w:r>
      <w:r w:rsidRPr="0055395F">
        <w:rPr>
          <w:rFonts w:asciiTheme="minorHAnsi" w:hAnsiTheme="minorHAnsi" w:cstheme="minorHAnsi"/>
          <w:color w:val="252525"/>
          <w:spacing w:val="2"/>
          <w:sz w:val="20"/>
        </w:rPr>
        <w:t>Il</w:t>
      </w:r>
      <w:r w:rsidRPr="0055395F">
        <w:rPr>
          <w:rFonts w:asciiTheme="minorHAnsi" w:hAnsiTheme="minorHAnsi" w:cstheme="minorHAnsi"/>
          <w:color w:val="252525"/>
          <w:spacing w:val="45"/>
          <w:sz w:val="20"/>
        </w:rPr>
        <w:t xml:space="preserve"> </w:t>
      </w:r>
      <w:r w:rsidRPr="0055395F">
        <w:rPr>
          <w:rFonts w:asciiTheme="minorHAnsi" w:hAnsiTheme="minorHAnsi" w:cstheme="minorHAnsi"/>
          <w:color w:val="252525"/>
          <w:sz w:val="20"/>
        </w:rPr>
        <w:t>docente</w:t>
      </w:r>
      <w:r w:rsidRPr="0055395F">
        <w:rPr>
          <w:rFonts w:asciiTheme="minorHAnsi" w:hAnsiTheme="minorHAnsi" w:cstheme="minorHAnsi"/>
          <w:color w:val="252525"/>
          <w:spacing w:val="45"/>
          <w:sz w:val="20"/>
        </w:rPr>
        <w:t xml:space="preserve"> </w:t>
      </w:r>
      <w:r w:rsidRPr="0055395F">
        <w:rPr>
          <w:rFonts w:asciiTheme="minorHAnsi" w:hAnsiTheme="minorHAnsi" w:cstheme="minorHAnsi"/>
          <w:color w:val="252525"/>
          <w:sz w:val="20"/>
        </w:rPr>
        <w:t>di</w:t>
      </w:r>
      <w:r w:rsidRPr="0055395F">
        <w:rPr>
          <w:rFonts w:asciiTheme="minorHAnsi" w:hAnsiTheme="minorHAnsi" w:cstheme="minorHAnsi"/>
          <w:color w:val="252525"/>
          <w:spacing w:val="45"/>
          <w:sz w:val="20"/>
        </w:rPr>
        <w:t xml:space="preserve"> </w:t>
      </w:r>
      <w:r w:rsidRPr="0055395F">
        <w:rPr>
          <w:rFonts w:asciiTheme="minorHAnsi" w:hAnsiTheme="minorHAnsi" w:cstheme="minorHAnsi"/>
          <w:color w:val="252525"/>
          <w:sz w:val="20"/>
        </w:rPr>
        <w:t>lingua</w:t>
      </w:r>
      <w:r w:rsidRPr="0055395F">
        <w:rPr>
          <w:rFonts w:asciiTheme="minorHAnsi" w:hAnsiTheme="minorHAnsi" w:cstheme="minorHAnsi"/>
          <w:color w:val="252525"/>
          <w:spacing w:val="46"/>
          <w:sz w:val="20"/>
        </w:rPr>
        <w:t xml:space="preserve"> </w:t>
      </w:r>
      <w:r w:rsidRPr="0055395F">
        <w:rPr>
          <w:rFonts w:asciiTheme="minorHAnsi" w:hAnsiTheme="minorHAnsi" w:cstheme="minorHAnsi"/>
          <w:color w:val="252525"/>
          <w:sz w:val="20"/>
        </w:rPr>
        <w:t>e</w:t>
      </w:r>
      <w:r w:rsidRPr="0055395F">
        <w:rPr>
          <w:rFonts w:asciiTheme="minorHAnsi" w:hAnsiTheme="minorHAnsi" w:cstheme="minorHAnsi"/>
          <w:color w:val="252525"/>
          <w:spacing w:val="45"/>
          <w:sz w:val="20"/>
        </w:rPr>
        <w:t xml:space="preserve"> </w:t>
      </w:r>
      <w:r w:rsidRPr="0055395F">
        <w:rPr>
          <w:rFonts w:asciiTheme="minorHAnsi" w:hAnsiTheme="minorHAnsi" w:cstheme="minorHAnsi"/>
          <w:color w:val="252525"/>
          <w:sz w:val="20"/>
        </w:rPr>
        <w:t>cultura</w:t>
      </w:r>
      <w:r w:rsidRPr="0055395F">
        <w:rPr>
          <w:rFonts w:asciiTheme="minorHAnsi" w:hAnsiTheme="minorHAnsi" w:cstheme="minorHAnsi"/>
          <w:color w:val="252525"/>
          <w:spacing w:val="46"/>
          <w:sz w:val="20"/>
        </w:rPr>
        <w:t xml:space="preserve"> </w:t>
      </w:r>
      <w:r w:rsidRPr="0055395F">
        <w:rPr>
          <w:rFonts w:asciiTheme="minorHAnsi" w:hAnsiTheme="minorHAnsi" w:cstheme="minorHAnsi"/>
          <w:color w:val="252525"/>
          <w:sz w:val="20"/>
        </w:rPr>
        <w:t>italiana</w:t>
      </w:r>
      <w:r w:rsidRPr="0055395F">
        <w:rPr>
          <w:rFonts w:asciiTheme="minorHAnsi" w:hAnsiTheme="minorHAnsi" w:cstheme="minorHAnsi"/>
          <w:color w:val="252525"/>
          <w:spacing w:val="46"/>
          <w:sz w:val="20"/>
        </w:rPr>
        <w:t xml:space="preserve"> </w:t>
      </w:r>
      <w:r w:rsidRPr="0055395F">
        <w:rPr>
          <w:rFonts w:asciiTheme="minorHAnsi" w:hAnsiTheme="minorHAnsi" w:cstheme="minorHAnsi"/>
          <w:color w:val="252525"/>
          <w:sz w:val="20"/>
        </w:rPr>
        <w:t>online:</w:t>
      </w:r>
      <w:r w:rsidRPr="0055395F">
        <w:rPr>
          <w:rFonts w:asciiTheme="minorHAnsi" w:hAnsiTheme="minorHAnsi" w:cstheme="minorHAnsi"/>
          <w:color w:val="252525"/>
          <w:spacing w:val="37"/>
          <w:sz w:val="20"/>
        </w:rPr>
        <w:t xml:space="preserve"> </w:t>
      </w:r>
      <w:r w:rsidRPr="0055395F">
        <w:rPr>
          <w:rFonts w:asciiTheme="minorHAnsi" w:hAnsiTheme="minorHAnsi" w:cstheme="minorHAnsi"/>
          <w:color w:val="252525"/>
          <w:spacing w:val="-1"/>
          <w:sz w:val="20"/>
        </w:rPr>
        <w:t>nuove</w:t>
      </w:r>
      <w:r w:rsidRPr="0055395F">
        <w:rPr>
          <w:rFonts w:asciiTheme="minorHAnsi" w:hAnsiTheme="minorHAnsi" w:cstheme="minorHAnsi"/>
          <w:color w:val="252525"/>
          <w:spacing w:val="45"/>
          <w:sz w:val="20"/>
        </w:rPr>
        <w:t xml:space="preserve"> </w:t>
      </w:r>
      <w:r w:rsidRPr="0055395F">
        <w:rPr>
          <w:rFonts w:asciiTheme="minorHAnsi" w:hAnsiTheme="minorHAnsi" w:cstheme="minorHAnsi"/>
          <w:color w:val="252525"/>
          <w:sz w:val="20"/>
        </w:rPr>
        <w:t>competenze,</w:t>
      </w:r>
      <w:r w:rsidRPr="0055395F">
        <w:rPr>
          <w:rFonts w:asciiTheme="minorHAnsi" w:hAnsiTheme="minorHAnsi" w:cstheme="minorHAnsi"/>
          <w:color w:val="252525"/>
          <w:spacing w:val="25"/>
          <w:w w:val="98"/>
          <w:sz w:val="20"/>
        </w:rPr>
        <w:t xml:space="preserve"> </w:t>
      </w:r>
      <w:r w:rsidRPr="0055395F">
        <w:rPr>
          <w:rFonts w:asciiTheme="minorHAnsi" w:hAnsiTheme="minorHAnsi" w:cstheme="minorHAnsi"/>
          <w:color w:val="252525"/>
          <w:spacing w:val="-1"/>
          <w:sz w:val="20"/>
        </w:rPr>
        <w:t>nuove</w:t>
      </w:r>
      <w:r w:rsidRPr="0055395F">
        <w:rPr>
          <w:rFonts w:asciiTheme="minorHAnsi" w:hAnsiTheme="minorHAnsi" w:cstheme="minorHAnsi"/>
          <w:color w:val="252525"/>
          <w:spacing w:val="-20"/>
          <w:sz w:val="20"/>
        </w:rPr>
        <w:t xml:space="preserve"> </w:t>
      </w:r>
      <w:r w:rsidRPr="0055395F">
        <w:rPr>
          <w:rFonts w:asciiTheme="minorHAnsi" w:hAnsiTheme="minorHAnsi" w:cstheme="minorHAnsi"/>
          <w:color w:val="252525"/>
          <w:spacing w:val="-1"/>
          <w:sz w:val="20"/>
        </w:rPr>
        <w:t>prospettive,</w:t>
      </w:r>
      <w:r w:rsidRPr="0055395F">
        <w:rPr>
          <w:rFonts w:asciiTheme="minorHAnsi" w:hAnsiTheme="minorHAnsi" w:cstheme="minorHAnsi"/>
          <w:color w:val="252525"/>
          <w:spacing w:val="-24"/>
          <w:sz w:val="20"/>
        </w:rPr>
        <w:t xml:space="preserve"> </w:t>
      </w:r>
      <w:r w:rsidRPr="0055395F">
        <w:rPr>
          <w:rFonts w:asciiTheme="minorHAnsi" w:hAnsiTheme="minorHAnsi" w:cstheme="minorHAnsi"/>
          <w:color w:val="252525"/>
          <w:sz w:val="20"/>
        </w:rPr>
        <w:t>nuovi</w:t>
      </w:r>
      <w:r w:rsidRPr="0055395F">
        <w:rPr>
          <w:rFonts w:asciiTheme="minorHAnsi" w:hAnsiTheme="minorHAnsi" w:cstheme="minorHAnsi"/>
          <w:color w:val="252525"/>
          <w:spacing w:val="-19"/>
          <w:sz w:val="20"/>
        </w:rPr>
        <w:t xml:space="preserve"> </w:t>
      </w:r>
      <w:r w:rsidRPr="0055395F">
        <w:rPr>
          <w:rFonts w:asciiTheme="minorHAnsi" w:hAnsiTheme="minorHAnsi" w:cstheme="minorHAnsi"/>
          <w:color w:val="252525"/>
          <w:sz w:val="20"/>
        </w:rPr>
        <w:t>strumenti”, pp. 61-79.</w:t>
      </w:r>
    </w:p>
    <w:p w14:paraId="1323E67B" w14:textId="77777777" w:rsidR="00507964" w:rsidRPr="0055395F" w:rsidRDefault="00507964" w:rsidP="00B00F80">
      <w:pPr>
        <w:rPr>
          <w:rFonts w:asciiTheme="minorHAnsi" w:hAnsiTheme="minorHAnsi" w:cstheme="minorHAnsi"/>
          <w:b/>
          <w:bCs/>
        </w:rPr>
      </w:pPr>
      <w:r w:rsidRPr="0055395F">
        <w:rPr>
          <w:rFonts w:asciiTheme="minorHAnsi" w:hAnsiTheme="minorHAnsi" w:cstheme="minorHAnsi"/>
          <w:bCs/>
          <w:smallCaps/>
          <w:color w:val="C00000"/>
        </w:rPr>
        <w:t>Melero Rodríguez</w:t>
      </w:r>
      <w:r w:rsidRPr="0055395F">
        <w:rPr>
          <w:rFonts w:asciiTheme="minorHAnsi" w:hAnsiTheme="minorHAnsi" w:cstheme="minorHAnsi"/>
          <w:bCs/>
          <w:color w:val="C00000"/>
        </w:rPr>
        <w:t xml:space="preserve"> C. (a cura di), 2016, </w:t>
      </w:r>
      <w:r w:rsidRPr="0055395F">
        <w:rPr>
          <w:rFonts w:asciiTheme="minorHAnsi" w:hAnsiTheme="minorHAnsi" w:cstheme="minorHAnsi"/>
          <w:bCs/>
          <w:i/>
          <w:color w:val="C00000"/>
        </w:rPr>
        <w:t>Le lingue in Italia, le lingue in Europa: dove siamo, dove andiamo</w:t>
      </w:r>
      <w:r w:rsidRPr="0055395F">
        <w:rPr>
          <w:rFonts w:asciiTheme="minorHAnsi" w:hAnsiTheme="minorHAnsi" w:cstheme="minorHAnsi"/>
          <w:bCs/>
          <w:color w:val="C00000"/>
        </w:rPr>
        <w:t>, Venezia, Edizioni Ca’ Foscari,</w:t>
      </w:r>
      <w:r w:rsidRPr="0055395F">
        <w:rPr>
          <w:rFonts w:asciiTheme="minorHAnsi" w:hAnsiTheme="minorHAnsi" w:cstheme="minorHAnsi"/>
          <w:bCs/>
        </w:rPr>
        <w:t xml:space="preserve"> open access </w:t>
      </w:r>
      <w:hyperlink r:id="rId85" w:history="1">
        <w:r w:rsidRPr="0055395F">
          <w:rPr>
            <w:rStyle w:val="Collegamentoipertestuale"/>
            <w:rFonts w:asciiTheme="minorHAnsi" w:hAnsiTheme="minorHAnsi" w:cstheme="minorHAnsi"/>
            <w:sz w:val="22"/>
          </w:rPr>
          <w:t>http://edizionicf.unive.it/col/exp/38/115/SAIL/7</w:t>
        </w:r>
      </w:hyperlink>
      <w:r w:rsidRPr="0055395F">
        <w:rPr>
          <w:rFonts w:asciiTheme="minorHAnsi" w:hAnsiTheme="minorHAnsi" w:cstheme="minorHAnsi"/>
          <w:sz w:val="22"/>
        </w:rPr>
        <w:t xml:space="preserve">. </w:t>
      </w:r>
      <w:r w:rsidRPr="0055395F">
        <w:rPr>
          <w:rFonts w:asciiTheme="minorHAnsi" w:hAnsiTheme="minorHAnsi" w:cstheme="minorHAnsi"/>
        </w:rPr>
        <w:t>Include</w:t>
      </w:r>
      <w:r w:rsidRPr="0055395F">
        <w:rPr>
          <w:rFonts w:asciiTheme="minorHAnsi" w:hAnsiTheme="minorHAnsi" w:cstheme="minorHAnsi"/>
          <w:sz w:val="22"/>
        </w:rPr>
        <w:t xml:space="preserve">: </w:t>
      </w:r>
    </w:p>
    <w:p w14:paraId="634DC25D"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bCs/>
          <w:smallCaps/>
          <w:color w:val="000000"/>
          <w:sz w:val="20"/>
          <w:szCs w:val="20"/>
        </w:rPr>
        <w:t xml:space="preserve">Balboni P. E.,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Il ruolo delle associazioni di insegnanti di lingue alla definizione delle linee di politica linguistica in Europa</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51-65.</w:t>
      </w:r>
    </w:p>
    <w:p w14:paraId="39266724"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bCs/>
          <w:smallCaps/>
          <w:color w:val="000000"/>
          <w:sz w:val="20"/>
          <w:szCs w:val="20"/>
        </w:rPr>
        <w:t xml:space="preserve">Caon F.,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Dalla cultura e civiltà straniera alla comunicazione interculturale. </w:t>
      </w:r>
      <w:r w:rsidRPr="0055395F">
        <w:rPr>
          <w:rFonts w:asciiTheme="minorHAnsi" w:hAnsiTheme="minorHAnsi" w:cstheme="minorHAnsi"/>
          <w:color w:val="000000"/>
          <w:sz w:val="20"/>
          <w:szCs w:val="20"/>
        </w:rPr>
        <w:t>Un quadro di riferimento in ambito glottodidattico</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w:t>
      </w:r>
      <w:r w:rsidRPr="0055395F">
        <w:rPr>
          <w:rFonts w:asciiTheme="minorHAnsi" w:hAnsiTheme="minorHAnsi" w:cstheme="minorHAnsi"/>
          <w:color w:val="000000"/>
          <w:sz w:val="20"/>
          <w:szCs w:val="20"/>
        </w:rPr>
        <w:t xml:space="preserve"> pp. 95-117.</w:t>
      </w:r>
    </w:p>
    <w:p w14:paraId="114FA580" w14:textId="77777777" w:rsidR="00507964" w:rsidRPr="0055395F" w:rsidRDefault="00507964" w:rsidP="00B00F80">
      <w:pPr>
        <w:pStyle w:val="Pa2"/>
        <w:spacing w:line="240" w:lineRule="auto"/>
        <w:ind w:left="426"/>
        <w:rPr>
          <w:rFonts w:asciiTheme="minorHAnsi" w:hAnsiTheme="minorHAnsi" w:cstheme="minorHAnsi"/>
          <w:bCs/>
          <w:color w:val="000000"/>
          <w:sz w:val="20"/>
          <w:szCs w:val="20"/>
        </w:rPr>
      </w:pPr>
      <w:r w:rsidRPr="0055395F">
        <w:rPr>
          <w:rFonts w:asciiTheme="minorHAnsi" w:hAnsiTheme="minorHAnsi" w:cstheme="minorHAnsi"/>
          <w:bCs/>
          <w:smallCaps/>
          <w:color w:val="000000"/>
          <w:sz w:val="20"/>
          <w:szCs w:val="20"/>
        </w:rPr>
        <w:t xml:space="preserve">Caon F., Tonioli V.,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La sfida delle classi ad abilità linguistiche differenziate (CAD) in Italia e in Europa</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137</w:t>
      </w:r>
      <w:r w:rsidRPr="0055395F">
        <w:rPr>
          <w:rFonts w:asciiTheme="minorHAnsi" w:hAnsiTheme="minorHAnsi" w:cstheme="minorHAnsi"/>
          <w:bCs/>
          <w:color w:val="000000"/>
          <w:sz w:val="20"/>
          <w:szCs w:val="20"/>
        </w:rPr>
        <w:t>-154.</w:t>
      </w:r>
    </w:p>
    <w:p w14:paraId="378CD5AD" w14:textId="77777777" w:rsidR="00507964" w:rsidRPr="0055395F" w:rsidRDefault="00507964" w:rsidP="00B00F80">
      <w:pPr>
        <w:pStyle w:val="Pa10"/>
        <w:spacing w:line="240" w:lineRule="auto"/>
        <w:ind w:left="426"/>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 xml:space="preserve">Daloiso M., Melero Rodríguez C.,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Lingue straniere e Bisogni Educativi Speciali</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119-136.</w:t>
      </w:r>
    </w:p>
    <w:p w14:paraId="30EE0DD6"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bCs/>
          <w:smallCaps/>
          <w:color w:val="000000"/>
          <w:sz w:val="20"/>
          <w:szCs w:val="20"/>
        </w:rPr>
        <w:t xml:space="preserve">Favaro L.,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Verso l’insegnamento precoce</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87-94.</w:t>
      </w:r>
    </w:p>
    <w:p w14:paraId="3795A93A"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 xml:space="preserve">Freddi E., </w:t>
      </w:r>
      <w:r w:rsidRPr="0055395F">
        <w:rPr>
          <w:rFonts w:asciiTheme="minorHAnsi" w:hAnsiTheme="minorHAnsi" w:cstheme="minorHAnsi"/>
          <w:sz w:val="20"/>
          <w:szCs w:val="20"/>
        </w:rPr>
        <w:t xml:space="preserve"> “</w:t>
      </w:r>
      <w:r w:rsidRPr="0055395F">
        <w:rPr>
          <w:rFonts w:asciiTheme="minorHAnsi" w:hAnsiTheme="minorHAnsi" w:cstheme="minorHAnsi"/>
          <w:bCs/>
          <w:color w:val="000000"/>
          <w:sz w:val="20"/>
          <w:szCs w:val="20"/>
        </w:rPr>
        <w:t xml:space="preserve">L’acquisizione dell’italiano in Bambini con Adozione Internazionale. </w:t>
      </w:r>
      <w:r w:rsidRPr="0055395F">
        <w:rPr>
          <w:rFonts w:asciiTheme="minorHAnsi" w:hAnsiTheme="minorHAnsi" w:cstheme="minorHAnsi"/>
          <w:color w:val="000000"/>
          <w:sz w:val="20"/>
          <w:szCs w:val="20"/>
        </w:rPr>
        <w:t>Aspetti psicolinguistici e glottodidattici</w:t>
      </w:r>
      <w:r w:rsidRPr="0055395F">
        <w:rPr>
          <w:rFonts w:asciiTheme="minorHAnsi" w:hAnsiTheme="minorHAnsi" w:cstheme="minorHAnsi"/>
          <w:sz w:val="20"/>
          <w:szCs w:val="20"/>
        </w:rPr>
        <w:t>”,</w:t>
      </w:r>
      <w:r w:rsidRPr="0055395F">
        <w:rPr>
          <w:rFonts w:asciiTheme="minorHAnsi" w:hAnsiTheme="minorHAnsi" w:cstheme="minorHAnsi"/>
          <w:color w:val="000000"/>
          <w:sz w:val="20"/>
          <w:szCs w:val="20"/>
        </w:rPr>
        <w:t xml:space="preserve"> pp.155-164.</w:t>
      </w:r>
    </w:p>
    <w:p w14:paraId="0389F1C9"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Jamet</w:t>
      </w:r>
      <w:r w:rsidRPr="0055395F">
        <w:rPr>
          <w:rFonts w:asciiTheme="minorHAnsi" w:hAnsiTheme="minorHAnsi" w:cstheme="minorHAnsi"/>
          <w:bCs/>
          <w:color w:val="000000"/>
          <w:sz w:val="20"/>
          <w:szCs w:val="20"/>
        </w:rPr>
        <w:t xml:space="preserve"> M. C.,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Approccio plurilingue dall’Europa per l’Europa. </w:t>
      </w:r>
      <w:r w:rsidRPr="0055395F">
        <w:rPr>
          <w:rFonts w:asciiTheme="minorHAnsi" w:hAnsiTheme="minorHAnsi" w:cstheme="minorHAnsi"/>
          <w:color w:val="000000"/>
          <w:sz w:val="20"/>
          <w:szCs w:val="20"/>
        </w:rPr>
        <w:t>Focus sull’apporto dell’Italia</w:t>
      </w:r>
      <w:r w:rsidRPr="0055395F">
        <w:rPr>
          <w:rFonts w:asciiTheme="minorHAnsi" w:hAnsiTheme="minorHAnsi" w:cstheme="minorHAnsi"/>
          <w:sz w:val="20"/>
          <w:szCs w:val="20"/>
        </w:rPr>
        <w:t>”,</w:t>
      </w:r>
      <w:r w:rsidRPr="0055395F">
        <w:rPr>
          <w:rFonts w:asciiTheme="minorHAnsi" w:hAnsiTheme="minorHAnsi" w:cstheme="minorHAnsi"/>
          <w:color w:val="000000"/>
          <w:sz w:val="20"/>
          <w:szCs w:val="20"/>
        </w:rPr>
        <w:t xml:space="preserve"> pp. 67-86.</w:t>
      </w:r>
    </w:p>
    <w:p w14:paraId="5E0D6C15" w14:textId="77777777" w:rsidR="00507964" w:rsidRPr="0055395F" w:rsidRDefault="00507964" w:rsidP="00B00F80">
      <w:pPr>
        <w:pStyle w:val="Pa10"/>
        <w:spacing w:line="240" w:lineRule="auto"/>
        <w:ind w:left="426"/>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 xml:space="preserve">Mezzadri M.,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Le politiche linguistiche europee: tra continuità e cambiamento</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11-20.</w:t>
      </w:r>
    </w:p>
    <w:p w14:paraId="43F84715"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Saccardo</w:t>
      </w:r>
      <w:r w:rsidRPr="0055395F">
        <w:rPr>
          <w:rFonts w:asciiTheme="minorHAnsi" w:hAnsiTheme="minorHAnsi" w:cstheme="minorHAnsi"/>
          <w:bCs/>
          <w:color w:val="000000"/>
          <w:sz w:val="20"/>
          <w:szCs w:val="20"/>
        </w:rPr>
        <w:t xml:space="preserve"> D.,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La politica linguistica nella scuola italiana</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21-30.</w:t>
      </w:r>
    </w:p>
    <w:p w14:paraId="26CBC839" w14:textId="77777777" w:rsidR="00507964" w:rsidRPr="0055395F" w:rsidRDefault="00507964" w:rsidP="00B00F80">
      <w:pPr>
        <w:pStyle w:val="Pa2"/>
        <w:spacing w:line="240" w:lineRule="auto"/>
        <w:ind w:left="426"/>
        <w:rPr>
          <w:rFonts w:asciiTheme="minorHAnsi" w:hAnsiTheme="minorHAnsi" w:cstheme="minorHAnsi"/>
          <w:color w:val="1F497D"/>
          <w:sz w:val="20"/>
          <w:szCs w:val="20"/>
        </w:rPr>
      </w:pPr>
      <w:r w:rsidRPr="0055395F">
        <w:rPr>
          <w:rFonts w:asciiTheme="minorHAnsi" w:hAnsiTheme="minorHAnsi" w:cstheme="minorHAnsi"/>
          <w:smallCaps/>
          <w:sz w:val="20"/>
          <w:szCs w:val="20"/>
        </w:rPr>
        <w:t xml:space="preserve">Santipolo M.,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L’inglese nella scuola italiana. </w:t>
      </w:r>
      <w:r w:rsidRPr="0055395F">
        <w:rPr>
          <w:rFonts w:asciiTheme="minorHAnsi" w:hAnsiTheme="minorHAnsi" w:cstheme="minorHAnsi"/>
          <w:color w:val="000000"/>
          <w:sz w:val="20"/>
          <w:szCs w:val="20"/>
        </w:rPr>
        <w:t>La questione negata della varietà-modello</w:t>
      </w:r>
      <w:r w:rsidRPr="0055395F">
        <w:rPr>
          <w:rFonts w:asciiTheme="minorHAnsi" w:hAnsiTheme="minorHAnsi" w:cstheme="minorHAnsi"/>
          <w:sz w:val="20"/>
          <w:szCs w:val="20"/>
        </w:rPr>
        <w:t>”.</w:t>
      </w:r>
    </w:p>
    <w:p w14:paraId="72CCF325" w14:textId="77777777" w:rsidR="00507964" w:rsidRPr="0055395F" w:rsidRDefault="00507964" w:rsidP="00B00F80">
      <w:pPr>
        <w:pStyle w:val="Pa2"/>
        <w:spacing w:line="240" w:lineRule="auto"/>
        <w:ind w:left="426"/>
        <w:rPr>
          <w:rFonts w:asciiTheme="minorHAnsi" w:hAnsiTheme="minorHAnsi" w:cstheme="minorHAnsi"/>
          <w:color w:val="000000"/>
          <w:sz w:val="20"/>
          <w:szCs w:val="20"/>
        </w:rPr>
      </w:pPr>
      <w:r w:rsidRPr="0055395F">
        <w:rPr>
          <w:rFonts w:asciiTheme="minorHAnsi" w:hAnsiTheme="minorHAnsi" w:cstheme="minorHAnsi"/>
          <w:bCs/>
          <w:smallCaps/>
          <w:color w:val="000000"/>
          <w:sz w:val="20"/>
          <w:szCs w:val="20"/>
        </w:rPr>
        <w:t xml:space="preserve">Serragiotto G., </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Modelli di istruzione e formazione professionali dei docenti di lingua straniera</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31-50.</w:t>
      </w:r>
    </w:p>
    <w:p w14:paraId="3B98B460" w14:textId="77777777" w:rsidR="00507964" w:rsidRPr="0055395F" w:rsidRDefault="00507964" w:rsidP="00B00F80">
      <w:pPr>
        <w:pStyle w:val="Pa2"/>
        <w:spacing w:after="120" w:line="240" w:lineRule="auto"/>
        <w:ind w:firstLine="426"/>
        <w:rPr>
          <w:rFonts w:asciiTheme="minorHAnsi" w:hAnsiTheme="minorHAnsi" w:cstheme="minorHAnsi"/>
          <w:color w:val="000000"/>
          <w:sz w:val="20"/>
          <w:szCs w:val="20"/>
        </w:rPr>
      </w:pPr>
      <w:r w:rsidRPr="0055395F">
        <w:rPr>
          <w:rFonts w:asciiTheme="minorHAnsi" w:hAnsiTheme="minorHAnsi" w:cstheme="minorHAnsi"/>
          <w:bCs/>
          <w:smallCaps/>
          <w:color w:val="000000"/>
          <w:sz w:val="20"/>
          <w:szCs w:val="20"/>
        </w:rPr>
        <w:t xml:space="preserve">Tonioli V., </w:t>
      </w:r>
      <w:r w:rsidRPr="0055395F">
        <w:rPr>
          <w:rFonts w:asciiTheme="minorHAnsi" w:hAnsiTheme="minorHAnsi" w:cstheme="minorHAnsi"/>
          <w:sz w:val="20"/>
          <w:szCs w:val="20"/>
        </w:rPr>
        <w:t xml:space="preserve"> “</w:t>
      </w:r>
      <w:r w:rsidRPr="0055395F">
        <w:rPr>
          <w:rFonts w:asciiTheme="minorHAnsi" w:hAnsiTheme="minorHAnsi" w:cstheme="minorHAnsi"/>
          <w:bCs/>
          <w:color w:val="000000"/>
          <w:sz w:val="20"/>
          <w:szCs w:val="20"/>
        </w:rPr>
        <w:t xml:space="preserve">Una figura da ri-definire. </w:t>
      </w:r>
      <w:r w:rsidRPr="0055395F">
        <w:rPr>
          <w:rFonts w:asciiTheme="minorHAnsi" w:hAnsiTheme="minorHAnsi" w:cstheme="minorHAnsi"/>
          <w:color w:val="000000"/>
          <w:sz w:val="20"/>
          <w:szCs w:val="20"/>
        </w:rPr>
        <w:t>Il mediatore linguistico e culturale</w:t>
      </w:r>
      <w:r w:rsidRPr="0055395F">
        <w:rPr>
          <w:rFonts w:asciiTheme="minorHAnsi" w:hAnsiTheme="minorHAnsi" w:cstheme="minorHAnsi"/>
          <w:sz w:val="20"/>
          <w:szCs w:val="20"/>
        </w:rPr>
        <w:t>”,</w:t>
      </w:r>
      <w:r w:rsidRPr="0055395F">
        <w:rPr>
          <w:rFonts w:asciiTheme="minorHAnsi" w:hAnsiTheme="minorHAnsi" w:cstheme="minorHAnsi"/>
          <w:bCs/>
          <w:color w:val="000000"/>
          <w:sz w:val="20"/>
          <w:szCs w:val="20"/>
        </w:rPr>
        <w:t xml:space="preserve"> pp. </w:t>
      </w:r>
      <w:r w:rsidRPr="0055395F">
        <w:rPr>
          <w:rFonts w:asciiTheme="minorHAnsi" w:hAnsiTheme="minorHAnsi" w:cstheme="minorHAnsi"/>
          <w:color w:val="000000"/>
          <w:sz w:val="20"/>
          <w:szCs w:val="20"/>
        </w:rPr>
        <w:t>165.</w:t>
      </w:r>
    </w:p>
    <w:p w14:paraId="6C4C89EF" w14:textId="77777777" w:rsidR="00507964" w:rsidRPr="0055395F" w:rsidRDefault="00507964" w:rsidP="00B00F80">
      <w:pPr>
        <w:rPr>
          <w:rFonts w:asciiTheme="minorHAnsi" w:hAnsiTheme="minorHAnsi" w:cstheme="minorHAnsi"/>
        </w:rPr>
      </w:pPr>
      <w:r w:rsidRPr="0055395F">
        <w:rPr>
          <w:rFonts w:asciiTheme="minorHAnsi" w:hAnsiTheme="minorHAnsi" w:cstheme="minorHAnsi"/>
          <w:smallCaps/>
          <w:color w:val="C00000"/>
        </w:rPr>
        <w:t>Tonelli</w:t>
      </w:r>
      <w:r w:rsidRPr="0055395F">
        <w:rPr>
          <w:rFonts w:asciiTheme="minorHAnsi" w:hAnsiTheme="minorHAnsi" w:cstheme="minorHAnsi"/>
          <w:color w:val="C00000"/>
        </w:rPr>
        <w:t xml:space="preserve"> N. (a cura di), 2016, </w:t>
      </w:r>
      <w:r w:rsidRPr="0055395F">
        <w:rPr>
          <w:rFonts w:asciiTheme="minorHAnsi" w:hAnsiTheme="minorHAnsi" w:cstheme="minorHAnsi"/>
          <w:i/>
          <w:iCs/>
          <w:color w:val="C00000"/>
        </w:rPr>
        <w:t>Le competenze dell’italiano</w:t>
      </w:r>
      <w:r w:rsidRPr="0055395F">
        <w:rPr>
          <w:rFonts w:asciiTheme="minorHAnsi" w:hAnsiTheme="minorHAnsi" w:cstheme="minorHAnsi"/>
          <w:color w:val="C00000"/>
        </w:rPr>
        <w:t>, Torino, Loescher-La Ricerca.</w:t>
      </w:r>
      <w:r w:rsidRPr="0055395F">
        <w:rPr>
          <w:rFonts w:asciiTheme="minorHAnsi" w:hAnsiTheme="minorHAnsi" w:cstheme="minorHAnsi"/>
        </w:rPr>
        <w:t xml:space="preserve"> Include, di interesse glottodidattico: </w:t>
      </w:r>
    </w:p>
    <w:p w14:paraId="4F548577" w14:textId="77777777" w:rsidR="00507964" w:rsidRPr="0055395F" w:rsidRDefault="00507964" w:rsidP="00B00F80">
      <w:pPr>
        <w:ind w:left="426"/>
        <w:rPr>
          <w:rStyle w:val="Numeri"/>
          <w:rFonts w:asciiTheme="minorHAnsi" w:hAnsiTheme="minorHAnsi" w:cstheme="minorHAnsi"/>
          <w:bCs/>
          <w:color w:val="auto"/>
          <w:sz w:val="20"/>
        </w:rPr>
      </w:pPr>
      <w:r w:rsidRPr="0055395F">
        <w:rPr>
          <w:rFonts w:asciiTheme="minorHAnsi" w:hAnsiTheme="minorHAnsi" w:cstheme="minorHAnsi"/>
          <w:smallCaps/>
          <w:sz w:val="20"/>
        </w:rPr>
        <w:t>Corbucci P., “</w:t>
      </w:r>
      <w:r w:rsidRPr="0055395F">
        <w:rPr>
          <w:rFonts w:asciiTheme="minorHAnsi" w:hAnsiTheme="minorHAnsi" w:cstheme="minorHAnsi"/>
          <w:sz w:val="20"/>
        </w:rPr>
        <w:t xml:space="preserve">Una premessa necessaria: il progetto </w:t>
      </w:r>
      <w:r w:rsidRPr="0055395F">
        <w:rPr>
          <w:rFonts w:asciiTheme="minorHAnsi" w:hAnsiTheme="minorHAnsi" w:cstheme="minorHAnsi"/>
          <w:bCs/>
          <w:iCs/>
          <w:sz w:val="20"/>
        </w:rPr>
        <w:t xml:space="preserve">Compìta </w:t>
      </w:r>
      <w:r w:rsidRPr="0055395F">
        <w:rPr>
          <w:rFonts w:asciiTheme="minorHAnsi" w:hAnsiTheme="minorHAnsi" w:cstheme="minorHAnsi"/>
          <w:sz w:val="20"/>
        </w:rPr>
        <w:t>per le competenze dell’italiano”, pp.</w:t>
      </w:r>
      <w:r w:rsidRPr="0055395F">
        <w:rPr>
          <w:rStyle w:val="Numeri"/>
          <w:rFonts w:asciiTheme="minorHAnsi" w:hAnsiTheme="minorHAnsi" w:cstheme="minorHAnsi"/>
          <w:bCs/>
          <w:color w:val="auto"/>
          <w:sz w:val="20"/>
        </w:rPr>
        <w:t>15-24.</w:t>
      </w:r>
    </w:p>
    <w:p w14:paraId="789118F1" w14:textId="77777777" w:rsidR="00507964" w:rsidRPr="0055395F" w:rsidRDefault="00507964" w:rsidP="00B00F80">
      <w:pPr>
        <w:pStyle w:val="titolocontributoINDICE"/>
        <w:spacing w:line="240" w:lineRule="auto"/>
        <w:ind w:left="426" w:firstLine="0"/>
        <w:rPr>
          <w:rFonts w:asciiTheme="minorHAnsi" w:hAnsiTheme="minorHAnsi" w:cstheme="minorHAnsi"/>
          <w:b w:val="0"/>
          <w:color w:val="auto"/>
          <w:sz w:val="20"/>
          <w:szCs w:val="20"/>
        </w:rPr>
      </w:pPr>
      <w:r w:rsidRPr="0055395F">
        <w:rPr>
          <w:rStyle w:val="Numeri"/>
          <w:rFonts w:asciiTheme="minorHAnsi" w:hAnsiTheme="minorHAnsi" w:cstheme="minorHAnsi"/>
          <w:b w:val="0"/>
          <w:bCs w:val="0"/>
          <w:smallCaps/>
          <w:color w:val="auto"/>
          <w:sz w:val="20"/>
          <w:szCs w:val="20"/>
          <w:u w:color="000000"/>
        </w:rPr>
        <w:t>Cignetti L.,</w:t>
      </w:r>
      <w:r w:rsidRPr="0055395F">
        <w:rPr>
          <w:rStyle w:val="Numeri"/>
          <w:rFonts w:asciiTheme="minorHAnsi" w:hAnsiTheme="minorHAnsi" w:cstheme="minorHAnsi"/>
          <w:bCs w:val="0"/>
          <w:smallCaps/>
          <w:color w:val="auto"/>
          <w:sz w:val="20"/>
          <w:szCs w:val="20"/>
          <w:u w:color="000000"/>
        </w:rPr>
        <w:t xml:space="preserve"> “</w:t>
      </w:r>
      <w:r w:rsidRPr="0055395F">
        <w:rPr>
          <w:rFonts w:asciiTheme="minorHAnsi" w:hAnsiTheme="minorHAnsi" w:cstheme="minorHAnsi"/>
          <w:b w:val="0"/>
          <w:color w:val="auto"/>
          <w:sz w:val="20"/>
          <w:szCs w:val="20"/>
        </w:rPr>
        <w:t xml:space="preserve">Didattica della lettura e della scrittura ai tempi del web”, pp. </w:t>
      </w:r>
      <w:r w:rsidRPr="0055395F">
        <w:rPr>
          <w:rFonts w:asciiTheme="minorHAnsi" w:hAnsiTheme="minorHAnsi" w:cstheme="minorHAnsi"/>
          <w:b w:val="0"/>
          <w:bCs w:val="0"/>
          <w:color w:val="auto"/>
          <w:w w:val="90"/>
          <w:sz w:val="20"/>
          <w:szCs w:val="20"/>
        </w:rPr>
        <w:t>171-184.</w:t>
      </w:r>
    </w:p>
    <w:p w14:paraId="7176D946" w14:textId="77777777" w:rsidR="00507964" w:rsidRPr="0055395F" w:rsidRDefault="00507964" w:rsidP="00B00F80">
      <w:pPr>
        <w:pStyle w:val="titolocontributoINDICE"/>
        <w:spacing w:line="240" w:lineRule="auto"/>
        <w:ind w:left="426" w:firstLine="0"/>
        <w:rPr>
          <w:rFonts w:asciiTheme="minorHAnsi" w:hAnsiTheme="minorHAnsi" w:cstheme="minorHAnsi"/>
          <w:b w:val="0"/>
          <w:bCs w:val="0"/>
          <w:color w:val="auto"/>
          <w:w w:val="90"/>
          <w:sz w:val="20"/>
          <w:szCs w:val="20"/>
        </w:rPr>
      </w:pPr>
      <w:r w:rsidRPr="0055395F">
        <w:rPr>
          <w:rStyle w:val="Numeri"/>
          <w:rFonts w:asciiTheme="minorHAnsi" w:hAnsiTheme="minorHAnsi" w:cstheme="minorHAnsi"/>
          <w:b w:val="0"/>
          <w:bCs w:val="0"/>
          <w:smallCaps/>
          <w:color w:val="auto"/>
          <w:sz w:val="20"/>
          <w:szCs w:val="20"/>
          <w:u w:color="000000"/>
        </w:rPr>
        <w:t>Giovannetti P.,</w:t>
      </w:r>
      <w:r w:rsidRPr="0055395F">
        <w:rPr>
          <w:rStyle w:val="Numeri"/>
          <w:rFonts w:asciiTheme="minorHAnsi" w:hAnsiTheme="minorHAnsi" w:cstheme="minorHAnsi"/>
          <w:bCs w:val="0"/>
          <w:smallCaps/>
          <w:color w:val="auto"/>
          <w:sz w:val="20"/>
          <w:szCs w:val="20"/>
          <w:u w:color="000000"/>
        </w:rPr>
        <w:t xml:space="preserve"> “</w:t>
      </w:r>
      <w:r w:rsidRPr="0055395F">
        <w:rPr>
          <w:rFonts w:asciiTheme="minorHAnsi" w:hAnsiTheme="minorHAnsi" w:cstheme="minorHAnsi"/>
          <w:b w:val="0"/>
          <w:color w:val="auto"/>
          <w:sz w:val="20"/>
          <w:szCs w:val="20"/>
        </w:rPr>
        <w:t xml:space="preserve">Competenze letterarie e competenze digitali: il continuum possibile”, pp. </w:t>
      </w:r>
      <w:r w:rsidRPr="0055395F">
        <w:rPr>
          <w:rFonts w:asciiTheme="minorHAnsi" w:hAnsiTheme="minorHAnsi" w:cstheme="minorHAnsi"/>
          <w:b w:val="0"/>
          <w:bCs w:val="0"/>
          <w:color w:val="auto"/>
          <w:w w:val="90"/>
          <w:sz w:val="20"/>
          <w:szCs w:val="20"/>
        </w:rPr>
        <w:t>159-170.</w:t>
      </w:r>
    </w:p>
    <w:p w14:paraId="777A38DB" w14:textId="77777777" w:rsidR="00507964" w:rsidRPr="0055395F" w:rsidRDefault="00507964" w:rsidP="00B00F80">
      <w:pPr>
        <w:ind w:left="426"/>
        <w:rPr>
          <w:rStyle w:val="Numeri"/>
          <w:rFonts w:asciiTheme="minorHAnsi" w:hAnsiTheme="minorHAnsi" w:cstheme="minorHAnsi"/>
          <w:bCs/>
          <w:smallCaps/>
          <w:color w:val="auto"/>
          <w:sz w:val="20"/>
        </w:rPr>
      </w:pPr>
      <w:r w:rsidRPr="0055395F">
        <w:rPr>
          <w:rStyle w:val="Numeri"/>
          <w:rFonts w:asciiTheme="minorHAnsi" w:hAnsiTheme="minorHAnsi" w:cstheme="minorHAnsi"/>
          <w:bCs/>
          <w:smallCaps/>
          <w:color w:val="auto"/>
          <w:sz w:val="20"/>
        </w:rPr>
        <w:t>Mirone L., “</w:t>
      </w:r>
      <w:r w:rsidRPr="0055395F">
        <w:rPr>
          <w:rFonts w:asciiTheme="minorHAnsi" w:hAnsiTheme="minorHAnsi" w:cstheme="minorHAnsi"/>
          <w:sz w:val="20"/>
        </w:rPr>
        <w:t>La riscrittura parodica a scuola”, pp. 115-124.</w:t>
      </w:r>
    </w:p>
    <w:p w14:paraId="26E40F17" w14:textId="77777777" w:rsidR="00507964" w:rsidRPr="0055395F" w:rsidRDefault="00507964" w:rsidP="00B00F80">
      <w:pPr>
        <w:spacing w:after="120"/>
        <w:ind w:left="426"/>
        <w:rPr>
          <w:rStyle w:val="Numeri"/>
          <w:rFonts w:asciiTheme="minorHAnsi" w:hAnsiTheme="minorHAnsi" w:cstheme="minorHAnsi"/>
          <w:bCs/>
          <w:color w:val="auto"/>
          <w:sz w:val="20"/>
          <w:u w:color="000000"/>
        </w:rPr>
      </w:pPr>
      <w:r w:rsidRPr="0055395F">
        <w:rPr>
          <w:rStyle w:val="Numeri"/>
          <w:rFonts w:asciiTheme="minorHAnsi" w:hAnsiTheme="minorHAnsi" w:cstheme="minorHAnsi"/>
          <w:bCs/>
          <w:smallCaps/>
          <w:color w:val="auto"/>
          <w:sz w:val="20"/>
        </w:rPr>
        <w:t>Mizzotti C., Olini L., “</w:t>
      </w:r>
      <w:r w:rsidRPr="0055395F">
        <w:rPr>
          <w:rFonts w:asciiTheme="minorHAnsi" w:hAnsiTheme="minorHAnsi" w:cstheme="minorHAnsi"/>
          <w:sz w:val="20"/>
        </w:rPr>
        <w:t xml:space="preserve">Identità plurali e relazioni possibili nelle scritture della migrazione”, pp. </w:t>
      </w:r>
      <w:r w:rsidRPr="0055395F">
        <w:rPr>
          <w:rStyle w:val="Numeri"/>
          <w:rFonts w:asciiTheme="minorHAnsi" w:hAnsiTheme="minorHAnsi" w:cstheme="minorHAnsi"/>
          <w:bCs/>
          <w:color w:val="auto"/>
          <w:sz w:val="20"/>
          <w:u w:color="000000"/>
        </w:rPr>
        <w:t>79-108.</w:t>
      </w:r>
    </w:p>
    <w:p w14:paraId="16239DA1" w14:textId="77777777" w:rsidR="00507964" w:rsidRPr="0055395F" w:rsidRDefault="00507964" w:rsidP="00B00F80">
      <w:pPr>
        <w:rPr>
          <w:rFonts w:asciiTheme="minorHAnsi" w:hAnsiTheme="minorHAnsi" w:cstheme="minorHAnsi"/>
          <w:smallCaps/>
          <w:color w:val="C00000"/>
          <w:lang w:val="de-DE"/>
        </w:rPr>
      </w:pPr>
      <w:r w:rsidRPr="0055395F">
        <w:rPr>
          <w:rFonts w:asciiTheme="minorHAnsi" w:hAnsiTheme="minorHAnsi" w:cstheme="minorHAnsi"/>
          <w:smallCaps/>
          <w:color w:val="C00000"/>
        </w:rPr>
        <w:t>Santoro E., Vedder I.</w:t>
      </w:r>
      <w:r w:rsidRPr="0055395F">
        <w:rPr>
          <w:rFonts w:asciiTheme="minorHAnsi" w:hAnsiTheme="minorHAnsi" w:cstheme="minorHAnsi"/>
          <w:color w:val="C00000"/>
        </w:rPr>
        <w:t xml:space="preserve"> (a cura di), 2016, </w:t>
      </w:r>
      <w:r w:rsidRPr="0055395F">
        <w:rPr>
          <w:rStyle w:val="Enfasicorsivo"/>
          <w:rFonts w:asciiTheme="minorHAnsi" w:hAnsiTheme="minorHAnsi" w:cstheme="minorHAnsi"/>
          <w:color w:val="C00000"/>
        </w:rPr>
        <w:t>Pragmatica e interculturalità in italiano lingua seconda</w:t>
      </w:r>
      <w:r w:rsidRPr="0055395F">
        <w:rPr>
          <w:rFonts w:asciiTheme="minorHAnsi" w:hAnsiTheme="minorHAnsi" w:cstheme="minorHAnsi"/>
          <w:color w:val="C00000"/>
        </w:rPr>
        <w:t>, Firenze, Franco Cesati. Include:</w:t>
      </w:r>
    </w:p>
    <w:p w14:paraId="6F62ECC5"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iCs/>
          <w:smallCaps/>
          <w:sz w:val="20"/>
        </w:rPr>
        <w:t>Carvalho de Oliveira</w:t>
      </w:r>
      <w:r w:rsidRPr="0055395F">
        <w:rPr>
          <w:rFonts w:asciiTheme="minorHAnsi" w:hAnsiTheme="minorHAnsi" w:cstheme="minorHAnsi"/>
          <w:iCs/>
          <w:sz w:val="20"/>
        </w:rPr>
        <w:t xml:space="preserve"> V., “</w:t>
      </w:r>
      <w:r w:rsidRPr="0055395F">
        <w:rPr>
          <w:rFonts w:asciiTheme="minorHAnsi" w:hAnsiTheme="minorHAnsi" w:cstheme="minorHAnsi"/>
          <w:sz w:val="20"/>
        </w:rPr>
        <w:t>La pragmatica e l’insegnamento del lessico in italiano L2: un confronto tra approccio implicito e esplicito in classi di apprendenti brasiliani”, pp. 53-66.</w:t>
      </w:r>
    </w:p>
    <w:p w14:paraId="4122461D"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De Marco A., Leone P., “</w:t>
      </w:r>
      <w:r w:rsidRPr="0055395F">
        <w:rPr>
          <w:rFonts w:asciiTheme="minorHAnsi" w:hAnsiTheme="minorHAnsi" w:cstheme="minorHAnsi"/>
          <w:sz w:val="20"/>
        </w:rPr>
        <w:t>L’uso dei segnali discorsivi in apprendenti di italiano L2”, pp.</w:t>
      </w:r>
      <w:r w:rsidRPr="0055395F">
        <w:rPr>
          <w:rFonts w:asciiTheme="minorHAnsi" w:hAnsiTheme="minorHAnsi" w:cstheme="minorHAnsi"/>
          <w:iCs/>
          <w:sz w:val="20"/>
        </w:rPr>
        <w:t xml:space="preserve"> </w:t>
      </w:r>
      <w:r w:rsidRPr="0055395F">
        <w:rPr>
          <w:rFonts w:asciiTheme="minorHAnsi" w:hAnsiTheme="minorHAnsi" w:cstheme="minorHAnsi"/>
          <w:sz w:val="20"/>
        </w:rPr>
        <w:t>117-132.</w:t>
      </w:r>
    </w:p>
    <w:p w14:paraId="5AE8ACD0"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iCs/>
          <w:smallCaps/>
          <w:sz w:val="20"/>
        </w:rPr>
        <w:t>Gauci P.</w:t>
      </w:r>
      <w:r w:rsidRPr="0055395F">
        <w:rPr>
          <w:rFonts w:asciiTheme="minorHAnsi" w:hAnsiTheme="minorHAnsi" w:cstheme="minorHAnsi"/>
          <w:smallCaps/>
          <w:sz w:val="20"/>
        </w:rPr>
        <w:t xml:space="preserve">, </w:t>
      </w:r>
      <w:r w:rsidRPr="0055395F">
        <w:rPr>
          <w:rFonts w:asciiTheme="minorHAnsi" w:hAnsiTheme="minorHAnsi" w:cstheme="minorHAnsi"/>
          <w:iCs/>
          <w:smallCaps/>
          <w:sz w:val="20"/>
        </w:rPr>
        <w:t xml:space="preserve">Ghia </w:t>
      </w:r>
      <w:r w:rsidRPr="0055395F">
        <w:rPr>
          <w:rFonts w:asciiTheme="minorHAnsi" w:hAnsiTheme="minorHAnsi" w:cstheme="minorHAnsi"/>
          <w:smallCaps/>
          <w:sz w:val="20"/>
        </w:rPr>
        <w:t xml:space="preserve">E.,  </w:t>
      </w:r>
      <w:r w:rsidRPr="0055395F">
        <w:rPr>
          <w:rFonts w:asciiTheme="minorHAnsi" w:hAnsiTheme="minorHAnsi" w:cstheme="minorHAnsi"/>
          <w:iCs/>
          <w:smallCaps/>
          <w:sz w:val="20"/>
        </w:rPr>
        <w:t>Caruana S., “</w:t>
      </w:r>
      <w:r w:rsidRPr="0055395F">
        <w:rPr>
          <w:rFonts w:asciiTheme="minorHAnsi" w:hAnsiTheme="minorHAnsi" w:cstheme="minorHAnsi"/>
          <w:sz w:val="20"/>
        </w:rPr>
        <w:t>L’insegnamento della pragmatica e la formazione degli insegnanti di italiano a Malta”, pp. 67-78.</w:t>
      </w:r>
    </w:p>
    <w:p w14:paraId="2B3A7F15"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Grosso G., “</w:t>
      </w:r>
      <w:r w:rsidRPr="0055395F">
        <w:rPr>
          <w:rFonts w:asciiTheme="minorHAnsi" w:hAnsiTheme="minorHAnsi" w:cstheme="minorHAnsi"/>
          <w:sz w:val="20"/>
        </w:rPr>
        <w:t>Il fenomeno dell’etero-ripetizione: aspetti pragmatici dell’italiano lingua franca sul luogo di lavoro”, pp. 105-116.</w:t>
      </w:r>
    </w:p>
    <w:p w14:paraId="7E2A0218"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iCs/>
          <w:smallCaps/>
          <w:sz w:val="20"/>
        </w:rPr>
        <w:t>Materassi</w:t>
      </w:r>
      <w:r w:rsidRPr="0055395F">
        <w:rPr>
          <w:rFonts w:asciiTheme="minorHAnsi" w:hAnsiTheme="minorHAnsi" w:cstheme="minorHAnsi"/>
          <w:iCs/>
          <w:sz w:val="20"/>
        </w:rPr>
        <w:t xml:space="preserve"> E., “</w:t>
      </w:r>
      <w:r w:rsidRPr="0055395F">
        <w:rPr>
          <w:rFonts w:asciiTheme="minorHAnsi" w:hAnsiTheme="minorHAnsi" w:cstheme="minorHAnsi"/>
          <w:sz w:val="20"/>
        </w:rPr>
        <w:t xml:space="preserve">Metafora e apprendimento della seconda lingua, di </w:t>
      </w:r>
      <w:r w:rsidRPr="0055395F">
        <w:rPr>
          <w:rFonts w:asciiTheme="minorHAnsi" w:hAnsiTheme="minorHAnsi" w:cstheme="minorHAnsi"/>
          <w:iCs/>
          <w:sz w:val="20"/>
        </w:rPr>
        <w:t>Elisabetta”, pp. </w:t>
      </w:r>
      <w:r w:rsidRPr="0055395F">
        <w:rPr>
          <w:rFonts w:asciiTheme="minorHAnsi" w:hAnsiTheme="minorHAnsi" w:cstheme="minorHAnsi"/>
          <w:sz w:val="20"/>
        </w:rPr>
        <w:t>133-143.</w:t>
      </w:r>
    </w:p>
    <w:p w14:paraId="2C9F5F23"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lastRenderedPageBreak/>
        <w:t>Nuzzo E., “</w:t>
      </w:r>
      <w:r w:rsidRPr="0055395F">
        <w:rPr>
          <w:rFonts w:asciiTheme="minorHAnsi" w:hAnsiTheme="minorHAnsi" w:cstheme="minorHAnsi"/>
          <w:sz w:val="20"/>
        </w:rPr>
        <w:t>Fonti di input per l’insegnamento della pragmatica in italiano L2:  riflessioni a partire dal confronto tra manuali didattici, serie televisive e parlato spontaneo”, pp</w:t>
      </w:r>
      <w:r w:rsidRPr="0055395F">
        <w:rPr>
          <w:rFonts w:asciiTheme="minorHAnsi" w:hAnsiTheme="minorHAnsi" w:cstheme="minorHAnsi"/>
          <w:i/>
          <w:iCs/>
          <w:sz w:val="20"/>
        </w:rPr>
        <w:t>.</w:t>
      </w:r>
      <w:r w:rsidRPr="0055395F">
        <w:rPr>
          <w:rFonts w:asciiTheme="minorHAnsi" w:hAnsiTheme="minorHAnsi" w:cstheme="minorHAnsi"/>
          <w:sz w:val="20"/>
        </w:rPr>
        <w:t xml:space="preserve"> 15-28.</w:t>
      </w:r>
    </w:p>
    <w:p w14:paraId="79118479"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iCs/>
          <w:sz w:val="20"/>
        </w:rPr>
        <w:t>S</w:t>
      </w:r>
      <w:r w:rsidRPr="0055395F">
        <w:rPr>
          <w:rFonts w:asciiTheme="minorHAnsi" w:hAnsiTheme="minorHAnsi" w:cstheme="minorHAnsi"/>
          <w:iCs/>
          <w:smallCaps/>
          <w:sz w:val="20"/>
        </w:rPr>
        <w:t>antoro E.</w:t>
      </w:r>
      <w:r w:rsidRPr="0055395F">
        <w:rPr>
          <w:rFonts w:asciiTheme="minorHAnsi" w:hAnsiTheme="minorHAnsi" w:cstheme="minorHAnsi"/>
          <w:i/>
          <w:iCs/>
          <w:smallCaps/>
          <w:sz w:val="20"/>
        </w:rPr>
        <w:t>, “</w:t>
      </w:r>
      <w:r w:rsidRPr="0055395F">
        <w:rPr>
          <w:rFonts w:asciiTheme="minorHAnsi" w:hAnsiTheme="minorHAnsi" w:cstheme="minorHAnsi"/>
          <w:sz w:val="20"/>
        </w:rPr>
        <w:t>Illocuzione e interazione nelle richieste in italiano: un confronto tra parlanti nativi e apprendenti brasiliani”, pp. 41-52.</w:t>
      </w:r>
    </w:p>
    <w:p w14:paraId="30141017"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iCs/>
          <w:smallCaps/>
          <w:sz w:val="20"/>
        </w:rPr>
        <w:t>Spadotto</w:t>
      </w:r>
      <w:r w:rsidRPr="0055395F">
        <w:rPr>
          <w:rFonts w:asciiTheme="minorHAnsi" w:hAnsiTheme="minorHAnsi" w:cstheme="minorHAnsi"/>
          <w:iCs/>
          <w:sz w:val="20"/>
        </w:rPr>
        <w:t xml:space="preserve"> L., S</w:t>
      </w:r>
      <w:r w:rsidRPr="0055395F">
        <w:rPr>
          <w:rFonts w:asciiTheme="minorHAnsi" w:hAnsiTheme="minorHAnsi" w:cstheme="minorHAnsi"/>
          <w:iCs/>
          <w:smallCaps/>
          <w:sz w:val="20"/>
        </w:rPr>
        <w:t>antoro E.</w:t>
      </w:r>
      <w:r w:rsidRPr="0055395F">
        <w:rPr>
          <w:rFonts w:asciiTheme="minorHAnsi" w:hAnsiTheme="minorHAnsi" w:cstheme="minorHAnsi"/>
          <w:i/>
          <w:iCs/>
          <w:smallCaps/>
          <w:sz w:val="20"/>
        </w:rPr>
        <w:t>, “</w:t>
      </w:r>
      <w:r w:rsidRPr="0055395F">
        <w:rPr>
          <w:rFonts w:asciiTheme="minorHAnsi" w:hAnsiTheme="minorHAnsi" w:cstheme="minorHAnsi"/>
          <w:sz w:val="20"/>
        </w:rPr>
        <w:t>Modificatori e atti di supporto come strategie di mitigazione nelle richieste di parlanti nativi: un contributo per l’insegnamento dell’italiano L2”, pp. 29-40.</w:t>
      </w:r>
    </w:p>
    <w:p w14:paraId="0CBA1F32" w14:textId="77777777" w:rsidR="00507964" w:rsidRPr="0055395F" w:rsidRDefault="00507964" w:rsidP="00B00F80">
      <w:pPr>
        <w:autoSpaceDE w:val="0"/>
        <w:autoSpaceDN w:val="0"/>
        <w:ind w:left="426"/>
        <w:rPr>
          <w:rFonts w:asciiTheme="minorHAnsi" w:hAnsiTheme="minorHAnsi" w:cstheme="minorHAnsi"/>
          <w:sz w:val="20"/>
        </w:rPr>
      </w:pPr>
      <w:r w:rsidRPr="0055395F">
        <w:rPr>
          <w:rFonts w:asciiTheme="minorHAnsi" w:hAnsiTheme="minorHAnsi" w:cstheme="minorHAnsi"/>
          <w:smallCaps/>
          <w:sz w:val="20"/>
        </w:rPr>
        <w:t>Vedder I.</w:t>
      </w:r>
      <w:r w:rsidRPr="0055395F">
        <w:rPr>
          <w:rFonts w:asciiTheme="minorHAnsi" w:hAnsiTheme="minorHAnsi" w:cstheme="minorHAnsi"/>
          <w:sz w:val="20"/>
        </w:rPr>
        <w:t>, “Il ruolo dell’adeguatezza funzionale nelle produzioni scritte in lingua seconda: proposta per una scala di valutazione”, pp. 79-92.</w:t>
      </w:r>
    </w:p>
    <w:p w14:paraId="5B4B76A9" w14:textId="77777777" w:rsidR="00507964" w:rsidRPr="0055395F" w:rsidRDefault="00507964" w:rsidP="00B00F80">
      <w:pPr>
        <w:autoSpaceDE w:val="0"/>
        <w:autoSpaceDN w:val="0"/>
        <w:spacing w:after="120"/>
        <w:ind w:left="426"/>
        <w:rPr>
          <w:rFonts w:asciiTheme="minorHAnsi" w:hAnsiTheme="minorHAnsi" w:cstheme="minorHAnsi"/>
          <w:sz w:val="20"/>
        </w:rPr>
      </w:pPr>
      <w:r w:rsidRPr="0055395F">
        <w:rPr>
          <w:rFonts w:asciiTheme="minorHAnsi" w:hAnsiTheme="minorHAnsi" w:cstheme="minorHAnsi"/>
          <w:smallCaps/>
          <w:sz w:val="20"/>
        </w:rPr>
        <w:t>Zanoni G., “</w:t>
      </w:r>
      <w:r w:rsidRPr="0055395F">
        <w:rPr>
          <w:rFonts w:asciiTheme="minorHAnsi" w:hAnsiTheme="minorHAnsi" w:cstheme="minorHAnsi"/>
          <w:sz w:val="20"/>
        </w:rPr>
        <w:t>Composizione e ruolo della comunità virtuale in una piattaforma per l’apprendimento della pragmatica dell’italiano L2”, pp.</w:t>
      </w:r>
      <w:r w:rsidRPr="0055395F">
        <w:rPr>
          <w:rFonts w:asciiTheme="minorHAnsi" w:hAnsiTheme="minorHAnsi" w:cstheme="minorHAnsi"/>
          <w:iCs/>
          <w:sz w:val="20"/>
        </w:rPr>
        <w:t xml:space="preserve"> </w:t>
      </w:r>
      <w:r w:rsidRPr="0055395F">
        <w:rPr>
          <w:rFonts w:asciiTheme="minorHAnsi" w:hAnsiTheme="minorHAnsi" w:cstheme="minorHAnsi"/>
          <w:sz w:val="20"/>
        </w:rPr>
        <w:t>93-104.</w:t>
      </w:r>
    </w:p>
    <w:p w14:paraId="791425C1" w14:textId="77777777" w:rsidR="00507964" w:rsidRPr="0055395F" w:rsidRDefault="00507964" w:rsidP="00B00F80">
      <w:pPr>
        <w:rPr>
          <w:rFonts w:asciiTheme="minorHAnsi" w:hAnsiTheme="minorHAnsi" w:cstheme="minorHAnsi"/>
          <w:szCs w:val="24"/>
        </w:rPr>
      </w:pPr>
      <w:r w:rsidRPr="0055395F">
        <w:rPr>
          <w:rFonts w:asciiTheme="minorHAnsi" w:hAnsiTheme="minorHAnsi" w:cstheme="minorHAnsi"/>
          <w:smallCaps/>
          <w:color w:val="C00000"/>
          <w:szCs w:val="24"/>
        </w:rPr>
        <w:t>Valentini</w:t>
      </w:r>
      <w:r w:rsidRPr="0055395F">
        <w:rPr>
          <w:rFonts w:asciiTheme="minorHAnsi" w:hAnsiTheme="minorHAnsi" w:cstheme="minorHAnsi"/>
          <w:color w:val="C00000"/>
          <w:szCs w:val="24"/>
        </w:rPr>
        <w:t xml:space="preserve"> A. (a cura di), 2016, </w:t>
      </w:r>
      <w:r w:rsidRPr="0055395F">
        <w:rPr>
          <w:rFonts w:asciiTheme="minorHAnsi" w:hAnsiTheme="minorHAnsi" w:cstheme="minorHAnsi"/>
          <w:i/>
          <w:color w:val="C00000"/>
          <w:szCs w:val="24"/>
        </w:rPr>
        <w:t>L’input per l’acquisizione di L2:</w:t>
      </w:r>
      <w:r w:rsidRPr="0055395F">
        <w:rPr>
          <w:rFonts w:asciiTheme="minorHAnsi" w:hAnsiTheme="minorHAnsi" w:cstheme="minorHAnsi"/>
          <w:i/>
          <w:color w:val="C00000"/>
        </w:rPr>
        <w:t xml:space="preserve"> </w:t>
      </w:r>
      <w:r w:rsidRPr="0055395F">
        <w:rPr>
          <w:rFonts w:asciiTheme="minorHAnsi" w:hAnsiTheme="minorHAnsi" w:cstheme="minorHAnsi"/>
          <w:i/>
          <w:color w:val="C00000"/>
          <w:szCs w:val="24"/>
        </w:rPr>
        <w:t>strutturazione, percezione, elaborazione</w:t>
      </w:r>
      <w:r w:rsidRPr="0055395F">
        <w:rPr>
          <w:rFonts w:asciiTheme="minorHAnsi" w:hAnsiTheme="minorHAnsi" w:cstheme="minorHAnsi"/>
          <w:color w:val="C00000"/>
        </w:rPr>
        <w:t>, Firenze, Cesati.</w:t>
      </w:r>
      <w:r w:rsidRPr="0055395F">
        <w:rPr>
          <w:rFonts w:asciiTheme="minorHAnsi" w:hAnsiTheme="minorHAnsi" w:cstheme="minorHAnsi"/>
        </w:rPr>
        <w:t xml:space="preserve"> Include, di interesse glottodidattico:</w:t>
      </w:r>
    </w:p>
    <w:p w14:paraId="14F960B1" w14:textId="77777777" w:rsidR="00507964" w:rsidRPr="0055395F" w:rsidRDefault="00507964" w:rsidP="00B00F80">
      <w:pPr>
        <w:ind w:left="426"/>
        <w:rPr>
          <w:rFonts w:asciiTheme="minorHAnsi" w:hAnsiTheme="minorHAnsi" w:cstheme="minorHAnsi"/>
          <w:iCs/>
          <w:sz w:val="20"/>
        </w:rPr>
      </w:pPr>
      <w:r w:rsidRPr="0055395F">
        <w:rPr>
          <w:rFonts w:asciiTheme="minorHAnsi" w:hAnsiTheme="minorHAnsi" w:cstheme="minorHAnsi"/>
          <w:bCs/>
          <w:smallCaps/>
          <w:sz w:val="20"/>
        </w:rPr>
        <w:t>Amidoni Z., Falgari</w:t>
      </w:r>
      <w:r w:rsidRPr="0055395F">
        <w:rPr>
          <w:rFonts w:asciiTheme="minorHAnsi" w:hAnsiTheme="minorHAnsi" w:cstheme="minorHAnsi"/>
          <w:bCs/>
          <w:sz w:val="20"/>
        </w:rPr>
        <w:t xml:space="preserve"> I., “</w:t>
      </w:r>
      <w:r w:rsidRPr="0055395F">
        <w:rPr>
          <w:rFonts w:asciiTheme="minorHAnsi" w:hAnsiTheme="minorHAnsi" w:cstheme="minorHAnsi"/>
          <w:iCs/>
          <w:sz w:val="20"/>
        </w:rPr>
        <w:t>La lingua madre come risorsa per l’apprendimento della L2”.</w:t>
      </w:r>
    </w:p>
    <w:p w14:paraId="3DFF1847"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Bertelli</w:t>
      </w:r>
      <w:r w:rsidRPr="0055395F">
        <w:rPr>
          <w:rFonts w:asciiTheme="minorHAnsi" w:hAnsiTheme="minorHAnsi" w:cstheme="minorHAnsi"/>
          <w:sz w:val="20"/>
        </w:rPr>
        <w:t xml:space="preserve"> A., “Testo complesso, compito possibile: la strutturazione dell’input plurilingue in Intercomprensione”.</w:t>
      </w:r>
    </w:p>
    <w:p w14:paraId="7E533B8C"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Della Putta</w:t>
      </w:r>
      <w:r w:rsidRPr="0055395F">
        <w:rPr>
          <w:rFonts w:asciiTheme="minorHAnsi" w:hAnsiTheme="minorHAnsi" w:cstheme="minorHAnsi"/>
          <w:sz w:val="20"/>
        </w:rPr>
        <w:t xml:space="preserve"> P., “I diversi effetti di una tecnica di input enhancement su due tratti tipici dell’interlingua italiana di ispanofoni: i risultati di uno studio di glottodidattica sperimentale”.</w:t>
      </w:r>
    </w:p>
    <w:p w14:paraId="5A206F4E"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Ghezzi</w:t>
      </w:r>
      <w:r w:rsidRPr="0055395F">
        <w:rPr>
          <w:rFonts w:asciiTheme="minorHAnsi" w:hAnsiTheme="minorHAnsi" w:cstheme="minorHAnsi"/>
          <w:sz w:val="20"/>
        </w:rPr>
        <w:t xml:space="preserve"> G., “Sagan om den lilla lilla gumman. Esperienze di (Inter)comprensione”.</w:t>
      </w:r>
    </w:p>
    <w:p w14:paraId="295AF082" w14:textId="77777777" w:rsidR="00507964" w:rsidRPr="0055395F" w:rsidRDefault="00507964" w:rsidP="00B00F80">
      <w:pPr>
        <w:ind w:left="426"/>
        <w:contextualSpacing/>
        <w:rPr>
          <w:rFonts w:asciiTheme="minorHAnsi" w:hAnsiTheme="minorHAnsi" w:cstheme="minorHAnsi"/>
          <w:sz w:val="20"/>
        </w:rPr>
      </w:pPr>
      <w:r w:rsidRPr="0055395F">
        <w:rPr>
          <w:rFonts w:asciiTheme="minorHAnsi" w:hAnsiTheme="minorHAnsi" w:cstheme="minorHAnsi"/>
          <w:smallCaps/>
          <w:sz w:val="20"/>
          <w:shd w:val="clear" w:color="auto" w:fill="FFFFFF"/>
        </w:rPr>
        <w:t>Grassi</w:t>
      </w:r>
      <w:r w:rsidRPr="0055395F">
        <w:rPr>
          <w:rFonts w:asciiTheme="minorHAnsi" w:hAnsiTheme="minorHAnsi" w:cstheme="minorHAnsi"/>
          <w:sz w:val="20"/>
          <w:shd w:val="clear" w:color="auto" w:fill="FFFFFF"/>
        </w:rPr>
        <w:t xml:space="preserve"> </w:t>
      </w:r>
      <w:r w:rsidRPr="0055395F">
        <w:rPr>
          <w:rFonts w:asciiTheme="minorHAnsi" w:hAnsiTheme="minorHAnsi" w:cstheme="minorHAnsi"/>
          <w:sz w:val="20"/>
        </w:rPr>
        <w:t>R., “Oltre l’input potenziato: il potenziamento del feedback”.</w:t>
      </w:r>
    </w:p>
    <w:p w14:paraId="20C977A8"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bCs/>
          <w:smallCaps/>
          <w:sz w:val="20"/>
        </w:rPr>
        <w:t>La Grassa M.</w:t>
      </w:r>
      <w:r w:rsidRPr="0055395F">
        <w:rPr>
          <w:rStyle w:val="Enfasigrassetto"/>
          <w:rFonts w:asciiTheme="minorHAnsi" w:hAnsiTheme="minorHAnsi" w:cstheme="minorHAnsi"/>
          <w:bCs w:val="0"/>
          <w:smallCaps/>
          <w:sz w:val="20"/>
        </w:rPr>
        <w:t xml:space="preserve">, </w:t>
      </w:r>
      <w:r w:rsidRPr="0055395F">
        <w:rPr>
          <w:rFonts w:asciiTheme="minorHAnsi" w:hAnsiTheme="minorHAnsi" w:cstheme="minorHAnsi"/>
          <w:bCs/>
          <w:smallCaps/>
          <w:sz w:val="20"/>
        </w:rPr>
        <w:t>Troncarelli D., Villarini</w:t>
      </w:r>
      <w:r w:rsidRPr="0055395F">
        <w:rPr>
          <w:rFonts w:asciiTheme="minorHAnsi" w:hAnsiTheme="minorHAnsi" w:cstheme="minorHAnsi"/>
          <w:bCs/>
          <w:sz w:val="20"/>
        </w:rPr>
        <w:t xml:space="preserve"> </w:t>
      </w:r>
      <w:r w:rsidRPr="0055395F">
        <w:rPr>
          <w:rFonts w:asciiTheme="minorHAnsi" w:hAnsiTheme="minorHAnsi" w:cstheme="minorHAnsi"/>
          <w:sz w:val="20"/>
        </w:rPr>
        <w:t>A., “Analisi dell’input fornito dal docente per lo sviluppo della competenza lessicale di apprendenti adulti e iniziali di italiano L2”.</w:t>
      </w:r>
    </w:p>
    <w:p w14:paraId="6C0025FF" w14:textId="77777777" w:rsidR="00507964" w:rsidRPr="0055395F" w:rsidRDefault="00507964" w:rsidP="00B00F80">
      <w:pPr>
        <w:ind w:left="426"/>
        <w:contextualSpacing/>
        <w:rPr>
          <w:rFonts w:asciiTheme="minorHAnsi" w:hAnsiTheme="minorHAnsi" w:cstheme="minorHAnsi"/>
          <w:iCs/>
          <w:sz w:val="20"/>
        </w:rPr>
      </w:pPr>
      <w:r w:rsidRPr="0055395F">
        <w:rPr>
          <w:rFonts w:asciiTheme="minorHAnsi" w:hAnsiTheme="minorHAnsi" w:cstheme="minorHAnsi"/>
          <w:smallCaps/>
          <w:sz w:val="20"/>
          <w:shd w:val="clear" w:color="auto" w:fill="FFFFFF"/>
        </w:rPr>
        <w:t>Lertola</w:t>
      </w:r>
      <w:r w:rsidRPr="0055395F">
        <w:rPr>
          <w:rFonts w:asciiTheme="minorHAnsi" w:hAnsiTheme="minorHAnsi" w:cstheme="minorHAnsi"/>
          <w:sz w:val="20"/>
          <w:shd w:val="clear" w:color="auto" w:fill="FFFFFF"/>
        </w:rPr>
        <w:t xml:space="preserve"> J., </w:t>
      </w:r>
      <w:r w:rsidRPr="0055395F">
        <w:rPr>
          <w:rFonts w:asciiTheme="minorHAnsi" w:hAnsiTheme="minorHAnsi" w:cstheme="minorHAnsi"/>
          <w:sz w:val="20"/>
        </w:rPr>
        <w:t>“</w:t>
      </w:r>
      <w:r w:rsidRPr="0055395F">
        <w:rPr>
          <w:rFonts w:asciiTheme="minorHAnsi" w:hAnsiTheme="minorHAnsi" w:cstheme="minorHAnsi"/>
          <w:sz w:val="20"/>
          <w:shd w:val="clear" w:color="auto" w:fill="FFFFFF"/>
        </w:rPr>
        <w:t>La sottotitolazione per apprendenti di italiano L2”.</w:t>
      </w:r>
    </w:p>
    <w:p w14:paraId="5CBE89CB" w14:textId="77777777" w:rsidR="00507964" w:rsidRPr="0055395F" w:rsidRDefault="00507964" w:rsidP="00B00F80">
      <w:pPr>
        <w:ind w:left="426"/>
        <w:contextualSpacing/>
        <w:rPr>
          <w:rFonts w:asciiTheme="minorHAnsi" w:hAnsiTheme="minorHAnsi" w:cstheme="minorHAnsi"/>
          <w:sz w:val="20"/>
        </w:rPr>
      </w:pPr>
      <w:r w:rsidRPr="0055395F">
        <w:rPr>
          <w:rFonts w:asciiTheme="minorHAnsi" w:hAnsiTheme="minorHAnsi" w:cstheme="minorHAnsi"/>
          <w:smallCaps/>
          <w:sz w:val="20"/>
          <w:shd w:val="clear" w:color="auto" w:fill="FFFFFF"/>
        </w:rPr>
        <w:t>Mariotti</w:t>
      </w:r>
      <w:r w:rsidRPr="0055395F">
        <w:rPr>
          <w:rFonts w:asciiTheme="minorHAnsi" w:hAnsiTheme="minorHAnsi" w:cstheme="minorHAnsi"/>
          <w:sz w:val="20"/>
          <w:shd w:val="clear" w:color="auto" w:fill="FFFFFF"/>
        </w:rPr>
        <w:t xml:space="preserve"> </w:t>
      </w:r>
      <w:r w:rsidRPr="0055395F">
        <w:rPr>
          <w:rFonts w:asciiTheme="minorHAnsi" w:hAnsiTheme="minorHAnsi" w:cstheme="minorHAnsi"/>
          <w:sz w:val="20"/>
        </w:rPr>
        <w:t>C., “</w:t>
      </w:r>
      <w:r w:rsidRPr="0055395F">
        <w:rPr>
          <w:rFonts w:asciiTheme="minorHAnsi" w:hAnsiTheme="minorHAnsi" w:cstheme="minorHAnsi"/>
          <w:sz w:val="20"/>
          <w:shd w:val="clear" w:color="auto" w:fill="FFFFFF"/>
        </w:rPr>
        <w:t xml:space="preserve">Strategie di presentazione dell’input in contesti </w:t>
      </w:r>
      <w:r w:rsidRPr="0055395F">
        <w:rPr>
          <w:rFonts w:asciiTheme="minorHAnsi" w:hAnsiTheme="minorHAnsi" w:cstheme="minorHAnsi"/>
          <w:smallCaps/>
          <w:sz w:val="20"/>
          <w:shd w:val="clear" w:color="auto" w:fill="FFFFFF"/>
        </w:rPr>
        <w:t>clil</w:t>
      </w:r>
      <w:r w:rsidRPr="0055395F">
        <w:rPr>
          <w:rFonts w:asciiTheme="minorHAnsi" w:hAnsiTheme="minorHAnsi" w:cstheme="minorHAnsi"/>
          <w:sz w:val="20"/>
          <w:shd w:val="clear" w:color="auto" w:fill="FFFFFF"/>
        </w:rPr>
        <w:t>”.</w:t>
      </w:r>
    </w:p>
    <w:p w14:paraId="14B908CA" w14:textId="77777777" w:rsidR="00507964" w:rsidRPr="0055395F" w:rsidRDefault="00507964" w:rsidP="00B00F80">
      <w:pPr>
        <w:ind w:left="426"/>
        <w:rPr>
          <w:rFonts w:asciiTheme="minorHAnsi" w:hAnsiTheme="minorHAnsi" w:cstheme="minorHAnsi"/>
          <w:sz w:val="20"/>
        </w:rPr>
      </w:pPr>
      <w:r w:rsidRPr="0055395F">
        <w:rPr>
          <w:rFonts w:asciiTheme="minorHAnsi" w:hAnsiTheme="minorHAnsi" w:cstheme="minorHAnsi"/>
          <w:smallCaps/>
          <w:sz w:val="20"/>
        </w:rPr>
        <w:t>Nuzzo</w:t>
      </w:r>
      <w:r w:rsidRPr="0055395F">
        <w:rPr>
          <w:rFonts w:asciiTheme="minorHAnsi" w:hAnsiTheme="minorHAnsi" w:cstheme="minorHAnsi"/>
          <w:smallCaps/>
          <w:color w:val="000000"/>
          <w:sz w:val="20"/>
        </w:rPr>
        <w:t xml:space="preserve"> E., </w:t>
      </w:r>
      <w:r w:rsidRPr="0055395F">
        <w:rPr>
          <w:rFonts w:asciiTheme="minorHAnsi" w:hAnsiTheme="minorHAnsi" w:cstheme="minorHAnsi"/>
          <w:smallCaps/>
          <w:sz w:val="20"/>
        </w:rPr>
        <w:t>Whittle</w:t>
      </w:r>
      <w:r w:rsidRPr="0055395F">
        <w:rPr>
          <w:rFonts w:asciiTheme="minorHAnsi" w:hAnsiTheme="minorHAnsi" w:cstheme="minorHAnsi"/>
          <w:sz w:val="20"/>
        </w:rPr>
        <w:t xml:space="preserve"> A., </w:t>
      </w:r>
      <w:r w:rsidRPr="0055395F">
        <w:rPr>
          <w:rFonts w:asciiTheme="minorHAnsi" w:hAnsiTheme="minorHAnsi" w:cstheme="minorHAnsi"/>
          <w:color w:val="000000"/>
          <w:sz w:val="20"/>
        </w:rPr>
        <w:t>“</w:t>
      </w:r>
      <w:r w:rsidRPr="0055395F">
        <w:rPr>
          <w:rFonts w:asciiTheme="minorHAnsi" w:hAnsiTheme="minorHAnsi" w:cstheme="minorHAnsi"/>
          <w:sz w:val="20"/>
        </w:rPr>
        <w:t>Che cosa rende una forma più facile da apprendere rispetto ad altre?</w:t>
      </w:r>
      <w:r w:rsidRPr="0055395F">
        <w:rPr>
          <w:rFonts w:asciiTheme="minorHAnsi" w:hAnsiTheme="minorHAnsi" w:cstheme="minorHAnsi"/>
          <w:sz w:val="20"/>
          <w:shd w:val="clear" w:color="auto" w:fill="FFFFFF"/>
        </w:rPr>
        <w:t xml:space="preserve"> </w:t>
      </w:r>
      <w:r w:rsidRPr="0055395F">
        <w:rPr>
          <w:rFonts w:asciiTheme="minorHAnsi" w:hAnsiTheme="minorHAnsi" w:cstheme="minorHAnsi"/>
          <w:sz w:val="20"/>
        </w:rPr>
        <w:t>Il caso della terza persona plurale dell’indicativo presente in un esperimento di Focus on Form rivolto a bambini sinofoni”.</w:t>
      </w:r>
    </w:p>
    <w:p w14:paraId="1992F145" w14:textId="77777777" w:rsidR="00507964" w:rsidRPr="0055395F" w:rsidRDefault="00507964" w:rsidP="00B00F80">
      <w:pPr>
        <w:pStyle w:val="Corpotesto"/>
        <w:spacing w:after="0"/>
        <w:ind w:left="426" w:right="1178"/>
        <w:rPr>
          <w:rFonts w:asciiTheme="minorHAnsi" w:hAnsiTheme="minorHAnsi" w:cstheme="minorHAnsi"/>
          <w:sz w:val="20"/>
        </w:rPr>
      </w:pPr>
      <w:r w:rsidRPr="0055395F">
        <w:rPr>
          <w:rFonts w:asciiTheme="minorHAnsi" w:hAnsiTheme="minorHAnsi" w:cstheme="minorHAnsi"/>
          <w:smallCaps/>
          <w:sz w:val="20"/>
        </w:rPr>
        <w:t>Sampietro</w:t>
      </w:r>
      <w:r w:rsidRPr="0055395F">
        <w:rPr>
          <w:rFonts w:asciiTheme="minorHAnsi" w:hAnsiTheme="minorHAnsi" w:cstheme="minorHAnsi"/>
          <w:sz w:val="20"/>
        </w:rPr>
        <w:t xml:space="preserve"> A., “Il linguaggio figurato in un corpus virtuale. Dalla consapevolezza metalinguistica alla competenza metaforica”.</w:t>
      </w:r>
    </w:p>
    <w:p w14:paraId="353EAD46" w14:textId="77777777" w:rsidR="00507964" w:rsidRPr="0055395F" w:rsidRDefault="00507964" w:rsidP="00B00F80">
      <w:pPr>
        <w:pStyle w:val="Corpotesto"/>
        <w:ind w:left="426" w:right="1178"/>
        <w:rPr>
          <w:rFonts w:asciiTheme="minorHAnsi" w:hAnsiTheme="minorHAnsi" w:cstheme="minorHAnsi"/>
          <w:sz w:val="20"/>
        </w:rPr>
      </w:pPr>
      <w:r w:rsidRPr="0055395F">
        <w:rPr>
          <w:rFonts w:asciiTheme="minorHAnsi" w:hAnsiTheme="minorHAnsi" w:cstheme="minorHAnsi"/>
          <w:smallCaps/>
          <w:sz w:val="20"/>
        </w:rPr>
        <w:t>Valentini</w:t>
      </w:r>
      <w:r w:rsidRPr="0055395F">
        <w:rPr>
          <w:rFonts w:asciiTheme="minorHAnsi" w:hAnsiTheme="minorHAnsi" w:cstheme="minorHAnsi"/>
          <w:sz w:val="20"/>
        </w:rPr>
        <w:t xml:space="preserve"> A., “La prospettiva psicolinguistica sull’input in L2”.</w:t>
      </w:r>
    </w:p>
    <w:p w14:paraId="408A1BAA" w14:textId="77777777" w:rsidR="00507964" w:rsidRPr="0055395F" w:rsidRDefault="00507964" w:rsidP="00B00F80">
      <w:pPr>
        <w:rPr>
          <w:rFonts w:asciiTheme="minorHAnsi" w:hAnsiTheme="minorHAnsi" w:cstheme="minorHAnsi"/>
        </w:rPr>
      </w:pPr>
    </w:p>
    <w:p w14:paraId="0D541C4E" w14:textId="77777777" w:rsidR="00507964" w:rsidRPr="0055395F" w:rsidRDefault="00507964" w:rsidP="00B00F80">
      <w:pPr>
        <w:rPr>
          <w:rFonts w:asciiTheme="minorHAnsi" w:hAnsiTheme="minorHAnsi" w:cstheme="minorHAnsi"/>
        </w:rPr>
      </w:pPr>
    </w:p>
    <w:p w14:paraId="6ECEA41D" w14:textId="77777777" w:rsidR="00507964" w:rsidRPr="0055395F" w:rsidRDefault="00507964" w:rsidP="00B00F80">
      <w:pPr>
        <w:shd w:val="clear" w:color="auto" w:fill="F79646" w:themeFill="accent6"/>
        <w:rPr>
          <w:rFonts w:asciiTheme="minorHAnsi" w:hAnsiTheme="minorHAnsi" w:cstheme="minorHAnsi"/>
        </w:rPr>
      </w:pPr>
      <w:r w:rsidRPr="0055395F">
        <w:rPr>
          <w:rFonts w:asciiTheme="minorHAnsi" w:hAnsiTheme="minorHAnsi" w:cstheme="minorHAnsi"/>
        </w:rPr>
        <w:t>SAGGI</w:t>
      </w:r>
    </w:p>
    <w:p w14:paraId="087AED31" w14:textId="77777777" w:rsidR="00507964" w:rsidRPr="0055395F" w:rsidRDefault="00507964" w:rsidP="00B00F80">
      <w:pPr>
        <w:rPr>
          <w:rFonts w:asciiTheme="minorHAnsi" w:hAnsiTheme="minorHAnsi" w:cstheme="minorHAnsi"/>
        </w:rPr>
      </w:pPr>
    </w:p>
    <w:p w14:paraId="6EEA1FA1" w14:textId="77777777" w:rsidR="00507964" w:rsidRPr="0055395F" w:rsidRDefault="00507964" w:rsidP="00B00F80">
      <w:pPr>
        <w:spacing w:after="120"/>
        <w:rPr>
          <w:rFonts w:asciiTheme="minorHAnsi" w:hAnsiTheme="minorHAnsi" w:cstheme="minorHAnsi"/>
          <w:color w:val="000000" w:themeColor="text1"/>
          <w:sz w:val="20"/>
        </w:rPr>
      </w:pPr>
      <w:r w:rsidRPr="0055395F">
        <w:rPr>
          <w:rFonts w:asciiTheme="minorHAnsi" w:hAnsiTheme="minorHAnsi" w:cstheme="minorHAnsi"/>
          <w:smallCaps/>
          <w:color w:val="000000" w:themeColor="text1"/>
          <w:sz w:val="20"/>
        </w:rPr>
        <w:t>Amenta, L.,</w:t>
      </w:r>
      <w:r w:rsidRPr="0055395F">
        <w:rPr>
          <w:rFonts w:asciiTheme="minorHAnsi" w:hAnsiTheme="minorHAnsi" w:cstheme="minorHAnsi"/>
          <w:color w:val="000000" w:themeColor="text1"/>
          <w:sz w:val="19"/>
          <w:szCs w:val="19"/>
          <w:shd w:val="clear" w:color="auto" w:fill="FFFFFF"/>
        </w:rPr>
        <w:t xml:space="preserve"> </w:t>
      </w:r>
      <w:r w:rsidRPr="0055395F">
        <w:rPr>
          <w:rFonts w:asciiTheme="minorHAnsi" w:hAnsiTheme="minorHAnsi" w:cstheme="minorHAnsi"/>
          <w:color w:val="000000" w:themeColor="text1"/>
          <w:sz w:val="20"/>
        </w:rPr>
        <w:t>2016, “Quando la grammatica incontra il parlante”, in G</w:t>
      </w:r>
      <w:r w:rsidRPr="0055395F">
        <w:rPr>
          <w:rFonts w:asciiTheme="minorHAnsi" w:hAnsiTheme="minorHAnsi" w:cstheme="minorHAnsi"/>
          <w:smallCaps/>
          <w:color w:val="000000" w:themeColor="text1"/>
          <w:sz w:val="20"/>
        </w:rPr>
        <w:t>ruppo di Ricerca dell’Atlante Linguistico della Sicilia </w:t>
      </w:r>
      <w:r w:rsidRPr="0055395F">
        <w:rPr>
          <w:rFonts w:asciiTheme="minorHAnsi" w:hAnsiTheme="minorHAnsi" w:cstheme="minorHAnsi"/>
          <w:color w:val="000000" w:themeColor="text1"/>
          <w:sz w:val="19"/>
          <w:szCs w:val="19"/>
          <w:shd w:val="clear" w:color="auto" w:fill="FFFFFF"/>
        </w:rPr>
        <w:t>(</w:t>
      </w:r>
      <w:r w:rsidRPr="0055395F">
        <w:rPr>
          <w:rFonts w:asciiTheme="minorHAnsi" w:hAnsiTheme="minorHAnsi" w:cstheme="minorHAnsi"/>
          <w:color w:val="000000" w:themeColor="text1"/>
          <w:sz w:val="20"/>
        </w:rPr>
        <w:t>a cura di), </w:t>
      </w:r>
      <w:r w:rsidRPr="0055395F">
        <w:rPr>
          <w:rFonts w:asciiTheme="minorHAnsi" w:hAnsiTheme="minorHAnsi" w:cstheme="minorHAnsi"/>
          <w:i/>
          <w:color w:val="000000" w:themeColor="text1"/>
          <w:sz w:val="20"/>
        </w:rPr>
        <w:t>La linguistica in campo. Scritti per Mari D’Agostino</w:t>
      </w:r>
      <w:r w:rsidRPr="0055395F">
        <w:rPr>
          <w:rFonts w:asciiTheme="minorHAnsi" w:hAnsiTheme="minorHAnsi" w:cstheme="minorHAnsi"/>
          <w:color w:val="000000" w:themeColor="text1"/>
          <w:sz w:val="20"/>
        </w:rPr>
        <w:t>, Alessandria, Edizioni dell’Orso, pp. 1-15.</w:t>
      </w:r>
    </w:p>
    <w:p w14:paraId="26CC517C" w14:textId="77777777" w:rsidR="00507964" w:rsidRPr="0055395F" w:rsidRDefault="00507964" w:rsidP="00B00F80">
      <w:pPr>
        <w:spacing w:after="120"/>
        <w:rPr>
          <w:rFonts w:asciiTheme="minorHAnsi" w:hAnsiTheme="minorHAnsi" w:cstheme="minorHAnsi"/>
          <w:color w:val="000000" w:themeColor="text1"/>
          <w:sz w:val="20"/>
        </w:rPr>
      </w:pPr>
      <w:r w:rsidRPr="0055395F">
        <w:rPr>
          <w:rFonts w:asciiTheme="minorHAnsi" w:hAnsiTheme="minorHAnsi" w:cstheme="minorHAnsi"/>
          <w:smallCaps/>
          <w:color w:val="000000" w:themeColor="text1"/>
          <w:sz w:val="20"/>
        </w:rPr>
        <w:t>Arcuri, A., Mocciaro, E., Turrisi, M. R</w:t>
      </w:r>
      <w:r w:rsidRPr="0055395F">
        <w:rPr>
          <w:rFonts w:asciiTheme="minorHAnsi" w:hAnsiTheme="minorHAnsi" w:cstheme="minorHAnsi"/>
          <w:color w:val="000000" w:themeColor="text1"/>
          <w:sz w:val="20"/>
        </w:rPr>
        <w:t xml:space="preserve">., 2016, “Una marcia in più. Ricerca, didattica e documentazione per la formazione degli insegnanti di italiano L2”, in </w:t>
      </w:r>
      <w:r w:rsidRPr="0055395F">
        <w:rPr>
          <w:rFonts w:asciiTheme="minorHAnsi" w:hAnsiTheme="minorHAnsi" w:cstheme="minorHAnsi"/>
          <w:smallCaps/>
          <w:color w:val="000000" w:themeColor="text1"/>
          <w:sz w:val="20"/>
        </w:rPr>
        <w:t>Gruppo di ricerca dell’Atlante Linguistico della Sicilia</w:t>
      </w:r>
      <w:r w:rsidRPr="0055395F">
        <w:rPr>
          <w:rFonts w:asciiTheme="minorHAnsi" w:hAnsiTheme="minorHAnsi" w:cstheme="minorHAnsi"/>
          <w:color w:val="000000" w:themeColor="text1"/>
          <w:sz w:val="20"/>
        </w:rPr>
        <w:t xml:space="preserve">, </w:t>
      </w:r>
      <w:r w:rsidRPr="0055395F">
        <w:rPr>
          <w:rFonts w:asciiTheme="minorHAnsi" w:hAnsiTheme="minorHAnsi" w:cstheme="minorHAnsi"/>
          <w:i/>
          <w:color w:val="000000" w:themeColor="text1"/>
          <w:sz w:val="20"/>
        </w:rPr>
        <w:t>La linguistica in campo. Scritti per Mari D’Agostino</w:t>
      </w:r>
      <w:r w:rsidRPr="0055395F">
        <w:rPr>
          <w:rFonts w:asciiTheme="minorHAnsi" w:hAnsiTheme="minorHAnsi" w:cstheme="minorHAnsi"/>
          <w:color w:val="000000" w:themeColor="text1"/>
          <w:sz w:val="20"/>
        </w:rPr>
        <w:t>, Alessandria, Edizioni dell’Orso, pp. 41-50.</w:t>
      </w:r>
    </w:p>
    <w:p w14:paraId="075ECE67" w14:textId="77777777" w:rsidR="00507964" w:rsidRPr="0055395F" w:rsidRDefault="00507964" w:rsidP="00B00F80">
      <w:pPr>
        <w:pStyle w:val="gmail-numberedlist"/>
        <w:spacing w:before="0" w:beforeAutospacing="0" w:after="120" w:afterAutospacing="0"/>
        <w:rPr>
          <w:rFonts w:asciiTheme="minorHAnsi" w:hAnsiTheme="minorHAnsi" w:cstheme="minorHAnsi"/>
          <w:sz w:val="20"/>
          <w:szCs w:val="20"/>
        </w:rPr>
      </w:pPr>
      <w:r w:rsidRPr="0055395F">
        <w:rPr>
          <w:rFonts w:asciiTheme="minorHAnsi" w:hAnsiTheme="minorHAnsi" w:cstheme="minorHAnsi"/>
          <w:smallCaps/>
          <w:sz w:val="20"/>
          <w:szCs w:val="20"/>
        </w:rPr>
        <w:t>Balboni P. E., Daloiso M., 2016, “</w:t>
      </w:r>
      <w:r w:rsidRPr="0055395F">
        <w:rPr>
          <w:rFonts w:asciiTheme="minorHAnsi" w:hAnsiTheme="minorHAnsi" w:cstheme="minorHAnsi"/>
          <w:sz w:val="20"/>
          <w:szCs w:val="20"/>
        </w:rPr>
        <w:t xml:space="preserve">L’educazione linguistica e interculturale nella scuola inclusiva”, in </w:t>
      </w:r>
      <w:r w:rsidRPr="0055395F">
        <w:rPr>
          <w:rFonts w:asciiTheme="minorHAnsi" w:hAnsiTheme="minorHAnsi" w:cstheme="minorHAnsi"/>
          <w:smallCaps/>
          <w:sz w:val="20"/>
          <w:szCs w:val="20"/>
        </w:rPr>
        <w:t>Cramerotti S., Ianes D., (</w:t>
      </w:r>
      <w:r w:rsidRPr="0055395F">
        <w:rPr>
          <w:rFonts w:asciiTheme="minorHAnsi" w:hAnsiTheme="minorHAnsi" w:cstheme="minorHAnsi"/>
          <w:sz w:val="20"/>
          <w:szCs w:val="20"/>
        </w:rPr>
        <w:t xml:space="preserve">a cura di), </w:t>
      </w:r>
      <w:r w:rsidRPr="0055395F">
        <w:rPr>
          <w:rFonts w:asciiTheme="minorHAnsi" w:hAnsiTheme="minorHAnsi" w:cstheme="minorHAnsi"/>
          <w:i/>
          <w:iCs/>
          <w:sz w:val="20"/>
          <w:szCs w:val="20"/>
        </w:rPr>
        <w:t>Dirigere scuole inclusive. Strumenti e risorse per il dirigente scolastico</w:t>
      </w:r>
      <w:r w:rsidRPr="0055395F">
        <w:rPr>
          <w:rFonts w:asciiTheme="minorHAnsi" w:hAnsiTheme="minorHAnsi" w:cstheme="minorHAnsi"/>
          <w:sz w:val="20"/>
          <w:szCs w:val="20"/>
        </w:rPr>
        <w:t xml:space="preserve">, Trento, Erickson. </w:t>
      </w:r>
    </w:p>
    <w:p w14:paraId="5B20FC6A" w14:textId="77777777" w:rsidR="00507964" w:rsidRPr="0055395F" w:rsidRDefault="00507964" w:rsidP="00B00F80">
      <w:pPr>
        <w:spacing w:after="120"/>
        <w:rPr>
          <w:rFonts w:asciiTheme="minorHAnsi" w:hAnsiTheme="minorHAnsi" w:cstheme="minorHAnsi"/>
          <w:smallCaps/>
          <w:sz w:val="20"/>
          <w:lang w:val="de-DE"/>
        </w:rPr>
      </w:pPr>
      <w:r w:rsidRPr="0055395F">
        <w:rPr>
          <w:rFonts w:asciiTheme="minorHAnsi" w:hAnsiTheme="minorHAnsi" w:cstheme="minorHAnsi"/>
          <w:smallCaps/>
          <w:sz w:val="20"/>
          <w:lang w:val="de-DE"/>
        </w:rPr>
        <w:t>Bari</w:t>
      </w:r>
      <w:r w:rsidRPr="0055395F">
        <w:rPr>
          <w:rFonts w:asciiTheme="minorHAnsi" w:hAnsiTheme="minorHAnsi" w:cstheme="minorHAnsi"/>
          <w:iCs/>
          <w:smallCaps/>
          <w:sz w:val="20"/>
          <w:lang w:val="de-DE"/>
        </w:rPr>
        <w:t>ć</w:t>
      </w:r>
      <w:r w:rsidRPr="0055395F">
        <w:rPr>
          <w:rFonts w:asciiTheme="minorHAnsi" w:hAnsiTheme="minorHAnsi" w:cstheme="minorHAnsi"/>
          <w:smallCaps/>
          <w:sz w:val="20"/>
          <w:lang w:val="de-DE"/>
        </w:rPr>
        <w:t xml:space="preserve"> K., 2016, “</w:t>
      </w:r>
      <w:r w:rsidRPr="0055395F">
        <w:rPr>
          <w:rFonts w:asciiTheme="minorHAnsi" w:hAnsiTheme="minorHAnsi" w:cstheme="minorHAnsi"/>
          <w:sz w:val="20"/>
          <w:lang w:val="de-DE"/>
        </w:rPr>
        <w:t>Vorstellung einer Lernplattform für den SDU als Mittel zur Unterstützung des SDU-Rahmencuriculums an Universitäten und Hochschulen”, in</w:t>
      </w:r>
      <w:r w:rsidRPr="0055395F">
        <w:rPr>
          <w:rFonts w:asciiTheme="minorHAnsi" w:hAnsiTheme="minorHAnsi" w:cstheme="minorHAnsi"/>
          <w:smallCaps/>
          <w:sz w:val="20"/>
          <w:lang w:val="de-DE"/>
        </w:rPr>
        <w:t xml:space="preserve"> Drumbl H. </w:t>
      </w:r>
      <w:r w:rsidRPr="0055395F">
        <w:rPr>
          <w:rFonts w:asciiTheme="minorHAnsi" w:hAnsiTheme="minorHAnsi" w:cstheme="minorHAnsi"/>
          <w:i/>
          <w:sz w:val="20"/>
          <w:lang w:val="de-DE"/>
        </w:rPr>
        <w:t xml:space="preserve">et al. </w:t>
      </w:r>
      <w:r w:rsidRPr="0055395F">
        <w:rPr>
          <w:rFonts w:asciiTheme="minorHAnsi" w:hAnsiTheme="minorHAnsi" w:cstheme="minorHAnsi"/>
          <w:sz w:val="20"/>
          <w:lang w:val="de-DE"/>
        </w:rPr>
        <w:t>(a cura di),</w:t>
      </w:r>
      <w:r w:rsidRPr="0055395F">
        <w:rPr>
          <w:rFonts w:asciiTheme="minorHAnsi" w:hAnsiTheme="minorHAnsi" w:cstheme="minorHAnsi"/>
          <w:smallCaps/>
          <w:sz w:val="20"/>
          <w:lang w:val="de-DE"/>
        </w:rPr>
        <w:t xml:space="preserve"> </w:t>
      </w:r>
      <w:r w:rsidRPr="0055395F">
        <w:rPr>
          <w:rFonts w:asciiTheme="minorHAnsi" w:hAnsiTheme="minorHAnsi" w:cstheme="minorHAnsi"/>
          <w:i/>
          <w:iCs/>
          <w:sz w:val="20"/>
          <w:lang w:val="de-DE"/>
        </w:rPr>
        <w:t>IDT 2013,</w:t>
      </w:r>
      <w:r w:rsidRPr="0055395F">
        <w:rPr>
          <w:rFonts w:asciiTheme="minorHAnsi" w:hAnsiTheme="minorHAnsi" w:cstheme="minorHAnsi"/>
          <w:sz w:val="20"/>
          <w:lang w:val="de-DE"/>
        </w:rPr>
        <w:t xml:space="preserve"> </w:t>
      </w:r>
      <w:r w:rsidRPr="0055395F">
        <w:rPr>
          <w:rFonts w:asciiTheme="minorHAnsi" w:hAnsiTheme="minorHAnsi" w:cstheme="minorHAnsi"/>
          <w:i/>
          <w:iCs/>
          <w:sz w:val="20"/>
          <w:lang w:val="de-DE"/>
        </w:rPr>
        <w:t>Heterogenität in Lernsituationen</w:t>
      </w:r>
      <w:r w:rsidRPr="0055395F">
        <w:rPr>
          <w:rFonts w:asciiTheme="minorHAnsi" w:hAnsiTheme="minorHAnsi" w:cstheme="minorHAnsi"/>
          <w:sz w:val="20"/>
          <w:lang w:val="de-DE"/>
        </w:rPr>
        <w:t>, Bozen-Bolzano, Bozen University Press, pp. 81-94.</w:t>
      </w:r>
    </w:p>
    <w:p w14:paraId="1B8054CA" w14:textId="77777777" w:rsidR="00507964" w:rsidRPr="0055395F" w:rsidRDefault="00507964" w:rsidP="00B00F80">
      <w:pPr>
        <w:shd w:val="clear" w:color="auto" w:fill="FFFFFF"/>
        <w:spacing w:after="120"/>
        <w:rPr>
          <w:rFonts w:asciiTheme="minorHAnsi" w:hAnsiTheme="minorHAnsi" w:cstheme="minorHAnsi"/>
          <w:bCs/>
          <w:iCs/>
          <w:sz w:val="20"/>
          <w:lang w:val="de-DE"/>
        </w:rPr>
      </w:pPr>
      <w:r w:rsidRPr="0055395F">
        <w:rPr>
          <w:rFonts w:asciiTheme="minorHAnsi" w:hAnsiTheme="minorHAnsi" w:cstheme="minorHAnsi"/>
          <w:iCs/>
          <w:smallCaps/>
          <w:sz w:val="20"/>
          <w:lang w:val="de-DE"/>
        </w:rPr>
        <w:t>Barić K.,  Serena S., 2016, “</w:t>
      </w:r>
      <w:r w:rsidRPr="0055395F">
        <w:rPr>
          <w:rFonts w:asciiTheme="minorHAnsi" w:hAnsiTheme="minorHAnsi" w:cstheme="minorHAnsi"/>
          <w:iCs/>
          <w:sz w:val="20"/>
          <w:lang w:val="de-AT"/>
        </w:rPr>
        <w:t>Wozu und wie kooperative Arbeitsformen im studienbegleitenden Deutschunterricht?</w:t>
      </w:r>
      <w:r w:rsidRPr="0055395F">
        <w:rPr>
          <w:rFonts w:asciiTheme="minorHAnsi" w:hAnsiTheme="minorHAnsi" w:cstheme="minorHAnsi"/>
          <w:sz w:val="20"/>
          <w:lang w:val="de-DE"/>
        </w:rPr>
        <w:t>”</w:t>
      </w:r>
      <w:r w:rsidRPr="0055395F">
        <w:rPr>
          <w:rFonts w:asciiTheme="minorHAnsi" w:hAnsiTheme="minorHAnsi" w:cstheme="minorHAnsi"/>
          <w:i/>
          <w:iCs/>
          <w:sz w:val="20"/>
          <w:lang w:val="de-AT"/>
        </w:rPr>
        <w:t>,</w:t>
      </w:r>
      <w:r w:rsidRPr="0055395F">
        <w:rPr>
          <w:rFonts w:asciiTheme="minorHAnsi" w:hAnsiTheme="minorHAnsi" w:cstheme="minorHAnsi"/>
          <w:iCs/>
          <w:sz w:val="20"/>
          <w:lang w:val="de-AT"/>
        </w:rPr>
        <w:t xml:space="preserve"> in </w:t>
      </w:r>
      <w:r w:rsidRPr="0055395F">
        <w:rPr>
          <w:rFonts w:asciiTheme="minorHAnsi" w:hAnsiTheme="minorHAnsi" w:cstheme="minorHAnsi"/>
          <w:i/>
          <w:iCs/>
          <w:sz w:val="20"/>
          <w:lang w:val="de-AT"/>
        </w:rPr>
        <w:t xml:space="preserve">Zeitschrift für interkulturellen Fremdsprachenunterricht  -  </w:t>
      </w:r>
      <w:r w:rsidRPr="0055395F">
        <w:rPr>
          <w:rFonts w:asciiTheme="minorHAnsi" w:hAnsiTheme="minorHAnsi" w:cstheme="minorHAnsi"/>
          <w:bCs/>
          <w:i/>
          <w:iCs/>
          <w:sz w:val="20"/>
          <w:lang w:val="de-DE"/>
        </w:rPr>
        <w:t xml:space="preserve">Thema: Studienbegleitender und studienvorbereitender Deutschunterricht international, </w:t>
      </w:r>
      <w:r w:rsidRPr="0055395F">
        <w:rPr>
          <w:rFonts w:asciiTheme="minorHAnsi" w:hAnsiTheme="minorHAnsi" w:cstheme="minorHAnsi"/>
          <w:bCs/>
          <w:iCs/>
          <w:sz w:val="20"/>
          <w:lang w:val="de-DE"/>
        </w:rPr>
        <w:t xml:space="preserve">n. 1, pp. 7-39 </w:t>
      </w:r>
      <w:hyperlink r:id="rId86" w:history="1">
        <w:r w:rsidRPr="0055395F">
          <w:rPr>
            <w:rStyle w:val="Collegamentoipertestuale"/>
            <w:rFonts w:asciiTheme="minorHAnsi" w:hAnsiTheme="minorHAnsi" w:cstheme="minorHAnsi"/>
            <w:color w:val="0767F3"/>
            <w:sz w:val="20"/>
            <w:lang w:val="de-DE"/>
          </w:rPr>
          <w:t>http://tujournals.ulb.tu-darmstadt.de/index.php/zif/article/view/795</w:t>
        </w:r>
      </w:hyperlink>
      <w:r w:rsidRPr="0055395F">
        <w:rPr>
          <w:rFonts w:asciiTheme="minorHAnsi" w:hAnsiTheme="minorHAnsi" w:cstheme="minorHAnsi"/>
          <w:bCs/>
          <w:iCs/>
          <w:sz w:val="20"/>
          <w:lang w:val="de-DE"/>
        </w:rPr>
        <w:t xml:space="preserve"> </w:t>
      </w:r>
    </w:p>
    <w:p w14:paraId="25417A8A" w14:textId="77777777" w:rsidR="000540C4" w:rsidRPr="0055395F" w:rsidRDefault="000540C4" w:rsidP="00B00F80">
      <w:pPr>
        <w:spacing w:after="120"/>
        <w:rPr>
          <w:rFonts w:asciiTheme="minorHAnsi" w:hAnsiTheme="minorHAnsi" w:cstheme="minorHAnsi"/>
          <w:sz w:val="20"/>
        </w:rPr>
      </w:pPr>
      <w:r w:rsidRPr="0055395F">
        <w:rPr>
          <w:rFonts w:asciiTheme="minorHAnsi" w:hAnsiTheme="minorHAnsi" w:cstheme="minorHAnsi"/>
          <w:smallCaps/>
          <w:sz w:val="20"/>
        </w:rPr>
        <w:t>Barillari</w:t>
      </w:r>
      <w:r w:rsidRPr="0055395F">
        <w:rPr>
          <w:rFonts w:asciiTheme="minorHAnsi" w:hAnsiTheme="minorHAnsi" w:cstheme="minorHAnsi"/>
          <w:sz w:val="20"/>
        </w:rPr>
        <w:t xml:space="preserve"> S.M., 2016, “Il ruolo della Filologia romanza nell’insegnamento e nell’apprendimento delle lingue neolatine”, in </w:t>
      </w:r>
      <w:r w:rsidRPr="0055395F">
        <w:rPr>
          <w:rFonts w:asciiTheme="minorHAnsi" w:hAnsiTheme="minorHAnsi" w:cstheme="minorHAnsi"/>
          <w:i/>
          <w:sz w:val="20"/>
        </w:rPr>
        <w:t>Italica Wratislaviensia</w:t>
      </w:r>
      <w:r w:rsidRPr="0055395F">
        <w:rPr>
          <w:rFonts w:asciiTheme="minorHAnsi" w:hAnsiTheme="minorHAnsi" w:cstheme="minorHAnsi"/>
          <w:sz w:val="20"/>
        </w:rPr>
        <w:t>, n. 7, pp. 277–282.</w:t>
      </w:r>
    </w:p>
    <w:p w14:paraId="5C06B99A" w14:textId="77777777" w:rsidR="000540C4" w:rsidRPr="0055395F" w:rsidRDefault="000540C4" w:rsidP="00B00F80">
      <w:pPr>
        <w:spacing w:after="120"/>
        <w:rPr>
          <w:rFonts w:asciiTheme="minorHAnsi" w:hAnsiTheme="minorHAnsi" w:cstheme="minorHAnsi"/>
          <w:sz w:val="20"/>
        </w:rPr>
      </w:pPr>
      <w:r w:rsidRPr="0055395F">
        <w:rPr>
          <w:rFonts w:asciiTheme="minorHAnsi" w:hAnsiTheme="minorHAnsi" w:cstheme="minorHAnsi"/>
          <w:smallCaps/>
          <w:sz w:val="20"/>
        </w:rPr>
        <w:t>Barillari</w:t>
      </w:r>
      <w:r w:rsidRPr="0055395F">
        <w:rPr>
          <w:rFonts w:asciiTheme="minorHAnsi" w:hAnsiTheme="minorHAnsi" w:cstheme="minorHAnsi"/>
          <w:sz w:val="20"/>
        </w:rPr>
        <w:t xml:space="preserve"> S.M., 2016, “Lineamenti sommari di Linguistica romanza ai fini dell’insegnamento e dell’apprendimento delle lingue neolatine”, in </w:t>
      </w:r>
      <w:r w:rsidRPr="0055395F">
        <w:rPr>
          <w:rFonts w:asciiTheme="minorHAnsi" w:hAnsiTheme="minorHAnsi" w:cstheme="minorHAnsi"/>
          <w:i/>
          <w:sz w:val="20"/>
        </w:rPr>
        <w:t>Italica Wratislaviensia</w:t>
      </w:r>
      <w:r w:rsidRPr="0055395F">
        <w:rPr>
          <w:rFonts w:asciiTheme="minorHAnsi" w:hAnsiTheme="minorHAnsi" w:cstheme="minorHAnsi"/>
          <w:sz w:val="20"/>
        </w:rPr>
        <w:t>, n. 7, pp. 283–294.</w:t>
      </w:r>
    </w:p>
    <w:p w14:paraId="090B2F00" w14:textId="77777777" w:rsidR="00507964" w:rsidRPr="0055395F" w:rsidRDefault="00507964" w:rsidP="00B00F80">
      <w:pPr>
        <w:shd w:val="clear" w:color="auto" w:fill="FFFFFF"/>
        <w:spacing w:after="120"/>
        <w:rPr>
          <w:rFonts w:asciiTheme="minorHAnsi" w:hAnsiTheme="minorHAnsi" w:cstheme="minorHAnsi"/>
          <w:color w:val="000000"/>
          <w:sz w:val="20"/>
          <w:lang w:val="de-AT"/>
        </w:rPr>
      </w:pPr>
      <w:r w:rsidRPr="0055395F">
        <w:rPr>
          <w:rFonts w:asciiTheme="minorHAnsi" w:hAnsiTheme="minorHAnsi" w:cstheme="minorHAnsi"/>
          <w:smallCaps/>
          <w:sz w:val="20"/>
        </w:rPr>
        <w:t>Bartoli Kucher</w:t>
      </w:r>
      <w:r w:rsidRPr="0055395F">
        <w:rPr>
          <w:rFonts w:asciiTheme="minorHAnsi" w:hAnsiTheme="minorHAnsi" w:cstheme="minorHAnsi"/>
          <w:sz w:val="20"/>
        </w:rPr>
        <w:t xml:space="preserve">  S., 2016, “Un progetto di didattica della letteratura transculturale tra università e scuola”, in </w:t>
      </w:r>
      <w:r w:rsidRPr="0055395F">
        <w:rPr>
          <w:rFonts w:asciiTheme="minorHAnsi" w:hAnsiTheme="minorHAnsi" w:cstheme="minorHAnsi"/>
          <w:smallCaps/>
          <w:sz w:val="20"/>
        </w:rPr>
        <w:t>Rückel</w:t>
      </w:r>
      <w:r w:rsidRPr="0055395F">
        <w:rPr>
          <w:rFonts w:asciiTheme="minorHAnsi" w:hAnsiTheme="minorHAnsi" w:cstheme="minorHAnsi"/>
          <w:sz w:val="20"/>
        </w:rPr>
        <w:t xml:space="preserve"> M. (a cura di), </w:t>
      </w:r>
      <w:r w:rsidRPr="0055395F">
        <w:rPr>
          <w:rFonts w:asciiTheme="minorHAnsi" w:hAnsiTheme="minorHAnsi" w:cstheme="minorHAnsi"/>
          <w:color w:val="000000"/>
          <w:sz w:val="20"/>
        </w:rPr>
        <w:t>(2016). </w:t>
      </w:r>
      <w:r w:rsidRPr="0055395F">
        <w:rPr>
          <w:rFonts w:asciiTheme="minorHAnsi" w:hAnsiTheme="minorHAnsi" w:cstheme="minorHAnsi"/>
          <w:i/>
          <w:iCs/>
          <w:color w:val="000000"/>
          <w:sz w:val="20"/>
          <w:lang w:val="de-AT"/>
        </w:rPr>
        <w:t xml:space="preserve">Sprachen und Kulturen: vermitteln und vernetzen. Beiträge zu Mehrsprachigkeit  und Inter-/Transkulturalität im Unterricht, in Lehrwerken und in der Lehrer/innen/bildung, </w:t>
      </w:r>
      <w:r w:rsidRPr="0055395F">
        <w:rPr>
          <w:rFonts w:asciiTheme="minorHAnsi" w:hAnsiTheme="minorHAnsi" w:cstheme="minorHAnsi"/>
          <w:color w:val="000000"/>
          <w:sz w:val="20"/>
          <w:lang w:val="de-AT"/>
        </w:rPr>
        <w:t xml:space="preserve"> Münster, Waxmann.</w:t>
      </w:r>
    </w:p>
    <w:p w14:paraId="0D16D59D" w14:textId="77777777" w:rsidR="00507964" w:rsidRPr="0055395F" w:rsidRDefault="00507964" w:rsidP="00B00F80">
      <w:pPr>
        <w:spacing w:after="120"/>
        <w:rPr>
          <w:rFonts w:asciiTheme="minorHAnsi" w:hAnsiTheme="minorHAnsi" w:cstheme="minorHAnsi"/>
          <w:sz w:val="20"/>
          <w:lang w:val="de-AT"/>
        </w:rPr>
      </w:pPr>
      <w:r w:rsidRPr="0055395F">
        <w:rPr>
          <w:rFonts w:asciiTheme="minorHAnsi" w:hAnsiTheme="minorHAnsi" w:cstheme="minorHAnsi"/>
          <w:smallCaps/>
          <w:sz w:val="20"/>
          <w:lang w:val="de-AT"/>
        </w:rPr>
        <w:lastRenderedPageBreak/>
        <w:t>Bartoli Kucher</w:t>
      </w:r>
      <w:r w:rsidRPr="0055395F">
        <w:rPr>
          <w:rFonts w:asciiTheme="minorHAnsi" w:hAnsiTheme="minorHAnsi" w:cstheme="minorHAnsi"/>
          <w:sz w:val="20"/>
          <w:lang w:val="de-AT"/>
        </w:rPr>
        <w:t xml:space="preserve"> S., 2016, “Heterogeneität als Lernimpuls“, in </w:t>
      </w:r>
      <w:r w:rsidRPr="0055395F">
        <w:rPr>
          <w:rFonts w:asciiTheme="minorHAnsi" w:hAnsiTheme="minorHAnsi" w:cstheme="minorHAnsi"/>
          <w:smallCaps/>
          <w:sz w:val="20"/>
          <w:lang w:val="de-AT"/>
        </w:rPr>
        <w:t>Schlaak C., Thiele</w:t>
      </w:r>
      <w:r w:rsidRPr="0055395F">
        <w:rPr>
          <w:rFonts w:asciiTheme="minorHAnsi" w:hAnsiTheme="minorHAnsi" w:cstheme="minorHAnsi"/>
          <w:sz w:val="20"/>
          <w:lang w:val="de-AT"/>
        </w:rPr>
        <w:t xml:space="preserve"> S. (a cura di). </w:t>
      </w:r>
      <w:r w:rsidRPr="0055395F">
        <w:rPr>
          <w:rFonts w:asciiTheme="minorHAnsi" w:hAnsiTheme="minorHAnsi" w:cstheme="minorHAnsi"/>
          <w:i/>
          <w:sz w:val="20"/>
          <w:lang w:val="de-AT"/>
        </w:rPr>
        <w:t>Migration, Mehrsprachigkeit und Inklusion: Herausforderungen und Chancen für den Fremdsprachenunterricht</w:t>
      </w:r>
      <w:r w:rsidRPr="0055395F">
        <w:rPr>
          <w:rFonts w:asciiTheme="minorHAnsi" w:hAnsiTheme="minorHAnsi" w:cstheme="minorHAnsi"/>
          <w:sz w:val="20"/>
          <w:lang w:val="de-AT"/>
        </w:rPr>
        <w:t xml:space="preserve">, Stuttgart, Waxmann.  </w:t>
      </w:r>
    </w:p>
    <w:p w14:paraId="400DADDE" w14:textId="77777777" w:rsidR="00507964" w:rsidRPr="0055395F" w:rsidRDefault="00507964" w:rsidP="00B00F80">
      <w:pPr>
        <w:spacing w:after="120"/>
        <w:rPr>
          <w:rFonts w:asciiTheme="minorHAnsi" w:hAnsiTheme="minorHAnsi" w:cstheme="minorHAnsi"/>
          <w:sz w:val="20"/>
          <w:lang w:val="fr-FR"/>
        </w:rPr>
      </w:pPr>
      <w:r w:rsidRPr="0055395F">
        <w:rPr>
          <w:rFonts w:asciiTheme="minorHAnsi" w:hAnsiTheme="minorHAnsi" w:cstheme="minorHAnsi"/>
          <w:smallCaps/>
          <w:sz w:val="20"/>
          <w:lang w:val="fr-FR"/>
        </w:rPr>
        <w:t>Bonvino E., Cort</w:t>
      </w:r>
      <w:r w:rsidRPr="0055395F">
        <w:rPr>
          <w:rFonts w:asciiTheme="minorHAnsi" w:hAnsiTheme="minorHAnsi" w:cstheme="minorHAnsi"/>
          <w:smallCaps/>
          <w:sz w:val="20"/>
          <w:lang w:val="de-AT"/>
        </w:rPr>
        <w:t>é</w:t>
      </w:r>
      <w:r w:rsidRPr="0055395F">
        <w:rPr>
          <w:rFonts w:asciiTheme="minorHAnsi" w:hAnsiTheme="minorHAnsi" w:cstheme="minorHAnsi"/>
          <w:smallCaps/>
          <w:sz w:val="20"/>
          <w:lang w:val="fr-FR"/>
        </w:rPr>
        <w:t>s Vel</w:t>
      </w:r>
      <w:r w:rsidRPr="0055395F">
        <w:rPr>
          <w:rFonts w:asciiTheme="minorHAnsi" w:hAnsiTheme="minorHAnsi" w:cstheme="minorHAnsi"/>
          <w:smallCaps/>
          <w:sz w:val="20"/>
          <w:lang w:val="de-AT"/>
        </w:rPr>
        <w:t>à</w:t>
      </w:r>
      <w:r w:rsidRPr="0055395F">
        <w:rPr>
          <w:rFonts w:asciiTheme="minorHAnsi" w:hAnsiTheme="minorHAnsi" w:cstheme="minorHAnsi"/>
          <w:smallCaps/>
          <w:sz w:val="20"/>
          <w:lang w:val="fr-FR"/>
        </w:rPr>
        <w:t xml:space="preserve">squez D., </w:t>
      </w:r>
      <w:r w:rsidRPr="0055395F">
        <w:rPr>
          <w:rFonts w:asciiTheme="minorHAnsi" w:hAnsiTheme="minorHAnsi" w:cstheme="minorHAnsi"/>
          <w:smallCaps/>
          <w:color w:val="000000"/>
          <w:sz w:val="20"/>
          <w:lang w:val="fr-FR"/>
        </w:rPr>
        <w:t>2016,</w:t>
      </w:r>
      <w:r w:rsidRPr="0055395F">
        <w:rPr>
          <w:rFonts w:asciiTheme="minorHAnsi" w:hAnsiTheme="minorHAnsi" w:cstheme="minorHAnsi"/>
          <w:sz w:val="20"/>
          <w:lang w:val="de-AT"/>
        </w:rPr>
        <w:t>“</w:t>
      </w:r>
      <w:r w:rsidRPr="0055395F">
        <w:rPr>
          <w:rFonts w:asciiTheme="minorHAnsi" w:hAnsiTheme="minorHAnsi" w:cstheme="minorHAnsi"/>
          <w:sz w:val="20"/>
          <w:lang w:val="fr-FR"/>
        </w:rPr>
        <w:t xml:space="preserve">Du phénomène d’intercompréhension et des termes qui le définissent”, in </w:t>
      </w:r>
      <w:r w:rsidRPr="0055395F">
        <w:rPr>
          <w:rFonts w:asciiTheme="minorHAnsi" w:hAnsiTheme="minorHAnsi" w:cstheme="minorHAnsi"/>
          <w:smallCaps/>
          <w:color w:val="000000"/>
          <w:sz w:val="20"/>
          <w:lang w:val="fr-FR"/>
        </w:rPr>
        <w:t>Escud</w:t>
      </w:r>
      <w:r w:rsidRPr="0055395F">
        <w:rPr>
          <w:rFonts w:asciiTheme="minorHAnsi" w:hAnsiTheme="minorHAnsi" w:cstheme="minorHAnsi"/>
          <w:smallCaps/>
          <w:sz w:val="20"/>
          <w:lang w:val="de-AT"/>
        </w:rPr>
        <w:t>é</w:t>
      </w:r>
      <w:r w:rsidRPr="0055395F">
        <w:rPr>
          <w:rFonts w:asciiTheme="minorHAnsi" w:hAnsiTheme="minorHAnsi" w:cstheme="minorHAnsi"/>
          <w:smallCaps/>
          <w:color w:val="000000"/>
          <w:sz w:val="20"/>
          <w:lang w:val="fr-FR"/>
        </w:rPr>
        <w:t xml:space="preserve"> P., (</w:t>
      </w:r>
      <w:r w:rsidRPr="0055395F">
        <w:rPr>
          <w:rFonts w:asciiTheme="minorHAnsi" w:hAnsiTheme="minorHAnsi" w:cstheme="minorHAnsi"/>
          <w:color w:val="000000"/>
          <w:sz w:val="20"/>
          <w:lang w:val="fr-FR"/>
        </w:rPr>
        <w:t>a cura di</w:t>
      </w:r>
      <w:r w:rsidRPr="0055395F">
        <w:rPr>
          <w:rFonts w:asciiTheme="minorHAnsi" w:hAnsiTheme="minorHAnsi" w:cstheme="minorHAnsi"/>
          <w:smallCaps/>
          <w:color w:val="000000"/>
          <w:sz w:val="20"/>
          <w:lang w:val="fr-FR"/>
        </w:rPr>
        <w:t xml:space="preserve">) </w:t>
      </w:r>
      <w:r w:rsidRPr="0055395F">
        <w:rPr>
          <w:rFonts w:asciiTheme="minorHAnsi" w:hAnsiTheme="minorHAnsi" w:cstheme="minorHAnsi"/>
          <w:i/>
          <w:sz w:val="20"/>
          <w:lang w:val="fr-FR"/>
        </w:rPr>
        <w:t>Autour des travaux de Jules Ronjat, 1913-2013. Unité et diversité des langues Théorie et pratique de l’acquisition bilingue et de l’intercompréhension</w:t>
      </w:r>
      <w:r w:rsidRPr="0055395F">
        <w:rPr>
          <w:rFonts w:asciiTheme="minorHAnsi" w:hAnsiTheme="minorHAnsi" w:cstheme="minorHAnsi"/>
          <w:sz w:val="20"/>
          <w:lang w:val="fr-FR"/>
        </w:rPr>
        <w:t xml:space="preserve">, Parigi, Edition des Archives Contemporains. </w:t>
      </w:r>
    </w:p>
    <w:p w14:paraId="67D40293" w14:textId="77777777" w:rsidR="00507964" w:rsidRPr="0055395F" w:rsidRDefault="00507964" w:rsidP="00B00F80">
      <w:pPr>
        <w:tabs>
          <w:tab w:val="left" w:pos="1418"/>
        </w:tabs>
        <w:spacing w:after="120"/>
        <w:rPr>
          <w:rFonts w:asciiTheme="minorHAnsi" w:hAnsiTheme="minorHAnsi" w:cstheme="minorHAnsi"/>
          <w:sz w:val="20"/>
        </w:rPr>
      </w:pPr>
      <w:r w:rsidRPr="0055395F">
        <w:rPr>
          <w:rFonts w:asciiTheme="minorHAnsi" w:hAnsiTheme="minorHAnsi" w:cstheme="minorHAnsi"/>
          <w:smallCaps/>
          <w:sz w:val="20"/>
          <w:lang w:val="fr-FR"/>
        </w:rPr>
        <w:t>Bonvino E., Cort</w:t>
      </w:r>
      <w:r w:rsidRPr="0055395F">
        <w:rPr>
          <w:rFonts w:asciiTheme="minorHAnsi" w:hAnsiTheme="minorHAnsi" w:cstheme="minorHAnsi"/>
          <w:smallCaps/>
          <w:sz w:val="20"/>
          <w:lang w:val="de-AT"/>
        </w:rPr>
        <w:t>é</w:t>
      </w:r>
      <w:r w:rsidRPr="0055395F">
        <w:rPr>
          <w:rFonts w:asciiTheme="minorHAnsi" w:hAnsiTheme="minorHAnsi" w:cstheme="minorHAnsi"/>
          <w:smallCaps/>
          <w:sz w:val="20"/>
          <w:lang w:val="fr-FR"/>
        </w:rPr>
        <w:t>s Vel</w:t>
      </w:r>
      <w:r w:rsidRPr="0055395F">
        <w:rPr>
          <w:rFonts w:asciiTheme="minorHAnsi" w:hAnsiTheme="minorHAnsi" w:cstheme="minorHAnsi"/>
          <w:smallCaps/>
          <w:sz w:val="20"/>
          <w:lang w:val="de-AT"/>
        </w:rPr>
        <w:t>à</w:t>
      </w:r>
      <w:r w:rsidRPr="0055395F">
        <w:rPr>
          <w:rFonts w:asciiTheme="minorHAnsi" w:hAnsiTheme="minorHAnsi" w:cstheme="minorHAnsi"/>
          <w:smallCaps/>
          <w:sz w:val="20"/>
          <w:lang w:val="fr-FR"/>
        </w:rPr>
        <w:t xml:space="preserve">squez D., </w:t>
      </w:r>
      <w:r w:rsidRPr="0055395F">
        <w:rPr>
          <w:rFonts w:asciiTheme="minorHAnsi" w:hAnsiTheme="minorHAnsi" w:cstheme="minorHAnsi"/>
          <w:smallCaps/>
          <w:color w:val="000000"/>
          <w:sz w:val="20"/>
          <w:lang w:val="fr-FR"/>
        </w:rPr>
        <w:t>2016,</w:t>
      </w:r>
      <w:r w:rsidRPr="0055395F">
        <w:rPr>
          <w:rFonts w:asciiTheme="minorHAnsi" w:hAnsiTheme="minorHAnsi" w:cstheme="minorHAnsi"/>
          <w:sz w:val="20"/>
          <w:lang w:val="de-AT"/>
        </w:rPr>
        <w:t>“</w:t>
      </w:r>
      <w:r w:rsidRPr="0055395F">
        <w:rPr>
          <w:rFonts w:asciiTheme="minorHAnsi" w:hAnsiTheme="minorHAnsi" w:cstheme="minorHAnsi"/>
          <w:sz w:val="20"/>
          <w:lang w:val="fr-FR"/>
        </w:rPr>
        <w:t xml:space="preserve">La intercomprensión y la enseñanza de las lenguas romances”, in </w:t>
      </w:r>
      <w:r w:rsidRPr="0055395F">
        <w:rPr>
          <w:rFonts w:asciiTheme="minorHAnsi" w:hAnsiTheme="minorHAnsi" w:cstheme="minorHAnsi"/>
          <w:smallCaps/>
          <w:sz w:val="20"/>
          <w:lang w:val="fr-FR"/>
        </w:rPr>
        <w:t>Buchi É., Chauveau J-P., Pierrel</w:t>
      </w:r>
      <w:r w:rsidRPr="0055395F">
        <w:rPr>
          <w:rFonts w:asciiTheme="minorHAnsi" w:hAnsiTheme="minorHAnsi" w:cstheme="minorHAnsi"/>
          <w:sz w:val="20"/>
          <w:lang w:val="fr-FR"/>
        </w:rPr>
        <w:t xml:space="preserve"> J.-M. (a cura di), </w:t>
      </w:r>
      <w:r w:rsidRPr="0055395F">
        <w:rPr>
          <w:rFonts w:asciiTheme="minorHAnsi" w:hAnsiTheme="minorHAnsi" w:cstheme="minorHAnsi"/>
          <w:i/>
          <w:sz w:val="20"/>
          <w:lang w:val="fr-FR"/>
        </w:rPr>
        <w:t>Actes du XXVIIe Congrès international de linguistique et de philologie romanes</w:t>
      </w:r>
      <w:r w:rsidRPr="0055395F">
        <w:rPr>
          <w:rFonts w:asciiTheme="minorHAnsi" w:hAnsiTheme="minorHAnsi" w:cstheme="minorHAnsi"/>
          <w:sz w:val="20"/>
          <w:lang w:val="fr-FR"/>
        </w:rPr>
        <w:t xml:space="preserve"> </w:t>
      </w:r>
      <w:r w:rsidRPr="0055395F">
        <w:rPr>
          <w:rFonts w:asciiTheme="minorHAnsi" w:hAnsiTheme="minorHAnsi" w:cstheme="minorHAnsi"/>
          <w:i/>
          <w:sz w:val="20"/>
          <w:lang w:val="fr-FR"/>
        </w:rPr>
        <w:t>de Nancy</w:t>
      </w:r>
      <w:r w:rsidRPr="0055395F">
        <w:rPr>
          <w:rFonts w:asciiTheme="minorHAnsi" w:hAnsiTheme="minorHAnsi" w:cstheme="minorHAnsi"/>
          <w:sz w:val="20"/>
          <w:lang w:val="fr-FR"/>
        </w:rPr>
        <w:t xml:space="preserve">, </w:t>
      </w:r>
      <w:r w:rsidRPr="0055395F">
        <w:rPr>
          <w:rFonts w:asciiTheme="minorHAnsi" w:hAnsiTheme="minorHAnsi" w:cstheme="minorHAnsi"/>
          <w:i/>
          <w:sz w:val="20"/>
          <w:lang w:val="fr-FR"/>
        </w:rPr>
        <w:t xml:space="preserve">2013, </w:t>
      </w:r>
      <w:r w:rsidRPr="0055395F">
        <w:rPr>
          <w:rFonts w:asciiTheme="minorHAnsi" w:hAnsiTheme="minorHAnsi" w:cstheme="minorHAnsi"/>
          <w:sz w:val="20"/>
          <w:lang w:val="fr-FR"/>
        </w:rPr>
        <w:t xml:space="preserve">Strasburgo, Société de linguistique romane/ÉLiPhi.  </w:t>
      </w:r>
      <w:hyperlink r:id="rId87" w:history="1">
        <w:r w:rsidRPr="0055395F">
          <w:rPr>
            <w:rStyle w:val="Collegamentoipertestuale"/>
            <w:rFonts w:asciiTheme="minorHAnsi" w:hAnsiTheme="minorHAnsi" w:cstheme="minorHAnsi"/>
            <w:sz w:val="20"/>
          </w:rPr>
          <w:t>http://www.atilf.fr/cilpr2013/actes/section-12/CILPR-2013-12-Cortes_Velasquez_Bonvino.pdf</w:t>
        </w:r>
      </w:hyperlink>
      <w:r w:rsidRPr="0055395F">
        <w:rPr>
          <w:rFonts w:asciiTheme="minorHAnsi" w:hAnsiTheme="minorHAnsi" w:cstheme="minorHAnsi"/>
          <w:sz w:val="20"/>
        </w:rPr>
        <w:t xml:space="preserve"> </w:t>
      </w:r>
    </w:p>
    <w:p w14:paraId="4B73B4F1" w14:textId="77777777" w:rsidR="00507964" w:rsidRPr="0055395F" w:rsidRDefault="00507964" w:rsidP="00B00F80">
      <w:pPr>
        <w:pStyle w:val="western"/>
        <w:spacing w:before="0" w:beforeAutospacing="0" w:after="120" w:afterAutospacing="0"/>
        <w:rPr>
          <w:rFonts w:asciiTheme="minorHAnsi" w:hAnsiTheme="minorHAnsi" w:cstheme="minorHAnsi"/>
          <w:sz w:val="20"/>
          <w:lang w:val="en-GB"/>
        </w:rPr>
      </w:pPr>
      <w:r w:rsidRPr="0055395F">
        <w:rPr>
          <w:rFonts w:asciiTheme="minorHAnsi" w:hAnsiTheme="minorHAnsi" w:cstheme="minorHAnsi"/>
          <w:smallCaps/>
          <w:sz w:val="20"/>
          <w:lang w:val="en-GB"/>
        </w:rPr>
        <w:t xml:space="preserve">Brezina V., Pallotti G., </w:t>
      </w:r>
      <w:r w:rsidRPr="0055395F">
        <w:rPr>
          <w:rFonts w:asciiTheme="minorHAnsi" w:hAnsiTheme="minorHAnsi" w:cstheme="minorHAnsi"/>
          <w:sz w:val="20"/>
          <w:lang w:val="en-GB"/>
        </w:rPr>
        <w:t xml:space="preserve">2016. “Morphological complexity in written L2 texts”, in </w:t>
      </w:r>
      <w:r w:rsidRPr="0055395F">
        <w:rPr>
          <w:rFonts w:asciiTheme="minorHAnsi" w:hAnsiTheme="minorHAnsi" w:cstheme="minorHAnsi"/>
          <w:i/>
          <w:iCs/>
          <w:sz w:val="20"/>
          <w:lang w:val="en-GB"/>
        </w:rPr>
        <w:t xml:space="preserve">Second Language Research, </w:t>
      </w:r>
      <w:r w:rsidRPr="0055395F">
        <w:rPr>
          <w:rFonts w:asciiTheme="minorHAnsi" w:hAnsiTheme="minorHAnsi" w:cstheme="minorHAnsi"/>
          <w:sz w:val="20"/>
          <w:lang w:val="en-GB"/>
        </w:rPr>
        <w:t>July.</w:t>
      </w:r>
    </w:p>
    <w:p w14:paraId="30F15ED6" w14:textId="77777777" w:rsidR="00F72E4A" w:rsidRPr="0055395F" w:rsidRDefault="00F72E4A"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mallCaps/>
          <w:sz w:val="20"/>
        </w:rPr>
      </w:pPr>
      <w:r w:rsidRPr="0055395F">
        <w:rPr>
          <w:rFonts w:asciiTheme="minorHAnsi" w:hAnsiTheme="minorHAnsi" w:cstheme="minorHAnsi"/>
          <w:smallCaps/>
          <w:sz w:val="20"/>
        </w:rPr>
        <w:t xml:space="preserve">Capuano, D., Roccaforte, M., Tomasuolo, E., 2016, </w:t>
      </w:r>
      <w:r w:rsidRPr="0055395F">
        <w:rPr>
          <w:rFonts w:asciiTheme="minorHAnsi" w:hAnsiTheme="minorHAnsi" w:cstheme="minorHAnsi"/>
          <w:sz w:val="20"/>
        </w:rPr>
        <w:t xml:space="preserve">“Lettura e sordità: eye tracking in lettori sordi con storie linguistiche diverse”, in </w:t>
      </w:r>
      <w:r w:rsidRPr="0055395F">
        <w:rPr>
          <w:rFonts w:asciiTheme="minorHAnsi" w:hAnsiTheme="minorHAnsi" w:cstheme="minorHAnsi"/>
          <w:i/>
          <w:sz w:val="20"/>
        </w:rPr>
        <w:t>RIPLA - Rivista Italiana di psicolinguistica applicata,</w:t>
      </w:r>
      <w:r w:rsidRPr="0055395F">
        <w:rPr>
          <w:rFonts w:asciiTheme="minorHAnsi" w:hAnsiTheme="minorHAnsi" w:cstheme="minorHAnsi"/>
          <w:sz w:val="20"/>
        </w:rPr>
        <w:t xml:space="preserve"> n. 16, pp. 50-67. </w:t>
      </w:r>
      <w:r w:rsidRPr="0055395F">
        <w:rPr>
          <w:rFonts w:asciiTheme="minorHAnsi" w:hAnsiTheme="minorHAnsi" w:cstheme="minorHAnsi"/>
          <w:smallCaps/>
          <w:sz w:val="20"/>
        </w:rPr>
        <w:t xml:space="preserve"> </w:t>
      </w:r>
    </w:p>
    <w:p w14:paraId="36D0170D" w14:textId="77777777" w:rsidR="00507964" w:rsidRPr="0055395F" w:rsidRDefault="00507964" w:rsidP="00B00F80">
      <w:pPr>
        <w:shd w:val="clear" w:color="auto" w:fill="FFFFFF"/>
        <w:spacing w:after="120"/>
        <w:rPr>
          <w:rFonts w:asciiTheme="minorHAnsi" w:hAnsiTheme="minorHAnsi" w:cstheme="minorHAnsi"/>
          <w:sz w:val="20"/>
          <w:lang w:val="de-AT"/>
        </w:rPr>
      </w:pPr>
      <w:r w:rsidRPr="0055395F">
        <w:rPr>
          <w:rFonts w:asciiTheme="minorHAnsi" w:hAnsiTheme="minorHAnsi" w:cstheme="minorHAnsi"/>
          <w:iCs/>
          <w:smallCaps/>
          <w:sz w:val="20"/>
        </w:rPr>
        <w:t xml:space="preserve">Carloni G., Gramolini A., Vandini S., </w:t>
      </w:r>
      <w:r w:rsidRPr="0055395F">
        <w:rPr>
          <w:rFonts w:asciiTheme="minorHAnsi" w:hAnsiTheme="minorHAnsi" w:cstheme="minorHAnsi"/>
          <w:iCs/>
          <w:sz w:val="20"/>
        </w:rPr>
        <w:t xml:space="preserve">2016, “Italian language teaching”, in </w:t>
      </w:r>
      <w:r w:rsidRPr="0055395F">
        <w:rPr>
          <w:rFonts w:asciiTheme="minorHAnsi" w:hAnsiTheme="minorHAnsi" w:cstheme="minorHAnsi"/>
          <w:iCs/>
          <w:smallCaps/>
          <w:sz w:val="20"/>
        </w:rPr>
        <w:t>Cullen P., Montironi</w:t>
      </w:r>
      <w:r w:rsidRPr="0055395F">
        <w:rPr>
          <w:rFonts w:asciiTheme="minorHAnsi" w:hAnsiTheme="minorHAnsi" w:cstheme="minorHAnsi"/>
          <w:iCs/>
          <w:sz w:val="20"/>
        </w:rPr>
        <w:t xml:space="preserve"> M.E. (a cura di), </w:t>
      </w:r>
      <w:r w:rsidRPr="0055395F">
        <w:rPr>
          <w:rFonts w:asciiTheme="minorHAnsi" w:hAnsiTheme="minorHAnsi" w:cstheme="minorHAnsi"/>
          <w:i/>
          <w:sz w:val="20"/>
          <w:shd w:val="clear" w:color="auto" w:fill="FFFFFF"/>
        </w:rPr>
        <w:t>Teaching Business Culture in the Italian Context: Global and Intercultural Challenges</w:t>
      </w:r>
      <w:r w:rsidRPr="0055395F">
        <w:rPr>
          <w:rFonts w:asciiTheme="minorHAnsi" w:hAnsiTheme="minorHAnsi" w:cstheme="minorHAnsi"/>
          <w:iCs/>
          <w:sz w:val="20"/>
        </w:rPr>
        <w:t>, Bern, Peter Lang.</w:t>
      </w:r>
    </w:p>
    <w:p w14:paraId="6811295C" w14:textId="77777777" w:rsidR="00507964" w:rsidRPr="0055395F" w:rsidRDefault="00507964" w:rsidP="00B00F80">
      <w:pPr>
        <w:pStyle w:val="TitreArticleRealdif"/>
        <w:rPr>
          <w:rStyle w:val="normalchar1char1char1char1char1"/>
          <w:rFonts w:asciiTheme="minorHAnsi" w:hAnsiTheme="minorHAnsi" w:cstheme="minorHAnsi"/>
          <w:smallCaps w:val="0"/>
          <w:sz w:val="20"/>
          <w:szCs w:val="20"/>
        </w:rPr>
      </w:pPr>
      <w:r w:rsidRPr="0055395F">
        <w:rPr>
          <w:rFonts w:asciiTheme="minorHAnsi" w:hAnsiTheme="minorHAnsi" w:cstheme="minorHAnsi"/>
        </w:rPr>
        <w:t>Cervini C., Bouillon P., Rayner E.,</w:t>
      </w:r>
      <w:r w:rsidRPr="0055395F">
        <w:rPr>
          <w:rStyle w:val="normalchar1char1char1char1char1"/>
          <w:rFonts w:asciiTheme="minorHAnsi" w:hAnsiTheme="minorHAnsi" w:cstheme="minorHAnsi"/>
          <w:smallCaps w:val="0"/>
          <w:sz w:val="20"/>
          <w:szCs w:val="20"/>
        </w:rPr>
        <w:t xml:space="preserve"> 2016, “Translation and technology: the case of translation games for language learning”, in Farr F., Murray L. (a cura di), </w:t>
      </w:r>
      <w:r w:rsidRPr="0055395F">
        <w:rPr>
          <w:rStyle w:val="normalchar1char1char1char1char1"/>
          <w:rFonts w:asciiTheme="minorHAnsi" w:hAnsiTheme="minorHAnsi" w:cstheme="minorHAnsi"/>
          <w:i/>
          <w:smallCaps w:val="0"/>
          <w:sz w:val="20"/>
          <w:szCs w:val="20"/>
        </w:rPr>
        <w:t>The Routledge Handbook of Language Learning and Technology</w:t>
      </w:r>
      <w:r w:rsidRPr="0055395F">
        <w:rPr>
          <w:rStyle w:val="normalchar1char1char1char1char1"/>
          <w:rFonts w:asciiTheme="minorHAnsi" w:hAnsiTheme="minorHAnsi" w:cstheme="minorHAnsi"/>
          <w:smallCaps w:val="0"/>
          <w:sz w:val="20"/>
          <w:szCs w:val="20"/>
        </w:rPr>
        <w:t>, Londra, Routledge, pp. 536-549.</w:t>
      </w:r>
    </w:p>
    <w:p w14:paraId="756C8DE1" w14:textId="77777777" w:rsidR="00507964" w:rsidRPr="0055395F" w:rsidRDefault="00507964" w:rsidP="00B00F80">
      <w:pPr>
        <w:pStyle w:val="TitreArticleRealdif"/>
        <w:rPr>
          <w:rStyle w:val="normalchar1char1char1char1char1"/>
          <w:rFonts w:asciiTheme="minorHAnsi" w:hAnsiTheme="minorHAnsi" w:cstheme="minorHAnsi"/>
          <w:b/>
          <w:bCs w:val="0"/>
          <w:smallCaps w:val="0"/>
          <w:shd w:val="clear" w:color="auto" w:fill="FFFFFF"/>
        </w:rPr>
      </w:pPr>
      <w:r w:rsidRPr="0055395F">
        <w:rPr>
          <w:rFonts w:asciiTheme="minorHAnsi" w:hAnsiTheme="minorHAnsi" w:cstheme="minorHAnsi"/>
        </w:rPr>
        <w:t xml:space="preserve">Cervini C. </w:t>
      </w:r>
      <w:r w:rsidRPr="0055395F">
        <w:rPr>
          <w:rFonts w:asciiTheme="minorHAnsi" w:hAnsiTheme="minorHAnsi" w:cstheme="minorHAnsi"/>
          <w:i/>
        </w:rPr>
        <w:t>et al.</w:t>
      </w:r>
      <w:r w:rsidRPr="0055395F">
        <w:rPr>
          <w:rFonts w:asciiTheme="minorHAnsi" w:hAnsiTheme="minorHAnsi" w:cstheme="minorHAnsi"/>
        </w:rPr>
        <w:t xml:space="preserve">, </w:t>
      </w:r>
      <w:r w:rsidRPr="0055395F">
        <w:rPr>
          <w:rStyle w:val="normalchar1char1char1char1char1"/>
          <w:rFonts w:asciiTheme="minorHAnsi" w:hAnsiTheme="minorHAnsi" w:cstheme="minorHAnsi"/>
          <w:smallCaps w:val="0"/>
        </w:rPr>
        <w:t xml:space="preserve">2016, </w:t>
      </w:r>
      <w:r w:rsidRPr="0055395F">
        <w:rPr>
          <w:rFonts w:asciiTheme="minorHAnsi" w:hAnsiTheme="minorHAnsi" w:cstheme="minorHAnsi"/>
          <w:shd w:val="clear" w:color="auto" w:fill="FFFFFF"/>
        </w:rPr>
        <w:t>“</w:t>
      </w:r>
      <w:r w:rsidRPr="0055395F">
        <w:rPr>
          <w:rFonts w:asciiTheme="minorHAnsi" w:hAnsiTheme="minorHAnsi" w:cstheme="minorHAnsi"/>
          <w:smallCaps w:val="0"/>
          <w:shd w:val="clear" w:color="auto" w:fill="FFFFFF"/>
        </w:rPr>
        <w:t>Mobile Assisted Language Learning of less commonly taught languages: learning in an incidental and situated way through an app”,</w:t>
      </w:r>
      <w:r w:rsidRPr="0055395F">
        <w:rPr>
          <w:rFonts w:asciiTheme="minorHAnsi" w:hAnsiTheme="minorHAnsi" w:cstheme="minorHAnsi"/>
          <w:shd w:val="clear" w:color="auto" w:fill="FFFFFF"/>
        </w:rPr>
        <w:t xml:space="preserve"> i</w:t>
      </w:r>
      <w:r w:rsidRPr="0055395F">
        <w:rPr>
          <w:rStyle w:val="normalchar1char1char1char1char1"/>
          <w:rFonts w:asciiTheme="minorHAnsi" w:hAnsiTheme="minorHAnsi" w:cstheme="minorHAnsi"/>
          <w:smallCaps w:val="0"/>
          <w:sz w:val="20"/>
          <w:szCs w:val="20"/>
        </w:rPr>
        <w:t>n Papadima-Sophocleous S., Bradley L., Thouësny S. (a cura di), </w:t>
      </w:r>
      <w:r w:rsidRPr="0055395F">
        <w:rPr>
          <w:rStyle w:val="normalchar1char1char1char1char1"/>
          <w:rFonts w:asciiTheme="minorHAnsi" w:hAnsiTheme="minorHAnsi" w:cstheme="minorHAnsi"/>
          <w:i/>
          <w:smallCaps w:val="0"/>
          <w:sz w:val="20"/>
          <w:szCs w:val="20"/>
        </w:rPr>
        <w:t>CALL communities and culture</w:t>
      </w:r>
      <w:r w:rsidRPr="0055395F">
        <w:rPr>
          <w:rStyle w:val="normalchar1char1char1char1char1"/>
          <w:rFonts w:asciiTheme="minorHAnsi" w:hAnsiTheme="minorHAnsi" w:cstheme="minorHAnsi"/>
          <w:smallCaps w:val="0"/>
          <w:sz w:val="20"/>
          <w:szCs w:val="20"/>
        </w:rPr>
        <w:t xml:space="preserve">, </w:t>
      </w:r>
      <w:r w:rsidRPr="0055395F">
        <w:rPr>
          <w:rStyle w:val="normalchar1char1char1char1char10"/>
          <w:rFonts w:asciiTheme="minorHAnsi" w:hAnsiTheme="minorHAnsi" w:cstheme="minorHAnsi"/>
          <w:smallCaps w:val="0"/>
        </w:rPr>
        <w:t>Dublino, Research-publishing.net.</w:t>
      </w:r>
    </w:p>
    <w:p w14:paraId="608BDA50" w14:textId="77777777" w:rsidR="00507964" w:rsidRPr="0055395F" w:rsidRDefault="00507964" w:rsidP="00B00F80">
      <w:pPr>
        <w:pStyle w:val="TitreArticleRealdif"/>
        <w:rPr>
          <w:rStyle w:val="normalchar1char1char1char1char1"/>
          <w:rFonts w:asciiTheme="minorHAnsi" w:hAnsiTheme="minorHAnsi" w:cstheme="minorHAnsi"/>
          <w:b/>
          <w:bCs w:val="0"/>
          <w:smallCaps w:val="0"/>
          <w:sz w:val="20"/>
          <w:szCs w:val="20"/>
          <w:shd w:val="clear" w:color="auto" w:fill="FFFFFF"/>
        </w:rPr>
      </w:pPr>
      <w:r w:rsidRPr="0055395F">
        <w:rPr>
          <w:rFonts w:asciiTheme="minorHAnsi" w:hAnsiTheme="minorHAnsi" w:cstheme="minorHAnsi"/>
        </w:rPr>
        <w:t xml:space="preserve">Cervini C. </w:t>
      </w:r>
      <w:r w:rsidRPr="0055395F">
        <w:rPr>
          <w:rFonts w:asciiTheme="minorHAnsi" w:hAnsiTheme="minorHAnsi" w:cstheme="minorHAnsi"/>
          <w:i/>
        </w:rPr>
        <w:t>et al.</w:t>
      </w:r>
      <w:r w:rsidRPr="0055395F">
        <w:rPr>
          <w:rFonts w:asciiTheme="minorHAnsi" w:hAnsiTheme="minorHAnsi" w:cstheme="minorHAnsi"/>
        </w:rPr>
        <w:t xml:space="preserve">, </w:t>
      </w:r>
      <w:r w:rsidRPr="0055395F">
        <w:rPr>
          <w:rStyle w:val="normalchar1char1char1char1char1"/>
          <w:rFonts w:asciiTheme="minorHAnsi" w:hAnsiTheme="minorHAnsi" w:cstheme="minorHAnsi"/>
          <w:smallCaps w:val="0"/>
          <w:sz w:val="20"/>
          <w:szCs w:val="20"/>
        </w:rPr>
        <w:t>2016, “</w:t>
      </w:r>
      <w:r w:rsidRPr="0055395F">
        <w:rPr>
          <w:rStyle w:val="normalchar1"/>
          <w:rFonts w:asciiTheme="minorHAnsi" w:hAnsiTheme="minorHAnsi" w:cstheme="minorHAnsi"/>
          <w:smallCaps w:val="0"/>
          <w:sz w:val="20"/>
          <w:szCs w:val="20"/>
        </w:rPr>
        <w:t>Exploring the connections between language learning, personal motivations and digital letter games: the case of Magic Word</w:t>
      </w:r>
      <w:r w:rsidRPr="0055395F">
        <w:rPr>
          <w:rStyle w:val="normalchar1char1char1char1char1"/>
          <w:rFonts w:asciiTheme="minorHAnsi" w:hAnsiTheme="minorHAnsi" w:cstheme="minorHAnsi"/>
          <w:smallCaps w:val="0"/>
          <w:sz w:val="20"/>
          <w:szCs w:val="20"/>
        </w:rPr>
        <w:t xml:space="preserve">”, </w:t>
      </w:r>
      <w:r w:rsidRPr="0055395F">
        <w:rPr>
          <w:rFonts w:asciiTheme="minorHAnsi" w:hAnsiTheme="minorHAnsi" w:cstheme="minorHAnsi"/>
          <w:shd w:val="clear" w:color="auto" w:fill="FFFFFF"/>
        </w:rPr>
        <w:t>i</w:t>
      </w:r>
      <w:r w:rsidRPr="0055395F">
        <w:rPr>
          <w:rStyle w:val="normalchar1char1char1char1char1"/>
          <w:rFonts w:asciiTheme="minorHAnsi" w:hAnsiTheme="minorHAnsi" w:cstheme="minorHAnsi"/>
          <w:smallCaps w:val="0"/>
          <w:sz w:val="20"/>
          <w:szCs w:val="20"/>
        </w:rPr>
        <w:t>n Papadima-Sophocleous S., Bradley L., Thouësny S. (a cura di), </w:t>
      </w:r>
      <w:r w:rsidRPr="0055395F">
        <w:rPr>
          <w:rStyle w:val="normalchar1char1char1char1char1"/>
          <w:rFonts w:asciiTheme="minorHAnsi" w:hAnsiTheme="minorHAnsi" w:cstheme="minorHAnsi"/>
          <w:i/>
          <w:smallCaps w:val="0"/>
          <w:sz w:val="20"/>
          <w:szCs w:val="20"/>
        </w:rPr>
        <w:t>CALL communities and culture</w:t>
      </w:r>
      <w:r w:rsidRPr="0055395F">
        <w:rPr>
          <w:rStyle w:val="normalchar1char1char1char1char1"/>
          <w:rFonts w:asciiTheme="minorHAnsi" w:hAnsiTheme="minorHAnsi" w:cstheme="minorHAnsi"/>
          <w:smallCaps w:val="0"/>
          <w:sz w:val="20"/>
          <w:szCs w:val="20"/>
        </w:rPr>
        <w:t xml:space="preserve">, </w:t>
      </w:r>
      <w:r w:rsidRPr="0055395F">
        <w:rPr>
          <w:rStyle w:val="normalchar1char1char1char1char10"/>
          <w:rFonts w:asciiTheme="minorHAnsi" w:hAnsiTheme="minorHAnsi" w:cstheme="minorHAnsi"/>
          <w:smallCaps w:val="0"/>
        </w:rPr>
        <w:t>Dublino, Research-publishing.net.</w:t>
      </w:r>
    </w:p>
    <w:p w14:paraId="7043065A" w14:textId="77777777" w:rsidR="00507964" w:rsidRPr="0055395F" w:rsidRDefault="00507964" w:rsidP="00B00F80">
      <w:pPr>
        <w:pStyle w:val="TitreArticleRealdif"/>
        <w:rPr>
          <w:rFonts w:asciiTheme="minorHAnsi" w:hAnsiTheme="minorHAnsi" w:cstheme="minorHAnsi"/>
          <w:highlight w:val="yellow"/>
        </w:rPr>
      </w:pPr>
      <w:r w:rsidRPr="0055395F">
        <w:rPr>
          <w:rFonts w:asciiTheme="minorHAnsi" w:hAnsiTheme="minorHAnsi" w:cstheme="minorHAnsi"/>
        </w:rPr>
        <w:t xml:space="preserve">Cervini C. </w:t>
      </w:r>
      <w:r w:rsidRPr="0055395F">
        <w:rPr>
          <w:rFonts w:asciiTheme="minorHAnsi" w:hAnsiTheme="minorHAnsi" w:cstheme="minorHAnsi"/>
          <w:i/>
        </w:rPr>
        <w:t>et al.</w:t>
      </w:r>
      <w:r w:rsidRPr="0055395F">
        <w:rPr>
          <w:rFonts w:asciiTheme="minorHAnsi" w:hAnsiTheme="minorHAnsi" w:cstheme="minorHAnsi"/>
        </w:rPr>
        <w:t xml:space="preserve">, </w:t>
      </w:r>
      <w:r w:rsidRPr="0055395F">
        <w:rPr>
          <w:rStyle w:val="normalchar1char1char1char1char1"/>
          <w:rFonts w:asciiTheme="minorHAnsi" w:hAnsiTheme="minorHAnsi" w:cstheme="minorHAnsi"/>
          <w:smallCaps w:val="0"/>
          <w:sz w:val="20"/>
        </w:rPr>
        <w:t>2016</w:t>
      </w:r>
      <w:r w:rsidRPr="0055395F">
        <w:rPr>
          <w:rStyle w:val="normalchar1char1char1char1char1"/>
          <w:rFonts w:asciiTheme="minorHAnsi" w:hAnsiTheme="minorHAnsi" w:cstheme="minorHAnsi"/>
          <w:smallCaps w:val="0"/>
        </w:rPr>
        <w:t xml:space="preserve">, </w:t>
      </w:r>
      <w:r w:rsidRPr="0055395F">
        <w:rPr>
          <w:rFonts w:asciiTheme="minorHAnsi" w:hAnsiTheme="minorHAnsi" w:cstheme="minorHAnsi"/>
          <w:smallCaps w:val="0"/>
        </w:rPr>
        <w:t xml:space="preserve">“The IlocalAPP project: a smart approach to language and culture acquisition”, in </w:t>
      </w:r>
      <w:r w:rsidRPr="0055395F">
        <w:rPr>
          <w:rFonts w:asciiTheme="minorHAnsi" w:hAnsiTheme="minorHAnsi" w:cstheme="minorHAnsi"/>
          <w:i/>
          <w:smallCaps w:val="0"/>
        </w:rPr>
        <w:t>The Future of Education 2016</w:t>
      </w:r>
      <w:r w:rsidRPr="0055395F">
        <w:rPr>
          <w:rFonts w:asciiTheme="minorHAnsi" w:hAnsiTheme="minorHAnsi" w:cstheme="minorHAnsi"/>
          <w:smallCaps w:val="0"/>
        </w:rPr>
        <w:t xml:space="preserve">, Firenze, Edizioni Libreria Universitaria. </w:t>
      </w:r>
    </w:p>
    <w:p w14:paraId="56579BFC" w14:textId="77777777" w:rsidR="00507964" w:rsidRPr="0055395F" w:rsidRDefault="00507964" w:rsidP="00B00F80">
      <w:pPr>
        <w:pStyle w:val="TitreArticleRealdif"/>
        <w:rPr>
          <w:rFonts w:asciiTheme="minorHAnsi" w:hAnsiTheme="minorHAnsi" w:cstheme="minorHAnsi"/>
        </w:rPr>
      </w:pPr>
      <w:r w:rsidRPr="0055395F">
        <w:rPr>
          <w:rFonts w:asciiTheme="minorHAnsi" w:hAnsiTheme="minorHAnsi" w:cstheme="minorHAnsi"/>
        </w:rPr>
        <w:t xml:space="preserve">Cervini C. </w:t>
      </w:r>
      <w:r w:rsidRPr="0055395F">
        <w:rPr>
          <w:rFonts w:asciiTheme="minorHAnsi" w:hAnsiTheme="minorHAnsi" w:cstheme="minorHAnsi"/>
          <w:i/>
          <w:smallCaps w:val="0"/>
        </w:rPr>
        <w:t>et al.</w:t>
      </w:r>
      <w:r w:rsidRPr="0055395F">
        <w:rPr>
          <w:rFonts w:asciiTheme="minorHAnsi" w:hAnsiTheme="minorHAnsi" w:cstheme="minorHAnsi"/>
          <w:smallCaps w:val="0"/>
        </w:rPr>
        <w:t xml:space="preserve">, </w:t>
      </w:r>
      <w:r w:rsidRPr="0055395F">
        <w:rPr>
          <w:rStyle w:val="normalchar1char1char1char1char1"/>
          <w:rFonts w:asciiTheme="minorHAnsi" w:hAnsiTheme="minorHAnsi" w:cstheme="minorHAnsi"/>
          <w:smallCaps w:val="0"/>
          <w:sz w:val="20"/>
        </w:rPr>
        <w:t>2016</w:t>
      </w:r>
      <w:r w:rsidRPr="0055395F">
        <w:rPr>
          <w:rFonts w:asciiTheme="minorHAnsi" w:hAnsiTheme="minorHAnsi" w:cstheme="minorHAnsi"/>
          <w:smallCaps w:val="0"/>
        </w:rPr>
        <w:t xml:space="preserve">, “On the design of a word game to enhance Italian language learning”, in </w:t>
      </w:r>
      <w:r w:rsidRPr="0055395F">
        <w:rPr>
          <w:rFonts w:asciiTheme="minorHAnsi" w:hAnsiTheme="minorHAnsi" w:cstheme="minorHAnsi"/>
          <w:i/>
          <w:smallCaps w:val="0"/>
        </w:rPr>
        <w:t>International Conference on Computing, Networking and Communication (ICNC)</w:t>
      </w:r>
      <w:r w:rsidRPr="0055395F">
        <w:rPr>
          <w:rFonts w:asciiTheme="minorHAnsi" w:hAnsiTheme="minorHAnsi" w:cstheme="minorHAnsi"/>
          <w:smallCaps w:val="0"/>
        </w:rPr>
        <w:t xml:space="preserve">, Kauai (Hawaii), IEEE Computer Society, </w:t>
      </w:r>
      <w:r w:rsidRPr="0055395F">
        <w:rPr>
          <w:rStyle w:val="normalchar1char1"/>
          <w:rFonts w:asciiTheme="minorHAnsi" w:hAnsiTheme="minorHAnsi" w:cstheme="minorHAnsi"/>
          <w:smallCaps w:val="0"/>
        </w:rPr>
        <w:t xml:space="preserve">pp. 1-5. </w:t>
      </w:r>
    </w:p>
    <w:p w14:paraId="7A0804F6" w14:textId="77777777" w:rsidR="00507964" w:rsidRPr="0055395F" w:rsidRDefault="00507964" w:rsidP="00B00F80">
      <w:pPr>
        <w:spacing w:after="120"/>
        <w:rPr>
          <w:rFonts w:asciiTheme="minorHAnsi" w:hAnsiTheme="minorHAnsi" w:cstheme="minorHAnsi"/>
          <w:color w:val="000000"/>
          <w:sz w:val="20"/>
        </w:rPr>
      </w:pPr>
      <w:r w:rsidRPr="0055395F">
        <w:rPr>
          <w:rFonts w:asciiTheme="minorHAnsi" w:hAnsiTheme="minorHAnsi" w:cstheme="minorHAnsi"/>
          <w:smallCaps/>
          <w:color w:val="000000"/>
          <w:sz w:val="20"/>
        </w:rPr>
        <w:t xml:space="preserve">Cognigni E., </w:t>
      </w:r>
      <w:r w:rsidRPr="0055395F">
        <w:rPr>
          <w:rFonts w:asciiTheme="minorHAnsi" w:hAnsiTheme="minorHAnsi" w:cstheme="minorHAnsi"/>
          <w:color w:val="000000"/>
          <w:sz w:val="20"/>
        </w:rPr>
        <w:t>2016, “</w:t>
      </w:r>
      <w:r w:rsidRPr="0055395F">
        <w:rPr>
          <w:rFonts w:asciiTheme="minorHAnsi" w:hAnsiTheme="minorHAnsi" w:cstheme="minorHAnsi"/>
          <w:bCs/>
          <w:color w:val="000000"/>
          <w:sz w:val="20"/>
        </w:rPr>
        <w:t>Raccontarsi in italiano L2: percorsi autonarrativi nella formazione delle donne migranti”, </w:t>
      </w:r>
      <w:r w:rsidRPr="0055395F">
        <w:rPr>
          <w:rFonts w:asciiTheme="minorHAnsi" w:hAnsiTheme="minorHAnsi" w:cstheme="minorHAnsi"/>
          <w:color w:val="000000"/>
          <w:sz w:val="20"/>
        </w:rPr>
        <w:t>in </w:t>
      </w:r>
      <w:r w:rsidRPr="0055395F">
        <w:rPr>
          <w:rFonts w:asciiTheme="minorHAnsi" w:hAnsiTheme="minorHAnsi" w:cstheme="minorHAnsi"/>
          <w:i/>
          <w:iCs/>
          <w:color w:val="000000"/>
          <w:sz w:val="20"/>
        </w:rPr>
        <w:t>Parola di sé. Le autobiografie linguistiche tra teoria e didattica</w:t>
      </w:r>
      <w:r w:rsidRPr="0055395F">
        <w:rPr>
          <w:rFonts w:asciiTheme="minorHAnsi" w:hAnsiTheme="minorHAnsi" w:cstheme="minorHAnsi"/>
          <w:color w:val="000000"/>
          <w:sz w:val="20"/>
        </w:rPr>
        <w:t>, Milano, FrancoAngeli, pp. 116-138.</w:t>
      </w:r>
    </w:p>
    <w:p w14:paraId="20B33938" w14:textId="77777777" w:rsidR="00507964" w:rsidRPr="0055395F" w:rsidRDefault="00507964" w:rsidP="00B00F80">
      <w:pPr>
        <w:spacing w:after="120"/>
        <w:rPr>
          <w:rFonts w:asciiTheme="minorHAnsi" w:hAnsiTheme="minorHAnsi" w:cstheme="minorHAnsi"/>
          <w:color w:val="000000"/>
          <w:sz w:val="20"/>
        </w:rPr>
      </w:pPr>
      <w:r w:rsidRPr="0055395F">
        <w:rPr>
          <w:rFonts w:asciiTheme="minorHAnsi" w:hAnsiTheme="minorHAnsi" w:cstheme="minorHAnsi"/>
          <w:smallCaps/>
          <w:color w:val="000000"/>
          <w:sz w:val="20"/>
        </w:rPr>
        <w:t xml:space="preserve">Cognigni E., </w:t>
      </w:r>
      <w:r w:rsidRPr="0055395F">
        <w:rPr>
          <w:rFonts w:asciiTheme="minorHAnsi" w:hAnsiTheme="minorHAnsi" w:cstheme="minorHAnsi"/>
          <w:color w:val="000000"/>
          <w:sz w:val="20"/>
        </w:rPr>
        <w:t>2016,  “</w:t>
      </w:r>
      <w:r w:rsidRPr="0055395F">
        <w:rPr>
          <w:rFonts w:asciiTheme="minorHAnsi" w:hAnsiTheme="minorHAnsi" w:cstheme="minorHAnsi"/>
          <w:bCs/>
          <w:color w:val="000000"/>
          <w:sz w:val="20"/>
        </w:rPr>
        <w:t>Migrare al femminile: motivazioni, bisogni formativi e aspettative”, </w:t>
      </w:r>
      <w:r w:rsidRPr="0055395F">
        <w:rPr>
          <w:rFonts w:asciiTheme="minorHAnsi" w:hAnsiTheme="minorHAnsi" w:cstheme="minorHAnsi"/>
          <w:color w:val="000000"/>
          <w:sz w:val="20"/>
        </w:rPr>
        <w:t>in </w:t>
      </w:r>
      <w:r w:rsidRPr="0055395F">
        <w:rPr>
          <w:rFonts w:asciiTheme="minorHAnsi" w:hAnsiTheme="minorHAnsi" w:cstheme="minorHAnsi"/>
          <w:smallCaps/>
          <w:color w:val="000000"/>
          <w:sz w:val="20"/>
        </w:rPr>
        <w:t>Scandella S</w:t>
      </w:r>
      <w:r w:rsidRPr="0055395F">
        <w:rPr>
          <w:rFonts w:asciiTheme="minorHAnsi" w:hAnsiTheme="minorHAnsi" w:cstheme="minorHAnsi"/>
          <w:color w:val="000000"/>
          <w:sz w:val="20"/>
        </w:rPr>
        <w:t xml:space="preserve">. (a cura di), </w:t>
      </w:r>
      <w:r w:rsidRPr="0055395F">
        <w:rPr>
          <w:rFonts w:asciiTheme="minorHAnsi" w:hAnsiTheme="minorHAnsi" w:cstheme="minorHAnsi"/>
          <w:i/>
          <w:iCs/>
          <w:color w:val="000000"/>
          <w:sz w:val="20"/>
        </w:rPr>
        <w:t>Migrazioni e mobilità. Ieri, oggi e domani</w:t>
      </w:r>
      <w:r w:rsidRPr="0055395F">
        <w:rPr>
          <w:rFonts w:asciiTheme="minorHAnsi" w:hAnsiTheme="minorHAnsi" w:cstheme="minorHAnsi"/>
          <w:color w:val="000000"/>
          <w:sz w:val="20"/>
        </w:rPr>
        <w:t>, Clusone (BG), Edizioni DLCM, pp. 79-88.</w:t>
      </w:r>
    </w:p>
    <w:p w14:paraId="16A6E9E5" w14:textId="77777777" w:rsidR="00507964" w:rsidRPr="0055395F" w:rsidRDefault="00507964" w:rsidP="00B00F80">
      <w:pPr>
        <w:spacing w:after="120"/>
        <w:rPr>
          <w:rFonts w:asciiTheme="minorHAnsi" w:hAnsiTheme="minorHAnsi" w:cstheme="minorHAnsi"/>
          <w:color w:val="000000"/>
          <w:sz w:val="20"/>
        </w:rPr>
      </w:pPr>
      <w:r w:rsidRPr="0055395F">
        <w:rPr>
          <w:rFonts w:asciiTheme="minorHAnsi" w:hAnsiTheme="minorHAnsi" w:cstheme="minorHAnsi"/>
          <w:smallCaps/>
          <w:color w:val="000000"/>
          <w:sz w:val="20"/>
        </w:rPr>
        <w:t>Cognigni E., Santoni C.,</w:t>
      </w:r>
      <w:r w:rsidRPr="0055395F">
        <w:rPr>
          <w:rFonts w:asciiTheme="minorHAnsi" w:hAnsiTheme="minorHAnsi" w:cstheme="minorHAnsi"/>
          <w:color w:val="000000"/>
          <w:sz w:val="20"/>
        </w:rPr>
        <w:t xml:space="preserve"> 2016, “</w:t>
      </w:r>
      <w:r w:rsidRPr="0055395F">
        <w:rPr>
          <w:rFonts w:asciiTheme="minorHAnsi" w:hAnsiTheme="minorHAnsi" w:cstheme="minorHAnsi"/>
          <w:bCs/>
          <w:color w:val="000000"/>
          <w:sz w:val="20"/>
        </w:rPr>
        <w:t>Pratiche di genere e processi di soggettivazione nell'apprendimento dell'italiano L2 delle donne migranti”, </w:t>
      </w:r>
      <w:r w:rsidRPr="0055395F">
        <w:rPr>
          <w:rFonts w:asciiTheme="minorHAnsi" w:hAnsiTheme="minorHAnsi" w:cstheme="minorHAnsi"/>
          <w:color w:val="000000"/>
          <w:sz w:val="20"/>
        </w:rPr>
        <w:t>in </w:t>
      </w:r>
      <w:r w:rsidRPr="0055395F">
        <w:rPr>
          <w:rFonts w:asciiTheme="minorHAnsi" w:hAnsiTheme="minorHAnsi" w:cstheme="minorHAnsi"/>
          <w:smallCaps/>
          <w:color w:val="000000"/>
          <w:sz w:val="20"/>
        </w:rPr>
        <w:t xml:space="preserve">Corbisiero F., Maturi P., </w:t>
      </w:r>
      <w:r w:rsidRPr="0055395F">
        <w:rPr>
          <w:rFonts w:asciiTheme="minorHAnsi" w:hAnsiTheme="minorHAnsi" w:cstheme="minorHAnsi"/>
          <w:i/>
          <w:iCs/>
          <w:color w:val="000000"/>
          <w:sz w:val="20"/>
        </w:rPr>
        <w:t>Le parole della parità</w:t>
      </w:r>
      <w:r w:rsidRPr="0055395F">
        <w:rPr>
          <w:rFonts w:asciiTheme="minorHAnsi" w:hAnsiTheme="minorHAnsi" w:cstheme="minorHAnsi"/>
          <w:color w:val="000000"/>
          <w:sz w:val="20"/>
        </w:rPr>
        <w:t>, Torre del Greco, Edizioni Scientifiche e Artistiche, pp. 77-89.</w:t>
      </w:r>
    </w:p>
    <w:p w14:paraId="1C67B3C9" w14:textId="77777777" w:rsidR="00507964" w:rsidRPr="0055395F" w:rsidRDefault="00507964" w:rsidP="00B00F80">
      <w:pPr>
        <w:spacing w:after="120"/>
        <w:rPr>
          <w:rFonts w:asciiTheme="minorHAnsi" w:hAnsiTheme="minorHAnsi" w:cstheme="minorHAnsi"/>
          <w:color w:val="000000"/>
          <w:sz w:val="20"/>
        </w:rPr>
      </w:pPr>
      <w:r w:rsidRPr="0055395F">
        <w:rPr>
          <w:rFonts w:asciiTheme="minorHAnsi" w:hAnsiTheme="minorHAnsi" w:cstheme="minorHAnsi"/>
          <w:smallCaps/>
          <w:color w:val="000000"/>
          <w:sz w:val="20"/>
        </w:rPr>
        <w:t xml:space="preserve">Cognigni E., Vitrone F., </w:t>
      </w:r>
      <w:r w:rsidRPr="0055395F">
        <w:rPr>
          <w:rFonts w:asciiTheme="minorHAnsi" w:hAnsiTheme="minorHAnsi" w:cstheme="minorHAnsi"/>
          <w:color w:val="000000"/>
          <w:sz w:val="20"/>
        </w:rPr>
        <w:t>2016, </w:t>
      </w:r>
      <w:r w:rsidRPr="0055395F">
        <w:rPr>
          <w:rFonts w:asciiTheme="minorHAnsi" w:hAnsiTheme="minorHAnsi" w:cstheme="minorHAnsi"/>
          <w:bCs/>
          <w:color w:val="000000"/>
          <w:sz w:val="20"/>
        </w:rPr>
        <w:t>“«Lingue e culture in movimento»: percezione e didattica del patrimonio linguistico-culturale a scuola”, </w:t>
      </w:r>
      <w:r w:rsidRPr="0055395F">
        <w:rPr>
          <w:rFonts w:asciiTheme="minorHAnsi" w:hAnsiTheme="minorHAnsi" w:cstheme="minorHAnsi"/>
          <w:color w:val="000000"/>
          <w:sz w:val="20"/>
        </w:rPr>
        <w:t xml:space="preserve">in </w:t>
      </w:r>
      <w:r w:rsidRPr="0055395F">
        <w:rPr>
          <w:rFonts w:asciiTheme="minorHAnsi" w:hAnsiTheme="minorHAnsi" w:cstheme="minorHAnsi"/>
          <w:smallCaps/>
          <w:color w:val="000000"/>
          <w:sz w:val="20"/>
        </w:rPr>
        <w:t>Coltrinari F.</w:t>
      </w:r>
      <w:r w:rsidRPr="0055395F">
        <w:rPr>
          <w:rFonts w:asciiTheme="minorHAnsi" w:hAnsiTheme="minorHAnsi" w:cstheme="minorHAnsi"/>
          <w:color w:val="000000"/>
          <w:sz w:val="20"/>
        </w:rPr>
        <w:t xml:space="preserve"> (a cura di), </w:t>
      </w:r>
      <w:r w:rsidRPr="0055395F">
        <w:rPr>
          <w:rFonts w:asciiTheme="minorHAnsi" w:hAnsiTheme="minorHAnsi" w:cstheme="minorHAnsi"/>
          <w:i/>
          <w:iCs/>
          <w:color w:val="000000"/>
          <w:sz w:val="20"/>
        </w:rPr>
        <w:t xml:space="preserve">La percezione e comunicazione del patrimonio nel contesto multiculturale, </w:t>
      </w:r>
      <w:r w:rsidRPr="0055395F">
        <w:rPr>
          <w:rFonts w:asciiTheme="minorHAnsi" w:hAnsiTheme="minorHAnsi" w:cstheme="minorHAnsi"/>
          <w:color w:val="000000"/>
          <w:sz w:val="20"/>
        </w:rPr>
        <w:t>Macerata, EUM - Edizioni Università di Macerata, pp. 399-416.</w:t>
      </w:r>
    </w:p>
    <w:p w14:paraId="5168E555" w14:textId="77777777" w:rsidR="00507964" w:rsidRPr="0055395F" w:rsidRDefault="00507964" w:rsidP="00B00F80">
      <w:pPr>
        <w:pStyle w:val="NormaleWeb"/>
        <w:spacing w:before="0" w:beforeAutospacing="0" w:after="120" w:afterAutospacing="0"/>
        <w:rPr>
          <w:rFonts w:asciiTheme="minorHAnsi" w:hAnsiTheme="minorHAnsi" w:cstheme="minorHAnsi"/>
          <w:sz w:val="20"/>
        </w:rPr>
      </w:pPr>
      <w:r w:rsidRPr="0055395F">
        <w:rPr>
          <w:rFonts w:asciiTheme="minorHAnsi" w:hAnsiTheme="minorHAnsi" w:cstheme="minorHAnsi"/>
          <w:smallCaps/>
          <w:sz w:val="20"/>
        </w:rPr>
        <w:t>Coppola D.</w:t>
      </w:r>
      <w:r w:rsidRPr="0055395F">
        <w:rPr>
          <w:rFonts w:asciiTheme="minorHAnsi" w:hAnsiTheme="minorHAnsi" w:cstheme="minorHAnsi"/>
          <w:sz w:val="20"/>
        </w:rPr>
        <w:t xml:space="preserve">, 2016, </w:t>
      </w:r>
      <w:r w:rsidRPr="0055395F">
        <w:rPr>
          <w:rFonts w:asciiTheme="minorHAnsi" w:hAnsiTheme="minorHAnsi" w:cstheme="minorHAnsi"/>
          <w:i/>
          <w:iCs/>
          <w:sz w:val="20"/>
        </w:rPr>
        <w:t>"</w:t>
      </w:r>
      <w:r w:rsidRPr="0055395F">
        <w:rPr>
          <w:rFonts w:asciiTheme="minorHAnsi" w:hAnsiTheme="minorHAnsi" w:cstheme="minorHAnsi"/>
          <w:iCs/>
          <w:sz w:val="20"/>
        </w:rPr>
        <w:t>Parlo cinese, sono toscano, studio l'inglese.</w:t>
      </w:r>
      <w:r w:rsidRPr="0055395F">
        <w:rPr>
          <w:rFonts w:asciiTheme="minorHAnsi" w:hAnsiTheme="minorHAnsi" w:cstheme="minorHAnsi"/>
          <w:i/>
          <w:iCs/>
          <w:sz w:val="20"/>
        </w:rPr>
        <w:t xml:space="preserve"> </w:t>
      </w:r>
      <w:r w:rsidRPr="0055395F">
        <w:rPr>
          <w:rFonts w:asciiTheme="minorHAnsi" w:hAnsiTheme="minorHAnsi" w:cstheme="minorHAnsi"/>
          <w:sz w:val="20"/>
        </w:rPr>
        <w:t xml:space="preserve">Il diritto al plurilinguismo nella scuola multietnica", in </w:t>
      </w:r>
      <w:r w:rsidRPr="0055395F">
        <w:rPr>
          <w:rFonts w:asciiTheme="minorHAnsi" w:hAnsiTheme="minorHAnsi" w:cstheme="minorHAnsi"/>
          <w:i/>
          <w:sz w:val="20"/>
        </w:rPr>
        <w:t>Scienza e Pace - Research Papers</w:t>
      </w:r>
      <w:r w:rsidRPr="0055395F">
        <w:rPr>
          <w:rFonts w:asciiTheme="minorHAnsi" w:hAnsiTheme="minorHAnsi" w:cstheme="minorHAnsi"/>
          <w:sz w:val="20"/>
        </w:rPr>
        <w:t>, pp. 1-16.</w:t>
      </w:r>
    </w:p>
    <w:p w14:paraId="4032DA60" w14:textId="77777777" w:rsidR="00507964" w:rsidRPr="0055395F" w:rsidRDefault="00507964" w:rsidP="00B00F80">
      <w:pPr>
        <w:spacing w:after="120"/>
        <w:rPr>
          <w:rFonts w:asciiTheme="minorHAnsi" w:hAnsiTheme="minorHAnsi" w:cstheme="minorHAnsi"/>
          <w:bCs/>
          <w:color w:val="000000"/>
          <w:sz w:val="20"/>
          <w:lang w:val="en-US"/>
        </w:rPr>
      </w:pPr>
      <w:r w:rsidRPr="0055395F">
        <w:rPr>
          <w:rFonts w:asciiTheme="minorHAnsi" w:hAnsiTheme="minorHAnsi" w:cstheme="minorHAnsi"/>
          <w:smallCaps/>
          <w:sz w:val="20"/>
          <w:lang w:val="en-GB"/>
        </w:rPr>
        <w:t>Corino</w:t>
      </w:r>
      <w:r w:rsidRPr="0055395F">
        <w:rPr>
          <w:rFonts w:asciiTheme="minorHAnsi" w:hAnsiTheme="minorHAnsi" w:cstheme="minorHAnsi"/>
          <w:sz w:val="20"/>
          <w:lang w:val="en-GB"/>
        </w:rPr>
        <w:t xml:space="preserve"> E., </w:t>
      </w:r>
      <w:r w:rsidRPr="0055395F">
        <w:rPr>
          <w:rFonts w:asciiTheme="minorHAnsi" w:hAnsiTheme="minorHAnsi" w:cstheme="minorHAnsi"/>
          <w:smallCaps/>
          <w:color w:val="000000"/>
          <w:sz w:val="20"/>
          <w:lang w:val="en-US"/>
        </w:rPr>
        <w:t>2016, “</w:t>
      </w:r>
      <w:r w:rsidRPr="0055395F">
        <w:rPr>
          <w:rFonts w:asciiTheme="minorHAnsi" w:hAnsiTheme="minorHAnsi" w:cstheme="minorHAnsi"/>
          <w:bCs/>
          <w:color w:val="000000"/>
          <w:sz w:val="20"/>
          <w:lang w:val="en-US"/>
        </w:rPr>
        <w:t xml:space="preserve">Learners and reformulative discourse markers. A case study of the use of </w:t>
      </w:r>
      <w:r w:rsidRPr="0055395F">
        <w:rPr>
          <w:rFonts w:asciiTheme="minorHAnsi" w:hAnsiTheme="minorHAnsi" w:cstheme="minorHAnsi"/>
          <w:bCs/>
          <w:i/>
          <w:color w:val="000000"/>
          <w:sz w:val="20"/>
          <w:lang w:val="en-US"/>
        </w:rPr>
        <w:t>cioè</w:t>
      </w:r>
      <w:r w:rsidRPr="0055395F">
        <w:rPr>
          <w:rFonts w:asciiTheme="minorHAnsi" w:hAnsiTheme="minorHAnsi" w:cstheme="minorHAnsi"/>
          <w:bCs/>
          <w:color w:val="000000"/>
          <w:sz w:val="20"/>
          <w:lang w:val="en-US"/>
        </w:rPr>
        <w:t xml:space="preserve"> by students of Italian as a foreign language”, in </w:t>
      </w:r>
      <w:r w:rsidRPr="0055395F">
        <w:rPr>
          <w:rFonts w:asciiTheme="minorHAnsi" w:hAnsiTheme="minorHAnsi" w:cstheme="minorHAnsi"/>
          <w:bCs/>
          <w:smallCaps/>
          <w:color w:val="000000"/>
          <w:sz w:val="20"/>
          <w:lang w:val="en-US"/>
        </w:rPr>
        <w:t>Borreguero Zuloaga M., Thoerle B.</w:t>
      </w:r>
      <w:r w:rsidRPr="0055395F">
        <w:rPr>
          <w:rFonts w:asciiTheme="minorHAnsi" w:hAnsiTheme="minorHAnsi" w:cstheme="minorHAnsi"/>
          <w:bCs/>
          <w:color w:val="000000"/>
          <w:sz w:val="20"/>
          <w:lang w:val="en-US"/>
        </w:rPr>
        <w:t xml:space="preserve"> (a cura di), </w:t>
      </w:r>
      <w:r w:rsidRPr="0055395F">
        <w:rPr>
          <w:rFonts w:asciiTheme="minorHAnsi" w:hAnsiTheme="minorHAnsi" w:cstheme="minorHAnsi"/>
          <w:bCs/>
          <w:i/>
          <w:iCs/>
          <w:color w:val="000000"/>
          <w:sz w:val="20"/>
          <w:lang w:val="en-US"/>
        </w:rPr>
        <w:t>Discourse Markers in Second Language Acquisition / Les marqueurs discursifs dans l’acquisition d’une langue étrangère</w:t>
      </w:r>
      <w:r w:rsidRPr="0055395F">
        <w:rPr>
          <w:rFonts w:asciiTheme="minorHAnsi" w:hAnsiTheme="minorHAnsi" w:cstheme="minorHAnsi"/>
          <w:bCs/>
          <w:color w:val="000000"/>
          <w:sz w:val="20"/>
          <w:lang w:val="en-US"/>
        </w:rPr>
        <w:t xml:space="preserve">, Special Issue </w:t>
      </w:r>
      <w:r w:rsidRPr="0055395F">
        <w:rPr>
          <w:rFonts w:asciiTheme="minorHAnsi" w:hAnsiTheme="minorHAnsi" w:cstheme="minorHAnsi"/>
          <w:bCs/>
          <w:i/>
          <w:color w:val="000000"/>
          <w:sz w:val="20"/>
          <w:lang w:val="en-US"/>
        </w:rPr>
        <w:t>LIA</w:t>
      </w:r>
      <w:r w:rsidRPr="0055395F">
        <w:rPr>
          <w:rFonts w:asciiTheme="minorHAnsi" w:hAnsiTheme="minorHAnsi" w:cstheme="minorHAnsi"/>
          <w:bCs/>
          <w:color w:val="000000"/>
          <w:sz w:val="20"/>
          <w:lang w:val="en-US"/>
        </w:rPr>
        <w:t xml:space="preserve"> n.1, pp. 44-66.</w:t>
      </w:r>
    </w:p>
    <w:p w14:paraId="79F06F4F" w14:textId="77777777" w:rsidR="00507964" w:rsidRPr="0055395F" w:rsidRDefault="00507964" w:rsidP="00B00F80">
      <w:pPr>
        <w:spacing w:after="120"/>
        <w:rPr>
          <w:rFonts w:asciiTheme="minorHAnsi" w:hAnsiTheme="minorHAnsi" w:cstheme="minorHAnsi"/>
          <w:color w:val="000000"/>
          <w:sz w:val="20"/>
        </w:rPr>
      </w:pPr>
      <w:r w:rsidRPr="0055395F">
        <w:rPr>
          <w:rFonts w:asciiTheme="minorHAnsi" w:hAnsiTheme="minorHAnsi" w:cstheme="minorHAnsi"/>
          <w:smallCaps/>
          <w:sz w:val="20"/>
        </w:rPr>
        <w:t>Corino</w:t>
      </w:r>
      <w:r w:rsidRPr="0055395F">
        <w:rPr>
          <w:rFonts w:asciiTheme="minorHAnsi" w:hAnsiTheme="minorHAnsi" w:cstheme="minorHAnsi"/>
          <w:sz w:val="20"/>
        </w:rPr>
        <w:t xml:space="preserve"> E., </w:t>
      </w:r>
      <w:r w:rsidRPr="0055395F">
        <w:rPr>
          <w:rFonts w:asciiTheme="minorHAnsi" w:hAnsiTheme="minorHAnsi" w:cstheme="minorHAnsi"/>
          <w:smallCaps/>
          <w:color w:val="000000"/>
          <w:sz w:val="20"/>
        </w:rPr>
        <w:t>2016, “</w:t>
      </w:r>
      <w:r w:rsidRPr="0055395F">
        <w:rPr>
          <w:rFonts w:asciiTheme="minorHAnsi" w:hAnsiTheme="minorHAnsi" w:cstheme="minorHAnsi"/>
          <w:bCs/>
          <w:color w:val="000000"/>
          <w:sz w:val="20"/>
        </w:rPr>
        <w:t xml:space="preserve">Un sogno giorno: andare in Italia!... L'Italia e l'italiano in un corpus di apprendenti , tra lingua e cultura”, in </w:t>
      </w:r>
      <w:r w:rsidRPr="0055395F">
        <w:rPr>
          <w:rFonts w:asciiTheme="minorHAnsi" w:hAnsiTheme="minorHAnsi" w:cstheme="minorHAnsi"/>
          <w:smallCaps/>
          <w:color w:val="000000"/>
          <w:sz w:val="20"/>
        </w:rPr>
        <w:t>Kanceff E.</w:t>
      </w:r>
      <w:r w:rsidRPr="0055395F">
        <w:rPr>
          <w:rFonts w:asciiTheme="minorHAnsi" w:hAnsiTheme="minorHAnsi" w:cstheme="minorHAnsi"/>
          <w:bCs/>
          <w:color w:val="000000"/>
          <w:sz w:val="20"/>
        </w:rPr>
        <w:t xml:space="preserve"> (a cura di), </w:t>
      </w:r>
      <w:r w:rsidRPr="0055395F">
        <w:rPr>
          <w:rFonts w:asciiTheme="minorHAnsi" w:hAnsiTheme="minorHAnsi" w:cstheme="minorHAnsi"/>
          <w:i/>
          <w:iCs/>
          <w:color w:val="000000"/>
          <w:sz w:val="20"/>
        </w:rPr>
        <w:t>Siamo come eravamo? l'immagine Italia nel tempo. Vol III</w:t>
      </w:r>
      <w:r w:rsidRPr="0055395F">
        <w:rPr>
          <w:rFonts w:asciiTheme="minorHAnsi" w:hAnsiTheme="minorHAnsi" w:cstheme="minorHAnsi"/>
        </w:rPr>
        <w:t xml:space="preserve">, </w:t>
      </w:r>
      <w:r w:rsidRPr="0055395F">
        <w:rPr>
          <w:rFonts w:asciiTheme="minorHAnsi" w:hAnsiTheme="minorHAnsi" w:cstheme="minorHAnsi"/>
          <w:color w:val="000000"/>
          <w:sz w:val="20"/>
        </w:rPr>
        <w:t>Moncalieri, CIRVI, pp. 1489-1510.</w:t>
      </w:r>
    </w:p>
    <w:p w14:paraId="17EB331F" w14:textId="77777777" w:rsidR="00507964" w:rsidRPr="0055395F" w:rsidRDefault="00507964" w:rsidP="00B00F80">
      <w:pPr>
        <w:spacing w:after="120"/>
        <w:rPr>
          <w:rFonts w:asciiTheme="minorHAnsi" w:hAnsiTheme="minorHAnsi" w:cstheme="minorHAnsi"/>
          <w:sz w:val="20"/>
          <w:lang w:val="en-GB"/>
        </w:rPr>
      </w:pPr>
      <w:r w:rsidRPr="0055395F">
        <w:rPr>
          <w:rFonts w:asciiTheme="minorHAnsi" w:hAnsiTheme="minorHAnsi" w:cstheme="minorHAnsi"/>
          <w:smallCaps/>
          <w:sz w:val="20"/>
        </w:rPr>
        <w:lastRenderedPageBreak/>
        <w:t>Corino</w:t>
      </w:r>
      <w:r w:rsidRPr="0055395F">
        <w:rPr>
          <w:rFonts w:asciiTheme="minorHAnsi" w:hAnsiTheme="minorHAnsi" w:cstheme="minorHAnsi"/>
          <w:sz w:val="20"/>
        </w:rPr>
        <w:t xml:space="preserve"> E., </w:t>
      </w:r>
      <w:r w:rsidRPr="0055395F">
        <w:rPr>
          <w:rFonts w:asciiTheme="minorHAnsi" w:hAnsiTheme="minorHAnsi" w:cstheme="minorHAnsi"/>
          <w:smallCaps/>
          <w:color w:val="000000"/>
          <w:sz w:val="20"/>
        </w:rPr>
        <w:t>Russo C., 2016, “</w:t>
      </w:r>
      <w:r w:rsidRPr="0055395F">
        <w:rPr>
          <w:rFonts w:asciiTheme="minorHAnsi" w:hAnsiTheme="minorHAnsi" w:cstheme="minorHAnsi"/>
          <w:sz w:val="20"/>
        </w:rPr>
        <w:t>Parsing di corpora di apprendenti di italiano: un primo studio su VALICO</w:t>
      </w:r>
      <w:r w:rsidRPr="0055395F">
        <w:rPr>
          <w:rFonts w:asciiTheme="minorHAnsi" w:hAnsiTheme="minorHAnsi" w:cstheme="minorHAnsi"/>
          <w:smallCaps/>
          <w:color w:val="000000"/>
          <w:sz w:val="20"/>
        </w:rPr>
        <w:t xml:space="preserve">”, </w:t>
      </w:r>
      <w:r w:rsidRPr="0055395F">
        <w:rPr>
          <w:rFonts w:asciiTheme="minorHAnsi" w:hAnsiTheme="minorHAnsi" w:cstheme="minorHAnsi"/>
          <w:sz w:val="20"/>
        </w:rPr>
        <w:t xml:space="preserve">in </w:t>
      </w:r>
      <w:r w:rsidRPr="0055395F">
        <w:rPr>
          <w:rFonts w:asciiTheme="minorHAnsi" w:hAnsiTheme="minorHAnsi" w:cstheme="minorHAnsi"/>
          <w:bCs/>
          <w:smallCaps/>
          <w:color w:val="000000"/>
          <w:sz w:val="20"/>
        </w:rPr>
        <w:t>Basile P.</w:t>
      </w:r>
      <w:r w:rsidRPr="0055395F">
        <w:rPr>
          <w:rFonts w:asciiTheme="minorHAnsi" w:hAnsiTheme="minorHAnsi" w:cstheme="minorHAnsi"/>
          <w:bCs/>
          <w:color w:val="000000"/>
          <w:sz w:val="20"/>
        </w:rPr>
        <w:t xml:space="preserve"> </w:t>
      </w:r>
      <w:r w:rsidRPr="0055395F">
        <w:rPr>
          <w:rFonts w:asciiTheme="minorHAnsi" w:hAnsiTheme="minorHAnsi" w:cstheme="minorHAnsi"/>
          <w:bCs/>
          <w:i/>
          <w:color w:val="000000"/>
          <w:sz w:val="20"/>
        </w:rPr>
        <w:t>et al.</w:t>
      </w:r>
      <w:r w:rsidRPr="0055395F">
        <w:rPr>
          <w:rFonts w:asciiTheme="minorHAnsi" w:hAnsiTheme="minorHAnsi" w:cstheme="minorHAnsi"/>
          <w:bCs/>
          <w:smallCaps/>
          <w:color w:val="000000"/>
          <w:sz w:val="20"/>
        </w:rPr>
        <w:t xml:space="preserve"> </w:t>
      </w:r>
      <w:r w:rsidRPr="0055395F">
        <w:rPr>
          <w:rFonts w:asciiTheme="minorHAnsi" w:hAnsiTheme="minorHAnsi" w:cstheme="minorHAnsi"/>
          <w:bCs/>
          <w:smallCaps/>
          <w:color w:val="000000"/>
          <w:sz w:val="20"/>
          <w:lang w:val="en-GB"/>
        </w:rPr>
        <w:t>(</w:t>
      </w:r>
      <w:r w:rsidRPr="0055395F">
        <w:rPr>
          <w:rFonts w:asciiTheme="minorHAnsi" w:hAnsiTheme="minorHAnsi" w:cstheme="minorHAnsi"/>
          <w:color w:val="000000"/>
          <w:sz w:val="20"/>
          <w:lang w:val="en-GB"/>
        </w:rPr>
        <w:t>a cura di</w:t>
      </w:r>
      <w:r w:rsidRPr="0055395F">
        <w:rPr>
          <w:rFonts w:asciiTheme="minorHAnsi" w:hAnsiTheme="minorHAnsi" w:cstheme="minorHAnsi"/>
          <w:bCs/>
          <w:smallCaps/>
          <w:color w:val="000000"/>
          <w:sz w:val="20"/>
          <w:lang w:val="en-GB"/>
        </w:rPr>
        <w:t xml:space="preserve">), </w:t>
      </w:r>
      <w:r w:rsidRPr="0055395F">
        <w:rPr>
          <w:rFonts w:asciiTheme="minorHAnsi" w:hAnsiTheme="minorHAnsi" w:cstheme="minorHAnsi"/>
          <w:i/>
          <w:sz w:val="20"/>
          <w:lang w:val="en-GB"/>
        </w:rPr>
        <w:t>Proceedings of the Third Italian Conference on Computational Linguistics CLiC-it 2016</w:t>
      </w:r>
      <w:r w:rsidRPr="0055395F">
        <w:rPr>
          <w:rFonts w:asciiTheme="minorHAnsi" w:hAnsiTheme="minorHAnsi" w:cstheme="minorHAnsi"/>
          <w:sz w:val="20"/>
          <w:lang w:val="en-GB"/>
        </w:rPr>
        <w:t xml:space="preserve">, CEUR Workshop Proceedings, </w:t>
      </w:r>
      <w:hyperlink r:id="rId88" w:history="1">
        <w:r w:rsidRPr="0055395F">
          <w:rPr>
            <w:rStyle w:val="Collegamentoipertestuale"/>
            <w:rFonts w:asciiTheme="minorHAnsi" w:hAnsiTheme="minorHAnsi" w:cstheme="minorHAnsi"/>
            <w:sz w:val="20"/>
            <w:lang w:val="en-GB"/>
          </w:rPr>
          <w:t>http://ceur-ws.org/Vol-1749/paper18.pdf</w:t>
        </w:r>
      </w:hyperlink>
      <w:r w:rsidRPr="0055395F">
        <w:rPr>
          <w:rFonts w:asciiTheme="minorHAnsi" w:hAnsiTheme="minorHAnsi" w:cstheme="minorHAnsi"/>
          <w:sz w:val="20"/>
          <w:lang w:val="en-GB"/>
        </w:rPr>
        <w:t xml:space="preserve">.  </w:t>
      </w:r>
    </w:p>
    <w:p w14:paraId="3514E4D5" w14:textId="77777777" w:rsidR="00507964" w:rsidRPr="0055395F" w:rsidRDefault="00507964" w:rsidP="00B00F80">
      <w:pPr>
        <w:spacing w:after="120"/>
        <w:rPr>
          <w:rFonts w:asciiTheme="minorHAnsi" w:hAnsiTheme="minorHAnsi" w:cstheme="minorHAnsi"/>
          <w:smallCaps/>
          <w:color w:val="000000"/>
          <w:sz w:val="20"/>
        </w:rPr>
      </w:pPr>
      <w:r w:rsidRPr="0055395F">
        <w:rPr>
          <w:rFonts w:asciiTheme="minorHAnsi" w:hAnsiTheme="minorHAnsi" w:cstheme="minorHAnsi"/>
          <w:smallCaps/>
          <w:color w:val="000000"/>
          <w:sz w:val="20"/>
        </w:rPr>
        <w:t>Dal Negro S., Calaresu E., Favilla M.E., Provenzano C., Rosi F., 2016, “</w:t>
      </w:r>
      <w:r w:rsidRPr="0055395F">
        <w:rPr>
          <w:rFonts w:asciiTheme="minorHAnsi" w:hAnsiTheme="minorHAnsi" w:cstheme="minorHAnsi"/>
          <w:color w:val="000000"/>
          <w:sz w:val="20"/>
        </w:rPr>
        <w:t xml:space="preserve">Riflettere sulla grammatica a scuola: Una ricerca sul soggetto”, in </w:t>
      </w:r>
      <w:r w:rsidRPr="0055395F">
        <w:rPr>
          <w:rFonts w:asciiTheme="minorHAnsi" w:hAnsiTheme="minorHAnsi" w:cstheme="minorHAnsi"/>
          <w:i/>
          <w:color w:val="000000"/>
          <w:sz w:val="20"/>
        </w:rPr>
        <w:t>Cuadernos de Filología Italiana</w:t>
      </w:r>
      <w:r w:rsidRPr="0055395F">
        <w:rPr>
          <w:rFonts w:asciiTheme="minorHAnsi" w:hAnsiTheme="minorHAnsi" w:cstheme="minorHAnsi"/>
          <w:smallCaps/>
          <w:color w:val="000000"/>
          <w:sz w:val="20"/>
        </w:rPr>
        <w:t xml:space="preserve"> </w:t>
      </w:r>
      <w:r w:rsidRPr="0055395F">
        <w:rPr>
          <w:rFonts w:asciiTheme="minorHAnsi" w:hAnsiTheme="minorHAnsi" w:cstheme="minorHAnsi"/>
          <w:color w:val="000000"/>
          <w:sz w:val="20"/>
        </w:rPr>
        <w:t>23, pp. 83-117.</w:t>
      </w:r>
      <w:r w:rsidRPr="0055395F">
        <w:rPr>
          <w:rFonts w:asciiTheme="minorHAnsi" w:hAnsiTheme="minorHAnsi" w:cstheme="minorHAnsi"/>
          <w:smallCaps/>
          <w:color w:val="000000"/>
          <w:sz w:val="20"/>
        </w:rPr>
        <w:t xml:space="preserve"> </w:t>
      </w:r>
      <w:hyperlink r:id="rId89" w:history="1">
        <w:r w:rsidRPr="0055395F">
          <w:rPr>
            <w:rStyle w:val="Collegamentoipertestuale"/>
            <w:rFonts w:asciiTheme="minorHAnsi" w:hAnsiTheme="minorHAnsi" w:cstheme="minorHAnsi"/>
            <w:sz w:val="20"/>
          </w:rPr>
          <w:t>https://revistas.ucm.es/index.php/CFIT/article/view/54005/49404</w:t>
        </w:r>
      </w:hyperlink>
      <w:r w:rsidRPr="0055395F">
        <w:rPr>
          <w:rFonts w:asciiTheme="minorHAnsi" w:hAnsiTheme="minorHAnsi" w:cstheme="minorHAnsi"/>
          <w:smallCaps/>
          <w:color w:val="000000"/>
          <w:sz w:val="20"/>
        </w:rPr>
        <w:t xml:space="preserve"> </w:t>
      </w:r>
    </w:p>
    <w:p w14:paraId="7D9B9E89" w14:textId="77777777" w:rsidR="00507964" w:rsidRPr="0055395F" w:rsidRDefault="00507964" w:rsidP="00B00F80">
      <w:pPr>
        <w:spacing w:after="120"/>
        <w:rPr>
          <w:rFonts w:asciiTheme="minorHAnsi" w:hAnsiTheme="minorHAnsi" w:cstheme="minorHAnsi"/>
          <w:sz w:val="20"/>
        </w:rPr>
      </w:pPr>
      <w:r w:rsidRPr="0055395F">
        <w:rPr>
          <w:rFonts w:asciiTheme="minorHAnsi" w:hAnsiTheme="minorHAnsi" w:cstheme="minorHAnsi"/>
          <w:smallCaps/>
          <w:sz w:val="20"/>
        </w:rPr>
        <w:t>D’Angelo M., 2016,</w:t>
      </w:r>
      <w:r w:rsidRPr="0055395F">
        <w:rPr>
          <w:rFonts w:asciiTheme="minorHAnsi" w:hAnsiTheme="minorHAnsi" w:cstheme="minorHAnsi"/>
          <w:sz w:val="20"/>
        </w:rPr>
        <w:t xml:space="preserve"> “Considerazioni teorico-operative sulla traduzione didattica nell’insegnamento delle lingue straniere”, in </w:t>
      </w:r>
      <w:r w:rsidRPr="0055395F">
        <w:rPr>
          <w:rFonts w:asciiTheme="minorHAnsi" w:hAnsiTheme="minorHAnsi" w:cstheme="minorHAnsi"/>
          <w:smallCaps/>
          <w:sz w:val="20"/>
        </w:rPr>
        <w:t>Scotti Juric R., Poropat Jeletic N., Matticchio I</w:t>
      </w:r>
      <w:r w:rsidRPr="0055395F">
        <w:rPr>
          <w:rFonts w:asciiTheme="minorHAnsi" w:hAnsiTheme="minorHAnsi" w:cstheme="minorHAnsi"/>
          <w:sz w:val="20"/>
        </w:rPr>
        <w:t xml:space="preserve">. (a cura di), </w:t>
      </w:r>
      <w:r w:rsidRPr="0055395F">
        <w:rPr>
          <w:rFonts w:asciiTheme="minorHAnsi" w:hAnsiTheme="minorHAnsi" w:cstheme="minorHAnsi"/>
          <w:i/>
          <w:sz w:val="20"/>
        </w:rPr>
        <w:t>Studi filologici e interculturali tra traduzione e plurilinguismo</w:t>
      </w:r>
      <w:r w:rsidRPr="0055395F">
        <w:rPr>
          <w:rFonts w:asciiTheme="minorHAnsi" w:hAnsiTheme="minorHAnsi" w:cstheme="minorHAnsi"/>
          <w:sz w:val="20"/>
        </w:rPr>
        <w:t xml:space="preserve">, Roma, Aracne, pp. 437-450. </w:t>
      </w:r>
    </w:p>
    <w:p w14:paraId="561DE1D5" w14:textId="77777777" w:rsidR="00FD4B5F" w:rsidRPr="0055395F" w:rsidRDefault="00507964" w:rsidP="00B00F80">
      <w:pPr>
        <w:pStyle w:val="NormaleWeb"/>
        <w:shd w:val="clear" w:color="auto" w:fill="FFFFFF" w:themeFill="background1"/>
        <w:spacing w:before="0" w:beforeAutospacing="0" w:after="120" w:afterAutospacing="0"/>
        <w:rPr>
          <w:rFonts w:asciiTheme="minorHAnsi" w:hAnsiTheme="minorHAnsi" w:cstheme="minorHAnsi"/>
          <w:smallCaps/>
          <w:sz w:val="20"/>
          <w:szCs w:val="20"/>
          <w:lang w:val="en-GB"/>
        </w:rPr>
      </w:pPr>
      <w:r w:rsidRPr="0055395F">
        <w:rPr>
          <w:rFonts w:asciiTheme="minorHAnsi" w:hAnsiTheme="minorHAnsi" w:cstheme="minorHAnsi"/>
          <w:smallCaps/>
          <w:sz w:val="20"/>
          <w:lang w:val="fr-FR"/>
        </w:rPr>
        <w:t>De Carlo</w:t>
      </w:r>
      <w:r w:rsidRPr="0055395F">
        <w:rPr>
          <w:rFonts w:asciiTheme="minorHAnsi" w:hAnsiTheme="minorHAnsi" w:cstheme="minorHAnsi"/>
          <w:sz w:val="20"/>
          <w:lang w:val="fr-FR"/>
        </w:rPr>
        <w:t xml:space="preserve"> M., 2016, “La traduction dans une perspective sémiotique de l’activité langagière”, in </w:t>
      </w:r>
      <w:r w:rsidRPr="0055395F">
        <w:rPr>
          <w:rFonts w:asciiTheme="minorHAnsi" w:hAnsiTheme="minorHAnsi" w:cstheme="minorHAnsi"/>
          <w:smallCaps/>
          <w:sz w:val="20"/>
          <w:lang w:val="fr-FR"/>
        </w:rPr>
        <w:t>Medhat-Lecocq H., Negga D., Szende T.</w:t>
      </w:r>
      <w:r w:rsidRPr="0055395F">
        <w:rPr>
          <w:rFonts w:asciiTheme="minorHAnsi" w:hAnsiTheme="minorHAnsi" w:cstheme="minorHAnsi"/>
          <w:sz w:val="20"/>
          <w:lang w:val="fr-FR"/>
        </w:rPr>
        <w:t xml:space="preserve"> (a cura di), </w:t>
      </w:r>
      <w:r w:rsidRPr="0055395F">
        <w:rPr>
          <w:rFonts w:asciiTheme="minorHAnsi" w:hAnsiTheme="minorHAnsi" w:cstheme="minorHAnsi"/>
          <w:i/>
          <w:sz w:val="20"/>
          <w:lang w:val="fr-FR"/>
        </w:rPr>
        <w:t>Traduction et apprentissage des langues. Entre médiation et remédiation</w:t>
      </w:r>
      <w:r w:rsidRPr="0055395F">
        <w:rPr>
          <w:rFonts w:asciiTheme="minorHAnsi" w:hAnsiTheme="minorHAnsi" w:cstheme="minorHAnsi"/>
          <w:sz w:val="20"/>
          <w:lang w:val="fr-FR"/>
        </w:rPr>
        <w:t>, Parigi, Editions des Archives Contemporaines, pp. 61-79.</w:t>
      </w:r>
      <w:r w:rsidR="00FD4B5F" w:rsidRPr="0055395F">
        <w:rPr>
          <w:rFonts w:asciiTheme="minorHAnsi" w:hAnsiTheme="minorHAnsi" w:cstheme="minorHAnsi"/>
          <w:smallCaps/>
          <w:sz w:val="20"/>
          <w:szCs w:val="20"/>
          <w:lang w:val="en-GB"/>
        </w:rPr>
        <w:t xml:space="preserve"> </w:t>
      </w:r>
    </w:p>
    <w:p w14:paraId="536D9027" w14:textId="77777777" w:rsidR="00FD4B5F" w:rsidRPr="0055395F" w:rsidRDefault="00FD4B5F" w:rsidP="00B00F80">
      <w:pPr>
        <w:spacing w:after="120"/>
        <w:rPr>
          <w:rFonts w:asciiTheme="minorHAnsi" w:hAnsiTheme="minorHAnsi" w:cstheme="minorHAnsi"/>
          <w:sz w:val="20"/>
        </w:rPr>
      </w:pPr>
      <w:r w:rsidRPr="0055395F">
        <w:rPr>
          <w:rFonts w:asciiTheme="minorHAnsi" w:hAnsiTheme="minorHAnsi" w:cstheme="minorHAnsi"/>
          <w:smallCaps/>
          <w:sz w:val="20"/>
        </w:rPr>
        <w:t xml:space="preserve">De Carlo M., </w:t>
      </w:r>
      <w:r w:rsidRPr="0055395F">
        <w:rPr>
          <w:rStyle w:val="gmail-familyname"/>
          <w:rFonts w:asciiTheme="minorHAnsi" w:hAnsiTheme="minorHAnsi" w:cstheme="minorHAnsi"/>
          <w:smallCaps/>
          <w:sz w:val="20"/>
        </w:rPr>
        <w:t>Garbarino</w:t>
      </w:r>
      <w:r w:rsidRPr="0055395F">
        <w:rPr>
          <w:rStyle w:val="Enfasigrassetto"/>
          <w:rFonts w:asciiTheme="minorHAnsi" w:hAnsiTheme="minorHAnsi" w:cstheme="minorHAnsi"/>
          <w:sz w:val="20"/>
        </w:rPr>
        <w:t xml:space="preserve"> S., </w:t>
      </w:r>
      <w:r w:rsidRPr="0055395F">
        <w:rPr>
          <w:rFonts w:asciiTheme="minorHAnsi" w:hAnsiTheme="minorHAnsi" w:cstheme="minorHAnsi"/>
          <w:sz w:val="20"/>
        </w:rPr>
        <w:t xml:space="preserve">2016, “Miriadi ou l’intercompréhension « branchée » “, in </w:t>
      </w:r>
      <w:r w:rsidRPr="0055395F">
        <w:rPr>
          <w:rStyle w:val="Enfasicorsivo"/>
          <w:rFonts w:asciiTheme="minorHAnsi" w:hAnsiTheme="minorHAnsi" w:cstheme="minorHAnsi"/>
          <w:sz w:val="20"/>
        </w:rPr>
        <w:t>Le français à l'université</w:t>
      </w:r>
      <w:r w:rsidRPr="0055395F">
        <w:rPr>
          <w:rFonts w:asciiTheme="minorHAnsi" w:hAnsiTheme="minorHAnsi" w:cstheme="minorHAnsi"/>
          <w:sz w:val="20"/>
        </w:rPr>
        <w:t>,  n. 3</w:t>
      </w:r>
      <w:hyperlink r:id="rId90" w:history="1"/>
      <w:r w:rsidRPr="0055395F">
        <w:rPr>
          <w:rFonts w:asciiTheme="minorHAnsi" w:hAnsiTheme="minorHAnsi" w:cstheme="minorHAnsi"/>
          <w:sz w:val="20"/>
        </w:rPr>
        <w:t xml:space="preserve">. </w:t>
      </w:r>
    </w:p>
    <w:p w14:paraId="2D4017F6" w14:textId="77777777" w:rsidR="000C3B95" w:rsidRPr="0055395F" w:rsidRDefault="000C3B95" w:rsidP="00B00F80">
      <w:pPr>
        <w:spacing w:after="120"/>
        <w:rPr>
          <w:rFonts w:asciiTheme="minorHAnsi" w:hAnsiTheme="minorHAnsi" w:cstheme="minorHAnsi"/>
          <w:sz w:val="20"/>
          <w:lang w:val="en-GB"/>
        </w:rPr>
      </w:pPr>
      <w:r w:rsidRPr="0055395F">
        <w:rPr>
          <w:rFonts w:asciiTheme="minorHAnsi" w:hAnsiTheme="minorHAnsi" w:cstheme="minorHAnsi"/>
          <w:smallCaps/>
          <w:sz w:val="20"/>
          <w:lang w:val="en-GB"/>
        </w:rPr>
        <w:t>Della Putta</w:t>
      </w:r>
      <w:r w:rsidRPr="0055395F">
        <w:rPr>
          <w:rFonts w:asciiTheme="minorHAnsi" w:hAnsiTheme="minorHAnsi" w:cstheme="minorHAnsi"/>
          <w:sz w:val="20"/>
          <w:lang w:val="en-GB"/>
        </w:rPr>
        <w:t xml:space="preserve"> P., 2016, “Do we also need to unlearn constructions? The case of constructional negative transfer from Spanish to Italian and its pedagogical implications”, in </w:t>
      </w:r>
      <w:r w:rsidRPr="0055395F">
        <w:rPr>
          <w:rFonts w:asciiTheme="minorHAnsi" w:hAnsiTheme="minorHAnsi" w:cstheme="minorHAnsi"/>
          <w:smallCaps/>
          <w:sz w:val="20"/>
          <w:lang w:val="en-GB"/>
        </w:rPr>
        <w:t>De Knop</w:t>
      </w:r>
      <w:r w:rsidRPr="0055395F">
        <w:rPr>
          <w:rFonts w:asciiTheme="minorHAnsi" w:hAnsiTheme="minorHAnsi" w:cstheme="minorHAnsi"/>
          <w:sz w:val="20"/>
          <w:lang w:val="en-GB"/>
        </w:rPr>
        <w:t xml:space="preserve"> S. e </w:t>
      </w:r>
      <w:r w:rsidRPr="0055395F">
        <w:rPr>
          <w:rFonts w:asciiTheme="minorHAnsi" w:hAnsiTheme="minorHAnsi" w:cstheme="minorHAnsi"/>
          <w:smallCaps/>
          <w:sz w:val="20"/>
          <w:lang w:val="en-GB"/>
        </w:rPr>
        <w:t>Gilquin</w:t>
      </w:r>
      <w:r w:rsidRPr="0055395F">
        <w:rPr>
          <w:rFonts w:asciiTheme="minorHAnsi" w:hAnsiTheme="minorHAnsi" w:cstheme="minorHAnsi"/>
          <w:sz w:val="20"/>
          <w:lang w:val="en-GB"/>
        </w:rPr>
        <w:t xml:space="preserve"> G. (a cura di), </w:t>
      </w:r>
      <w:r w:rsidRPr="0055395F">
        <w:rPr>
          <w:rFonts w:asciiTheme="minorHAnsi" w:hAnsiTheme="minorHAnsi" w:cstheme="minorHAnsi"/>
          <w:i/>
          <w:sz w:val="20"/>
          <w:lang w:val="en-GB"/>
        </w:rPr>
        <w:t>Applied Construction Grammar</w:t>
      </w:r>
      <w:r w:rsidRPr="0055395F">
        <w:rPr>
          <w:rFonts w:asciiTheme="minorHAnsi" w:hAnsiTheme="minorHAnsi" w:cstheme="minorHAnsi"/>
          <w:sz w:val="20"/>
          <w:lang w:val="en-GB"/>
        </w:rPr>
        <w:t>, Berlino, Mouton de Gruyter, pp. 237-268.</w:t>
      </w:r>
    </w:p>
    <w:p w14:paraId="0EE41282" w14:textId="77777777" w:rsidR="000C3B95" w:rsidRPr="0055395F" w:rsidRDefault="000C3B95" w:rsidP="00B00F80">
      <w:pPr>
        <w:spacing w:after="120"/>
        <w:rPr>
          <w:rFonts w:asciiTheme="minorHAnsi" w:hAnsiTheme="minorHAnsi" w:cstheme="minorHAnsi"/>
          <w:sz w:val="20"/>
          <w:lang w:val="en-GB"/>
        </w:rPr>
      </w:pPr>
      <w:r w:rsidRPr="0055395F">
        <w:rPr>
          <w:rFonts w:asciiTheme="minorHAnsi" w:hAnsiTheme="minorHAnsi" w:cstheme="minorHAnsi"/>
          <w:smallCaps/>
          <w:sz w:val="20"/>
          <w:lang w:val="en-GB"/>
        </w:rPr>
        <w:t>Della Putta</w:t>
      </w:r>
      <w:r w:rsidRPr="0055395F">
        <w:rPr>
          <w:rFonts w:asciiTheme="minorHAnsi" w:hAnsiTheme="minorHAnsi" w:cstheme="minorHAnsi"/>
          <w:sz w:val="20"/>
          <w:lang w:val="en-GB"/>
        </w:rPr>
        <w:t xml:space="preserve"> P., 2016, “The effects of Textual Enhancement on the acquisition of two nonparallel Italian features by Spanish-Speaking learners of Italian”, </w:t>
      </w:r>
      <w:r w:rsidR="00690AF2" w:rsidRPr="0055395F">
        <w:rPr>
          <w:rFonts w:asciiTheme="minorHAnsi" w:hAnsiTheme="minorHAnsi" w:cstheme="minorHAnsi"/>
          <w:sz w:val="20"/>
          <w:lang w:val="en-GB"/>
        </w:rPr>
        <w:t xml:space="preserve">in </w:t>
      </w:r>
      <w:r w:rsidRPr="0055395F">
        <w:rPr>
          <w:rFonts w:asciiTheme="minorHAnsi" w:hAnsiTheme="minorHAnsi" w:cstheme="minorHAnsi"/>
          <w:i/>
          <w:sz w:val="20"/>
          <w:lang w:val="en-GB"/>
        </w:rPr>
        <w:t>Studies in Second Language Acquisition</w:t>
      </w:r>
      <w:r w:rsidRPr="0055395F">
        <w:rPr>
          <w:rFonts w:asciiTheme="minorHAnsi" w:hAnsiTheme="minorHAnsi" w:cstheme="minorHAnsi"/>
          <w:sz w:val="20"/>
          <w:lang w:val="en-GB"/>
        </w:rPr>
        <w:t>, n. 38, pp. 217-238.</w:t>
      </w:r>
    </w:p>
    <w:p w14:paraId="5EA6CC68" w14:textId="77777777" w:rsidR="00C97691" w:rsidRPr="0055395F" w:rsidRDefault="00C97691" w:rsidP="00B00F80">
      <w:pPr>
        <w:spacing w:after="120"/>
        <w:rPr>
          <w:rFonts w:asciiTheme="minorHAnsi" w:hAnsiTheme="minorHAnsi" w:cstheme="minorHAnsi"/>
          <w:sz w:val="20"/>
          <w:lang w:val="en-US"/>
        </w:rPr>
      </w:pPr>
      <w:r w:rsidRPr="0055395F">
        <w:rPr>
          <w:rFonts w:asciiTheme="minorHAnsi" w:hAnsiTheme="minorHAnsi" w:cstheme="minorHAnsi"/>
          <w:smallCaps/>
          <w:sz w:val="20"/>
          <w:lang w:val="en-GB"/>
        </w:rPr>
        <w:t>De Marco</w:t>
      </w:r>
      <w:r w:rsidRPr="0055395F">
        <w:rPr>
          <w:rFonts w:asciiTheme="minorHAnsi" w:hAnsiTheme="minorHAnsi" w:cstheme="minorHAnsi"/>
          <w:sz w:val="20"/>
          <w:lang w:val="en-US"/>
        </w:rPr>
        <w:t xml:space="preserve"> A., 2016, “The use of discourse markers in L2 Italian. A preliminary </w:t>
      </w:r>
      <w:r w:rsidR="00037D95" w:rsidRPr="0055395F">
        <w:rPr>
          <w:rFonts w:asciiTheme="minorHAnsi" w:hAnsiTheme="minorHAnsi" w:cstheme="minorHAnsi"/>
          <w:sz w:val="20"/>
          <w:lang w:val="en-US"/>
        </w:rPr>
        <w:t>investigation of acoustic cues”, in</w:t>
      </w:r>
      <w:r w:rsidRPr="0055395F">
        <w:rPr>
          <w:rFonts w:asciiTheme="minorHAnsi" w:hAnsiTheme="minorHAnsi" w:cstheme="minorHAnsi"/>
          <w:sz w:val="20"/>
          <w:lang w:val="en-US"/>
        </w:rPr>
        <w:t xml:space="preserve"> </w:t>
      </w:r>
      <w:r w:rsidRPr="0055395F">
        <w:rPr>
          <w:rFonts w:asciiTheme="minorHAnsi" w:hAnsiTheme="minorHAnsi" w:cstheme="minorHAnsi"/>
          <w:i/>
          <w:iCs/>
          <w:sz w:val="20"/>
          <w:lang w:val="en-US"/>
        </w:rPr>
        <w:t xml:space="preserve">LIA </w:t>
      </w:r>
      <w:r w:rsidRPr="0055395F">
        <w:rPr>
          <w:rFonts w:asciiTheme="minorHAnsi" w:hAnsiTheme="minorHAnsi" w:cstheme="minorHAnsi"/>
          <w:sz w:val="20"/>
          <w:lang w:val="en-US"/>
        </w:rPr>
        <w:t>(</w:t>
      </w:r>
      <w:r w:rsidRPr="0055395F">
        <w:rPr>
          <w:rFonts w:asciiTheme="minorHAnsi" w:hAnsiTheme="minorHAnsi" w:cstheme="minorHAnsi"/>
          <w:i/>
          <w:iCs/>
          <w:sz w:val="20"/>
          <w:lang w:val="en-US"/>
        </w:rPr>
        <w:t>Language, Interaction and Acquisition</w:t>
      </w:r>
      <w:r w:rsidRPr="0055395F">
        <w:rPr>
          <w:rFonts w:asciiTheme="minorHAnsi" w:hAnsiTheme="minorHAnsi" w:cstheme="minorHAnsi"/>
          <w:sz w:val="20"/>
          <w:lang w:val="en-US"/>
        </w:rPr>
        <w:t xml:space="preserve">), Amsterdam, Bejamins, </w:t>
      </w:r>
      <w:r w:rsidR="00037D95" w:rsidRPr="0055395F">
        <w:rPr>
          <w:rFonts w:asciiTheme="minorHAnsi" w:hAnsiTheme="minorHAnsi" w:cstheme="minorHAnsi"/>
          <w:sz w:val="20"/>
          <w:lang w:val="en-US"/>
        </w:rPr>
        <w:t>n.</w:t>
      </w:r>
      <w:r w:rsidRPr="0055395F">
        <w:rPr>
          <w:rFonts w:asciiTheme="minorHAnsi" w:hAnsiTheme="minorHAnsi" w:cstheme="minorHAnsi"/>
          <w:sz w:val="20"/>
          <w:lang w:val="en-US"/>
        </w:rPr>
        <w:t xml:space="preserve"> 7, pp. 67-88.</w:t>
      </w:r>
    </w:p>
    <w:p w14:paraId="3FFCA10D" w14:textId="77777777" w:rsidR="00C97691" w:rsidRPr="0055395F" w:rsidRDefault="00C97691" w:rsidP="00B00F80">
      <w:pPr>
        <w:spacing w:after="120"/>
        <w:rPr>
          <w:rFonts w:asciiTheme="minorHAnsi" w:hAnsiTheme="minorHAnsi" w:cstheme="minorHAnsi"/>
          <w:sz w:val="20"/>
          <w:lang w:val="en-US"/>
        </w:rPr>
      </w:pPr>
      <w:r w:rsidRPr="0055395F">
        <w:rPr>
          <w:rFonts w:asciiTheme="minorHAnsi" w:hAnsiTheme="minorHAnsi" w:cstheme="minorHAnsi"/>
          <w:smallCaps/>
          <w:sz w:val="20"/>
          <w:lang w:val="en-GB"/>
        </w:rPr>
        <w:t xml:space="preserve">De Marco A., Palumbo M., </w:t>
      </w:r>
      <w:r w:rsidRPr="0055395F">
        <w:rPr>
          <w:rFonts w:asciiTheme="minorHAnsi" w:hAnsiTheme="minorHAnsi" w:cstheme="minorHAnsi"/>
          <w:sz w:val="20"/>
          <w:lang w:val="en-US"/>
        </w:rPr>
        <w:t xml:space="preserve">2016, “Identity through Discourse: The Use of Pronouns in the Narration of Italian Emigrants”, in </w:t>
      </w:r>
      <w:r w:rsidRPr="0055395F">
        <w:rPr>
          <w:rFonts w:asciiTheme="minorHAnsi" w:hAnsiTheme="minorHAnsi" w:cstheme="minorHAnsi"/>
          <w:smallCaps/>
          <w:sz w:val="20"/>
          <w:lang w:val="en-GB"/>
        </w:rPr>
        <w:t>Guzzo S., Britain D.,</w:t>
      </w:r>
      <w:r w:rsidRPr="0055395F">
        <w:rPr>
          <w:rFonts w:asciiTheme="minorHAnsi" w:hAnsiTheme="minorHAnsi" w:cstheme="minorHAnsi"/>
          <w:sz w:val="20"/>
          <w:lang w:val="en-US"/>
        </w:rPr>
        <w:t xml:space="preserve"> </w:t>
      </w:r>
      <w:r w:rsidRPr="0055395F">
        <w:rPr>
          <w:rFonts w:asciiTheme="minorHAnsi" w:hAnsiTheme="minorHAnsi" w:cstheme="minorHAnsi"/>
          <w:i/>
          <w:iCs/>
          <w:sz w:val="20"/>
          <w:lang w:val="en-US"/>
        </w:rPr>
        <w:t>Variationist Approaches and Identities,</w:t>
      </w:r>
      <w:r w:rsidRPr="0055395F">
        <w:rPr>
          <w:rFonts w:asciiTheme="minorHAnsi" w:hAnsiTheme="minorHAnsi" w:cstheme="minorHAnsi"/>
          <w:sz w:val="20"/>
          <w:lang w:val="en-US"/>
        </w:rPr>
        <w:t xml:space="preserve"> Newcastle, Cambridge Scholars Publishing, vol. 2, p. 19-38.</w:t>
      </w:r>
    </w:p>
    <w:p w14:paraId="59BB3F72" w14:textId="77777777" w:rsidR="00C97691" w:rsidRPr="0055395F" w:rsidRDefault="00C97691" w:rsidP="00B00F80">
      <w:pPr>
        <w:spacing w:after="120"/>
        <w:rPr>
          <w:rFonts w:asciiTheme="minorHAnsi" w:hAnsiTheme="minorHAnsi" w:cstheme="minorHAnsi"/>
          <w:color w:val="000000" w:themeColor="text1"/>
          <w:sz w:val="20"/>
        </w:rPr>
      </w:pPr>
      <w:r w:rsidRPr="0055395F">
        <w:rPr>
          <w:rFonts w:asciiTheme="minorHAnsi" w:eastAsia="MS Mincho" w:hAnsiTheme="minorHAnsi" w:cstheme="minorHAnsi"/>
          <w:smallCaps/>
          <w:sz w:val="20"/>
        </w:rPr>
        <w:t>De Marco A., Paone E.</w:t>
      </w:r>
      <w:r w:rsidRPr="0055395F">
        <w:rPr>
          <w:rFonts w:asciiTheme="minorHAnsi" w:hAnsiTheme="minorHAnsi" w:cstheme="minorHAnsi"/>
          <w:color w:val="000000" w:themeColor="text1"/>
          <w:sz w:val="20"/>
        </w:rPr>
        <w:t xml:space="preserve">, 2016, “Uno studio sui correlati acustici delle emozioni in apprendenti di italiano L2”, in </w:t>
      </w:r>
      <w:r w:rsidRPr="0055395F">
        <w:rPr>
          <w:rFonts w:asciiTheme="minorHAnsi" w:eastAsia="MS Mincho" w:hAnsiTheme="minorHAnsi" w:cstheme="minorHAnsi"/>
          <w:smallCaps/>
          <w:sz w:val="20"/>
        </w:rPr>
        <w:t>Annibale E., Giacobini C., Voghera M.,</w:t>
      </w:r>
      <w:r w:rsidRPr="0055395F">
        <w:rPr>
          <w:rFonts w:asciiTheme="minorHAnsi" w:hAnsiTheme="minorHAnsi" w:cstheme="minorHAnsi"/>
          <w:color w:val="000000" w:themeColor="text1"/>
          <w:sz w:val="20"/>
        </w:rPr>
        <w:t xml:space="preserve"> </w:t>
      </w:r>
      <w:r w:rsidRPr="0055395F">
        <w:rPr>
          <w:rFonts w:asciiTheme="minorHAnsi" w:hAnsiTheme="minorHAnsi" w:cstheme="minorHAnsi"/>
          <w:i/>
          <w:iCs/>
          <w:color w:val="000000" w:themeColor="text1"/>
          <w:sz w:val="20"/>
        </w:rPr>
        <w:t>Livelli di Analisi e Fenomeni di Interfaccia</w:t>
      </w:r>
      <w:r w:rsidRPr="0055395F">
        <w:rPr>
          <w:rFonts w:asciiTheme="minorHAnsi" w:hAnsiTheme="minorHAnsi" w:cstheme="minorHAnsi"/>
          <w:color w:val="000000" w:themeColor="text1"/>
          <w:sz w:val="20"/>
        </w:rPr>
        <w:t>. Roma, Bulzoni Editore, pp. 75-94.</w:t>
      </w:r>
    </w:p>
    <w:p w14:paraId="7F7DDC71" w14:textId="77777777" w:rsidR="00FD4B5F" w:rsidRPr="0055395F" w:rsidRDefault="00FD4B5F" w:rsidP="00B00F80">
      <w:pPr>
        <w:pStyle w:val="NormaleWeb"/>
        <w:shd w:val="clear" w:color="auto" w:fill="FFFFFF" w:themeFill="background1"/>
        <w:spacing w:before="0" w:beforeAutospacing="0" w:after="120" w:afterAutospacing="0"/>
        <w:rPr>
          <w:rFonts w:asciiTheme="minorHAnsi" w:hAnsiTheme="minorHAnsi" w:cstheme="minorHAnsi"/>
          <w:sz w:val="20"/>
          <w:szCs w:val="20"/>
        </w:rPr>
      </w:pPr>
      <w:r w:rsidRPr="0055395F">
        <w:rPr>
          <w:rFonts w:asciiTheme="minorHAnsi" w:hAnsiTheme="minorHAnsi" w:cstheme="minorHAnsi"/>
          <w:smallCaps/>
          <w:sz w:val="20"/>
          <w:szCs w:val="20"/>
        </w:rPr>
        <w:t>De Marco A., Sorianello P., 2016, “</w:t>
      </w:r>
      <w:r w:rsidRPr="0055395F">
        <w:rPr>
          <w:rFonts w:asciiTheme="minorHAnsi" w:hAnsiTheme="minorHAnsi" w:cstheme="minorHAnsi"/>
          <w:sz w:val="20"/>
          <w:szCs w:val="20"/>
        </w:rPr>
        <w:t>Sulla realizzazione prosodica delle emozioni in italiano nativo e non nativo”, in</w:t>
      </w:r>
      <w:r w:rsidRPr="0055395F">
        <w:rPr>
          <w:rFonts w:asciiTheme="minorHAnsi" w:hAnsiTheme="minorHAnsi" w:cstheme="minorHAnsi"/>
          <w:smallCaps/>
          <w:sz w:val="20"/>
          <w:szCs w:val="20"/>
        </w:rPr>
        <w:t xml:space="preserve"> Savy R., Alfano I. (</w:t>
      </w:r>
      <w:r w:rsidRPr="0055395F">
        <w:rPr>
          <w:rFonts w:asciiTheme="minorHAnsi" w:hAnsiTheme="minorHAnsi" w:cstheme="minorHAnsi"/>
          <w:sz w:val="20"/>
          <w:szCs w:val="20"/>
        </w:rPr>
        <w:t>a cura di),</w:t>
      </w:r>
      <w:r w:rsidRPr="0055395F">
        <w:rPr>
          <w:rFonts w:asciiTheme="minorHAnsi" w:hAnsiTheme="minorHAnsi" w:cstheme="minorHAnsi"/>
          <w:smallCaps/>
          <w:sz w:val="20"/>
          <w:szCs w:val="20"/>
        </w:rPr>
        <w:t xml:space="preserve"> </w:t>
      </w:r>
      <w:r w:rsidRPr="0055395F">
        <w:rPr>
          <w:rFonts w:asciiTheme="minorHAnsi" w:hAnsiTheme="minorHAnsi" w:cstheme="minorHAnsi"/>
          <w:i/>
          <w:iCs/>
          <w:sz w:val="20"/>
          <w:szCs w:val="20"/>
        </w:rPr>
        <w:t>La fonetica nell’apprendimento delle lingue</w:t>
      </w:r>
      <w:r w:rsidRPr="0055395F">
        <w:rPr>
          <w:rFonts w:asciiTheme="minorHAnsi" w:hAnsiTheme="minorHAnsi" w:cstheme="minorHAnsi"/>
          <w:smallCaps/>
          <w:sz w:val="20"/>
          <w:szCs w:val="20"/>
        </w:rPr>
        <w:t xml:space="preserve">, </w:t>
      </w:r>
      <w:r w:rsidRPr="0055395F">
        <w:rPr>
          <w:rFonts w:asciiTheme="minorHAnsi" w:hAnsiTheme="minorHAnsi" w:cstheme="minorHAnsi"/>
          <w:sz w:val="20"/>
          <w:szCs w:val="20"/>
        </w:rPr>
        <w:t xml:space="preserve">Milano, Officinaventuno, </w:t>
      </w:r>
      <w:r w:rsidRPr="0055395F">
        <w:rPr>
          <w:rFonts w:asciiTheme="minorHAnsi" w:hAnsiTheme="minorHAnsi" w:cstheme="minorHAnsi"/>
          <w:color w:val="333333"/>
          <w:spacing w:val="12"/>
          <w:sz w:val="20"/>
          <w:szCs w:val="20"/>
        </w:rPr>
        <w:t>pp</w:t>
      </w:r>
      <w:r w:rsidR="00037D95" w:rsidRPr="0055395F">
        <w:rPr>
          <w:rFonts w:asciiTheme="minorHAnsi" w:hAnsiTheme="minorHAnsi" w:cstheme="minorHAnsi"/>
          <w:color w:val="333333"/>
          <w:spacing w:val="12"/>
          <w:sz w:val="20"/>
          <w:szCs w:val="20"/>
        </w:rPr>
        <w:t>. 1</w:t>
      </w:r>
      <w:r w:rsidRPr="0055395F">
        <w:rPr>
          <w:rFonts w:asciiTheme="minorHAnsi" w:hAnsiTheme="minorHAnsi" w:cstheme="minorHAnsi"/>
          <w:color w:val="333333"/>
          <w:spacing w:val="12"/>
          <w:sz w:val="20"/>
          <w:szCs w:val="20"/>
        </w:rPr>
        <w:t>55-</w:t>
      </w:r>
      <w:r w:rsidRPr="0055395F">
        <w:rPr>
          <w:rFonts w:asciiTheme="minorHAnsi" w:hAnsiTheme="minorHAnsi" w:cstheme="minorHAnsi"/>
          <w:smallCaps/>
          <w:sz w:val="20"/>
          <w:szCs w:val="20"/>
        </w:rPr>
        <w:t>178</w:t>
      </w:r>
      <w:r w:rsidRPr="0055395F">
        <w:rPr>
          <w:rFonts w:asciiTheme="minorHAnsi" w:hAnsiTheme="minorHAnsi" w:cstheme="minorHAnsi"/>
          <w:sz w:val="20"/>
          <w:szCs w:val="20"/>
        </w:rPr>
        <w:t xml:space="preserve"> </w:t>
      </w:r>
    </w:p>
    <w:p w14:paraId="1A7EC7B3" w14:textId="77777777" w:rsidR="00507964" w:rsidRPr="0055395F" w:rsidRDefault="00507964" w:rsidP="00B00F80">
      <w:pPr>
        <w:spacing w:after="120"/>
        <w:rPr>
          <w:rFonts w:asciiTheme="minorHAnsi" w:hAnsiTheme="minorHAnsi" w:cstheme="minorHAnsi"/>
          <w:sz w:val="20"/>
          <w:lang w:val="en-US"/>
        </w:rPr>
      </w:pPr>
      <w:r w:rsidRPr="0055395F">
        <w:rPr>
          <w:rFonts w:asciiTheme="minorHAnsi" w:hAnsiTheme="minorHAnsi" w:cstheme="minorHAnsi"/>
          <w:smallCaps/>
          <w:sz w:val="20"/>
          <w:lang w:val="en-US"/>
        </w:rPr>
        <w:t>De Santo M., De Meo A</w:t>
      </w:r>
      <w:r w:rsidRPr="0055395F">
        <w:rPr>
          <w:rFonts w:asciiTheme="minorHAnsi" w:hAnsiTheme="minorHAnsi" w:cstheme="minorHAnsi"/>
          <w:sz w:val="20"/>
          <w:lang w:val="en-US"/>
        </w:rPr>
        <w:t xml:space="preserve">., 2016 “E-training for the CLIL teacher: e-tutoring and cooperation in a Moodle-based community of learning”, </w:t>
      </w:r>
      <w:r w:rsidRPr="0055395F">
        <w:rPr>
          <w:rFonts w:asciiTheme="minorHAnsi" w:hAnsiTheme="minorHAnsi" w:cstheme="minorHAnsi"/>
          <w:i/>
          <w:sz w:val="20"/>
          <w:lang w:val="en-US"/>
        </w:rPr>
        <w:t>Journal of e-Learning and Knowledge Society</w:t>
      </w:r>
      <w:r w:rsidRPr="0055395F">
        <w:rPr>
          <w:rFonts w:asciiTheme="minorHAnsi" w:hAnsiTheme="minorHAnsi" w:cstheme="minorHAnsi"/>
          <w:sz w:val="20"/>
          <w:lang w:val="en-US"/>
        </w:rPr>
        <w:t xml:space="preserve">, n. 3, pp. 41-49. </w:t>
      </w:r>
    </w:p>
    <w:p w14:paraId="0CBFE031" w14:textId="77777777" w:rsidR="00507964" w:rsidRPr="0055395F" w:rsidRDefault="00507964" w:rsidP="00B00F80">
      <w:pPr>
        <w:spacing w:after="120"/>
        <w:rPr>
          <w:rFonts w:asciiTheme="minorHAnsi" w:hAnsiTheme="minorHAnsi" w:cstheme="minorHAnsi"/>
          <w:sz w:val="20"/>
          <w:lang w:val="en-US"/>
        </w:rPr>
      </w:pPr>
      <w:r w:rsidRPr="0055395F">
        <w:rPr>
          <w:rFonts w:asciiTheme="minorHAnsi" w:hAnsiTheme="minorHAnsi" w:cstheme="minorHAnsi"/>
          <w:smallCaps/>
          <w:sz w:val="20"/>
          <w:lang w:val="en-US"/>
        </w:rPr>
        <w:t>De Meo A., Vitale M</w:t>
      </w:r>
      <w:r w:rsidRPr="0055395F">
        <w:rPr>
          <w:rFonts w:asciiTheme="minorHAnsi" w:hAnsiTheme="minorHAnsi" w:cstheme="minorHAnsi"/>
          <w:sz w:val="20"/>
          <w:lang w:val="en-US"/>
        </w:rPr>
        <w:t xml:space="preserve">., 2016 “Translating examples in linguistics texts”, in </w:t>
      </w:r>
      <w:r w:rsidRPr="0055395F">
        <w:rPr>
          <w:rFonts w:asciiTheme="minorHAnsi" w:hAnsiTheme="minorHAnsi" w:cstheme="minorHAnsi"/>
          <w:smallCaps/>
          <w:sz w:val="20"/>
          <w:lang w:val="en-US"/>
        </w:rPr>
        <w:t>Ilynska L., Platonova M</w:t>
      </w:r>
      <w:r w:rsidRPr="0055395F">
        <w:rPr>
          <w:rFonts w:asciiTheme="minorHAnsi" w:hAnsiTheme="minorHAnsi" w:cstheme="minorHAnsi"/>
          <w:sz w:val="20"/>
          <w:lang w:val="en-US"/>
        </w:rPr>
        <w:t xml:space="preserve">. (a cura di), </w:t>
      </w:r>
      <w:r w:rsidRPr="0055395F">
        <w:rPr>
          <w:rFonts w:asciiTheme="minorHAnsi" w:hAnsiTheme="minorHAnsi" w:cstheme="minorHAnsi"/>
          <w:i/>
          <w:sz w:val="20"/>
          <w:lang w:val="en-US"/>
        </w:rPr>
        <w:t>Meaning in Translation: Illusion of Precision</w:t>
      </w:r>
      <w:r w:rsidRPr="0055395F">
        <w:rPr>
          <w:rFonts w:asciiTheme="minorHAnsi" w:hAnsiTheme="minorHAnsi" w:cstheme="minorHAnsi"/>
          <w:sz w:val="20"/>
          <w:lang w:val="en-US"/>
        </w:rPr>
        <w:t>, Newcastle, Cambridge Scholars Publishing, pp. 111-124.</w:t>
      </w:r>
    </w:p>
    <w:p w14:paraId="38087A30" w14:textId="77777777" w:rsidR="00B00F80" w:rsidRPr="0055395F" w:rsidRDefault="00B00F80" w:rsidP="00B00F80">
      <w:pPr>
        <w:spacing w:after="120"/>
        <w:rPr>
          <w:rFonts w:asciiTheme="minorHAnsi" w:hAnsiTheme="minorHAnsi" w:cstheme="minorHAnsi"/>
          <w:smallCaps/>
          <w:color w:val="000000"/>
          <w:sz w:val="20"/>
        </w:rPr>
      </w:pPr>
      <w:r w:rsidRPr="0055395F">
        <w:rPr>
          <w:rFonts w:asciiTheme="minorHAnsi" w:hAnsiTheme="minorHAnsi" w:cstheme="minorHAnsi"/>
          <w:smallCaps/>
          <w:sz w:val="20"/>
        </w:rPr>
        <w:t>Di Nisio, R, 2016, “</w:t>
      </w:r>
      <w:hyperlink r:id="rId91" w:history="1">
        <w:r w:rsidRPr="0055395F">
          <w:rPr>
            <w:rStyle w:val="Collegamentoipertestuale"/>
            <w:rFonts w:asciiTheme="minorHAnsi" w:eastAsia="MS Mincho" w:hAnsiTheme="minorHAnsi" w:cstheme="minorHAnsi"/>
            <w:color w:val="auto"/>
            <w:sz w:val="20"/>
            <w:u w:val="none"/>
          </w:rPr>
          <w:t>Pragmatics through Literature: A Teaching Experience</w:t>
        </w:r>
      </w:hyperlink>
      <w:r w:rsidRPr="0055395F">
        <w:rPr>
          <w:rFonts w:asciiTheme="minorHAnsi" w:hAnsiTheme="minorHAnsi" w:cstheme="minorHAnsi"/>
          <w:sz w:val="20"/>
        </w:rPr>
        <w:t>”,</w:t>
      </w:r>
      <w:r w:rsidRPr="0055395F">
        <w:rPr>
          <w:rFonts w:asciiTheme="minorHAnsi" w:hAnsiTheme="minorHAnsi" w:cstheme="minorHAnsi"/>
          <w:color w:val="111111"/>
          <w:sz w:val="20"/>
        </w:rPr>
        <w:t xml:space="preserve"> in </w:t>
      </w:r>
      <w:r w:rsidRPr="0055395F">
        <w:rPr>
          <w:rFonts w:asciiTheme="minorHAnsi" w:hAnsiTheme="minorHAnsi" w:cstheme="minorHAnsi"/>
          <w:i/>
          <w:color w:val="111111"/>
          <w:sz w:val="20"/>
        </w:rPr>
        <w:t xml:space="preserve">Lingue antiche e moderne, </w:t>
      </w:r>
      <w:r w:rsidRPr="0055395F">
        <w:rPr>
          <w:rFonts w:asciiTheme="minorHAnsi" w:hAnsiTheme="minorHAnsi" w:cstheme="minorHAnsi"/>
          <w:color w:val="111111"/>
          <w:sz w:val="20"/>
        </w:rPr>
        <w:t xml:space="preserve">n. 5, 157-183.  </w:t>
      </w:r>
      <w:hyperlink r:id="rId92" w:history="1">
        <w:r w:rsidRPr="0055395F">
          <w:rPr>
            <w:rStyle w:val="Collegamentoipertestuale"/>
            <w:rFonts w:asciiTheme="minorHAnsi" w:eastAsia="MS Mincho" w:hAnsiTheme="minorHAnsi" w:cstheme="minorHAnsi"/>
            <w:sz w:val="20"/>
          </w:rPr>
          <w:t>Vol 5 (2016) (lingue-antiche-e-moderne.it)</w:t>
        </w:r>
      </w:hyperlink>
    </w:p>
    <w:p w14:paraId="38445ABB" w14:textId="77777777" w:rsidR="00507964" w:rsidRPr="0055395F" w:rsidRDefault="00507964" w:rsidP="00B00F80">
      <w:pPr>
        <w:spacing w:after="120"/>
        <w:rPr>
          <w:rFonts w:asciiTheme="minorHAnsi" w:hAnsiTheme="minorHAnsi" w:cstheme="minorHAnsi"/>
          <w:color w:val="000000"/>
          <w:sz w:val="20"/>
          <w:lang w:val="de-AT"/>
        </w:rPr>
      </w:pPr>
      <w:r w:rsidRPr="0055395F">
        <w:rPr>
          <w:rStyle w:val="Enfasigrassetto"/>
          <w:rFonts w:asciiTheme="minorHAnsi" w:hAnsiTheme="minorHAnsi" w:cstheme="minorHAnsi"/>
          <w:b w:val="0"/>
          <w:bCs w:val="0"/>
          <w:smallCaps/>
          <w:sz w:val="20"/>
          <w:lang w:val="de-AT"/>
        </w:rPr>
        <w:t>Di Sabato B., Di Martino E., 2015,</w:t>
      </w:r>
      <w:r w:rsidRPr="0055395F">
        <w:rPr>
          <w:rStyle w:val="Enfasigrassetto"/>
          <w:rFonts w:asciiTheme="minorHAnsi" w:hAnsiTheme="minorHAnsi" w:cstheme="minorHAnsi"/>
          <w:bCs w:val="0"/>
          <w:smallCaps/>
          <w:sz w:val="20"/>
          <w:lang w:val="de-AT"/>
        </w:rPr>
        <w:t xml:space="preserve"> </w:t>
      </w:r>
      <w:r w:rsidRPr="0055395F">
        <w:rPr>
          <w:rFonts w:asciiTheme="minorHAnsi" w:hAnsiTheme="minorHAnsi" w:cstheme="minorHAnsi"/>
          <w:sz w:val="20"/>
          <w:lang w:val="en-US"/>
        </w:rPr>
        <w:t>“</w:t>
      </w:r>
      <w:r w:rsidRPr="0055395F">
        <w:rPr>
          <w:rFonts w:asciiTheme="minorHAnsi" w:hAnsiTheme="minorHAnsi" w:cstheme="minorHAnsi"/>
          <w:sz w:val="20"/>
          <w:shd w:val="clear" w:color="auto" w:fill="FFFFFF"/>
          <w:lang w:val="de-AT"/>
        </w:rPr>
        <w:t>Going Local and hybrid: future perspectives in translation and translating</w:t>
      </w:r>
      <w:r w:rsidRPr="0055395F">
        <w:rPr>
          <w:rFonts w:asciiTheme="minorHAnsi" w:hAnsiTheme="minorHAnsi" w:cstheme="minorHAnsi"/>
          <w:sz w:val="20"/>
          <w:lang w:val="en-US"/>
        </w:rPr>
        <w:t>”</w:t>
      </w:r>
      <w:r w:rsidRPr="0055395F">
        <w:rPr>
          <w:rFonts w:asciiTheme="minorHAnsi" w:hAnsiTheme="minorHAnsi" w:cstheme="minorHAnsi"/>
          <w:sz w:val="20"/>
          <w:shd w:val="clear" w:color="auto" w:fill="FFFFFF"/>
          <w:lang w:val="de-AT"/>
        </w:rPr>
        <w:t xml:space="preserve">, in </w:t>
      </w:r>
      <w:r w:rsidRPr="0055395F">
        <w:rPr>
          <w:rFonts w:asciiTheme="minorHAnsi" w:hAnsiTheme="minorHAnsi" w:cstheme="minorHAnsi"/>
          <w:smallCaps/>
          <w:sz w:val="20"/>
          <w:lang w:val="de-AT"/>
        </w:rPr>
        <w:t xml:space="preserve">Attolino P., Barone L., Cordisco M., De Meo M. </w:t>
      </w:r>
      <w:r w:rsidRPr="0055395F">
        <w:rPr>
          <w:rFonts w:asciiTheme="minorHAnsi" w:hAnsiTheme="minorHAnsi" w:cstheme="minorHAnsi"/>
          <w:sz w:val="20"/>
          <w:shd w:val="clear" w:color="auto" w:fill="FFFFFF"/>
          <w:lang w:val="de-AT"/>
        </w:rPr>
        <w:t xml:space="preserve">(a cura di), </w:t>
      </w:r>
      <w:r w:rsidRPr="0055395F">
        <w:rPr>
          <w:rFonts w:asciiTheme="minorHAnsi" w:hAnsiTheme="minorHAnsi" w:cstheme="minorHAnsi"/>
          <w:i/>
          <w:sz w:val="20"/>
          <w:shd w:val="clear" w:color="auto" w:fill="FFFFFF"/>
          <w:lang w:val="de-AT"/>
        </w:rPr>
        <w:t>(Re)visiting Translation Linguistic and Cultural Issues across Genres,</w:t>
      </w:r>
      <w:r w:rsidRPr="0055395F">
        <w:rPr>
          <w:rFonts w:asciiTheme="minorHAnsi" w:hAnsiTheme="minorHAnsi" w:cstheme="minorHAnsi"/>
          <w:sz w:val="20"/>
          <w:shd w:val="clear" w:color="auto" w:fill="FFFFFF"/>
          <w:lang w:val="de-AT"/>
        </w:rPr>
        <w:t xml:space="preserve"> Pieterlen, Peter Lang, pp. 29-50. </w:t>
      </w:r>
    </w:p>
    <w:p w14:paraId="315982DD" w14:textId="77777777" w:rsidR="00C50C40" w:rsidRPr="0055395F" w:rsidRDefault="00C50C40" w:rsidP="00B00F80">
      <w:pPr>
        <w:spacing w:after="120"/>
        <w:rPr>
          <w:rFonts w:asciiTheme="minorHAnsi" w:hAnsiTheme="minorHAnsi" w:cstheme="minorHAnsi"/>
          <w:sz w:val="20"/>
          <w:szCs w:val="22"/>
        </w:rPr>
      </w:pPr>
      <w:r w:rsidRPr="0055395F">
        <w:rPr>
          <w:rFonts w:asciiTheme="minorHAnsi" w:hAnsiTheme="minorHAnsi" w:cstheme="minorHAnsi"/>
          <w:smallCaps/>
          <w:sz w:val="20"/>
          <w:szCs w:val="22"/>
        </w:rPr>
        <w:t>Facchin A</w:t>
      </w:r>
      <w:r w:rsidRPr="0055395F">
        <w:rPr>
          <w:rFonts w:asciiTheme="minorHAnsi" w:hAnsiTheme="minorHAnsi" w:cstheme="minorHAnsi"/>
          <w:sz w:val="20"/>
          <w:szCs w:val="22"/>
        </w:rPr>
        <w:t>., 2016, “Studenti registi: realizzazione di un videoclip per stimolare il progresso linguistico nella classe di a</w:t>
      </w:r>
      <w:r w:rsidRPr="0055395F">
        <w:rPr>
          <w:rFonts w:asciiTheme="minorHAnsi" w:hAnsiTheme="minorHAnsi" w:cstheme="minorHAnsi"/>
          <w:sz w:val="20"/>
        </w:rPr>
        <w:t xml:space="preserve">rabo LS di livello intermedio”, in </w:t>
      </w:r>
      <w:r w:rsidRPr="0055395F">
        <w:rPr>
          <w:rFonts w:asciiTheme="minorHAnsi" w:hAnsiTheme="minorHAnsi" w:cstheme="minorHAnsi"/>
          <w:smallCaps/>
          <w:sz w:val="20"/>
          <w:szCs w:val="22"/>
        </w:rPr>
        <w:t>Ghia E., Marcucci G., Di Stefano F.</w:t>
      </w:r>
      <w:r w:rsidRPr="0055395F">
        <w:rPr>
          <w:rFonts w:asciiTheme="minorHAnsi" w:hAnsiTheme="minorHAnsi" w:cstheme="minorHAnsi"/>
          <w:sz w:val="20"/>
          <w:szCs w:val="22"/>
        </w:rPr>
        <w:t xml:space="preserve"> (a cura di), </w:t>
      </w:r>
      <w:r w:rsidRPr="0055395F">
        <w:rPr>
          <w:rFonts w:asciiTheme="minorHAnsi" w:hAnsiTheme="minorHAnsi" w:cstheme="minorHAnsi"/>
          <w:i/>
          <w:sz w:val="20"/>
          <w:szCs w:val="22"/>
        </w:rPr>
        <w:t>Dallo schermo alla didattica di lingua e traduzione: otto lingue a confronto</w:t>
      </w:r>
      <w:r w:rsidRPr="0055395F">
        <w:rPr>
          <w:rFonts w:asciiTheme="minorHAnsi" w:hAnsiTheme="minorHAnsi" w:cstheme="minorHAnsi"/>
          <w:sz w:val="20"/>
          <w:szCs w:val="22"/>
        </w:rPr>
        <w:t xml:space="preserve">, Pisa, ETS. </w:t>
      </w:r>
    </w:p>
    <w:p w14:paraId="51FE2456" w14:textId="77777777" w:rsidR="00F72E4A" w:rsidRPr="0055395F" w:rsidRDefault="00F72E4A" w:rsidP="00B00F80">
      <w:pPr>
        <w:spacing w:after="120"/>
        <w:jc w:val="both"/>
        <w:rPr>
          <w:rFonts w:asciiTheme="minorHAnsi" w:hAnsiTheme="minorHAnsi" w:cstheme="minorHAnsi"/>
          <w:sz w:val="20"/>
          <w:lang w:val="en-US"/>
        </w:rPr>
      </w:pPr>
      <w:r w:rsidRPr="0055395F">
        <w:rPr>
          <w:rFonts w:asciiTheme="minorHAnsi" w:hAnsiTheme="minorHAnsi" w:cstheme="minorHAnsi"/>
          <w:smallCaps/>
          <w:sz w:val="20"/>
          <w:lang w:val="en-GB"/>
        </w:rPr>
        <w:t>Forti, L., Roccaforte, M., 2016, “</w:t>
      </w:r>
      <w:r w:rsidRPr="0055395F">
        <w:rPr>
          <w:rFonts w:asciiTheme="minorHAnsi" w:hAnsiTheme="minorHAnsi" w:cstheme="minorHAnsi"/>
          <w:sz w:val="20"/>
          <w:lang w:val="en-US"/>
        </w:rPr>
        <w:t>Reading Comprehension and Deafness: the Impact of E-learning in an Italian EFL Context”.</w:t>
      </w:r>
      <w:r w:rsidRPr="0055395F">
        <w:rPr>
          <w:rFonts w:asciiTheme="minorHAnsi" w:hAnsiTheme="minorHAnsi" w:cstheme="minorHAnsi"/>
          <w:i/>
          <w:sz w:val="20"/>
          <w:lang w:val="en-US"/>
        </w:rPr>
        <w:t xml:space="preserve"> Glottodidactica International Journal of Language and Applied Linguistics </w:t>
      </w:r>
      <w:r w:rsidRPr="0055395F">
        <w:rPr>
          <w:rFonts w:asciiTheme="minorHAnsi" w:hAnsiTheme="minorHAnsi" w:cstheme="minorHAnsi"/>
          <w:sz w:val="20"/>
          <w:lang w:val="en-US"/>
        </w:rPr>
        <w:t>n. 2(3), pp. 26-46.</w:t>
      </w:r>
    </w:p>
    <w:p w14:paraId="1DC4DF18" w14:textId="77777777" w:rsidR="00507964" w:rsidRPr="0055395F" w:rsidRDefault="00507964" w:rsidP="00B00F80">
      <w:pPr>
        <w:shd w:val="clear" w:color="auto" w:fill="FFFFFF"/>
        <w:spacing w:after="120"/>
        <w:rPr>
          <w:rFonts w:asciiTheme="minorHAnsi" w:hAnsiTheme="minorHAnsi" w:cstheme="minorHAnsi"/>
          <w:sz w:val="20"/>
        </w:rPr>
      </w:pPr>
      <w:r w:rsidRPr="0055395F">
        <w:rPr>
          <w:rFonts w:asciiTheme="minorHAnsi" w:hAnsiTheme="minorHAnsi" w:cstheme="minorHAnsi"/>
          <w:smallCaps/>
          <w:sz w:val="20"/>
          <w:lang w:val="en-GB"/>
        </w:rPr>
        <w:t>Gilardoni S., 2016, “</w:t>
      </w:r>
      <w:r w:rsidRPr="0055395F">
        <w:rPr>
          <w:rFonts w:asciiTheme="minorHAnsi" w:hAnsiTheme="minorHAnsi" w:cstheme="minorHAnsi"/>
          <w:sz w:val="20"/>
          <w:lang w:val="en-GB"/>
        </w:rPr>
        <w:t xml:space="preserve">CLIL and Italian as a second language in German-speaking schools in South Tyrol. From teacher training to educational planning”, in </w:t>
      </w:r>
      <w:r w:rsidRPr="0055395F">
        <w:rPr>
          <w:rFonts w:asciiTheme="minorHAnsi" w:hAnsiTheme="minorHAnsi" w:cstheme="minorHAnsi"/>
          <w:smallCaps/>
          <w:sz w:val="20"/>
          <w:lang w:val="en-GB"/>
        </w:rPr>
        <w:t>Ricci Garotti F., Zanin R.</w:t>
      </w:r>
      <w:r w:rsidRPr="0055395F">
        <w:rPr>
          <w:rFonts w:asciiTheme="minorHAnsi" w:hAnsiTheme="minorHAnsi" w:cstheme="minorHAnsi"/>
          <w:sz w:val="20"/>
          <w:lang w:val="en-GB"/>
        </w:rPr>
        <w:t xml:space="preserve"> (a cura di), </w:t>
      </w:r>
      <w:r w:rsidRPr="0055395F">
        <w:rPr>
          <w:rFonts w:asciiTheme="minorHAnsi" w:hAnsiTheme="minorHAnsi" w:cstheme="minorHAnsi"/>
          <w:i/>
          <w:sz w:val="20"/>
          <w:lang w:val="en-GB"/>
        </w:rPr>
        <w:t>Aufgaben-, handlungs- und inhaltsorientiertes Lernen (CLIL)</w:t>
      </w:r>
      <w:r w:rsidRPr="0055395F">
        <w:rPr>
          <w:rFonts w:asciiTheme="minorHAnsi" w:hAnsiTheme="minorHAnsi" w:cstheme="minorHAnsi"/>
          <w:sz w:val="20"/>
          <w:lang w:val="en-GB"/>
        </w:rPr>
        <w:t xml:space="preserve">, Bolzano, Bozen-Bolzano University Press, pp. 147-160. </w:t>
      </w:r>
      <w:hyperlink r:id="rId93" w:history="1">
        <w:r w:rsidRPr="0055395F">
          <w:rPr>
            <w:rStyle w:val="Collegamentoipertestuale"/>
            <w:rFonts w:asciiTheme="minorHAnsi" w:hAnsiTheme="minorHAnsi" w:cstheme="minorHAnsi"/>
            <w:sz w:val="20"/>
          </w:rPr>
          <w:t>http://pro.unibz.it/library/bupress/publications/fulltext/9788860460936.pdf</w:t>
        </w:r>
      </w:hyperlink>
    </w:p>
    <w:p w14:paraId="24AF6C1E" w14:textId="77777777" w:rsidR="00507964" w:rsidRPr="0055395F" w:rsidRDefault="00507964" w:rsidP="00B00F80">
      <w:pPr>
        <w:pStyle w:val="Nessunaspaziatura"/>
        <w:spacing w:after="120"/>
        <w:rPr>
          <w:rFonts w:asciiTheme="minorHAnsi" w:hAnsiTheme="minorHAnsi" w:cstheme="minorHAnsi"/>
          <w:sz w:val="20"/>
          <w:szCs w:val="24"/>
        </w:rPr>
      </w:pPr>
      <w:r w:rsidRPr="0055395F">
        <w:rPr>
          <w:rFonts w:asciiTheme="minorHAnsi" w:hAnsiTheme="minorHAnsi" w:cstheme="minorHAnsi"/>
          <w:smallCaps/>
          <w:sz w:val="20"/>
          <w:szCs w:val="24"/>
        </w:rPr>
        <w:t>Gilardoni S., Corzuol D</w:t>
      </w:r>
      <w:r w:rsidRPr="0055395F">
        <w:rPr>
          <w:rFonts w:asciiTheme="minorHAnsi" w:hAnsiTheme="minorHAnsi" w:cstheme="minorHAnsi"/>
          <w:sz w:val="20"/>
          <w:szCs w:val="24"/>
        </w:rPr>
        <w:t xml:space="preserve">., 2016, “Il modello della grammatica valenziale per l’italiano L2. Una sperimentazione in atto in contesto scolastico”, in </w:t>
      </w:r>
      <w:r w:rsidRPr="0055395F">
        <w:rPr>
          <w:rFonts w:asciiTheme="minorHAnsi" w:hAnsiTheme="minorHAnsi" w:cstheme="minorHAnsi"/>
          <w:i/>
          <w:sz w:val="20"/>
          <w:szCs w:val="24"/>
        </w:rPr>
        <w:t>Nuova secondaria</w:t>
      </w:r>
      <w:r w:rsidRPr="0055395F">
        <w:rPr>
          <w:rFonts w:asciiTheme="minorHAnsi" w:hAnsiTheme="minorHAnsi" w:cstheme="minorHAnsi"/>
          <w:sz w:val="20"/>
          <w:szCs w:val="24"/>
        </w:rPr>
        <w:t>, n. 2, pp. 81-89.</w:t>
      </w:r>
    </w:p>
    <w:p w14:paraId="78D390EA" w14:textId="77777777" w:rsidR="007B6A65" w:rsidRPr="0055395F" w:rsidRDefault="007B6A65" w:rsidP="007B6A65">
      <w:pPr>
        <w:shd w:val="clear" w:color="auto" w:fill="FFFFFF"/>
        <w:spacing w:after="120"/>
        <w:rPr>
          <w:rStyle w:val="Nessuno"/>
          <w:rFonts w:asciiTheme="minorHAnsi" w:eastAsia="Calibri" w:hAnsiTheme="minorHAnsi" w:cstheme="minorHAnsi"/>
          <w:sz w:val="20"/>
        </w:rPr>
      </w:pPr>
      <w:r w:rsidRPr="0055395F">
        <w:rPr>
          <w:rStyle w:val="Nessuno"/>
          <w:rFonts w:asciiTheme="minorHAnsi" w:hAnsiTheme="minorHAnsi" w:cstheme="minorHAnsi"/>
          <w:smallCaps/>
          <w:sz w:val="20"/>
        </w:rPr>
        <w:t>Giusti S., 2016, “</w:t>
      </w:r>
      <w:r w:rsidRPr="0055395F">
        <w:rPr>
          <w:rStyle w:val="Nessuno"/>
          <w:rFonts w:asciiTheme="minorHAnsi" w:hAnsiTheme="minorHAnsi" w:cstheme="minorHAnsi"/>
          <w:sz w:val="20"/>
        </w:rPr>
        <w:t xml:space="preserve">Le tecnologie digitali e la scuola”, in </w:t>
      </w:r>
      <w:r w:rsidRPr="0055395F">
        <w:rPr>
          <w:rStyle w:val="Nessuno"/>
          <w:rFonts w:asciiTheme="minorHAnsi" w:hAnsiTheme="minorHAnsi" w:cstheme="minorHAnsi"/>
          <w:i/>
          <w:iCs/>
          <w:sz w:val="20"/>
        </w:rPr>
        <w:t>Le forme e la storia</w:t>
      </w:r>
      <w:r w:rsidRPr="0055395F">
        <w:rPr>
          <w:rStyle w:val="Nessuno"/>
          <w:rFonts w:asciiTheme="minorHAnsi" w:hAnsiTheme="minorHAnsi" w:cstheme="minorHAnsi"/>
          <w:sz w:val="20"/>
        </w:rPr>
        <w:t>», 9(1), pp. 143-162.</w:t>
      </w:r>
    </w:p>
    <w:p w14:paraId="676B4EED" w14:textId="77777777" w:rsidR="007B6A65" w:rsidRPr="0055395F" w:rsidRDefault="007B6A65" w:rsidP="007B6A65">
      <w:pPr>
        <w:shd w:val="clear" w:color="auto" w:fill="FFFFFF"/>
        <w:spacing w:after="120"/>
        <w:rPr>
          <w:rFonts w:asciiTheme="minorHAnsi" w:eastAsia="Calibri" w:hAnsiTheme="minorHAnsi" w:cstheme="minorHAnsi"/>
          <w:sz w:val="20"/>
        </w:rPr>
      </w:pPr>
      <w:r w:rsidRPr="0055395F">
        <w:rPr>
          <w:rStyle w:val="Nessuno"/>
          <w:rFonts w:asciiTheme="minorHAnsi" w:hAnsiTheme="minorHAnsi" w:cstheme="minorHAnsi"/>
          <w:smallCaps/>
          <w:sz w:val="20"/>
        </w:rPr>
        <w:lastRenderedPageBreak/>
        <w:t>Giusti S., 2016, “</w:t>
      </w:r>
      <w:r w:rsidRPr="0055395F">
        <w:rPr>
          <w:rFonts w:asciiTheme="minorHAnsi" w:hAnsiTheme="minorHAnsi" w:cstheme="minorHAnsi"/>
          <w:sz w:val="20"/>
        </w:rPr>
        <w:t>Vivere nell’arte molte vite: la didattica della letteratura nella scuola secondaria</w:t>
      </w:r>
      <w:r w:rsidRPr="0055395F">
        <w:rPr>
          <w:rStyle w:val="Nessuno"/>
          <w:rFonts w:asciiTheme="minorHAnsi" w:hAnsiTheme="minorHAnsi" w:cstheme="minorHAnsi"/>
          <w:sz w:val="20"/>
        </w:rPr>
        <w:t xml:space="preserve">”, in </w:t>
      </w:r>
      <w:r w:rsidRPr="0055395F">
        <w:rPr>
          <w:rStyle w:val="Nessuno"/>
          <w:rFonts w:asciiTheme="minorHAnsi" w:hAnsiTheme="minorHAnsi" w:cstheme="minorHAnsi"/>
          <w:smallCaps/>
          <w:sz w:val="20"/>
          <w:lang w:val="pt-PT"/>
        </w:rPr>
        <w:t>Gualdo</w:t>
      </w:r>
      <w:r w:rsidRPr="0055395F">
        <w:rPr>
          <w:rStyle w:val="Nessuno"/>
          <w:rFonts w:asciiTheme="minorHAnsi" w:hAnsiTheme="minorHAnsi" w:cstheme="minorHAnsi"/>
          <w:smallCaps/>
          <w:sz w:val="20"/>
        </w:rPr>
        <w:t xml:space="preserve"> R.</w:t>
      </w:r>
      <w:r w:rsidRPr="0055395F">
        <w:rPr>
          <w:rStyle w:val="Nessuno"/>
          <w:rFonts w:asciiTheme="minorHAnsi" w:hAnsiTheme="minorHAnsi" w:cstheme="minorHAnsi"/>
          <w:smallCaps/>
          <w:sz w:val="20"/>
          <w:lang w:val="da-DK"/>
        </w:rPr>
        <w:t>, Telve</w:t>
      </w:r>
      <w:r w:rsidRPr="0055395F">
        <w:rPr>
          <w:rStyle w:val="Nessuno"/>
          <w:rFonts w:asciiTheme="minorHAnsi" w:hAnsiTheme="minorHAnsi" w:cstheme="minorHAnsi"/>
          <w:smallCaps/>
          <w:sz w:val="20"/>
        </w:rPr>
        <w:t xml:space="preserve"> S., Clemenzi L.</w:t>
      </w:r>
      <w:r w:rsidRPr="0055395F">
        <w:rPr>
          <w:rStyle w:val="Nessuno"/>
          <w:rFonts w:asciiTheme="minorHAnsi" w:hAnsiTheme="minorHAnsi" w:cstheme="minorHAnsi"/>
          <w:sz w:val="20"/>
        </w:rPr>
        <w:t xml:space="preserve"> (a cura di), </w:t>
      </w:r>
      <w:r w:rsidRPr="0055395F">
        <w:rPr>
          <w:rStyle w:val="Nessuno"/>
          <w:rFonts w:asciiTheme="minorHAnsi" w:hAnsiTheme="minorHAnsi" w:cstheme="minorHAnsi"/>
          <w:i/>
          <w:iCs/>
          <w:sz w:val="20"/>
        </w:rPr>
        <w:t>Nuove tecnologie e didattica dell’italiano e delle materie umanistiche</w:t>
      </w:r>
      <w:r w:rsidRPr="0055395F">
        <w:rPr>
          <w:rFonts w:asciiTheme="minorHAnsi" w:hAnsiTheme="minorHAnsi" w:cstheme="minorHAnsi"/>
          <w:sz w:val="20"/>
        </w:rPr>
        <w:t>, Manziana (Roma), Vecchiarelli, pp. 89-98.</w:t>
      </w:r>
    </w:p>
    <w:p w14:paraId="1ABFC5EC" w14:textId="77777777" w:rsidR="007B6A65" w:rsidRPr="0055395F" w:rsidRDefault="007B6A65" w:rsidP="007B6A65">
      <w:pPr>
        <w:shd w:val="clear" w:color="auto" w:fill="FFFFFF"/>
        <w:spacing w:after="120"/>
        <w:rPr>
          <w:rFonts w:asciiTheme="minorHAnsi" w:eastAsia="Calibri" w:hAnsiTheme="minorHAnsi" w:cstheme="minorHAnsi"/>
          <w:sz w:val="20"/>
        </w:rPr>
      </w:pPr>
      <w:r w:rsidRPr="0055395F">
        <w:rPr>
          <w:rStyle w:val="Nessuno"/>
          <w:rFonts w:asciiTheme="minorHAnsi" w:hAnsiTheme="minorHAnsi" w:cstheme="minorHAnsi"/>
          <w:smallCaps/>
          <w:sz w:val="20"/>
        </w:rPr>
        <w:t>Giusti S., 2016, “</w:t>
      </w:r>
      <w:r w:rsidRPr="0055395F">
        <w:rPr>
          <w:rStyle w:val="Nessuno"/>
          <w:rFonts w:asciiTheme="minorHAnsi" w:hAnsiTheme="minorHAnsi" w:cstheme="minorHAnsi"/>
          <w:spacing w:val="-5"/>
          <w:kern w:val="1"/>
          <w:sz w:val="20"/>
          <w:u w:color="302C2A"/>
        </w:rPr>
        <w:t>Le traduzioni dei poeti, i poeti in traduzione. Per il commento e la didattica del testo tradotto”, in</w:t>
      </w:r>
      <w:r w:rsidRPr="0055395F">
        <w:rPr>
          <w:rStyle w:val="Nessuno"/>
          <w:rFonts w:asciiTheme="minorHAnsi" w:hAnsiTheme="minorHAnsi" w:cstheme="minorHAnsi"/>
          <w:smallCaps/>
          <w:spacing w:val="-5"/>
          <w:kern w:val="1"/>
          <w:sz w:val="20"/>
          <w:u w:color="302C2A"/>
        </w:rPr>
        <w:t xml:space="preserve"> Baldassarri G., Di Iasio V., Ferroni G., Pietrobon E</w:t>
      </w:r>
      <w:r w:rsidRPr="0055395F">
        <w:rPr>
          <w:rStyle w:val="Nessuno"/>
          <w:rFonts w:asciiTheme="minorHAnsi" w:hAnsiTheme="minorHAnsi" w:cstheme="minorHAnsi"/>
          <w:spacing w:val="-5"/>
          <w:kern w:val="1"/>
          <w:sz w:val="20"/>
          <w:u w:color="302C2A"/>
        </w:rPr>
        <w:t xml:space="preserve">. (a cura di), </w:t>
      </w:r>
      <w:r w:rsidRPr="0055395F">
        <w:rPr>
          <w:rStyle w:val="Nessuno"/>
          <w:rFonts w:asciiTheme="minorHAnsi" w:hAnsiTheme="minorHAnsi" w:cstheme="minorHAnsi"/>
          <w:i/>
          <w:iCs/>
          <w:spacing w:val="-5"/>
          <w:kern w:val="1"/>
          <w:sz w:val="20"/>
          <w:u w:color="302C2A"/>
        </w:rPr>
        <w:t>I cantieri dell’italianistica. Ricerca, didattica e organizzazione agli inizi del XXI secolo. Atti del XVIII congresso dell’ADI – Associazione degli Italianisti (Padova, 10-13 settembre 2014</w:t>
      </w:r>
      <w:r w:rsidRPr="0055395F">
        <w:rPr>
          <w:rStyle w:val="Nessuno"/>
          <w:rFonts w:asciiTheme="minorHAnsi" w:hAnsiTheme="minorHAnsi" w:cstheme="minorHAnsi"/>
          <w:spacing w:val="-5"/>
          <w:kern w:val="1"/>
          <w:sz w:val="20"/>
          <w:u w:color="302C2A"/>
        </w:rPr>
        <w:t>), Roma, Adi editore, 2016.</w:t>
      </w:r>
    </w:p>
    <w:p w14:paraId="4A18B0D2" w14:textId="77777777" w:rsidR="00F768EB" w:rsidRPr="0055395F" w:rsidRDefault="00F768EB" w:rsidP="00B00F80">
      <w:pPr>
        <w:spacing w:after="120"/>
        <w:rPr>
          <w:rFonts w:asciiTheme="minorHAnsi" w:hAnsiTheme="minorHAnsi" w:cstheme="minorHAnsi"/>
          <w:sz w:val="20"/>
        </w:rPr>
      </w:pPr>
      <w:r w:rsidRPr="0055395F">
        <w:rPr>
          <w:rFonts w:asciiTheme="minorHAnsi" w:hAnsiTheme="minorHAnsi" w:cstheme="minorHAnsi"/>
          <w:smallCaps/>
          <w:sz w:val="20"/>
        </w:rPr>
        <w:t>Hamon Y., Pederzoli</w:t>
      </w:r>
      <w:r w:rsidRPr="0055395F">
        <w:rPr>
          <w:rFonts w:asciiTheme="minorHAnsi" w:hAnsiTheme="minorHAnsi" w:cstheme="minorHAnsi"/>
          <w:sz w:val="20"/>
        </w:rPr>
        <w:t xml:space="preserve"> R., 2016, “Individualizzazione e socializzazione dell’insegnamento/apprendimento della lingua francese attraverso le nuove tecnologie”, in AA.VV., </w:t>
      </w:r>
      <w:r w:rsidRPr="0055395F">
        <w:rPr>
          <w:rFonts w:asciiTheme="minorHAnsi" w:hAnsiTheme="minorHAnsi" w:cstheme="minorHAnsi"/>
          <w:i/>
          <w:sz w:val="20"/>
        </w:rPr>
        <w:t>Lingue e politica. Lo studio delle lingue straniere in Facoltà, Corsi di studio e Dipartimenti di Scienze Politiche</w:t>
      </w:r>
      <w:r w:rsidRPr="0055395F">
        <w:rPr>
          <w:rFonts w:asciiTheme="minorHAnsi" w:hAnsiTheme="minorHAnsi" w:cstheme="minorHAnsi"/>
          <w:sz w:val="20"/>
        </w:rPr>
        <w:t>, Roma, Aracne, pp. 37-54.</w:t>
      </w:r>
    </w:p>
    <w:p w14:paraId="30444A12" w14:textId="77777777" w:rsidR="00507964" w:rsidRPr="0055395F" w:rsidRDefault="00507964" w:rsidP="00B00F80">
      <w:pPr>
        <w:pStyle w:val="Testocommento"/>
        <w:spacing w:after="120"/>
        <w:rPr>
          <w:rFonts w:asciiTheme="minorHAnsi" w:eastAsiaTheme="minorHAnsi" w:hAnsiTheme="minorHAnsi" w:cstheme="minorHAnsi"/>
          <w:sz w:val="20"/>
          <w:lang w:val="en-GB"/>
        </w:rPr>
      </w:pPr>
      <w:r w:rsidRPr="0055395F">
        <w:rPr>
          <w:rFonts w:asciiTheme="minorHAnsi" w:hAnsiTheme="minorHAnsi" w:cstheme="minorHAnsi"/>
          <w:smallCaps/>
          <w:sz w:val="20"/>
          <w:lang w:val="en-GB" w:eastAsia="en-US"/>
        </w:rPr>
        <w:t>Ishihara N</w:t>
      </w:r>
      <w:r w:rsidRPr="0055395F">
        <w:rPr>
          <w:rFonts w:asciiTheme="minorHAnsi" w:hAnsiTheme="minorHAnsi" w:cstheme="minorHAnsi"/>
          <w:sz w:val="20"/>
          <w:lang w:val="en-GB" w:eastAsia="en-US"/>
        </w:rPr>
        <w:t xml:space="preserve">., </w:t>
      </w:r>
      <w:r w:rsidRPr="0055395F">
        <w:rPr>
          <w:rFonts w:asciiTheme="minorHAnsi" w:hAnsiTheme="minorHAnsi" w:cstheme="minorHAnsi"/>
          <w:smallCaps/>
          <w:sz w:val="20"/>
          <w:lang w:val="en-GB" w:eastAsia="en-US"/>
        </w:rPr>
        <w:t>Richieri C</w:t>
      </w:r>
      <w:r w:rsidRPr="0055395F">
        <w:rPr>
          <w:rFonts w:asciiTheme="minorHAnsi" w:hAnsiTheme="minorHAnsi" w:cstheme="minorHAnsi"/>
          <w:sz w:val="20"/>
          <w:lang w:val="en-GB" w:eastAsia="en-US"/>
        </w:rPr>
        <w:t>., 2016, “A Teacher Development Program for Primary English Teachers in Italy: A Blended Approach to Learning English and Language Teaching Methodology”., i</w:t>
      </w:r>
      <w:r w:rsidRPr="0055395F">
        <w:rPr>
          <w:rFonts w:asciiTheme="minorHAnsi" w:hAnsiTheme="minorHAnsi" w:cstheme="minorHAnsi"/>
          <w:lang w:val="en-GB"/>
        </w:rPr>
        <w:t xml:space="preserve">n </w:t>
      </w:r>
      <w:r w:rsidRPr="0055395F">
        <w:rPr>
          <w:rFonts w:asciiTheme="minorHAnsi" w:hAnsiTheme="minorHAnsi" w:cstheme="minorHAnsi"/>
          <w:smallCaps/>
          <w:lang w:val="en-GB"/>
        </w:rPr>
        <w:t>Sasajima S., Shimura A., Ehara</w:t>
      </w:r>
      <w:r w:rsidRPr="0055395F">
        <w:rPr>
          <w:rFonts w:asciiTheme="minorHAnsi" w:hAnsiTheme="minorHAnsi" w:cstheme="minorHAnsi"/>
          <w:lang w:val="en-GB"/>
        </w:rPr>
        <w:t xml:space="preserve"> Y. </w:t>
      </w:r>
      <w:r w:rsidRPr="0055395F">
        <w:rPr>
          <w:rFonts w:asciiTheme="minorHAnsi" w:hAnsiTheme="minorHAnsi" w:cstheme="minorHAnsi"/>
          <w:sz w:val="20"/>
          <w:lang w:val="en-GB"/>
        </w:rPr>
        <w:t>(a cura di),</w:t>
      </w:r>
      <w:r w:rsidRPr="0055395F">
        <w:rPr>
          <w:rFonts w:asciiTheme="minorHAnsi" w:hAnsiTheme="minorHAnsi" w:cstheme="minorHAnsi"/>
          <w:i/>
          <w:sz w:val="20"/>
          <w:bdr w:val="none" w:sz="0" w:space="0" w:color="auto" w:frame="1"/>
          <w:lang w:val="en-GB"/>
        </w:rPr>
        <w:t xml:space="preserve"> </w:t>
      </w:r>
      <w:r w:rsidRPr="0055395F">
        <w:rPr>
          <w:rStyle w:val="tx"/>
          <w:rFonts w:asciiTheme="minorHAnsi" w:hAnsiTheme="minorHAnsi" w:cstheme="minorHAnsi"/>
          <w:i/>
          <w:sz w:val="20"/>
          <w:bdr w:val="none" w:sz="0" w:space="0" w:color="auto" w:frame="1"/>
          <w:lang w:val="en-GB"/>
        </w:rPr>
        <w:t>Language Teacher Cognition Research Bulletin 201</w:t>
      </w:r>
      <w:r w:rsidRPr="0055395F">
        <w:rPr>
          <w:rStyle w:val="tx"/>
          <w:rFonts w:asciiTheme="minorHAnsi" w:hAnsiTheme="minorHAnsi" w:cstheme="minorHAnsi"/>
          <w:i/>
          <w:sz w:val="20"/>
          <w:lang w:val="en-GB"/>
        </w:rPr>
        <w:t>6</w:t>
      </w:r>
      <w:r w:rsidRPr="0055395F">
        <w:rPr>
          <w:rFonts w:asciiTheme="minorHAnsi" w:hAnsiTheme="minorHAnsi" w:cstheme="minorHAnsi"/>
          <w:sz w:val="20"/>
          <w:bdr w:val="none" w:sz="0" w:space="0" w:color="auto" w:frame="1"/>
          <w:lang w:val="en-GB"/>
        </w:rPr>
        <w:t xml:space="preserve">, </w:t>
      </w:r>
      <w:r w:rsidRPr="0055395F">
        <w:rPr>
          <w:rFonts w:asciiTheme="minorHAnsi" w:hAnsiTheme="minorHAnsi" w:cstheme="minorHAnsi"/>
          <w:sz w:val="20"/>
          <w:lang w:val="en-GB"/>
        </w:rPr>
        <w:t xml:space="preserve">Tokyo, </w:t>
      </w:r>
      <w:r w:rsidRPr="0055395F">
        <w:rPr>
          <w:rFonts w:asciiTheme="minorHAnsi" w:hAnsiTheme="minorHAnsi" w:cstheme="minorHAnsi"/>
          <w:smallCaps/>
          <w:sz w:val="20"/>
          <w:lang w:val="en-GB"/>
        </w:rPr>
        <w:t>jacet sig</w:t>
      </w:r>
      <w:r w:rsidRPr="0055395F">
        <w:rPr>
          <w:rFonts w:asciiTheme="minorHAnsi" w:hAnsiTheme="minorHAnsi" w:cstheme="minorHAnsi"/>
          <w:sz w:val="20"/>
          <w:lang w:val="en-GB"/>
        </w:rPr>
        <w:t xml:space="preserve"> on Language Teacher Cognition, pp. 109-126,  </w:t>
      </w:r>
      <w:hyperlink r:id="rId94" w:history="1">
        <w:r w:rsidRPr="0055395F">
          <w:rPr>
            <w:rStyle w:val="Collegamentoipertestuale"/>
            <w:rFonts w:asciiTheme="minorHAnsi" w:hAnsiTheme="minorHAnsi" w:cstheme="minorHAnsi"/>
            <w:sz w:val="20"/>
            <w:lang w:val="en-GB"/>
          </w:rPr>
          <w:t>https://app.box.com/s/p5ri9f7gvmqbjfe75sru5a6268gzciz2</w:t>
        </w:r>
      </w:hyperlink>
    </w:p>
    <w:p w14:paraId="46DA6FF4" w14:textId="77777777" w:rsidR="00507964" w:rsidRPr="0055395F" w:rsidRDefault="00507964" w:rsidP="00B00F80">
      <w:pPr>
        <w:spacing w:after="120"/>
        <w:rPr>
          <w:rFonts w:asciiTheme="minorHAnsi" w:hAnsiTheme="minorHAnsi" w:cstheme="minorHAnsi"/>
          <w:sz w:val="20"/>
        </w:rPr>
      </w:pPr>
      <w:r w:rsidRPr="0055395F">
        <w:rPr>
          <w:rFonts w:asciiTheme="minorHAnsi" w:hAnsiTheme="minorHAnsi" w:cstheme="minorHAnsi"/>
          <w:smallCaps/>
          <w:sz w:val="20"/>
        </w:rPr>
        <w:t xml:space="preserve">La Grassa M., 2916, </w:t>
      </w:r>
      <w:r w:rsidRPr="0055395F">
        <w:rPr>
          <w:rFonts w:asciiTheme="minorHAnsi" w:hAnsiTheme="minorHAnsi" w:cstheme="minorHAnsi"/>
          <w:sz w:val="20"/>
        </w:rPr>
        <w:t>“Analisi dell’input lessicale in contesti guidati di apprendimento dell’italiano L2”, in</w:t>
      </w:r>
      <w:r w:rsidRPr="0055395F">
        <w:rPr>
          <w:rFonts w:asciiTheme="minorHAnsi" w:hAnsiTheme="minorHAnsi" w:cstheme="minorHAnsi"/>
          <w:i/>
          <w:sz w:val="20"/>
        </w:rPr>
        <w:t xml:space="preserve"> Studi Italiani di Linguistica Teorica e Applicata</w:t>
      </w:r>
      <w:r w:rsidRPr="0055395F">
        <w:rPr>
          <w:rFonts w:asciiTheme="minorHAnsi" w:hAnsiTheme="minorHAnsi" w:cstheme="minorHAnsi"/>
          <w:sz w:val="20"/>
        </w:rPr>
        <w:t>, n. 2., pp. 370-385.</w:t>
      </w:r>
    </w:p>
    <w:p w14:paraId="4505AE32" w14:textId="77777777" w:rsidR="00507964" w:rsidRPr="0055395F" w:rsidRDefault="00507964" w:rsidP="00B00F80">
      <w:pPr>
        <w:shd w:val="clear" w:color="auto" w:fill="FFFFFF"/>
        <w:spacing w:after="120"/>
        <w:rPr>
          <w:rFonts w:asciiTheme="minorHAnsi" w:hAnsiTheme="minorHAnsi" w:cstheme="minorHAnsi"/>
          <w:sz w:val="20"/>
        </w:rPr>
      </w:pPr>
      <w:r w:rsidRPr="0055395F">
        <w:rPr>
          <w:rFonts w:asciiTheme="minorHAnsi" w:hAnsiTheme="minorHAnsi" w:cstheme="minorHAnsi"/>
          <w:smallCaps/>
          <w:sz w:val="20"/>
        </w:rPr>
        <w:t>Lavinio C., 2016, “</w:t>
      </w:r>
      <w:r w:rsidRPr="0055395F">
        <w:rPr>
          <w:rFonts w:asciiTheme="minorHAnsi" w:hAnsiTheme="minorHAnsi" w:cstheme="minorHAnsi"/>
          <w:sz w:val="20"/>
        </w:rPr>
        <w:t xml:space="preserve">Il ruolo delle Dieci tesi nell’educazione linguistica trasversale”, in </w:t>
      </w:r>
      <w:r w:rsidRPr="0055395F">
        <w:rPr>
          <w:rFonts w:asciiTheme="minorHAnsi" w:hAnsiTheme="minorHAnsi" w:cstheme="minorHAnsi"/>
          <w:i/>
          <w:sz w:val="20"/>
        </w:rPr>
        <w:t>Speciale Lingua italiana</w:t>
      </w:r>
      <w:r w:rsidRPr="0055395F">
        <w:rPr>
          <w:rFonts w:asciiTheme="minorHAnsi" w:hAnsiTheme="minorHAnsi" w:cstheme="minorHAnsi"/>
          <w:sz w:val="20"/>
        </w:rPr>
        <w:t xml:space="preserve">, </w:t>
      </w:r>
      <w:hyperlink r:id="rId95" w:history="1">
        <w:r w:rsidRPr="0055395F">
          <w:rPr>
            <w:rStyle w:val="Collegamentoipertestuale"/>
            <w:rFonts w:asciiTheme="minorHAnsi" w:hAnsiTheme="minorHAnsi" w:cstheme="minorHAnsi"/>
            <w:sz w:val="20"/>
          </w:rPr>
          <w:t>http://www.treccani.it/lingua_italiana/speciali/tesi/Lavinio.html</w:t>
        </w:r>
      </w:hyperlink>
    </w:p>
    <w:p w14:paraId="05F883BE" w14:textId="77777777" w:rsidR="00507964" w:rsidRPr="0055395F" w:rsidRDefault="00507964" w:rsidP="00B00F80">
      <w:pPr>
        <w:shd w:val="clear" w:color="auto" w:fill="FFFFFF"/>
        <w:spacing w:after="120"/>
        <w:rPr>
          <w:rFonts w:asciiTheme="minorHAnsi" w:hAnsiTheme="minorHAnsi" w:cstheme="minorHAnsi"/>
          <w:sz w:val="20"/>
        </w:rPr>
      </w:pPr>
      <w:r w:rsidRPr="0055395F">
        <w:rPr>
          <w:rFonts w:asciiTheme="minorHAnsi" w:hAnsiTheme="minorHAnsi" w:cstheme="minorHAnsi"/>
          <w:smallCaps/>
          <w:sz w:val="20"/>
        </w:rPr>
        <w:t>Lavinio C., 2016, “</w:t>
      </w:r>
      <w:r w:rsidRPr="0055395F">
        <w:rPr>
          <w:rFonts w:asciiTheme="minorHAnsi" w:hAnsiTheme="minorHAnsi" w:cstheme="minorHAnsi"/>
          <w:sz w:val="20"/>
        </w:rPr>
        <w:t xml:space="preserve">Idee per la formazione dei docenti nel raccordo tra scuola e università”, in AA.VV.,  </w:t>
      </w:r>
      <w:r w:rsidRPr="0055395F">
        <w:rPr>
          <w:rFonts w:asciiTheme="minorHAnsi" w:hAnsiTheme="minorHAnsi" w:cstheme="minorHAnsi"/>
          <w:i/>
          <w:iCs/>
          <w:sz w:val="20"/>
        </w:rPr>
        <w:t>PON Educazione linguistica  e letteraria in un’ottica plurilingue. Attuazione, risultati e prospettive</w:t>
      </w:r>
      <w:r w:rsidRPr="0055395F">
        <w:rPr>
          <w:rFonts w:asciiTheme="minorHAnsi" w:hAnsiTheme="minorHAnsi" w:cstheme="minorHAnsi"/>
          <w:sz w:val="20"/>
        </w:rPr>
        <w:t>,</w:t>
      </w:r>
      <w:r w:rsidRPr="0055395F">
        <w:rPr>
          <w:rFonts w:asciiTheme="minorHAnsi" w:hAnsiTheme="minorHAnsi" w:cstheme="minorHAnsi"/>
          <w:i/>
          <w:sz w:val="20"/>
        </w:rPr>
        <w:t xml:space="preserve"> </w:t>
      </w:r>
      <w:r w:rsidRPr="0055395F">
        <w:rPr>
          <w:rFonts w:asciiTheme="minorHAnsi" w:hAnsiTheme="minorHAnsi" w:cstheme="minorHAnsi"/>
          <w:sz w:val="20"/>
        </w:rPr>
        <w:t xml:space="preserve">Firenze, </w:t>
      </w:r>
      <w:r w:rsidRPr="0055395F">
        <w:rPr>
          <w:rFonts w:asciiTheme="minorHAnsi" w:hAnsiTheme="minorHAnsi" w:cstheme="minorHAnsi"/>
          <w:smallCaps/>
          <w:sz w:val="20"/>
        </w:rPr>
        <w:t>Indire</w:t>
      </w:r>
      <w:r w:rsidRPr="0055395F">
        <w:rPr>
          <w:rFonts w:asciiTheme="minorHAnsi" w:hAnsiTheme="minorHAnsi" w:cstheme="minorHAnsi"/>
          <w:sz w:val="20"/>
        </w:rPr>
        <w:t xml:space="preserve">, pp. 142-145. </w:t>
      </w:r>
      <w:hyperlink r:id="rId96" w:history="1">
        <w:r w:rsidRPr="0055395F">
          <w:rPr>
            <w:rStyle w:val="Collegamentoipertestuale"/>
            <w:rFonts w:asciiTheme="minorHAnsi" w:hAnsiTheme="minorHAnsi" w:cstheme="minorHAnsi"/>
            <w:sz w:val="20"/>
          </w:rPr>
          <w:t>http://mediarepository.indire.it/iko/uploads/allegati/O3EN8DD7.pdf ISBN 978-88-99456-02-3</w:t>
        </w:r>
      </w:hyperlink>
      <w:r w:rsidRPr="0055395F">
        <w:rPr>
          <w:rFonts w:asciiTheme="minorHAnsi" w:hAnsiTheme="minorHAnsi" w:cstheme="minorHAnsi"/>
          <w:sz w:val="20"/>
        </w:rPr>
        <w:t xml:space="preserve"> </w:t>
      </w:r>
    </w:p>
    <w:p w14:paraId="29E2BFC1" w14:textId="77777777" w:rsidR="00507964" w:rsidRPr="0055395F" w:rsidRDefault="00507964" w:rsidP="00B00F80">
      <w:pPr>
        <w:shd w:val="clear" w:color="auto" w:fill="FFFFFF"/>
        <w:spacing w:after="120"/>
        <w:rPr>
          <w:rFonts w:asciiTheme="minorHAnsi" w:hAnsiTheme="minorHAnsi" w:cstheme="minorHAnsi"/>
          <w:sz w:val="20"/>
          <w:lang w:val="en-GB"/>
        </w:rPr>
      </w:pPr>
      <w:r w:rsidRPr="0055395F">
        <w:rPr>
          <w:rFonts w:asciiTheme="minorHAnsi" w:hAnsiTheme="minorHAnsi" w:cstheme="minorHAnsi"/>
          <w:smallCaps/>
          <w:sz w:val="20"/>
          <w:lang w:val="en-GB"/>
        </w:rPr>
        <w:t>Leone, P., Telles, J.,</w:t>
      </w:r>
      <w:r w:rsidRPr="0055395F">
        <w:rPr>
          <w:rFonts w:asciiTheme="minorHAnsi" w:hAnsiTheme="minorHAnsi" w:cstheme="minorHAnsi"/>
          <w:sz w:val="20"/>
          <w:lang w:val="en-GB"/>
        </w:rPr>
        <w:t xml:space="preserve"> 2016, “The Teletandem Network”, in </w:t>
      </w:r>
      <w:r w:rsidRPr="0055395F">
        <w:rPr>
          <w:rFonts w:asciiTheme="minorHAnsi" w:hAnsiTheme="minorHAnsi" w:cstheme="minorHAnsi"/>
          <w:smallCaps/>
          <w:sz w:val="20"/>
          <w:lang w:val="en-GB"/>
        </w:rPr>
        <w:t>Lewis T., O'Dowd</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 xml:space="preserve">R. </w:t>
      </w:r>
      <w:r w:rsidRPr="0055395F">
        <w:rPr>
          <w:rFonts w:asciiTheme="minorHAnsi" w:hAnsiTheme="minorHAnsi" w:cstheme="minorHAnsi"/>
          <w:sz w:val="20"/>
          <w:lang w:val="en-GB"/>
        </w:rPr>
        <w:t xml:space="preserve">(a cura di), </w:t>
      </w:r>
      <w:r w:rsidRPr="0055395F">
        <w:rPr>
          <w:rFonts w:asciiTheme="minorHAnsi" w:hAnsiTheme="minorHAnsi" w:cstheme="minorHAnsi"/>
          <w:i/>
          <w:sz w:val="20"/>
          <w:lang w:val="en-GB"/>
        </w:rPr>
        <w:t>Online Intercultural Exchange: Policy, Pedagogy, Practice</w:t>
      </w:r>
      <w:r w:rsidRPr="0055395F">
        <w:rPr>
          <w:rFonts w:asciiTheme="minorHAnsi" w:hAnsiTheme="minorHAnsi" w:cstheme="minorHAnsi"/>
          <w:sz w:val="20"/>
          <w:lang w:val="en-GB"/>
        </w:rPr>
        <w:t>, Londra, Routledge, pp. 241-249.</w:t>
      </w:r>
    </w:p>
    <w:p w14:paraId="7AE31DA3" w14:textId="77777777" w:rsidR="00507964" w:rsidRPr="0055395F" w:rsidRDefault="00507964" w:rsidP="00B00F80">
      <w:pPr>
        <w:spacing w:after="120"/>
        <w:rPr>
          <w:rFonts w:asciiTheme="minorHAnsi" w:hAnsiTheme="minorHAnsi" w:cstheme="minorHAnsi"/>
          <w:sz w:val="20"/>
          <w:lang w:val="de-DE"/>
        </w:rPr>
      </w:pPr>
      <w:r w:rsidRPr="0055395F">
        <w:rPr>
          <w:rFonts w:asciiTheme="minorHAnsi" w:hAnsiTheme="minorHAnsi" w:cstheme="minorHAnsi"/>
          <w:smallCaps/>
          <w:sz w:val="20"/>
          <w:lang w:val="de-DE"/>
        </w:rPr>
        <w:t>Lévy-Hillerich D.,</w:t>
      </w:r>
      <w:r w:rsidRPr="0055395F">
        <w:rPr>
          <w:rFonts w:asciiTheme="minorHAnsi" w:hAnsiTheme="minorHAnsi" w:cstheme="minorHAnsi"/>
          <w:sz w:val="20"/>
          <w:lang w:val="de-DE"/>
        </w:rPr>
        <w:t xml:space="preserve"> 2016, </w:t>
      </w:r>
      <w:bookmarkStart w:id="4" w:name="_Toc443410790"/>
      <w:bookmarkStart w:id="5" w:name="_Toc445302947"/>
      <w:bookmarkEnd w:id="4"/>
      <w:r w:rsidRPr="0055395F">
        <w:rPr>
          <w:rFonts w:asciiTheme="minorHAnsi" w:hAnsiTheme="minorHAnsi" w:cstheme="minorHAnsi"/>
          <w:sz w:val="20"/>
          <w:lang w:val="de-DE"/>
        </w:rPr>
        <w:t>“Rahmencurricula für Deutsch als Fremdsprache im Studienbegleitenden Deutschunterricht an Universitäten und HochschulencRückblick und Ausblick (1993-2013)</w:t>
      </w:r>
      <w:bookmarkEnd w:id="5"/>
      <w:r w:rsidRPr="0055395F">
        <w:rPr>
          <w:rFonts w:asciiTheme="minorHAnsi" w:hAnsiTheme="minorHAnsi" w:cstheme="minorHAnsi"/>
          <w:sz w:val="20"/>
          <w:lang w:val="de-DE"/>
        </w:rPr>
        <w:t xml:space="preserve">”, in </w:t>
      </w:r>
      <w:r w:rsidRPr="0055395F">
        <w:rPr>
          <w:rFonts w:asciiTheme="minorHAnsi" w:hAnsiTheme="minorHAnsi" w:cstheme="minorHAnsi"/>
          <w:smallCaps/>
          <w:sz w:val="20"/>
          <w:lang w:val="de-DE"/>
        </w:rPr>
        <w:t xml:space="preserve">Drumbl H. </w:t>
      </w:r>
      <w:r w:rsidRPr="0055395F">
        <w:rPr>
          <w:rFonts w:asciiTheme="minorHAnsi" w:hAnsiTheme="minorHAnsi" w:cstheme="minorHAnsi"/>
          <w:i/>
          <w:sz w:val="20"/>
          <w:lang w:val="de-DE"/>
        </w:rPr>
        <w:t xml:space="preserve">et al. </w:t>
      </w:r>
      <w:r w:rsidRPr="0055395F">
        <w:rPr>
          <w:rFonts w:asciiTheme="minorHAnsi" w:hAnsiTheme="minorHAnsi" w:cstheme="minorHAnsi"/>
          <w:sz w:val="20"/>
          <w:lang w:val="de-DE"/>
        </w:rPr>
        <w:t>(a cura di),</w:t>
      </w:r>
      <w:r w:rsidRPr="0055395F">
        <w:rPr>
          <w:rFonts w:asciiTheme="minorHAnsi" w:hAnsiTheme="minorHAnsi" w:cstheme="minorHAnsi"/>
          <w:smallCaps/>
          <w:sz w:val="20"/>
          <w:lang w:val="de-DE"/>
        </w:rPr>
        <w:t xml:space="preserve"> </w:t>
      </w:r>
      <w:r w:rsidRPr="0055395F">
        <w:rPr>
          <w:rFonts w:asciiTheme="minorHAnsi" w:hAnsiTheme="minorHAnsi" w:cstheme="minorHAnsi"/>
          <w:i/>
          <w:iCs/>
          <w:sz w:val="20"/>
          <w:lang w:val="de-DE"/>
        </w:rPr>
        <w:t>IDT 2013,</w:t>
      </w:r>
      <w:r w:rsidRPr="0055395F">
        <w:rPr>
          <w:rFonts w:asciiTheme="minorHAnsi" w:hAnsiTheme="minorHAnsi" w:cstheme="minorHAnsi"/>
          <w:sz w:val="20"/>
          <w:lang w:val="de-DE"/>
        </w:rPr>
        <w:t xml:space="preserve"> </w:t>
      </w:r>
      <w:r w:rsidRPr="0055395F">
        <w:rPr>
          <w:rFonts w:asciiTheme="minorHAnsi" w:hAnsiTheme="minorHAnsi" w:cstheme="minorHAnsi"/>
          <w:i/>
          <w:iCs/>
          <w:sz w:val="20"/>
          <w:lang w:val="de-DE"/>
        </w:rPr>
        <w:t>Heterogenität in Lernsituationen</w:t>
      </w:r>
      <w:r w:rsidRPr="0055395F">
        <w:rPr>
          <w:rFonts w:asciiTheme="minorHAnsi" w:hAnsiTheme="minorHAnsi" w:cstheme="minorHAnsi"/>
          <w:sz w:val="20"/>
          <w:lang w:val="de-DE"/>
        </w:rPr>
        <w:t>, Bozen-Bolzano, Bozen University Press, pp. 28-62.</w:t>
      </w:r>
    </w:p>
    <w:p w14:paraId="75F4DDD6" w14:textId="77777777" w:rsidR="00507964" w:rsidRPr="0055395F" w:rsidRDefault="00507964" w:rsidP="00B00F80">
      <w:pPr>
        <w:spacing w:after="120"/>
        <w:rPr>
          <w:rFonts w:asciiTheme="minorHAnsi" w:hAnsiTheme="minorHAnsi" w:cstheme="minorHAnsi"/>
          <w:sz w:val="20"/>
        </w:rPr>
      </w:pPr>
      <w:r w:rsidRPr="0055395F">
        <w:rPr>
          <w:rFonts w:asciiTheme="minorHAnsi" w:hAnsiTheme="minorHAnsi" w:cstheme="minorHAnsi"/>
          <w:smallCaps/>
          <w:sz w:val="20"/>
        </w:rPr>
        <w:t>Machetti S.</w:t>
      </w:r>
      <w:r w:rsidRPr="0055395F">
        <w:rPr>
          <w:rFonts w:asciiTheme="minorHAnsi" w:hAnsiTheme="minorHAnsi" w:cstheme="minorHAnsi"/>
          <w:sz w:val="20"/>
        </w:rPr>
        <w:t xml:space="preserve">, 2016, “Verificare, misurare, valutare l'italiano di stranieri. Il caso della CILS”, in </w:t>
      </w:r>
      <w:r w:rsidRPr="0055395F">
        <w:rPr>
          <w:rFonts w:asciiTheme="minorHAnsi" w:hAnsiTheme="minorHAnsi" w:cstheme="minorHAnsi"/>
          <w:i/>
          <w:sz w:val="20"/>
        </w:rPr>
        <w:t xml:space="preserve">Revista de Italianística, </w:t>
      </w:r>
      <w:r w:rsidRPr="0055395F">
        <w:rPr>
          <w:rFonts w:asciiTheme="minorHAnsi" w:hAnsiTheme="minorHAnsi" w:cstheme="minorHAnsi"/>
          <w:sz w:val="20"/>
        </w:rPr>
        <w:t>n. 32,</w:t>
      </w:r>
      <w:r w:rsidRPr="0055395F">
        <w:rPr>
          <w:rFonts w:asciiTheme="minorHAnsi" w:hAnsiTheme="minorHAnsi" w:cstheme="minorHAnsi"/>
          <w:i/>
          <w:sz w:val="20"/>
        </w:rPr>
        <w:t xml:space="preserve"> </w:t>
      </w:r>
      <w:r w:rsidRPr="0055395F">
        <w:rPr>
          <w:rFonts w:asciiTheme="minorHAnsi" w:hAnsiTheme="minorHAnsi" w:cstheme="minorHAnsi"/>
          <w:sz w:val="20"/>
        </w:rPr>
        <w:t>pp. 94-114.</w:t>
      </w:r>
    </w:p>
    <w:p w14:paraId="4DEF6309" w14:textId="77777777" w:rsidR="00507964" w:rsidRPr="0055395F" w:rsidRDefault="00507964" w:rsidP="00B00F80">
      <w:pPr>
        <w:spacing w:after="120"/>
        <w:rPr>
          <w:rFonts w:asciiTheme="minorHAnsi" w:hAnsiTheme="minorHAnsi" w:cstheme="minorHAnsi"/>
          <w:bCs/>
          <w:color w:val="000000"/>
          <w:sz w:val="20"/>
          <w:lang w:val="de-AT"/>
        </w:rPr>
      </w:pPr>
      <w:r w:rsidRPr="0055395F">
        <w:rPr>
          <w:rStyle w:val="Enfasigrassetto"/>
          <w:rFonts w:asciiTheme="minorHAnsi" w:hAnsiTheme="minorHAnsi" w:cstheme="minorHAnsi"/>
          <w:b w:val="0"/>
          <w:smallCaps/>
          <w:color w:val="000000"/>
          <w:sz w:val="20"/>
          <w:lang w:val="de-AT"/>
        </w:rPr>
        <w:t>Mariotti</w:t>
      </w:r>
      <w:r w:rsidRPr="0055395F">
        <w:rPr>
          <w:rStyle w:val="Enfasigrassetto"/>
          <w:rFonts w:asciiTheme="minorHAnsi" w:hAnsiTheme="minorHAnsi" w:cstheme="minorHAnsi"/>
          <w:b w:val="0"/>
          <w:color w:val="000000"/>
          <w:sz w:val="20"/>
          <w:lang w:val="de-AT"/>
        </w:rPr>
        <w:t xml:space="preserve"> M., 2016,</w:t>
      </w:r>
      <w:r w:rsidRPr="0055395F">
        <w:rPr>
          <w:rStyle w:val="Enfasigrassetto"/>
          <w:rFonts w:asciiTheme="minorHAnsi" w:hAnsiTheme="minorHAnsi" w:cstheme="minorHAnsi"/>
          <w:color w:val="000000"/>
          <w:sz w:val="20"/>
          <w:lang w:val="de-AT"/>
        </w:rPr>
        <w:t xml:space="preserve"> </w:t>
      </w:r>
      <w:r w:rsidRPr="0055395F">
        <w:rPr>
          <w:rFonts w:asciiTheme="minorHAnsi" w:hAnsiTheme="minorHAnsi" w:cstheme="minorHAnsi"/>
          <w:bCs/>
          <w:i/>
          <w:iCs/>
          <w:color w:val="000000"/>
          <w:sz w:val="20"/>
          <w:lang w:val="de-AT"/>
        </w:rPr>
        <w:t>“</w:t>
      </w:r>
      <w:r w:rsidRPr="0055395F">
        <w:rPr>
          <w:rFonts w:asciiTheme="minorHAnsi" w:hAnsiTheme="minorHAnsi" w:cstheme="minorHAnsi"/>
          <w:bCs/>
          <w:iCs/>
          <w:color w:val="000000"/>
          <w:sz w:val="20"/>
          <w:lang w:val="de-AT"/>
        </w:rPr>
        <w:t>Shakaiteki sekinin to shiminsei: gaikokugo gakushū o tōshita jiko ninshiki ni yotte ‘jiyū’ ni naru koto</w:t>
      </w:r>
      <w:r w:rsidRPr="0055395F">
        <w:rPr>
          <w:rFonts w:asciiTheme="minorHAnsi" w:hAnsiTheme="minorHAnsi" w:cstheme="minorHAnsi"/>
          <w:bCs/>
          <w:i/>
          <w:iCs/>
          <w:color w:val="000000"/>
          <w:sz w:val="20"/>
          <w:lang w:val="de-AT"/>
        </w:rPr>
        <w:t>”</w:t>
      </w:r>
      <w:r w:rsidRPr="0055395F">
        <w:rPr>
          <w:rFonts w:asciiTheme="minorHAnsi" w:hAnsiTheme="minorHAnsi" w:cstheme="minorHAnsi"/>
          <w:bCs/>
          <w:iCs/>
          <w:color w:val="000000"/>
          <w:sz w:val="20"/>
          <w:lang w:val="de-AT"/>
        </w:rPr>
        <w:t xml:space="preserve"> (Social responsibility and citizenship: self-awarness through foreign language learning as freedoom) </w:t>
      </w:r>
      <w:r w:rsidRPr="0055395F">
        <w:rPr>
          <w:rFonts w:asciiTheme="minorHAnsi" w:hAnsiTheme="minorHAnsi" w:cstheme="minorHAnsi"/>
          <w:bCs/>
          <w:i/>
          <w:iCs/>
          <w:color w:val="000000"/>
          <w:sz w:val="20"/>
          <w:lang w:val="de-AT"/>
        </w:rPr>
        <w:t xml:space="preserve"> </w:t>
      </w:r>
      <w:r w:rsidRPr="0055395F">
        <w:rPr>
          <w:rFonts w:asciiTheme="minorHAnsi" w:hAnsiTheme="minorHAnsi" w:cstheme="minorHAnsi"/>
          <w:bCs/>
          <w:color w:val="000000"/>
          <w:sz w:val="20"/>
          <w:lang w:val="de-AT"/>
        </w:rPr>
        <w:t xml:space="preserve">, in </w:t>
      </w:r>
      <w:r w:rsidRPr="0055395F">
        <w:rPr>
          <w:rStyle w:val="Enfasigrassetto"/>
          <w:rFonts w:asciiTheme="minorHAnsi" w:hAnsiTheme="minorHAnsi" w:cstheme="minorHAnsi"/>
          <w:b w:val="0"/>
          <w:smallCaps/>
          <w:color w:val="000000"/>
          <w:sz w:val="20"/>
          <w:lang w:val="de-AT"/>
        </w:rPr>
        <w:t>Hosokawa H., Ōtsuji E., Mariotti M. (</w:t>
      </w:r>
      <w:r w:rsidRPr="0055395F">
        <w:rPr>
          <w:rStyle w:val="Enfasigrassetto"/>
          <w:rFonts w:asciiTheme="minorHAnsi" w:hAnsiTheme="minorHAnsi" w:cstheme="minorHAnsi"/>
          <w:b w:val="0"/>
          <w:color w:val="000000"/>
          <w:sz w:val="20"/>
          <w:lang w:val="de-AT"/>
        </w:rPr>
        <w:t>a cura di)</w:t>
      </w:r>
      <w:r w:rsidRPr="0055395F">
        <w:rPr>
          <w:rStyle w:val="Enfasigrassetto"/>
          <w:rFonts w:asciiTheme="minorHAnsi" w:hAnsiTheme="minorHAnsi" w:cstheme="minorHAnsi"/>
          <w:b w:val="0"/>
          <w:smallCaps/>
          <w:color w:val="000000"/>
          <w:sz w:val="20"/>
          <w:lang w:val="de-AT"/>
        </w:rPr>
        <w:t xml:space="preserve">, </w:t>
      </w:r>
      <w:r w:rsidRPr="0055395F">
        <w:rPr>
          <w:rFonts w:asciiTheme="minorHAnsi" w:hAnsiTheme="minorHAnsi" w:cstheme="minorHAnsi"/>
          <w:bCs/>
          <w:color w:val="000000"/>
          <w:sz w:val="20"/>
          <w:lang w:val="de-AT"/>
        </w:rPr>
        <w:t xml:space="preserve"> </w:t>
      </w:r>
      <w:r w:rsidRPr="0055395F">
        <w:rPr>
          <w:rFonts w:asciiTheme="minorHAnsi" w:hAnsiTheme="minorHAnsi" w:cstheme="minorHAnsi"/>
          <w:bCs/>
          <w:i/>
          <w:color w:val="000000"/>
          <w:sz w:val="20"/>
          <w:lang w:val="de-AT"/>
        </w:rPr>
        <w:t>Shiminsei keisei to kotoba no kyōiku : bogo daini gengo gaikokugo o koete</w:t>
      </w:r>
      <w:r w:rsidRPr="0055395F">
        <w:rPr>
          <w:rFonts w:asciiTheme="minorHAnsi" w:hAnsiTheme="minorHAnsi" w:cstheme="minorHAnsi"/>
          <w:bCs/>
          <w:color w:val="000000"/>
          <w:sz w:val="20"/>
          <w:lang w:val="de-AT"/>
        </w:rPr>
        <w:t xml:space="preserve"> (Language education and citizenship formation: behind native, second and foreign language), Tōkyō, Kuroshioshuppan, pp. 131-148.</w:t>
      </w:r>
    </w:p>
    <w:p w14:paraId="73B739B1" w14:textId="77777777" w:rsidR="00AF7466" w:rsidRPr="0055395F" w:rsidRDefault="00AF7466" w:rsidP="00B00F80">
      <w:pPr>
        <w:pStyle w:val="Eaoaeaa"/>
        <w:widowControl/>
        <w:spacing w:before="20" w:after="120"/>
        <w:jc w:val="both"/>
        <w:rPr>
          <w:rFonts w:asciiTheme="minorHAnsi" w:hAnsiTheme="minorHAnsi" w:cstheme="minorHAnsi"/>
          <w:szCs w:val="24"/>
        </w:rPr>
      </w:pPr>
      <w:r w:rsidRPr="0055395F">
        <w:rPr>
          <w:rFonts w:asciiTheme="minorHAnsi" w:hAnsiTheme="minorHAnsi" w:cstheme="minorHAnsi"/>
          <w:smallCaps/>
          <w:szCs w:val="24"/>
        </w:rPr>
        <w:t>Masillo</w:t>
      </w:r>
      <w:r w:rsidRPr="0055395F">
        <w:rPr>
          <w:rFonts w:asciiTheme="minorHAnsi" w:hAnsiTheme="minorHAnsi" w:cstheme="minorHAnsi"/>
          <w:szCs w:val="24"/>
        </w:rPr>
        <w:t xml:space="preserve"> P., 2016, “Language assessment for migration and social integration: a case study”, in </w:t>
      </w:r>
      <w:r w:rsidRPr="0055395F">
        <w:rPr>
          <w:rFonts w:asciiTheme="minorHAnsi" w:hAnsiTheme="minorHAnsi" w:cstheme="minorHAnsi"/>
          <w:smallCaps/>
          <w:szCs w:val="24"/>
        </w:rPr>
        <w:t>Docherty C., Baker</w:t>
      </w:r>
      <w:r w:rsidRPr="0055395F">
        <w:rPr>
          <w:rFonts w:asciiTheme="minorHAnsi" w:hAnsiTheme="minorHAnsi" w:cstheme="minorHAnsi"/>
          <w:szCs w:val="24"/>
        </w:rPr>
        <w:t xml:space="preserve"> F. (a cura di), </w:t>
      </w:r>
      <w:r w:rsidRPr="0055395F">
        <w:rPr>
          <w:rFonts w:asciiTheme="minorHAnsi" w:hAnsiTheme="minorHAnsi" w:cstheme="minorHAnsi"/>
          <w:i/>
          <w:szCs w:val="24"/>
        </w:rPr>
        <w:t>Language Assessment for Multilingualism</w:t>
      </w:r>
      <w:r w:rsidRPr="0055395F">
        <w:rPr>
          <w:rFonts w:asciiTheme="minorHAnsi" w:hAnsiTheme="minorHAnsi" w:cstheme="minorHAnsi"/>
          <w:szCs w:val="24"/>
        </w:rPr>
        <w:t xml:space="preserve">, numero monografico di </w:t>
      </w:r>
      <w:r w:rsidRPr="0055395F">
        <w:rPr>
          <w:rFonts w:asciiTheme="minorHAnsi" w:hAnsiTheme="minorHAnsi" w:cstheme="minorHAnsi"/>
          <w:i/>
          <w:szCs w:val="24"/>
        </w:rPr>
        <w:t>Studies in Language Testing</w:t>
      </w:r>
      <w:r w:rsidRPr="0055395F">
        <w:rPr>
          <w:rFonts w:asciiTheme="minorHAnsi" w:hAnsiTheme="minorHAnsi" w:cstheme="minorHAnsi"/>
          <w:szCs w:val="24"/>
        </w:rPr>
        <w:t xml:space="preserve"> (SILT), n. 44, Cambridge, Cambridge University Press, pp. 209-28.</w:t>
      </w:r>
    </w:p>
    <w:p w14:paraId="572D2AF1" w14:textId="77777777" w:rsidR="00B66859" w:rsidRPr="0055395F" w:rsidRDefault="00B66859" w:rsidP="00B66859">
      <w:pPr>
        <w:pStyle w:val="Default"/>
        <w:spacing w:after="120"/>
        <w:rPr>
          <w:rFonts w:asciiTheme="minorHAnsi" w:hAnsiTheme="minorHAnsi" w:cstheme="minorHAnsi"/>
          <w:sz w:val="20"/>
          <w:szCs w:val="18"/>
          <w:lang w:val="en-GB"/>
        </w:rPr>
      </w:pPr>
      <w:r w:rsidRPr="0055395F">
        <w:rPr>
          <w:rFonts w:asciiTheme="minorHAnsi" w:hAnsiTheme="minorHAnsi" w:cstheme="minorHAnsi"/>
          <w:smallCaps/>
          <w:sz w:val="20"/>
          <w:szCs w:val="18"/>
          <w:lang w:val="en-GB"/>
        </w:rPr>
        <w:t>Minuz f., Borri</w:t>
      </w:r>
      <w:r w:rsidRPr="0055395F">
        <w:rPr>
          <w:rFonts w:asciiTheme="minorHAnsi" w:hAnsiTheme="minorHAnsi" w:cstheme="minorHAnsi"/>
          <w:sz w:val="20"/>
          <w:szCs w:val="18"/>
          <w:lang w:val="en-GB"/>
        </w:rPr>
        <w:t xml:space="preserve"> A., 2017,  “Literacy and language teaching: Tools, implementation and impact”, in Beacco J.C., Little D., Krumm H.J., Thalgott Ph. (a cura di.), The Linguistic Integration of Adult Migrants: Some Lessons from Research. Berlin: De Gruyter Mouton in cooperation with the Council of Europe,  p. 357-364.</w:t>
      </w:r>
    </w:p>
    <w:p w14:paraId="7AD55243" w14:textId="77777777" w:rsidR="000540C4" w:rsidRPr="0055395F" w:rsidRDefault="000540C4" w:rsidP="00B00F80">
      <w:pPr>
        <w:spacing w:after="120"/>
        <w:rPr>
          <w:rFonts w:asciiTheme="minorHAnsi" w:hAnsiTheme="minorHAnsi" w:cstheme="minorHAnsi"/>
          <w:sz w:val="20"/>
        </w:rPr>
      </w:pPr>
      <w:r w:rsidRPr="0055395F">
        <w:rPr>
          <w:rFonts w:asciiTheme="minorHAnsi" w:hAnsiTheme="minorHAnsi" w:cstheme="minorHAnsi"/>
          <w:smallCaps/>
          <w:sz w:val="20"/>
        </w:rPr>
        <w:t>Mosca</w:t>
      </w:r>
      <w:r w:rsidRPr="0055395F">
        <w:rPr>
          <w:rFonts w:asciiTheme="minorHAnsi" w:hAnsiTheme="minorHAnsi" w:cstheme="minorHAnsi"/>
          <w:sz w:val="20"/>
        </w:rPr>
        <w:t xml:space="preserve"> M., 2016, “Indagine sociolinguistica per la pianificazione dell’insegnamento di italiano L2 nella scuola secondaria. Uno studio di caso”, in </w:t>
      </w:r>
      <w:r w:rsidRPr="0055395F">
        <w:rPr>
          <w:rFonts w:asciiTheme="minorHAnsi" w:hAnsiTheme="minorHAnsi" w:cstheme="minorHAnsi"/>
          <w:i/>
          <w:sz w:val="20"/>
        </w:rPr>
        <w:t>Italica Wratislaviensia</w:t>
      </w:r>
      <w:r w:rsidRPr="0055395F">
        <w:rPr>
          <w:rFonts w:asciiTheme="minorHAnsi" w:hAnsiTheme="minorHAnsi" w:cstheme="minorHAnsi"/>
          <w:sz w:val="20"/>
        </w:rPr>
        <w:t xml:space="preserve">, n. 7, pp. 211-229. </w:t>
      </w:r>
      <w:hyperlink r:id="rId97" w:history="1">
        <w:r w:rsidRPr="0055395F">
          <w:rPr>
            <w:rStyle w:val="Collegamentoipertestuale"/>
            <w:rFonts w:asciiTheme="minorHAnsi" w:hAnsiTheme="minorHAnsi" w:cstheme="minorHAnsi"/>
            <w:sz w:val="20"/>
          </w:rPr>
          <w:t>http://dx.doi.org/10.15804/IW.2016.07.12</w:t>
        </w:r>
      </w:hyperlink>
      <w:r w:rsidRPr="0055395F">
        <w:rPr>
          <w:rFonts w:asciiTheme="minorHAnsi" w:hAnsiTheme="minorHAnsi" w:cstheme="minorHAnsi"/>
          <w:sz w:val="20"/>
        </w:rPr>
        <w:t xml:space="preserve"> </w:t>
      </w:r>
    </w:p>
    <w:p w14:paraId="64C1D810" w14:textId="77777777" w:rsidR="000540C4" w:rsidRPr="0055395F" w:rsidRDefault="00507964" w:rsidP="00B00F80">
      <w:pPr>
        <w:spacing w:after="120"/>
        <w:rPr>
          <w:rFonts w:asciiTheme="minorHAnsi" w:hAnsiTheme="minorHAnsi" w:cstheme="minorHAnsi"/>
          <w:smallCaps/>
          <w:sz w:val="20"/>
          <w:lang w:val="de-DE"/>
        </w:rPr>
      </w:pPr>
      <w:r w:rsidRPr="0055395F">
        <w:rPr>
          <w:rFonts w:asciiTheme="minorHAnsi" w:hAnsiTheme="minorHAnsi" w:cstheme="minorHAnsi"/>
          <w:smallCaps/>
          <w:sz w:val="20"/>
          <w:lang w:val="de-DE"/>
        </w:rPr>
        <w:t>Nied curcio M.,</w:t>
      </w:r>
      <w:r w:rsidRPr="0055395F">
        <w:rPr>
          <w:rFonts w:asciiTheme="minorHAnsi" w:hAnsiTheme="minorHAnsi" w:cstheme="minorHAnsi"/>
          <w:sz w:val="20"/>
          <w:lang w:val="de-DE"/>
        </w:rPr>
        <w:t xml:space="preserve"> 2016, </w:t>
      </w:r>
      <w:bookmarkStart w:id="6" w:name="_Toc443410800"/>
      <w:r w:rsidRPr="0055395F">
        <w:rPr>
          <w:rFonts w:asciiTheme="minorHAnsi" w:hAnsiTheme="minorHAnsi" w:cstheme="minorHAnsi"/>
          <w:sz w:val="20"/>
          <w:lang w:val="de-DE"/>
        </w:rPr>
        <w:t>“</w:t>
      </w:r>
      <w:hyperlink r:id="rId98" w:history="1">
        <w:r w:rsidRPr="0055395F">
          <w:rPr>
            <w:rStyle w:val="Collegamentoipertestuale"/>
            <w:rFonts w:asciiTheme="minorHAnsi" w:hAnsiTheme="minorHAnsi" w:cstheme="minorHAnsi"/>
            <w:color w:val="auto"/>
            <w:sz w:val="20"/>
            <w:u w:val="none"/>
            <w:lang w:val="de-DE"/>
          </w:rPr>
          <w:t xml:space="preserve">Die Sprachmittlung im </w:t>
        </w:r>
      </w:hyperlink>
      <w:bookmarkEnd w:id="6"/>
      <w:r w:rsidRPr="0055395F">
        <w:rPr>
          <w:rFonts w:asciiTheme="minorHAnsi" w:hAnsiTheme="minorHAnsi" w:cstheme="minorHAnsi"/>
          <w:sz w:val="20"/>
          <w:lang w:val="de-DE"/>
        </w:rPr>
        <w:t xml:space="preserve">GeR und ihre Anwendung in Fremdsprachencurricula in Deutschland und Italien”, in </w:t>
      </w:r>
      <w:r w:rsidRPr="0055395F">
        <w:rPr>
          <w:rFonts w:asciiTheme="minorHAnsi" w:hAnsiTheme="minorHAnsi" w:cstheme="minorHAnsi"/>
          <w:smallCaps/>
          <w:sz w:val="20"/>
          <w:lang w:val="de-DE"/>
        </w:rPr>
        <w:t xml:space="preserve">Drumbl H. </w:t>
      </w:r>
      <w:r w:rsidRPr="0055395F">
        <w:rPr>
          <w:rFonts w:asciiTheme="minorHAnsi" w:hAnsiTheme="minorHAnsi" w:cstheme="minorHAnsi"/>
          <w:i/>
          <w:sz w:val="20"/>
          <w:lang w:val="de-DE"/>
        </w:rPr>
        <w:t xml:space="preserve">et al. </w:t>
      </w:r>
      <w:r w:rsidRPr="0055395F">
        <w:rPr>
          <w:rFonts w:asciiTheme="minorHAnsi" w:hAnsiTheme="minorHAnsi" w:cstheme="minorHAnsi"/>
          <w:sz w:val="20"/>
          <w:lang w:val="de-DE"/>
        </w:rPr>
        <w:t>(a cura di),</w:t>
      </w:r>
      <w:r w:rsidRPr="0055395F">
        <w:rPr>
          <w:rFonts w:asciiTheme="minorHAnsi" w:hAnsiTheme="minorHAnsi" w:cstheme="minorHAnsi"/>
          <w:smallCaps/>
          <w:sz w:val="20"/>
          <w:lang w:val="de-DE"/>
        </w:rPr>
        <w:t xml:space="preserve"> </w:t>
      </w:r>
      <w:r w:rsidRPr="0055395F">
        <w:rPr>
          <w:rFonts w:asciiTheme="minorHAnsi" w:hAnsiTheme="minorHAnsi" w:cstheme="minorHAnsi"/>
          <w:i/>
          <w:iCs/>
          <w:sz w:val="20"/>
          <w:lang w:val="de-DE"/>
        </w:rPr>
        <w:t>IDT 2013,</w:t>
      </w:r>
      <w:r w:rsidRPr="0055395F">
        <w:rPr>
          <w:rFonts w:asciiTheme="minorHAnsi" w:hAnsiTheme="minorHAnsi" w:cstheme="minorHAnsi"/>
          <w:sz w:val="20"/>
          <w:lang w:val="de-DE"/>
        </w:rPr>
        <w:t xml:space="preserve"> </w:t>
      </w:r>
      <w:r w:rsidRPr="0055395F">
        <w:rPr>
          <w:rFonts w:asciiTheme="minorHAnsi" w:hAnsiTheme="minorHAnsi" w:cstheme="minorHAnsi"/>
          <w:i/>
          <w:iCs/>
          <w:sz w:val="20"/>
          <w:lang w:val="de-DE"/>
        </w:rPr>
        <w:t>Heterogenität in Lernsituationen</w:t>
      </w:r>
      <w:r w:rsidRPr="0055395F">
        <w:rPr>
          <w:rFonts w:asciiTheme="minorHAnsi" w:hAnsiTheme="minorHAnsi" w:cstheme="minorHAnsi"/>
          <w:sz w:val="20"/>
          <w:lang w:val="de-DE"/>
        </w:rPr>
        <w:t>, Bozen-Bolzano, Bolzano University Press, pp. 110-128.</w:t>
      </w:r>
    </w:p>
    <w:p w14:paraId="7B8AC43C" w14:textId="77777777" w:rsidR="00B66859" w:rsidRPr="0055395F" w:rsidRDefault="000540C4" w:rsidP="00B66859">
      <w:pPr>
        <w:spacing w:after="120"/>
        <w:rPr>
          <w:rFonts w:asciiTheme="minorHAnsi" w:hAnsiTheme="minorHAnsi" w:cstheme="minorHAnsi"/>
          <w:sz w:val="20"/>
        </w:rPr>
      </w:pP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2016, “</w:t>
      </w:r>
      <w:r w:rsidRPr="0055395F">
        <w:rPr>
          <w:rFonts w:asciiTheme="minorHAnsi" w:hAnsiTheme="minorHAnsi" w:cstheme="minorHAnsi"/>
          <w:iCs/>
          <w:sz w:val="20"/>
        </w:rPr>
        <w:t>Imparare Italiano L2 con i cartoni animati”</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 3, pp. 39-44.</w:t>
      </w:r>
    </w:p>
    <w:p w14:paraId="15973D9E" w14:textId="77777777" w:rsidR="00B66859" w:rsidRPr="0055395F" w:rsidRDefault="000540C4" w:rsidP="00B66859">
      <w:pPr>
        <w:spacing w:after="120"/>
        <w:rPr>
          <w:rFonts w:asciiTheme="minorHAnsi" w:hAnsiTheme="minorHAnsi" w:cstheme="minorHAnsi"/>
          <w:sz w:val="20"/>
        </w:rPr>
      </w:pP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2016, “ </w:t>
      </w:r>
      <w:r w:rsidRPr="0055395F">
        <w:rPr>
          <w:rFonts w:asciiTheme="minorHAnsi" w:hAnsiTheme="minorHAnsi" w:cstheme="minorHAnsi"/>
          <w:iCs/>
          <w:sz w:val="20"/>
        </w:rPr>
        <w:t>La microlingua della storia”</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 6, pp. 58-63.</w:t>
      </w:r>
    </w:p>
    <w:p w14:paraId="662387C6" w14:textId="77777777" w:rsidR="00B66859" w:rsidRPr="0055395F" w:rsidRDefault="000540C4" w:rsidP="00B66859">
      <w:pPr>
        <w:spacing w:after="120"/>
        <w:rPr>
          <w:rFonts w:asciiTheme="minorHAnsi" w:hAnsiTheme="minorHAnsi" w:cstheme="minorHAnsi"/>
          <w:sz w:val="20"/>
        </w:rPr>
      </w:pP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2016, “</w:t>
      </w:r>
      <w:r w:rsidRPr="0055395F">
        <w:rPr>
          <w:rFonts w:asciiTheme="minorHAnsi" w:hAnsiTheme="minorHAnsi" w:cstheme="minorHAnsi"/>
          <w:iCs/>
          <w:sz w:val="20"/>
        </w:rPr>
        <w:t>Strategie per la produzione orale”</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 3, pp.- 31-38.</w:t>
      </w:r>
    </w:p>
    <w:p w14:paraId="7C1CABAA" w14:textId="77777777" w:rsidR="00507964" w:rsidRPr="0055395F" w:rsidRDefault="00507964" w:rsidP="00B66859">
      <w:pPr>
        <w:spacing w:after="120"/>
        <w:rPr>
          <w:rFonts w:asciiTheme="minorHAnsi" w:hAnsiTheme="minorHAnsi" w:cstheme="minorHAnsi"/>
          <w:smallCaps/>
          <w:sz w:val="20"/>
          <w:lang w:val="de-DE"/>
        </w:rPr>
      </w:pPr>
      <w:r w:rsidRPr="0055395F">
        <w:rPr>
          <w:rFonts w:asciiTheme="minorHAnsi" w:hAnsiTheme="minorHAnsi" w:cstheme="minorHAnsi"/>
          <w:smallCaps/>
          <w:sz w:val="20"/>
          <w:lang w:val="en-US"/>
        </w:rPr>
        <w:lastRenderedPageBreak/>
        <w:t>North  B., Piccardo E ., 2016, “</w:t>
      </w:r>
      <w:r w:rsidRPr="0055395F">
        <w:rPr>
          <w:rFonts w:asciiTheme="minorHAnsi" w:hAnsiTheme="minorHAnsi" w:cstheme="minorHAnsi"/>
          <w:sz w:val="20"/>
          <w:shd w:val="clear" w:color="auto" w:fill="FFFFFF"/>
          <w:lang w:val="en-US"/>
        </w:rPr>
        <w:t xml:space="preserve">Developing illustrative descriptors of aspects of mediation for the Common European Framework of Reference (CEFR). </w:t>
      </w:r>
      <w:r w:rsidRPr="0055395F">
        <w:rPr>
          <w:rFonts w:asciiTheme="minorHAnsi" w:hAnsiTheme="minorHAnsi" w:cstheme="minorHAnsi"/>
          <w:sz w:val="20"/>
          <w:shd w:val="clear" w:color="auto" w:fill="FFFFFF"/>
          <w:lang w:val="en-GB"/>
        </w:rPr>
        <w:t>A Council of Europe project”, in</w:t>
      </w:r>
      <w:r w:rsidRPr="0055395F">
        <w:rPr>
          <w:rStyle w:val="apple-converted-space"/>
          <w:rFonts w:asciiTheme="minorHAnsi" w:hAnsiTheme="minorHAnsi" w:cstheme="minorHAnsi"/>
          <w:sz w:val="20"/>
          <w:shd w:val="clear" w:color="auto" w:fill="FFFFFF"/>
          <w:lang w:val="en-GB"/>
        </w:rPr>
        <w:t> </w:t>
      </w:r>
      <w:r w:rsidRPr="0055395F">
        <w:rPr>
          <w:rStyle w:val="Enfasicorsivo"/>
          <w:rFonts w:asciiTheme="minorHAnsi" w:hAnsiTheme="minorHAnsi" w:cstheme="minorHAnsi"/>
          <w:sz w:val="20"/>
          <w:shd w:val="clear" w:color="auto" w:fill="FFFFFF"/>
          <w:lang w:val="en-GB"/>
        </w:rPr>
        <w:t>Language Teaching, n.3., pp.</w:t>
      </w:r>
      <w:r w:rsidRPr="0055395F">
        <w:rPr>
          <w:rFonts w:asciiTheme="minorHAnsi" w:hAnsiTheme="minorHAnsi" w:cstheme="minorHAnsi"/>
          <w:sz w:val="20"/>
          <w:shd w:val="clear" w:color="auto" w:fill="FFFFFF"/>
          <w:lang w:val="en-GB"/>
        </w:rPr>
        <w:t xml:space="preserve"> 1-5.</w:t>
      </w:r>
    </w:p>
    <w:p w14:paraId="72F298CF" w14:textId="77777777" w:rsidR="00D70294" w:rsidRPr="0055395F" w:rsidRDefault="00D70294" w:rsidP="00B00F80">
      <w:pPr>
        <w:spacing w:after="120"/>
        <w:jc w:val="both"/>
        <w:rPr>
          <w:rFonts w:asciiTheme="minorHAnsi" w:hAnsiTheme="minorHAnsi" w:cstheme="minorHAnsi"/>
          <w:color w:val="000000"/>
          <w:sz w:val="16"/>
        </w:rPr>
      </w:pPr>
      <w:r w:rsidRPr="0055395F">
        <w:rPr>
          <w:rFonts w:asciiTheme="minorHAnsi" w:hAnsiTheme="minorHAnsi" w:cstheme="minorHAnsi"/>
          <w:smallCaps/>
          <w:color w:val="000000"/>
          <w:sz w:val="20"/>
        </w:rPr>
        <w:t>Novello A</w:t>
      </w:r>
      <w:r w:rsidRPr="0055395F">
        <w:rPr>
          <w:rFonts w:asciiTheme="minorHAnsi" w:hAnsiTheme="minorHAnsi" w:cstheme="minorHAnsi"/>
          <w:color w:val="000000"/>
          <w:sz w:val="20"/>
        </w:rPr>
        <w:t xml:space="preserve">., 2016, “Insegnare le lingue a studenti gifted. Strategie didattiche per la plusdotazione”, in </w:t>
      </w:r>
      <w:r w:rsidRPr="0055395F">
        <w:rPr>
          <w:rFonts w:asciiTheme="minorHAnsi" w:hAnsiTheme="minorHAnsi" w:cstheme="minorHAnsi"/>
          <w:i/>
          <w:color w:val="000000"/>
          <w:sz w:val="20"/>
        </w:rPr>
        <w:t>Romanica Cracoviesa</w:t>
      </w:r>
      <w:r w:rsidRPr="0055395F">
        <w:rPr>
          <w:rFonts w:asciiTheme="minorHAnsi" w:hAnsiTheme="minorHAnsi" w:cstheme="minorHAnsi"/>
          <w:color w:val="000000"/>
          <w:sz w:val="20"/>
        </w:rPr>
        <w:t>, n.16-2. doi: 10.4467/20843917RC.16.010.5931</w:t>
      </w:r>
      <w:r w:rsidR="00205135" w:rsidRPr="0055395F">
        <w:rPr>
          <w:rFonts w:asciiTheme="minorHAnsi" w:hAnsiTheme="minorHAnsi" w:cstheme="minorHAnsi"/>
          <w:color w:val="000000"/>
          <w:sz w:val="20"/>
        </w:rPr>
        <w:t xml:space="preserve">    </w:t>
      </w:r>
      <w:hyperlink r:id="rId99" w:history="1">
        <w:r w:rsidR="00205135" w:rsidRPr="0055395F">
          <w:rPr>
            <w:rStyle w:val="Collegamentoipertestuale"/>
            <w:rFonts w:asciiTheme="minorHAnsi" w:eastAsia="MS Mincho" w:hAnsiTheme="minorHAnsi" w:cstheme="minorHAnsi"/>
            <w:sz w:val="20"/>
          </w:rPr>
          <w:t>Insegnare le lingue a studenti gifted. Strategie didattiche per la plusdotazione (ejournals.eu)</w:t>
        </w:r>
      </w:hyperlink>
    </w:p>
    <w:p w14:paraId="5FDD275F" w14:textId="77777777" w:rsidR="00D70294" w:rsidRPr="0055395F" w:rsidRDefault="00D70294" w:rsidP="00B00F80">
      <w:pPr>
        <w:spacing w:after="120"/>
        <w:jc w:val="both"/>
        <w:rPr>
          <w:rFonts w:asciiTheme="minorHAnsi" w:hAnsiTheme="minorHAnsi" w:cstheme="minorHAnsi"/>
          <w:color w:val="000000"/>
          <w:sz w:val="20"/>
        </w:rPr>
      </w:pPr>
      <w:r w:rsidRPr="0055395F">
        <w:rPr>
          <w:rFonts w:asciiTheme="minorHAnsi" w:hAnsiTheme="minorHAnsi" w:cstheme="minorHAnsi"/>
          <w:smallCaps/>
          <w:color w:val="000000"/>
          <w:sz w:val="20"/>
        </w:rPr>
        <w:t>Novello A</w:t>
      </w:r>
      <w:r w:rsidRPr="0055395F">
        <w:rPr>
          <w:rFonts w:asciiTheme="minorHAnsi" w:hAnsiTheme="minorHAnsi" w:cstheme="minorHAnsi"/>
          <w:color w:val="000000"/>
          <w:sz w:val="20"/>
        </w:rPr>
        <w:t xml:space="preserve">., 2016, “Worauf die Profis von Hörverständnisübungen achten! Eine Checkliste”, in </w:t>
      </w:r>
      <w:r w:rsidRPr="0055395F">
        <w:rPr>
          <w:rFonts w:asciiTheme="minorHAnsi" w:hAnsiTheme="minorHAnsi" w:cstheme="minorHAnsi"/>
          <w:i/>
          <w:color w:val="000000"/>
          <w:sz w:val="20"/>
        </w:rPr>
        <w:t>Babylonia</w:t>
      </w:r>
      <w:r w:rsidRPr="0055395F">
        <w:rPr>
          <w:rFonts w:asciiTheme="minorHAnsi" w:hAnsiTheme="minorHAnsi" w:cstheme="minorHAnsi"/>
          <w:color w:val="000000"/>
          <w:sz w:val="20"/>
        </w:rPr>
        <w:t xml:space="preserve"> n.2. </w:t>
      </w:r>
    </w:p>
    <w:p w14:paraId="423C5030" w14:textId="77777777" w:rsidR="00D70294" w:rsidRPr="0055395F" w:rsidRDefault="00D70294" w:rsidP="00B00F80">
      <w:pPr>
        <w:spacing w:after="120"/>
        <w:jc w:val="both"/>
        <w:rPr>
          <w:rFonts w:asciiTheme="minorHAnsi" w:hAnsiTheme="minorHAnsi" w:cstheme="minorHAnsi"/>
          <w:color w:val="000000"/>
          <w:sz w:val="20"/>
        </w:rPr>
      </w:pPr>
      <w:r w:rsidRPr="0055395F">
        <w:rPr>
          <w:rFonts w:asciiTheme="minorHAnsi" w:hAnsiTheme="minorHAnsi" w:cstheme="minorHAnsi"/>
          <w:smallCaps/>
          <w:color w:val="000000"/>
          <w:sz w:val="20"/>
        </w:rPr>
        <w:t>Novello A</w:t>
      </w:r>
      <w:r w:rsidRPr="0055395F">
        <w:rPr>
          <w:rFonts w:asciiTheme="minorHAnsi" w:hAnsiTheme="minorHAnsi" w:cstheme="minorHAnsi"/>
          <w:color w:val="000000"/>
          <w:sz w:val="20"/>
        </w:rPr>
        <w:t xml:space="preserve">., </w:t>
      </w:r>
      <w:r w:rsidRPr="0055395F">
        <w:rPr>
          <w:rFonts w:asciiTheme="minorHAnsi" w:hAnsiTheme="minorHAnsi" w:cstheme="minorHAnsi"/>
          <w:smallCaps/>
          <w:color w:val="000000"/>
          <w:sz w:val="20"/>
        </w:rPr>
        <w:t>Cisotto L.,</w:t>
      </w:r>
      <w:r w:rsidRPr="0055395F">
        <w:rPr>
          <w:rFonts w:asciiTheme="minorHAnsi" w:hAnsiTheme="minorHAnsi" w:cstheme="minorHAnsi"/>
          <w:color w:val="000000"/>
          <w:sz w:val="20"/>
        </w:rPr>
        <w:t xml:space="preserve"> 2016, “La didattica dell’italiano per studenti stranieri e il CLIL” in </w:t>
      </w:r>
      <w:r w:rsidRPr="0055395F">
        <w:rPr>
          <w:rFonts w:asciiTheme="minorHAnsi" w:hAnsiTheme="minorHAnsi" w:cstheme="minorHAnsi"/>
          <w:smallCaps/>
          <w:color w:val="000000"/>
          <w:sz w:val="20"/>
        </w:rPr>
        <w:t>Cisotto L., Castoldi</w:t>
      </w:r>
      <w:r w:rsidRPr="0055395F">
        <w:rPr>
          <w:rFonts w:asciiTheme="minorHAnsi" w:hAnsiTheme="minorHAnsi" w:cstheme="minorHAnsi"/>
          <w:color w:val="000000"/>
          <w:sz w:val="20"/>
        </w:rPr>
        <w:t xml:space="preserve"> M. (a cura di), </w:t>
      </w:r>
      <w:r w:rsidRPr="0055395F">
        <w:rPr>
          <w:rFonts w:asciiTheme="minorHAnsi" w:hAnsiTheme="minorHAnsi" w:cstheme="minorHAnsi"/>
          <w:i/>
          <w:iCs/>
          <w:color w:val="000000"/>
          <w:sz w:val="20"/>
        </w:rPr>
        <w:t xml:space="preserve">Diventare Insegnanti, Il Primo ciclo di istruzione, </w:t>
      </w:r>
      <w:r w:rsidRPr="0055395F">
        <w:rPr>
          <w:rFonts w:asciiTheme="minorHAnsi" w:hAnsiTheme="minorHAnsi" w:cstheme="minorHAnsi"/>
          <w:color w:val="000000"/>
          <w:sz w:val="20"/>
        </w:rPr>
        <w:t>Roma</w:t>
      </w:r>
      <w:r w:rsidRPr="0055395F">
        <w:rPr>
          <w:rFonts w:asciiTheme="minorHAnsi" w:hAnsiTheme="minorHAnsi" w:cstheme="minorHAnsi"/>
          <w:smallCaps/>
          <w:color w:val="000000"/>
          <w:sz w:val="20"/>
        </w:rPr>
        <w:t xml:space="preserve">, </w:t>
      </w:r>
      <w:r w:rsidRPr="0055395F">
        <w:rPr>
          <w:rFonts w:asciiTheme="minorHAnsi" w:hAnsiTheme="minorHAnsi" w:cstheme="minorHAnsi"/>
          <w:color w:val="000000"/>
          <w:sz w:val="20"/>
        </w:rPr>
        <w:t xml:space="preserve">Carocci Faber. </w:t>
      </w:r>
    </w:p>
    <w:p w14:paraId="1EDD11C3" w14:textId="77777777" w:rsidR="00507964" w:rsidRPr="0055395F" w:rsidRDefault="00507964" w:rsidP="00B00F80">
      <w:pPr>
        <w:pStyle w:val="western"/>
        <w:spacing w:before="0" w:beforeAutospacing="0" w:after="120" w:afterAutospacing="0"/>
        <w:rPr>
          <w:rFonts w:asciiTheme="minorHAnsi" w:hAnsiTheme="minorHAnsi" w:cstheme="minorHAnsi"/>
          <w:sz w:val="20"/>
          <w:lang w:val="en-GB"/>
        </w:rPr>
      </w:pPr>
      <w:r w:rsidRPr="0055395F">
        <w:rPr>
          <w:rFonts w:asciiTheme="minorHAnsi" w:hAnsiTheme="minorHAnsi" w:cstheme="minorHAnsi"/>
          <w:smallCaps/>
          <w:sz w:val="20"/>
          <w:lang w:val="en-GB"/>
        </w:rPr>
        <w:t xml:space="preserve">Pallotti G., </w:t>
      </w:r>
      <w:r w:rsidRPr="0055395F">
        <w:rPr>
          <w:rFonts w:asciiTheme="minorHAnsi" w:hAnsiTheme="minorHAnsi" w:cstheme="minorHAnsi"/>
          <w:sz w:val="20"/>
          <w:lang w:val="en-GB"/>
        </w:rPr>
        <w:t xml:space="preserve">2016, “A typology of statements about discourse”, in </w:t>
      </w:r>
      <w:r w:rsidRPr="0055395F">
        <w:rPr>
          <w:rFonts w:asciiTheme="minorHAnsi" w:hAnsiTheme="minorHAnsi" w:cstheme="minorHAnsi"/>
          <w:i/>
          <w:iCs/>
          <w:sz w:val="20"/>
          <w:lang w:val="en-GB"/>
        </w:rPr>
        <w:t>Applied Linguistics</w:t>
      </w:r>
      <w:r w:rsidRPr="0055395F">
        <w:rPr>
          <w:rFonts w:asciiTheme="minorHAnsi" w:hAnsiTheme="minorHAnsi" w:cstheme="minorHAnsi"/>
          <w:sz w:val="20"/>
          <w:lang w:val="en-GB"/>
        </w:rPr>
        <w:t xml:space="preserve">, n. 3, pp. 377–396. </w:t>
      </w:r>
    </w:p>
    <w:p w14:paraId="21FF34E4" w14:textId="77777777" w:rsidR="00507964" w:rsidRPr="0055395F" w:rsidRDefault="00507964" w:rsidP="00B00F80">
      <w:pPr>
        <w:tabs>
          <w:tab w:val="left" w:pos="3060"/>
        </w:tabs>
        <w:spacing w:after="120"/>
        <w:rPr>
          <w:rFonts w:asciiTheme="minorHAnsi" w:hAnsiTheme="minorHAnsi" w:cstheme="minorHAnsi"/>
          <w:sz w:val="20"/>
          <w:lang w:val="fr-FR" w:bidi="it-IT"/>
        </w:rPr>
      </w:pPr>
      <w:r w:rsidRPr="0055395F">
        <w:rPr>
          <w:rFonts w:asciiTheme="minorHAnsi" w:hAnsiTheme="minorHAnsi" w:cstheme="minorHAnsi"/>
          <w:smallCaps/>
          <w:sz w:val="20"/>
          <w:lang w:val="fr-FR"/>
        </w:rPr>
        <w:t>Piccardo  E., 2016,</w:t>
      </w:r>
      <w:r w:rsidRPr="0055395F">
        <w:rPr>
          <w:rFonts w:asciiTheme="minorHAnsi" w:hAnsiTheme="minorHAnsi" w:cstheme="minorHAnsi"/>
          <w:sz w:val="20"/>
          <w:lang w:val="fr-FR"/>
        </w:rPr>
        <w:t xml:space="preserve"> “</w:t>
      </w:r>
      <w:r w:rsidRPr="0055395F">
        <w:rPr>
          <w:rFonts w:asciiTheme="minorHAnsi" w:hAnsiTheme="minorHAnsi" w:cstheme="minorHAnsi"/>
          <w:sz w:val="20"/>
          <w:lang w:val="fr-FR" w:bidi="it-IT"/>
        </w:rPr>
        <w:t>Un parcours de recherche-développement vers l’approche actionnelle : un projet canadien</w:t>
      </w:r>
      <w:r w:rsidRPr="0055395F">
        <w:rPr>
          <w:rFonts w:asciiTheme="minorHAnsi" w:hAnsiTheme="minorHAnsi" w:cstheme="minorHAnsi"/>
          <w:sz w:val="20"/>
          <w:lang w:val="fr-FR"/>
        </w:rPr>
        <w:t>”, in</w:t>
      </w:r>
      <w:r w:rsidRPr="0055395F">
        <w:rPr>
          <w:rFonts w:asciiTheme="minorHAnsi" w:hAnsiTheme="minorHAnsi" w:cstheme="minorHAnsi"/>
          <w:sz w:val="20"/>
          <w:lang w:val="fr-FR" w:bidi="it-IT"/>
        </w:rPr>
        <w:t xml:space="preserve"> </w:t>
      </w:r>
      <w:r w:rsidRPr="0055395F">
        <w:rPr>
          <w:rFonts w:asciiTheme="minorHAnsi" w:hAnsiTheme="minorHAnsi" w:cstheme="minorHAnsi"/>
          <w:i/>
          <w:sz w:val="20"/>
          <w:lang w:val="fr-FR" w:bidi="it-IT"/>
        </w:rPr>
        <w:t>Les Langues modernes, La perspective actionnelle: état des lieux</w:t>
      </w:r>
      <w:r w:rsidRPr="0055395F">
        <w:rPr>
          <w:rFonts w:asciiTheme="minorHAnsi" w:hAnsiTheme="minorHAnsi" w:cstheme="minorHAnsi"/>
          <w:sz w:val="20"/>
          <w:lang w:val="fr-FR" w:bidi="it-IT"/>
        </w:rPr>
        <w:t>, n.3, pp.31-41</w:t>
      </w:r>
    </w:p>
    <w:p w14:paraId="569CDA81" w14:textId="77777777" w:rsidR="00507964" w:rsidRPr="0055395F" w:rsidRDefault="00507964" w:rsidP="00B00F80">
      <w:pPr>
        <w:tabs>
          <w:tab w:val="left" w:pos="3060"/>
        </w:tabs>
        <w:spacing w:after="120"/>
        <w:rPr>
          <w:rFonts w:asciiTheme="minorHAnsi" w:hAnsiTheme="minorHAnsi" w:cstheme="minorHAnsi"/>
          <w:sz w:val="20"/>
          <w:shd w:val="clear" w:color="auto" w:fill="FFFFFF"/>
          <w:lang w:val="fr-FR"/>
        </w:rPr>
      </w:pPr>
      <w:r w:rsidRPr="0055395F">
        <w:rPr>
          <w:rFonts w:asciiTheme="minorHAnsi" w:hAnsiTheme="minorHAnsi" w:cstheme="minorHAnsi"/>
          <w:smallCaps/>
          <w:sz w:val="20"/>
          <w:lang w:val="fr-FR"/>
        </w:rPr>
        <w:t>Piccardo  E., 2016,</w:t>
      </w:r>
      <w:r w:rsidRPr="0055395F">
        <w:rPr>
          <w:rFonts w:asciiTheme="minorHAnsi" w:hAnsiTheme="minorHAnsi" w:cstheme="minorHAnsi"/>
          <w:sz w:val="20"/>
          <w:shd w:val="clear" w:color="auto" w:fill="FFFFFF"/>
          <w:lang w:val="fr-FR"/>
        </w:rPr>
        <w:t> </w:t>
      </w:r>
      <w:r w:rsidRPr="0055395F">
        <w:rPr>
          <w:rFonts w:asciiTheme="minorHAnsi" w:hAnsiTheme="minorHAnsi" w:cstheme="minorHAnsi"/>
          <w:sz w:val="20"/>
          <w:lang w:val="fr-FR"/>
        </w:rPr>
        <w:t>“</w:t>
      </w:r>
      <w:r w:rsidRPr="0055395F">
        <w:rPr>
          <w:rFonts w:asciiTheme="minorHAnsi" w:hAnsiTheme="minorHAnsi" w:cstheme="minorHAnsi"/>
          <w:sz w:val="20"/>
          <w:lang w:val="fr-FR" w:bidi="it-IT"/>
        </w:rPr>
        <w:t>La diversité culturelle et linguistique comme ressource à la créativité</w:t>
      </w:r>
      <w:r w:rsidRPr="0055395F">
        <w:rPr>
          <w:rFonts w:asciiTheme="minorHAnsi" w:hAnsiTheme="minorHAnsi" w:cstheme="minorHAnsi"/>
          <w:sz w:val="20"/>
          <w:lang w:val="fr-FR"/>
        </w:rPr>
        <w:t>”</w:t>
      </w:r>
      <w:r w:rsidRPr="0055395F">
        <w:rPr>
          <w:rFonts w:asciiTheme="minorHAnsi" w:hAnsiTheme="minorHAnsi" w:cstheme="minorHAnsi"/>
          <w:sz w:val="20"/>
          <w:lang w:val="fr-FR" w:bidi="it-IT"/>
        </w:rPr>
        <w:t>. in </w:t>
      </w:r>
      <w:r w:rsidRPr="0055395F">
        <w:rPr>
          <w:rFonts w:asciiTheme="minorHAnsi" w:hAnsiTheme="minorHAnsi" w:cstheme="minorHAnsi"/>
          <w:i/>
          <w:iCs/>
          <w:sz w:val="20"/>
          <w:lang w:val="fr-FR" w:bidi="it-IT"/>
        </w:rPr>
        <w:t>Voix plurielles</w:t>
      </w:r>
      <w:r w:rsidRPr="0055395F">
        <w:rPr>
          <w:rFonts w:asciiTheme="minorHAnsi" w:hAnsiTheme="minorHAnsi" w:cstheme="minorHAnsi"/>
          <w:iCs/>
          <w:sz w:val="20"/>
          <w:lang w:val="fr-FR" w:bidi="it-IT"/>
        </w:rPr>
        <w:t>, n.1, pp.</w:t>
      </w:r>
      <w:r w:rsidRPr="0055395F">
        <w:rPr>
          <w:rFonts w:asciiTheme="minorHAnsi" w:hAnsiTheme="minorHAnsi" w:cstheme="minorHAnsi"/>
          <w:sz w:val="20"/>
          <w:lang w:val="fr-FR" w:bidi="it-IT"/>
        </w:rPr>
        <w:t>57-75.</w:t>
      </w:r>
    </w:p>
    <w:p w14:paraId="5A77723C" w14:textId="77777777" w:rsidR="00507964" w:rsidRPr="0055395F" w:rsidRDefault="00507964" w:rsidP="00B00F80">
      <w:pPr>
        <w:tabs>
          <w:tab w:val="left" w:pos="3060"/>
        </w:tabs>
        <w:spacing w:after="120"/>
        <w:rPr>
          <w:rFonts w:asciiTheme="minorHAnsi" w:hAnsiTheme="minorHAnsi" w:cstheme="minorHAnsi"/>
          <w:sz w:val="20"/>
        </w:rPr>
      </w:pPr>
      <w:r w:rsidRPr="0055395F">
        <w:rPr>
          <w:rFonts w:asciiTheme="minorHAnsi" w:hAnsiTheme="minorHAnsi" w:cstheme="minorHAnsi"/>
          <w:smallCaps/>
          <w:sz w:val="20"/>
          <w:lang w:val="de-DE"/>
        </w:rPr>
        <w:t>Pugliese R., 2016</w:t>
      </w:r>
      <w:r w:rsidRPr="0055395F">
        <w:rPr>
          <w:rFonts w:asciiTheme="minorHAnsi" w:hAnsiTheme="minorHAnsi" w:cstheme="minorHAnsi"/>
          <w:sz w:val="20"/>
          <w:lang w:bidi="it-IT"/>
        </w:rPr>
        <w:t>, “</w:t>
      </w:r>
      <w:r w:rsidRPr="0055395F">
        <w:rPr>
          <w:rFonts w:asciiTheme="minorHAnsi" w:hAnsiTheme="minorHAnsi" w:cstheme="minorHAnsi"/>
          <w:sz w:val="20"/>
        </w:rPr>
        <w:t xml:space="preserve">Traduzioni sussurrate nella classe plurilingue”, in </w:t>
      </w:r>
      <w:r w:rsidRPr="0055395F">
        <w:rPr>
          <w:rFonts w:asciiTheme="minorHAnsi" w:hAnsiTheme="minorHAnsi" w:cstheme="minorHAnsi"/>
          <w:i/>
          <w:sz w:val="20"/>
        </w:rPr>
        <w:t>Sesamo. Didattica Interculturale</w:t>
      </w:r>
      <w:r w:rsidRPr="0055395F">
        <w:rPr>
          <w:rFonts w:asciiTheme="minorHAnsi" w:hAnsiTheme="minorHAnsi" w:cstheme="minorHAnsi"/>
          <w:sz w:val="20"/>
        </w:rPr>
        <w:t xml:space="preserve">,  </w:t>
      </w:r>
      <w:hyperlink r:id="rId100" w:history="1">
        <w:r w:rsidRPr="0055395F">
          <w:rPr>
            <w:rStyle w:val="Collegamentoipertestuale"/>
            <w:rFonts w:asciiTheme="minorHAnsi" w:hAnsiTheme="minorHAnsi" w:cstheme="minorHAnsi"/>
            <w:sz w:val="20"/>
          </w:rPr>
          <w:t>http://www.giuntiscuola.it/sesamo/cultura-e-societa/punti-di-vista/traduzioni-sussurrate-nella-classe-plurilingue/</w:t>
        </w:r>
      </w:hyperlink>
    </w:p>
    <w:p w14:paraId="33664CCD" w14:textId="77777777" w:rsidR="00507964" w:rsidRPr="0055395F" w:rsidRDefault="0050796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en-US"/>
        </w:rPr>
      </w:pPr>
      <w:r w:rsidRPr="0055395F">
        <w:rPr>
          <w:rFonts w:asciiTheme="minorHAnsi" w:hAnsiTheme="minorHAnsi" w:cstheme="minorHAnsi"/>
          <w:smallCaps/>
          <w:sz w:val="20"/>
          <w:lang w:val="en-US"/>
        </w:rPr>
        <w:t>Rasulo M., De Meo A., De Santo M</w:t>
      </w:r>
      <w:r w:rsidRPr="0055395F">
        <w:rPr>
          <w:rFonts w:asciiTheme="minorHAnsi" w:hAnsiTheme="minorHAnsi" w:cstheme="minorHAnsi"/>
          <w:sz w:val="20"/>
          <w:lang w:val="en-US"/>
        </w:rPr>
        <w:t xml:space="preserve">., 2016, "Processing Science through Content and Language Integrated Learning (CLIL). A Teacher’s Practicum", in </w:t>
      </w:r>
      <w:r w:rsidRPr="0055395F">
        <w:rPr>
          <w:rFonts w:asciiTheme="minorHAnsi" w:hAnsiTheme="minorHAnsi" w:cstheme="minorHAnsi"/>
          <w:smallCaps/>
          <w:sz w:val="20"/>
          <w:lang w:val="en-US"/>
        </w:rPr>
        <w:t>Oliveira A., Weinburgh</w:t>
      </w:r>
      <w:r w:rsidRPr="0055395F">
        <w:rPr>
          <w:rFonts w:asciiTheme="minorHAnsi" w:hAnsiTheme="minorHAnsi" w:cstheme="minorHAnsi"/>
          <w:sz w:val="20"/>
          <w:lang w:val="en-US"/>
        </w:rPr>
        <w:t xml:space="preserve"> </w:t>
      </w:r>
      <w:r w:rsidRPr="0055395F">
        <w:rPr>
          <w:rFonts w:asciiTheme="minorHAnsi" w:hAnsiTheme="minorHAnsi" w:cstheme="minorHAnsi"/>
          <w:smallCaps/>
          <w:sz w:val="20"/>
          <w:lang w:val="en-US"/>
        </w:rPr>
        <w:t xml:space="preserve">M. </w:t>
      </w:r>
      <w:r w:rsidRPr="0055395F">
        <w:rPr>
          <w:rFonts w:asciiTheme="minorHAnsi" w:hAnsiTheme="minorHAnsi" w:cstheme="minorHAnsi"/>
          <w:sz w:val="20"/>
          <w:lang w:val="en-US"/>
        </w:rPr>
        <w:t xml:space="preserve">(a cura di), </w:t>
      </w:r>
      <w:r w:rsidRPr="0055395F">
        <w:rPr>
          <w:rFonts w:asciiTheme="minorHAnsi" w:hAnsiTheme="minorHAnsi" w:cstheme="minorHAnsi"/>
          <w:bCs/>
          <w:i/>
          <w:sz w:val="20"/>
          <w:lang w:val="en-US"/>
        </w:rPr>
        <w:t>Science Teacher Preparation in Content-Based Second Language Acquisition</w:t>
      </w:r>
      <w:r w:rsidRPr="0055395F">
        <w:rPr>
          <w:rFonts w:asciiTheme="minorHAnsi" w:hAnsiTheme="minorHAnsi" w:cstheme="minorHAnsi"/>
          <w:sz w:val="20"/>
          <w:lang w:val="en-US"/>
        </w:rPr>
        <w:t xml:space="preserve">, Francoforte, Springer, pp. 305-322. </w:t>
      </w:r>
    </w:p>
    <w:p w14:paraId="769D289D" w14:textId="77777777" w:rsidR="00507964" w:rsidRPr="0055395F" w:rsidRDefault="0050796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i/>
          <w:iCs/>
          <w:sz w:val="20"/>
        </w:rPr>
      </w:pPr>
      <w:r w:rsidRPr="0055395F">
        <w:rPr>
          <w:rFonts w:asciiTheme="minorHAnsi" w:hAnsiTheme="minorHAnsi" w:cstheme="minorHAnsi"/>
          <w:smallCaps/>
          <w:sz w:val="20"/>
        </w:rPr>
        <w:t>Richieri</w:t>
      </w:r>
      <w:r w:rsidRPr="0055395F">
        <w:rPr>
          <w:rFonts w:asciiTheme="minorHAnsi" w:hAnsiTheme="minorHAnsi" w:cstheme="minorHAnsi"/>
          <w:sz w:val="20"/>
        </w:rPr>
        <w:t xml:space="preserve"> C., 2016, “Imparare a osservare, riflettere, collaborare, ricercare. Progettazione e realizzazione di un modulo di formazione iniziale per docenti di inglese”, in </w:t>
      </w:r>
      <w:r w:rsidRPr="0055395F">
        <w:rPr>
          <w:rFonts w:asciiTheme="minorHAnsi" w:hAnsiTheme="minorHAnsi" w:cstheme="minorHAnsi"/>
          <w:smallCaps/>
          <w:sz w:val="20"/>
        </w:rPr>
        <w:t>Richieri C., Zanchin M.R., Vacchelli</w:t>
      </w:r>
      <w:r w:rsidRPr="0055395F">
        <w:rPr>
          <w:rFonts w:asciiTheme="minorHAnsi" w:hAnsiTheme="minorHAnsi" w:cstheme="minorHAnsi"/>
          <w:sz w:val="20"/>
        </w:rPr>
        <w:t xml:space="preserve"> M. (a cura di), </w:t>
      </w:r>
      <w:r w:rsidRPr="0055395F">
        <w:rPr>
          <w:rFonts w:asciiTheme="minorHAnsi" w:hAnsiTheme="minorHAnsi" w:cstheme="minorHAnsi"/>
          <w:i/>
          <w:iCs/>
          <w:sz w:val="20"/>
        </w:rPr>
        <w:t>Idee in form@zione</w:t>
      </w:r>
      <w:r w:rsidRPr="0055395F">
        <w:rPr>
          <w:rFonts w:asciiTheme="minorHAnsi" w:hAnsiTheme="minorHAnsi" w:cstheme="minorHAnsi"/>
          <w:sz w:val="20"/>
        </w:rPr>
        <w:t xml:space="preserve"> </w:t>
      </w:r>
      <w:r w:rsidRPr="0055395F">
        <w:rPr>
          <w:rFonts w:asciiTheme="minorHAnsi" w:hAnsiTheme="minorHAnsi" w:cstheme="minorHAnsi"/>
          <w:i/>
          <w:sz w:val="20"/>
        </w:rPr>
        <w:t>4</w:t>
      </w:r>
      <w:r w:rsidRPr="0055395F">
        <w:rPr>
          <w:rFonts w:asciiTheme="minorHAnsi" w:hAnsiTheme="minorHAnsi" w:cstheme="minorHAnsi"/>
          <w:sz w:val="20"/>
        </w:rPr>
        <w:t xml:space="preserve"> – </w:t>
      </w:r>
      <w:r w:rsidRPr="0055395F">
        <w:rPr>
          <w:rFonts w:asciiTheme="minorHAnsi" w:hAnsiTheme="minorHAnsi" w:cstheme="minorHAnsi"/>
          <w:i/>
          <w:sz w:val="20"/>
        </w:rPr>
        <w:t>Il valore</w:t>
      </w:r>
      <w:r w:rsidRPr="0055395F">
        <w:rPr>
          <w:rFonts w:asciiTheme="minorHAnsi" w:hAnsiTheme="minorHAnsi" w:cstheme="minorHAnsi"/>
          <w:sz w:val="20"/>
        </w:rPr>
        <w:t xml:space="preserve"> </w:t>
      </w:r>
      <w:r w:rsidRPr="0055395F">
        <w:rPr>
          <w:rFonts w:asciiTheme="minorHAnsi" w:hAnsiTheme="minorHAnsi" w:cstheme="minorHAnsi"/>
          <w:i/>
          <w:sz w:val="20"/>
        </w:rPr>
        <w:t>delle emozioni nella relazione educativa</w:t>
      </w:r>
      <w:r w:rsidRPr="0055395F">
        <w:rPr>
          <w:rFonts w:asciiTheme="minorHAnsi" w:hAnsiTheme="minorHAnsi" w:cstheme="minorHAnsi"/>
          <w:sz w:val="20"/>
        </w:rPr>
        <w:t>,</w:t>
      </w:r>
      <w:r w:rsidRPr="0055395F">
        <w:rPr>
          <w:rFonts w:asciiTheme="minorHAnsi" w:hAnsiTheme="minorHAnsi" w:cstheme="minorHAnsi"/>
          <w:i/>
          <w:sz w:val="20"/>
        </w:rPr>
        <w:t xml:space="preserve"> </w:t>
      </w:r>
      <w:r w:rsidRPr="0055395F">
        <w:rPr>
          <w:rFonts w:asciiTheme="minorHAnsi" w:hAnsiTheme="minorHAnsi" w:cstheme="minorHAnsi"/>
          <w:sz w:val="20"/>
        </w:rPr>
        <w:t>Roma, Aracne.</w:t>
      </w:r>
      <w:r w:rsidRPr="0055395F">
        <w:rPr>
          <w:rFonts w:asciiTheme="minorHAnsi" w:hAnsiTheme="minorHAnsi" w:cstheme="minorHAnsi"/>
          <w:i/>
          <w:iCs/>
          <w:sz w:val="20"/>
        </w:rPr>
        <w:t xml:space="preserve"> </w:t>
      </w:r>
    </w:p>
    <w:p w14:paraId="062C0E91" w14:textId="77777777" w:rsidR="002D463A" w:rsidRPr="0055395F" w:rsidRDefault="002D463A" w:rsidP="002D463A">
      <w:pPr>
        <w:spacing w:after="120"/>
        <w:jc w:val="both"/>
        <w:rPr>
          <w:rFonts w:asciiTheme="minorHAnsi" w:hAnsiTheme="minorHAnsi" w:cstheme="minorHAnsi"/>
          <w:sz w:val="20"/>
          <w:lang w:val="en-US"/>
        </w:rPr>
      </w:pPr>
      <w:r w:rsidRPr="0055395F">
        <w:rPr>
          <w:rFonts w:asciiTheme="minorHAnsi" w:hAnsiTheme="minorHAnsi" w:cstheme="minorHAnsi"/>
          <w:smallCaps/>
          <w:sz w:val="20"/>
          <w:lang w:val="en-US"/>
        </w:rPr>
        <w:t>Rocca</w:t>
      </w:r>
      <w:r w:rsidRPr="0055395F">
        <w:rPr>
          <w:rFonts w:asciiTheme="minorHAnsi" w:hAnsiTheme="minorHAnsi" w:cstheme="minorHAnsi"/>
          <w:sz w:val="20"/>
          <w:lang w:val="en-US"/>
        </w:rPr>
        <w:t xml:space="preserve"> L., 2016, “Integration of migrant citizens, from language proficiency to the knowledge of society: the Italian case”, in </w:t>
      </w:r>
      <w:r w:rsidRPr="0055395F">
        <w:rPr>
          <w:rFonts w:asciiTheme="minorHAnsi" w:hAnsiTheme="minorHAnsi" w:cstheme="minorHAnsi"/>
          <w:i/>
          <w:sz w:val="20"/>
          <w:lang w:val="en-US"/>
        </w:rPr>
        <w:t>The Linguistic Integration of Adult Migrants: Some Lessons from Research</w:t>
      </w:r>
      <w:r w:rsidRPr="0055395F">
        <w:rPr>
          <w:rFonts w:asciiTheme="minorHAnsi" w:hAnsiTheme="minorHAnsi" w:cstheme="minorHAnsi"/>
          <w:sz w:val="20"/>
          <w:lang w:val="en-US"/>
        </w:rPr>
        <w:t>, Strasburg, Gruyter Mouton.</w:t>
      </w:r>
    </w:p>
    <w:p w14:paraId="63378A25" w14:textId="77777777" w:rsidR="00A341F0" w:rsidRPr="0055395F" w:rsidRDefault="00A341F0" w:rsidP="00B00F80">
      <w:pPr>
        <w:tabs>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 xml:space="preserve">Samu B., </w:t>
      </w:r>
      <w:r w:rsidRPr="0055395F">
        <w:rPr>
          <w:rFonts w:asciiTheme="minorHAnsi" w:hAnsiTheme="minorHAnsi" w:cstheme="minorHAnsi"/>
          <w:sz w:val="20"/>
        </w:rPr>
        <w:t xml:space="preserve">2016, “Acquisizione e insegnamento delle forme imperativali in italiano L2”, in </w:t>
      </w:r>
      <w:r w:rsidRPr="0055395F">
        <w:rPr>
          <w:rFonts w:asciiTheme="minorHAnsi" w:hAnsiTheme="minorHAnsi" w:cstheme="minorHAnsi"/>
          <w:i/>
          <w:sz w:val="20"/>
        </w:rPr>
        <w:t>Linguistica e Didattica</w:t>
      </w:r>
      <w:r w:rsidRPr="0055395F">
        <w:rPr>
          <w:rFonts w:asciiTheme="minorHAnsi" w:hAnsiTheme="minorHAnsi" w:cstheme="minorHAnsi"/>
          <w:sz w:val="20"/>
        </w:rPr>
        <w:t xml:space="preserve">, </w:t>
      </w:r>
      <w:r w:rsidRPr="0055395F">
        <w:rPr>
          <w:rFonts w:asciiTheme="minorHAnsi" w:hAnsiTheme="minorHAnsi" w:cstheme="minorHAnsi"/>
          <w:i/>
          <w:sz w:val="20"/>
        </w:rPr>
        <w:t>Atti delle Giornate di 'Linguistica e Didattica II'</w:t>
      </w:r>
      <w:r w:rsidRPr="0055395F">
        <w:rPr>
          <w:rFonts w:asciiTheme="minorHAnsi" w:hAnsiTheme="minorHAnsi" w:cstheme="minorHAnsi"/>
          <w:sz w:val="20"/>
        </w:rPr>
        <w:t xml:space="preserve"> - Padova, 25-26 febbraio 2014, pp. 47-70.</w:t>
      </w:r>
    </w:p>
    <w:p w14:paraId="64BB937E" w14:textId="77777777" w:rsidR="00A341F0" w:rsidRPr="0055395F" w:rsidRDefault="00A341F0" w:rsidP="00B00F80">
      <w:pPr>
        <w:tabs>
          <w:tab w:val="left" w:pos="10992"/>
          <w:tab w:val="left" w:pos="11908"/>
          <w:tab w:val="left" w:pos="12824"/>
          <w:tab w:val="left" w:pos="13740"/>
          <w:tab w:val="left" w:pos="14656"/>
        </w:tabs>
        <w:spacing w:after="120"/>
        <w:rPr>
          <w:rFonts w:asciiTheme="minorHAnsi" w:hAnsiTheme="minorHAnsi" w:cstheme="minorHAnsi"/>
          <w:sz w:val="20"/>
          <w:lang w:val="en-GB"/>
        </w:rPr>
      </w:pPr>
      <w:r w:rsidRPr="0055395F">
        <w:rPr>
          <w:rFonts w:asciiTheme="minorHAnsi" w:hAnsiTheme="minorHAnsi" w:cstheme="minorHAnsi"/>
          <w:smallCaps/>
          <w:sz w:val="20"/>
        </w:rPr>
        <w:t>Samu</w:t>
      </w:r>
      <w:r w:rsidRPr="0055395F">
        <w:rPr>
          <w:rFonts w:asciiTheme="minorHAnsi" w:hAnsiTheme="minorHAnsi" w:cstheme="minorHAnsi"/>
          <w:sz w:val="20"/>
        </w:rPr>
        <w:t xml:space="preserve">, B., 2016, “Insegnamento della lingua italiana ad apprendenti anglofoni dislessici. </w:t>
      </w:r>
      <w:r w:rsidRPr="0055395F">
        <w:rPr>
          <w:rFonts w:asciiTheme="minorHAnsi" w:hAnsiTheme="minorHAnsi" w:cstheme="minorHAnsi"/>
          <w:sz w:val="20"/>
          <w:lang w:val="en-GB"/>
        </w:rPr>
        <w:t xml:space="preserve">L’esperienza di Umbra Institute”, in </w:t>
      </w:r>
      <w:r w:rsidRPr="0055395F">
        <w:rPr>
          <w:rFonts w:asciiTheme="minorHAnsi" w:hAnsiTheme="minorHAnsi" w:cstheme="minorHAnsi"/>
          <w:i/>
          <w:sz w:val="20"/>
          <w:lang w:val="en-GB"/>
        </w:rPr>
        <w:t>AATI Online Working Papers</w:t>
      </w:r>
      <w:r w:rsidRPr="0055395F">
        <w:rPr>
          <w:rFonts w:asciiTheme="minorHAnsi" w:hAnsiTheme="minorHAnsi" w:cstheme="minorHAnsi"/>
          <w:sz w:val="20"/>
          <w:lang w:val="en-GB"/>
        </w:rPr>
        <w:t xml:space="preserve">, </w:t>
      </w:r>
      <w:r w:rsidRPr="0055395F">
        <w:rPr>
          <w:rFonts w:asciiTheme="minorHAnsi" w:hAnsiTheme="minorHAnsi" w:cstheme="minorHAnsi"/>
          <w:i/>
          <w:sz w:val="20"/>
          <w:lang w:val="en-GB"/>
        </w:rPr>
        <w:t>Proceeding of the AATI Conference in Siena</w:t>
      </w:r>
      <w:r w:rsidRPr="0055395F">
        <w:rPr>
          <w:rFonts w:asciiTheme="minorHAnsi" w:hAnsiTheme="minorHAnsi" w:cstheme="minorHAnsi"/>
          <w:sz w:val="20"/>
          <w:lang w:val="en-GB"/>
        </w:rPr>
        <w:t>, 17-21 giugno 2015.</w:t>
      </w:r>
    </w:p>
    <w:p w14:paraId="0B1631C0" w14:textId="77777777" w:rsidR="001E649A" w:rsidRPr="0055395F" w:rsidRDefault="001E649A" w:rsidP="00B00F80">
      <w:pPr>
        <w:tabs>
          <w:tab w:val="left" w:pos="10992"/>
          <w:tab w:val="left" w:pos="11908"/>
          <w:tab w:val="left" w:pos="12824"/>
          <w:tab w:val="left" w:pos="13740"/>
          <w:tab w:val="left" w:pos="14656"/>
        </w:tabs>
        <w:spacing w:after="120"/>
        <w:rPr>
          <w:rFonts w:asciiTheme="minorHAnsi" w:hAnsiTheme="minorHAnsi" w:cstheme="minorHAnsi"/>
          <w:sz w:val="20"/>
          <w:lang w:val="en-US"/>
        </w:rPr>
      </w:pPr>
      <w:r w:rsidRPr="0055395F">
        <w:rPr>
          <w:rFonts w:asciiTheme="minorHAnsi" w:hAnsiTheme="minorHAnsi" w:cstheme="minorHAnsi"/>
          <w:smallCaps/>
          <w:sz w:val="20"/>
          <w:lang w:val="en-US"/>
        </w:rPr>
        <w:t>Scibetta A., 2016, “</w:t>
      </w:r>
      <w:r w:rsidRPr="0055395F">
        <w:rPr>
          <w:rFonts w:asciiTheme="minorHAnsi" w:hAnsiTheme="minorHAnsi" w:cstheme="minorHAnsi"/>
          <w:sz w:val="20"/>
          <w:lang w:val="en-US"/>
        </w:rPr>
        <w:t>Chinese University Students’ Development of Pragmatic Skills in L2 Italian: A Corpus-Based Study</w:t>
      </w:r>
      <w:r w:rsidRPr="0055395F">
        <w:rPr>
          <w:rFonts w:asciiTheme="minorHAnsi" w:hAnsiTheme="minorHAnsi" w:cstheme="minorHAnsi"/>
          <w:smallCaps/>
          <w:sz w:val="20"/>
          <w:lang w:val="en-US"/>
        </w:rPr>
        <w:t xml:space="preserve">”, </w:t>
      </w:r>
      <w:r w:rsidRPr="0055395F">
        <w:rPr>
          <w:rFonts w:asciiTheme="minorHAnsi" w:hAnsiTheme="minorHAnsi" w:cstheme="minorHAnsi"/>
          <w:sz w:val="20"/>
          <w:lang w:val="en-US"/>
        </w:rPr>
        <w:t xml:space="preserve">in Trillo R.  (a cura di), </w:t>
      </w:r>
      <w:r w:rsidRPr="0055395F">
        <w:rPr>
          <w:rFonts w:asciiTheme="minorHAnsi" w:hAnsiTheme="minorHAnsi" w:cstheme="minorHAnsi"/>
          <w:i/>
          <w:sz w:val="20"/>
          <w:lang w:val="en-US"/>
        </w:rPr>
        <w:t>Yearbook of Corpus Linguistics and Pragmatics 2016</w:t>
      </w:r>
      <w:r w:rsidRPr="0055395F">
        <w:rPr>
          <w:rFonts w:asciiTheme="minorHAnsi" w:hAnsiTheme="minorHAnsi" w:cstheme="minorHAnsi"/>
          <w:sz w:val="20"/>
          <w:lang w:val="en-US"/>
        </w:rPr>
        <w:t>, Berna, Springer.</w:t>
      </w:r>
    </w:p>
    <w:p w14:paraId="6D7F5895" w14:textId="77777777" w:rsidR="00A341F0" w:rsidRPr="0055395F" w:rsidRDefault="00A341F0" w:rsidP="00B00F80">
      <w:pPr>
        <w:spacing w:after="120"/>
        <w:rPr>
          <w:rFonts w:asciiTheme="minorHAnsi" w:hAnsiTheme="minorHAnsi" w:cstheme="minorHAnsi"/>
          <w:lang w:val="de-DE"/>
        </w:rPr>
      </w:pPr>
      <w:r w:rsidRPr="0055395F">
        <w:rPr>
          <w:rFonts w:asciiTheme="minorHAnsi" w:hAnsiTheme="minorHAnsi" w:cstheme="minorHAnsi"/>
          <w:smallCaps/>
          <w:sz w:val="20"/>
          <w:lang w:val="de-DE"/>
        </w:rPr>
        <w:t>Serena A.S., 2016, “</w:t>
      </w:r>
      <w:r w:rsidRPr="0055395F">
        <w:rPr>
          <w:rFonts w:asciiTheme="minorHAnsi" w:hAnsiTheme="minorHAnsi" w:cstheme="minorHAnsi"/>
          <w:sz w:val="20"/>
          <w:lang w:val="de-DE"/>
        </w:rPr>
        <w:t xml:space="preserve">Vom GeR zum SDU: Vorstellung eines Lehrerhandbuchs auf CD-ROM zur Unterrichtsbegleitung und zur Aus- und Fortbildung von Deutsch- und Fremdsprachenlehrern”, in </w:t>
      </w:r>
      <w:r w:rsidRPr="0055395F">
        <w:rPr>
          <w:rFonts w:asciiTheme="minorHAnsi" w:hAnsiTheme="minorHAnsi" w:cstheme="minorHAnsi"/>
          <w:smallCaps/>
          <w:sz w:val="20"/>
          <w:lang w:val="de-DE"/>
        </w:rPr>
        <w:t xml:space="preserve">Drumbl H </w:t>
      </w:r>
      <w:r w:rsidRPr="0055395F">
        <w:rPr>
          <w:rFonts w:asciiTheme="minorHAnsi" w:hAnsiTheme="minorHAnsi" w:cstheme="minorHAnsi"/>
          <w:i/>
          <w:sz w:val="20"/>
          <w:lang w:val="de-DE"/>
        </w:rPr>
        <w:t>et al</w:t>
      </w:r>
      <w:r w:rsidRPr="0055395F">
        <w:rPr>
          <w:rFonts w:asciiTheme="minorHAnsi" w:hAnsiTheme="minorHAnsi" w:cstheme="minorHAnsi"/>
          <w:sz w:val="20"/>
          <w:lang w:val="de-DE"/>
        </w:rPr>
        <w:t>. (a cura di),</w:t>
      </w:r>
      <w:r w:rsidRPr="0055395F">
        <w:rPr>
          <w:rFonts w:asciiTheme="minorHAnsi" w:hAnsiTheme="minorHAnsi" w:cstheme="minorHAnsi"/>
          <w:i/>
          <w:sz w:val="20"/>
          <w:lang w:val="de-DE"/>
        </w:rPr>
        <w:t xml:space="preserve"> </w:t>
      </w:r>
      <w:r w:rsidRPr="0055395F">
        <w:rPr>
          <w:rFonts w:asciiTheme="minorHAnsi" w:hAnsiTheme="minorHAnsi" w:cstheme="minorHAnsi"/>
          <w:smallCaps/>
          <w:sz w:val="20"/>
          <w:lang w:val="de-DE"/>
        </w:rPr>
        <w:t xml:space="preserve"> </w:t>
      </w:r>
      <w:r w:rsidRPr="0055395F">
        <w:rPr>
          <w:rFonts w:asciiTheme="minorHAnsi" w:hAnsiTheme="minorHAnsi" w:cstheme="minorHAnsi"/>
          <w:i/>
          <w:iCs/>
          <w:sz w:val="20"/>
          <w:lang w:val="de-DE"/>
        </w:rPr>
        <w:t>IDT 2013,</w:t>
      </w:r>
      <w:r w:rsidRPr="0055395F">
        <w:rPr>
          <w:rFonts w:asciiTheme="minorHAnsi" w:hAnsiTheme="minorHAnsi" w:cstheme="minorHAnsi"/>
          <w:sz w:val="20"/>
          <w:lang w:val="de-DE"/>
        </w:rPr>
        <w:t xml:space="preserve"> </w:t>
      </w:r>
      <w:r w:rsidRPr="0055395F">
        <w:rPr>
          <w:rFonts w:asciiTheme="minorHAnsi" w:hAnsiTheme="minorHAnsi" w:cstheme="minorHAnsi"/>
          <w:i/>
          <w:iCs/>
          <w:sz w:val="20"/>
          <w:lang w:val="de-DE"/>
        </w:rPr>
        <w:t>Heterogenität in Lernsituationen</w:t>
      </w:r>
      <w:r w:rsidRPr="0055395F">
        <w:rPr>
          <w:rFonts w:asciiTheme="minorHAnsi" w:hAnsiTheme="minorHAnsi" w:cstheme="minorHAnsi"/>
          <w:sz w:val="20"/>
          <w:lang w:val="de-DE"/>
        </w:rPr>
        <w:t>, Bozen-Bolzano, Bolzano University Press, pp. 63–79.</w:t>
      </w:r>
      <w:r w:rsidRPr="0055395F">
        <w:rPr>
          <w:rFonts w:asciiTheme="minorHAnsi" w:hAnsiTheme="minorHAnsi" w:cstheme="minorHAnsi"/>
          <w:sz w:val="22"/>
          <w:lang w:val="de-DE"/>
        </w:rPr>
        <w:t> </w:t>
      </w:r>
    </w:p>
    <w:p w14:paraId="4976310F" w14:textId="77777777" w:rsidR="00A341F0" w:rsidRPr="0055395F" w:rsidRDefault="00A341F0" w:rsidP="00B00F80">
      <w:pPr>
        <w:spacing w:after="120"/>
        <w:rPr>
          <w:rFonts w:asciiTheme="minorHAnsi" w:hAnsiTheme="minorHAnsi" w:cstheme="minorHAnsi"/>
          <w:smallCaps/>
          <w:sz w:val="20"/>
          <w:lang w:val="de-DE"/>
        </w:rPr>
      </w:pPr>
      <w:r w:rsidRPr="0055395F">
        <w:rPr>
          <w:rFonts w:asciiTheme="minorHAnsi" w:hAnsiTheme="minorHAnsi" w:cstheme="minorHAnsi"/>
          <w:smallCaps/>
          <w:sz w:val="20"/>
          <w:lang w:val="de-DE"/>
        </w:rPr>
        <w:t>Serena S., 2016, Bari</w:t>
      </w:r>
      <w:r w:rsidRPr="0055395F">
        <w:rPr>
          <w:rFonts w:asciiTheme="minorHAnsi" w:hAnsiTheme="minorHAnsi" w:cstheme="minorHAnsi"/>
          <w:iCs/>
          <w:smallCaps/>
          <w:sz w:val="20"/>
          <w:lang w:val="de-DE"/>
        </w:rPr>
        <w:t>ć</w:t>
      </w:r>
      <w:r w:rsidRPr="0055395F">
        <w:rPr>
          <w:rFonts w:asciiTheme="minorHAnsi" w:hAnsiTheme="minorHAnsi" w:cstheme="minorHAnsi"/>
          <w:smallCaps/>
          <w:sz w:val="20"/>
          <w:lang w:val="de-DE"/>
        </w:rPr>
        <w:t xml:space="preserve"> K., “</w:t>
      </w:r>
      <w:bookmarkStart w:id="7" w:name="_Toc443410794"/>
      <w:bookmarkEnd w:id="7"/>
      <w:r w:rsidRPr="0055395F">
        <w:rPr>
          <w:rFonts w:asciiTheme="minorHAnsi" w:hAnsiTheme="minorHAnsi" w:cstheme="minorHAnsi"/>
          <w:bCs/>
          <w:sz w:val="20"/>
          <w:lang w:val="de-DE"/>
        </w:rPr>
        <w:t>Rahmencurricula in einem Hochschulprojekt für den Studienbegleitenden Deutschunterricht: Rückblick und Ausblick</w:t>
      </w:r>
      <w:r w:rsidRPr="0055395F">
        <w:rPr>
          <w:rFonts w:asciiTheme="minorHAnsi" w:hAnsiTheme="minorHAnsi" w:cstheme="minorHAnsi"/>
          <w:sz w:val="20"/>
          <w:lang w:val="de-DE"/>
        </w:rPr>
        <w:t xml:space="preserve">”, in </w:t>
      </w:r>
      <w:r w:rsidRPr="0055395F">
        <w:rPr>
          <w:rFonts w:asciiTheme="minorHAnsi" w:hAnsiTheme="minorHAnsi" w:cstheme="minorHAnsi"/>
          <w:smallCaps/>
          <w:sz w:val="20"/>
          <w:lang w:val="de-DE"/>
        </w:rPr>
        <w:t xml:space="preserve">Schramm K., Seyfarth M. </w:t>
      </w:r>
      <w:r w:rsidRPr="0055395F">
        <w:rPr>
          <w:rFonts w:asciiTheme="minorHAnsi" w:hAnsiTheme="minorHAnsi" w:cstheme="minorHAnsi"/>
          <w:sz w:val="20"/>
          <w:lang w:val="de-DE"/>
        </w:rPr>
        <w:t>(a cura di)</w:t>
      </w:r>
      <w:r w:rsidRPr="0055395F">
        <w:rPr>
          <w:rFonts w:asciiTheme="minorHAnsi" w:hAnsiTheme="minorHAnsi" w:cstheme="minorHAnsi"/>
          <w:smallCaps/>
          <w:sz w:val="20"/>
          <w:lang w:val="de-DE"/>
        </w:rPr>
        <w:t xml:space="preserve"> </w:t>
      </w:r>
      <w:r w:rsidRPr="0055395F">
        <w:rPr>
          <w:rFonts w:asciiTheme="minorHAnsi" w:hAnsiTheme="minorHAnsi" w:cstheme="minorHAnsi"/>
          <w:i/>
          <w:sz w:val="20"/>
          <w:lang w:val="de-DE"/>
        </w:rPr>
        <w:t>Jahrbuch Deutsch als Fremdsprache</w:t>
      </w:r>
      <w:r w:rsidRPr="0055395F">
        <w:rPr>
          <w:rFonts w:asciiTheme="minorHAnsi" w:hAnsiTheme="minorHAnsi" w:cstheme="minorHAnsi"/>
          <w:i/>
          <w:sz w:val="16"/>
          <w:lang w:val="de-DE"/>
        </w:rPr>
        <w:t xml:space="preserve"> </w:t>
      </w:r>
      <w:r w:rsidRPr="0055395F">
        <w:rPr>
          <w:rFonts w:asciiTheme="minorHAnsi" w:hAnsiTheme="minorHAnsi" w:cstheme="minorHAnsi"/>
          <w:i/>
          <w:iCs/>
          <w:sz w:val="20"/>
          <w:lang w:val="de-DE"/>
        </w:rPr>
        <w:t xml:space="preserve">Curriculumentwicklung im Fach Deutsch als Fremdsprache – Theoretische Modelle, praktische Erfahrungen und empirische Untersuchungen, </w:t>
      </w:r>
      <w:r w:rsidRPr="0055395F">
        <w:rPr>
          <w:rFonts w:asciiTheme="minorHAnsi" w:hAnsiTheme="minorHAnsi" w:cstheme="minorHAnsi"/>
          <w:iCs/>
          <w:sz w:val="20"/>
          <w:lang w:val="de-DE"/>
        </w:rPr>
        <w:t>Göttingen, Iudicium</w:t>
      </w:r>
      <w:r w:rsidRPr="0055395F">
        <w:rPr>
          <w:rFonts w:asciiTheme="minorHAnsi" w:hAnsiTheme="minorHAnsi" w:cstheme="minorHAnsi"/>
          <w:smallCaps/>
          <w:sz w:val="20"/>
          <w:lang w:val="de-DE"/>
        </w:rPr>
        <w:t>.</w:t>
      </w:r>
    </w:p>
    <w:p w14:paraId="5644D9B3" w14:textId="77777777" w:rsidR="00507964" w:rsidRPr="0055395F" w:rsidRDefault="0050796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lang w:val="en-GB"/>
        </w:rPr>
        <w:t xml:space="preserve">Sisti F., 2016, </w:t>
      </w:r>
      <w:r w:rsidRPr="0055395F">
        <w:rPr>
          <w:rFonts w:asciiTheme="minorHAnsi" w:hAnsiTheme="minorHAnsi" w:cstheme="minorHAnsi"/>
          <w:sz w:val="20"/>
          <w:lang w:val="en-GB"/>
        </w:rPr>
        <w:t xml:space="preserve">“Narrative thinking and storytelling for primary and early FL/SL education”,  in  </w:t>
      </w:r>
      <w:r w:rsidRPr="0055395F">
        <w:rPr>
          <w:rFonts w:asciiTheme="minorHAnsi" w:hAnsiTheme="minorHAnsi" w:cstheme="minorHAnsi"/>
          <w:smallCaps/>
          <w:sz w:val="20"/>
          <w:lang w:val="en-GB"/>
        </w:rPr>
        <w:t>Tatsuki D.</w:t>
      </w:r>
      <w:r w:rsidRPr="0055395F">
        <w:rPr>
          <w:rFonts w:asciiTheme="minorHAnsi" w:hAnsiTheme="minorHAnsi" w:cstheme="minorHAnsi"/>
          <w:sz w:val="20"/>
          <w:lang w:val="en-GB"/>
        </w:rPr>
        <w:t xml:space="preserve"> (a cura di), </w:t>
      </w:r>
      <w:r w:rsidRPr="0055395F">
        <w:rPr>
          <w:rFonts w:asciiTheme="minorHAnsi" w:hAnsiTheme="minorHAnsi" w:cstheme="minorHAnsi"/>
          <w:i/>
          <w:sz w:val="20"/>
          <w:lang w:val="en-GB"/>
        </w:rPr>
        <w:t xml:space="preserve">Fictions. </w:t>
      </w:r>
      <w:r w:rsidRPr="0055395F">
        <w:rPr>
          <w:rFonts w:asciiTheme="minorHAnsi" w:hAnsiTheme="minorHAnsi" w:cstheme="minorHAnsi"/>
          <w:i/>
          <w:sz w:val="20"/>
        </w:rPr>
        <w:t>Studi sulla narratività</w:t>
      </w:r>
      <w:r w:rsidRPr="0055395F">
        <w:rPr>
          <w:rFonts w:asciiTheme="minorHAnsi" w:hAnsiTheme="minorHAnsi" w:cstheme="minorHAnsi"/>
          <w:sz w:val="20"/>
        </w:rPr>
        <w:t xml:space="preserve">, Pisa-Roma, Serra. </w:t>
      </w:r>
    </w:p>
    <w:p w14:paraId="2A608C48" w14:textId="77777777" w:rsidR="00507964" w:rsidRPr="0055395F" w:rsidRDefault="0050796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rPr>
      </w:pPr>
      <w:r w:rsidRPr="0055395F">
        <w:rPr>
          <w:rFonts w:asciiTheme="minorHAnsi" w:hAnsiTheme="minorHAnsi" w:cstheme="minorHAnsi"/>
          <w:smallCaps/>
          <w:sz w:val="20"/>
        </w:rPr>
        <w:t xml:space="preserve">Sisti F., Torrisi G., 2016, </w:t>
      </w:r>
      <w:r w:rsidRPr="0055395F">
        <w:rPr>
          <w:rFonts w:asciiTheme="minorHAnsi" w:hAnsiTheme="minorHAnsi" w:cstheme="minorHAnsi"/>
          <w:sz w:val="20"/>
        </w:rPr>
        <w:t xml:space="preserve">“Il puzzle dell’innovazione didattica all’Università di Urbino: l’esperienza del CISDEL (Centro Integrato Servizi Didattici ed E-learning)”, in </w:t>
      </w:r>
      <w:r w:rsidRPr="0055395F">
        <w:rPr>
          <w:rFonts w:asciiTheme="minorHAnsi" w:hAnsiTheme="minorHAnsi" w:cstheme="minorHAnsi"/>
          <w:i/>
          <w:sz w:val="20"/>
        </w:rPr>
        <w:t>Scuola Democratica</w:t>
      </w:r>
      <w:r w:rsidRPr="0055395F">
        <w:rPr>
          <w:rFonts w:asciiTheme="minorHAnsi" w:hAnsiTheme="minorHAnsi" w:cstheme="minorHAnsi"/>
          <w:sz w:val="20"/>
        </w:rPr>
        <w:t xml:space="preserve">, n. 3. </w:t>
      </w:r>
    </w:p>
    <w:p w14:paraId="54F28158" w14:textId="77777777" w:rsidR="000540C4" w:rsidRPr="0055395F" w:rsidRDefault="000540C4" w:rsidP="00B00F80">
      <w:pPr>
        <w:spacing w:after="120"/>
        <w:rPr>
          <w:rFonts w:asciiTheme="minorHAnsi" w:hAnsiTheme="minorHAnsi" w:cstheme="minorHAnsi"/>
          <w:sz w:val="20"/>
        </w:rPr>
      </w:pPr>
      <w:r w:rsidRPr="0055395F">
        <w:rPr>
          <w:rFonts w:asciiTheme="minorHAnsi" w:hAnsiTheme="minorHAnsi" w:cstheme="minorHAnsi"/>
          <w:smallCaps/>
          <w:sz w:val="20"/>
        </w:rPr>
        <w:t>Słapek</w:t>
      </w:r>
      <w:r w:rsidRPr="0055395F">
        <w:rPr>
          <w:rFonts w:asciiTheme="minorHAnsi" w:hAnsiTheme="minorHAnsi" w:cstheme="minorHAnsi"/>
          <w:sz w:val="20"/>
        </w:rPr>
        <w:t xml:space="preserve"> D., 2016, “ Płynna gramatyka. Wybrane problemy metodologii i dydaktyki gramatyki języka włoskiego” [Una grammatica liquida. Alcuni problemi della metodologia e della didattica della grammatica itali</w:t>
      </w:r>
      <w:r w:rsidR="00D27F2B" w:rsidRPr="0055395F">
        <w:rPr>
          <w:rFonts w:asciiTheme="minorHAnsi" w:hAnsiTheme="minorHAnsi" w:cstheme="minorHAnsi"/>
          <w:sz w:val="20"/>
        </w:rPr>
        <w:t>a</w:t>
      </w:r>
      <w:r w:rsidRPr="0055395F">
        <w:rPr>
          <w:rFonts w:asciiTheme="minorHAnsi" w:hAnsiTheme="minorHAnsi" w:cstheme="minorHAnsi"/>
          <w:sz w:val="20"/>
        </w:rPr>
        <w:t xml:space="preserve">na], in </w:t>
      </w:r>
      <w:r w:rsidRPr="0055395F">
        <w:rPr>
          <w:rFonts w:asciiTheme="minorHAnsi" w:hAnsiTheme="minorHAnsi" w:cstheme="minorHAnsi"/>
          <w:i/>
          <w:sz w:val="20"/>
        </w:rPr>
        <w:t>Italica Wratislaviensia</w:t>
      </w:r>
      <w:r w:rsidRPr="0055395F">
        <w:rPr>
          <w:rFonts w:asciiTheme="minorHAnsi" w:hAnsiTheme="minorHAnsi" w:cstheme="minorHAnsi"/>
          <w:sz w:val="20"/>
        </w:rPr>
        <w:t xml:space="preserve">, n. 7, pp. 231–247. </w:t>
      </w:r>
    </w:p>
    <w:p w14:paraId="7658E8FA" w14:textId="77777777" w:rsidR="000540C4" w:rsidRPr="0055395F" w:rsidRDefault="000540C4" w:rsidP="00B00F80">
      <w:pPr>
        <w:rPr>
          <w:rFonts w:asciiTheme="minorHAnsi" w:hAnsiTheme="minorHAnsi" w:cstheme="minorHAnsi"/>
          <w:sz w:val="20"/>
        </w:rPr>
      </w:pPr>
    </w:p>
    <w:p w14:paraId="4BEEC11F" w14:textId="77777777" w:rsidR="00507964" w:rsidRPr="0055395F" w:rsidRDefault="00507964" w:rsidP="00B00F80">
      <w:pPr>
        <w:rPr>
          <w:rFonts w:asciiTheme="minorHAnsi" w:hAnsiTheme="minorHAnsi" w:cstheme="minorHAnsi"/>
          <w:sz w:val="20"/>
          <w:lang w:val="de-DE"/>
        </w:rPr>
      </w:pPr>
      <w:r w:rsidRPr="0055395F">
        <w:rPr>
          <w:rFonts w:asciiTheme="minorHAnsi" w:hAnsiTheme="minorHAnsi" w:cstheme="minorHAnsi"/>
          <w:sz w:val="20"/>
          <w:lang w:val="de-DE"/>
        </w:rPr>
        <w:t xml:space="preserve"> </w:t>
      </w:r>
    </w:p>
    <w:p w14:paraId="2173974F" w14:textId="77777777" w:rsidR="00507964" w:rsidRPr="0055395F" w:rsidRDefault="0050796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heme="minorHAnsi" w:hAnsiTheme="minorHAnsi" w:cstheme="minorHAnsi"/>
          <w:sz w:val="20"/>
          <w:lang w:val="de-DE"/>
        </w:rPr>
      </w:pPr>
    </w:p>
    <w:p w14:paraId="6A806B64" w14:textId="77777777" w:rsidR="00507964" w:rsidRPr="0055395F" w:rsidRDefault="00507964" w:rsidP="00B00F80">
      <w:pPr>
        <w:rPr>
          <w:rFonts w:asciiTheme="minorHAnsi" w:hAnsiTheme="minorHAnsi" w:cstheme="minorHAnsi"/>
          <w:lang w:val="de-AT"/>
        </w:rPr>
      </w:pPr>
    </w:p>
    <w:p w14:paraId="5BA4D649" w14:textId="77777777" w:rsidR="00507964" w:rsidRPr="0055395F" w:rsidRDefault="00507964" w:rsidP="00B00F80">
      <w:pPr>
        <w:shd w:val="clear" w:color="auto" w:fill="F79646" w:themeFill="accent6"/>
        <w:rPr>
          <w:rFonts w:asciiTheme="minorHAnsi" w:hAnsiTheme="minorHAnsi" w:cstheme="minorHAnsi"/>
        </w:rPr>
      </w:pPr>
      <w:r w:rsidRPr="0055395F">
        <w:rPr>
          <w:rFonts w:asciiTheme="minorHAnsi" w:hAnsiTheme="minorHAnsi" w:cstheme="minorHAnsi"/>
        </w:rPr>
        <w:t>RIVISTE</w:t>
      </w:r>
    </w:p>
    <w:p w14:paraId="5DBD8B21" w14:textId="77777777" w:rsidR="00507964" w:rsidRPr="0055395F" w:rsidRDefault="00507964" w:rsidP="00B00F80">
      <w:pPr>
        <w:rPr>
          <w:rFonts w:asciiTheme="minorHAnsi" w:hAnsiTheme="minorHAnsi" w:cstheme="minorHAnsi"/>
        </w:rPr>
      </w:pPr>
    </w:p>
    <w:p w14:paraId="4B8F5E4F" w14:textId="77777777" w:rsidR="00507964" w:rsidRPr="0055395F" w:rsidRDefault="00507964" w:rsidP="00B00F80">
      <w:pPr>
        <w:rPr>
          <w:rFonts w:asciiTheme="minorHAnsi" w:hAnsiTheme="minorHAnsi" w:cstheme="minorHAnsi"/>
        </w:rPr>
      </w:pPr>
    </w:p>
    <w:p w14:paraId="5621D710" w14:textId="77777777" w:rsidR="00507964" w:rsidRPr="0055395F" w:rsidRDefault="00507964" w:rsidP="00B00F80">
      <w:pPr>
        <w:rPr>
          <w:rFonts w:asciiTheme="minorHAnsi" w:hAnsiTheme="minorHAnsi" w:cstheme="minorHAnsi"/>
          <w:b/>
          <w:color w:val="C00000"/>
        </w:rPr>
      </w:pPr>
      <w:r w:rsidRPr="0055395F">
        <w:rPr>
          <w:rFonts w:asciiTheme="minorHAnsi" w:hAnsiTheme="minorHAnsi" w:cstheme="minorHAnsi"/>
          <w:b/>
          <w:i/>
          <w:color w:val="C00000"/>
        </w:rPr>
        <w:t xml:space="preserve">Italiano a Stranieri, </w:t>
      </w:r>
      <w:r w:rsidRPr="0055395F">
        <w:rPr>
          <w:rFonts w:asciiTheme="minorHAnsi" w:hAnsiTheme="minorHAnsi" w:cstheme="minorHAnsi"/>
          <w:b/>
          <w:color w:val="C00000"/>
        </w:rPr>
        <w:t xml:space="preserve">2016 </w:t>
      </w:r>
    </w:p>
    <w:p w14:paraId="6B445CE6" w14:textId="77777777" w:rsidR="00507964" w:rsidRPr="0055395F" w:rsidRDefault="00000000" w:rsidP="00B00F80">
      <w:pPr>
        <w:rPr>
          <w:rFonts w:asciiTheme="minorHAnsi" w:hAnsiTheme="minorHAnsi" w:cstheme="minorHAnsi"/>
          <w:szCs w:val="24"/>
        </w:rPr>
      </w:pPr>
      <w:hyperlink r:id="rId101" w:history="1">
        <w:r w:rsidR="00507964" w:rsidRPr="0055395F">
          <w:rPr>
            <w:rStyle w:val="Collegamentoipertestuale"/>
            <w:rFonts w:asciiTheme="minorHAnsi" w:hAnsiTheme="minorHAnsi" w:cstheme="minorHAnsi"/>
            <w:szCs w:val="24"/>
          </w:rPr>
          <w:t>https://goo.gl/rHx5X6</w:t>
        </w:r>
      </w:hyperlink>
      <w:r w:rsidR="00507964" w:rsidRPr="0055395F">
        <w:rPr>
          <w:rFonts w:asciiTheme="minorHAnsi" w:hAnsiTheme="minorHAnsi" w:cstheme="minorHAnsi"/>
          <w:color w:val="444444"/>
          <w:szCs w:val="24"/>
        </w:rPr>
        <w:t xml:space="preserve"> </w:t>
      </w:r>
    </w:p>
    <w:p w14:paraId="38ACC676" w14:textId="77777777" w:rsidR="00507964" w:rsidRPr="0055395F" w:rsidRDefault="0050796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20</w:t>
      </w:r>
    </w:p>
    <w:p w14:paraId="57466DB7"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Amoruso M.</w:t>
      </w:r>
      <w:r w:rsidRPr="0055395F">
        <w:rPr>
          <w:rFonts w:asciiTheme="minorHAnsi" w:hAnsiTheme="minorHAnsi" w:cstheme="minorHAnsi"/>
          <w:sz w:val="20"/>
        </w:rPr>
        <w:t xml:space="preserve">, “Dai barconi all’università. L’inclusione linguistica dei giovani migranti a bassa scolarizzazione”, pp. 20-25. </w:t>
      </w:r>
    </w:p>
    <w:p w14:paraId="43EBDEF2"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Baldacci S., Pace C.,</w:t>
      </w:r>
      <w:r w:rsidRPr="0055395F">
        <w:rPr>
          <w:rFonts w:asciiTheme="minorHAnsi" w:hAnsiTheme="minorHAnsi" w:cstheme="minorHAnsi"/>
          <w:sz w:val="20"/>
        </w:rPr>
        <w:t xml:space="preserve"> “Apprendimento linguistico e interculturalità: gli studenti della University of California e l’oltrarno fiorentino”, pp. 26-30.</w:t>
      </w:r>
    </w:p>
    <w:p w14:paraId="4AD4BF1B" w14:textId="77777777" w:rsidR="00507964" w:rsidRPr="0055395F" w:rsidRDefault="00507964" w:rsidP="00B00F80">
      <w:pPr>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Lo Duca M. G., </w:t>
      </w:r>
      <w:r w:rsidRPr="0055395F">
        <w:rPr>
          <w:rFonts w:asciiTheme="minorHAnsi" w:hAnsiTheme="minorHAnsi" w:cstheme="minorHAnsi"/>
          <w:sz w:val="20"/>
        </w:rPr>
        <w:t>“Riflessione sulla lingua e correzione degli errori nella classe L2”, pp. 3-7.</w:t>
      </w:r>
    </w:p>
    <w:p w14:paraId="5EB45CCD"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Pona A.</w:t>
      </w:r>
      <w:r w:rsidRPr="0055395F">
        <w:rPr>
          <w:rFonts w:asciiTheme="minorHAnsi" w:hAnsiTheme="minorHAnsi" w:cstheme="minorHAnsi"/>
          <w:sz w:val="20"/>
        </w:rPr>
        <w:t xml:space="preserve">, “Verso un </w:t>
      </w:r>
      <w:r w:rsidRPr="0055395F">
        <w:rPr>
          <w:rFonts w:asciiTheme="minorHAnsi" w:hAnsiTheme="minorHAnsi" w:cstheme="minorHAnsi"/>
          <w:i/>
          <w:sz w:val="20"/>
        </w:rPr>
        <w:t xml:space="preserve">fare grammatica </w:t>
      </w:r>
      <w:r w:rsidRPr="0055395F">
        <w:rPr>
          <w:rFonts w:asciiTheme="minorHAnsi" w:hAnsiTheme="minorHAnsi" w:cstheme="minorHAnsi"/>
          <w:sz w:val="20"/>
        </w:rPr>
        <w:t>inclusivo. Il modello valenziale nella scuola plurilingue”, pp. 15-19.</w:t>
      </w:r>
    </w:p>
    <w:p w14:paraId="48591730"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“La riflessione grammaticale nei recenti manuali didattici per l’insegnamento dell’italiano L2”, pp. 8-14.</w:t>
      </w:r>
    </w:p>
    <w:p w14:paraId="1CDB69CD" w14:textId="77777777" w:rsidR="00507964" w:rsidRPr="0055395F" w:rsidRDefault="0050796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21</w:t>
      </w:r>
    </w:p>
    <w:p w14:paraId="28769D63"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Bonvino E., Faone S</w:t>
      </w:r>
      <w:r w:rsidRPr="0055395F">
        <w:rPr>
          <w:rFonts w:asciiTheme="minorHAnsi" w:hAnsiTheme="minorHAnsi" w:cstheme="minorHAnsi"/>
          <w:sz w:val="20"/>
        </w:rPr>
        <w:t>., “Valutare le abilità ricettive. Che cosa ci insegna la comprensione tra lingue affini”, pp. 20-25.</w:t>
      </w:r>
    </w:p>
    <w:p w14:paraId="6980B67B"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Cañada Pujols M.,</w:t>
      </w:r>
      <w:r w:rsidRPr="0055395F">
        <w:rPr>
          <w:rFonts w:asciiTheme="minorHAnsi" w:hAnsiTheme="minorHAnsi" w:cstheme="minorHAnsi"/>
          <w:sz w:val="20"/>
        </w:rPr>
        <w:t xml:space="preserve"> “</w:t>
      </w:r>
      <w:r w:rsidRPr="0055395F">
        <w:rPr>
          <w:rFonts w:asciiTheme="minorHAnsi" w:hAnsiTheme="minorHAnsi" w:cstheme="minorHAnsi"/>
          <w:i/>
          <w:sz w:val="20"/>
        </w:rPr>
        <w:t>C’est la vie</w:t>
      </w:r>
      <w:r w:rsidRPr="0055395F">
        <w:rPr>
          <w:rFonts w:asciiTheme="minorHAnsi" w:hAnsiTheme="minorHAnsi" w:cstheme="minorHAnsi"/>
          <w:sz w:val="20"/>
        </w:rPr>
        <w:t xml:space="preserve">: didattizzazione di un corto pieno di francesismi”, pp. 26-29. </w:t>
      </w:r>
    </w:p>
    <w:p w14:paraId="09E56C85"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De Carlo M</w:t>
      </w:r>
      <w:r w:rsidRPr="0055395F">
        <w:rPr>
          <w:rFonts w:asciiTheme="minorHAnsi" w:hAnsiTheme="minorHAnsi" w:cstheme="minorHAnsi"/>
          <w:sz w:val="20"/>
        </w:rPr>
        <w:t xml:space="preserve">., </w:t>
      </w:r>
      <w:r w:rsidRPr="0055395F">
        <w:rPr>
          <w:rFonts w:asciiTheme="minorHAnsi" w:hAnsiTheme="minorHAnsi" w:cstheme="minorHAnsi"/>
          <w:smallCaps/>
          <w:sz w:val="20"/>
        </w:rPr>
        <w:t>Garbarino S.,</w:t>
      </w:r>
      <w:r w:rsidRPr="0055395F">
        <w:rPr>
          <w:rFonts w:asciiTheme="minorHAnsi" w:hAnsiTheme="minorHAnsi" w:cstheme="minorHAnsi"/>
          <w:sz w:val="20"/>
        </w:rPr>
        <w:t xml:space="preserve"> “Integrare l’intercomprensione ai curricoli istituzionali: le risorse della piattaforma MIRIADI”, pp. 13-19.</w:t>
      </w:r>
    </w:p>
    <w:p w14:paraId="4180EA01"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“Insegnare il lessico: l’opinione dei docenti e le indicazioni dei sillabi”, pp. 6-12.</w:t>
      </w:r>
    </w:p>
    <w:p w14:paraId="099E1157" w14:textId="77777777" w:rsidR="00507964" w:rsidRPr="0055395F" w:rsidRDefault="00507964" w:rsidP="00B00F80">
      <w:pPr>
        <w:rPr>
          <w:rFonts w:asciiTheme="minorHAnsi" w:hAnsiTheme="minorHAnsi" w:cstheme="minorHAnsi"/>
        </w:rPr>
      </w:pPr>
      <w:r w:rsidRPr="0055395F">
        <w:rPr>
          <w:rFonts w:asciiTheme="minorHAnsi" w:hAnsiTheme="minorHAnsi" w:cstheme="minorHAnsi"/>
          <w:smallCaps/>
          <w:sz w:val="20"/>
        </w:rPr>
        <w:t>Palermo M.,</w:t>
      </w:r>
      <w:r w:rsidRPr="0055395F">
        <w:rPr>
          <w:rFonts w:asciiTheme="minorHAnsi" w:hAnsiTheme="minorHAnsi" w:cstheme="minorHAnsi"/>
          <w:sz w:val="20"/>
        </w:rPr>
        <w:t xml:space="preserve"> “Il neoplurilinguismo e i futuri assetti dell’italiano”, pp. 3-5.</w:t>
      </w:r>
    </w:p>
    <w:p w14:paraId="100BFC71" w14:textId="77777777" w:rsidR="00507964" w:rsidRPr="0055395F" w:rsidRDefault="00507964" w:rsidP="00B00F80">
      <w:pPr>
        <w:rPr>
          <w:rFonts w:asciiTheme="minorHAnsi" w:hAnsiTheme="minorHAnsi" w:cstheme="minorHAnsi"/>
        </w:rPr>
      </w:pPr>
    </w:p>
    <w:p w14:paraId="36E0399E" w14:textId="77777777" w:rsidR="00507964" w:rsidRPr="0055395F" w:rsidRDefault="00507964" w:rsidP="00B00F80">
      <w:pPr>
        <w:rPr>
          <w:rFonts w:asciiTheme="minorHAnsi" w:hAnsiTheme="minorHAnsi" w:cstheme="minorHAnsi"/>
          <w:b/>
          <w:color w:val="C00000"/>
          <w:szCs w:val="24"/>
        </w:rPr>
      </w:pPr>
      <w:r w:rsidRPr="0055395F">
        <w:rPr>
          <w:rFonts w:asciiTheme="minorHAnsi" w:hAnsiTheme="minorHAnsi" w:cstheme="minorHAnsi"/>
          <w:b/>
          <w:i/>
          <w:color w:val="C00000"/>
          <w:szCs w:val="24"/>
        </w:rPr>
        <w:t xml:space="preserve">Educazione Linguistica - Language Education, EL.LE, </w:t>
      </w:r>
      <w:r w:rsidRPr="0055395F">
        <w:rPr>
          <w:rFonts w:asciiTheme="minorHAnsi" w:hAnsiTheme="minorHAnsi" w:cstheme="minorHAnsi"/>
          <w:b/>
          <w:color w:val="C00000"/>
          <w:szCs w:val="24"/>
        </w:rPr>
        <w:t>2016</w:t>
      </w:r>
    </w:p>
    <w:p w14:paraId="530F2F93" w14:textId="77777777" w:rsidR="00507964" w:rsidRPr="0055395F" w:rsidRDefault="00000000" w:rsidP="00B00F80">
      <w:pPr>
        <w:rPr>
          <w:rFonts w:asciiTheme="minorHAnsi" w:hAnsiTheme="minorHAnsi" w:cstheme="minorHAnsi"/>
          <w:szCs w:val="24"/>
        </w:rPr>
      </w:pPr>
      <w:hyperlink r:id="rId102" w:history="1">
        <w:r w:rsidR="00507964" w:rsidRPr="0055395F">
          <w:rPr>
            <w:rStyle w:val="Collegamentoipertestuale"/>
            <w:rFonts w:asciiTheme="minorHAnsi" w:hAnsiTheme="minorHAnsi" w:cstheme="minorHAnsi"/>
            <w:szCs w:val="24"/>
          </w:rPr>
          <w:t>http://edizionicafoscari.unive.it/it/edizioni/riviste/elle/</w:t>
        </w:r>
      </w:hyperlink>
      <w:r w:rsidR="00507964" w:rsidRPr="0055395F">
        <w:rPr>
          <w:rFonts w:asciiTheme="minorHAnsi" w:hAnsiTheme="minorHAnsi" w:cstheme="minorHAnsi"/>
          <w:szCs w:val="24"/>
        </w:rPr>
        <w:t xml:space="preserve"> </w:t>
      </w:r>
    </w:p>
    <w:p w14:paraId="08A0F7B1"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b/>
          <w:szCs w:val="24"/>
        </w:rPr>
        <w:t xml:space="preserve">n. </w:t>
      </w:r>
      <w:r w:rsidR="00C63DC7" w:rsidRPr="0055395F">
        <w:rPr>
          <w:rFonts w:asciiTheme="minorHAnsi" w:hAnsiTheme="minorHAnsi" w:cstheme="minorHAnsi"/>
          <w:b/>
          <w:szCs w:val="24"/>
        </w:rPr>
        <w:t>13</w:t>
      </w:r>
      <w:r w:rsidRPr="0055395F">
        <w:rPr>
          <w:rFonts w:asciiTheme="minorHAnsi" w:hAnsiTheme="minorHAnsi" w:cstheme="minorHAnsi"/>
          <w:smallCaps/>
          <w:sz w:val="20"/>
          <w:szCs w:val="24"/>
        </w:rPr>
        <w:t xml:space="preserve"> </w:t>
      </w:r>
      <w:r w:rsidRPr="0055395F">
        <w:rPr>
          <w:rFonts w:asciiTheme="minorHAnsi" w:hAnsiTheme="minorHAnsi" w:cstheme="minorHAnsi"/>
          <w:szCs w:val="24"/>
        </w:rPr>
        <w:t xml:space="preserve">Numero monografico a cura di </w:t>
      </w:r>
      <w:r w:rsidRPr="0055395F">
        <w:rPr>
          <w:rFonts w:asciiTheme="minorHAnsi" w:hAnsiTheme="minorHAnsi" w:cstheme="minorHAnsi"/>
          <w:smallCaps/>
          <w:szCs w:val="24"/>
        </w:rPr>
        <w:t>Zucchi S.</w:t>
      </w:r>
      <w:r w:rsidRPr="0055395F">
        <w:rPr>
          <w:rFonts w:asciiTheme="minorHAnsi" w:hAnsiTheme="minorHAnsi" w:cstheme="minorHAnsi"/>
          <w:szCs w:val="24"/>
        </w:rPr>
        <w:t xml:space="preserve"> M. sulla dimensione interculturale nell’insegnamento del tedesco: </w:t>
      </w:r>
    </w:p>
    <w:p w14:paraId="224AFA40" w14:textId="77777777" w:rsidR="00507964" w:rsidRPr="0055395F" w:rsidRDefault="00507964" w:rsidP="00B00F80">
      <w:pPr>
        <w:rPr>
          <w:rFonts w:asciiTheme="minorHAnsi" w:hAnsiTheme="minorHAnsi" w:cstheme="minorHAnsi"/>
        </w:rPr>
      </w:pPr>
      <w:r w:rsidRPr="0055395F">
        <w:rPr>
          <w:rFonts w:asciiTheme="minorHAnsi" w:hAnsiTheme="minorHAnsi" w:cstheme="minorHAnsi"/>
          <w:smallCaps/>
          <w:sz w:val="20"/>
          <w:szCs w:val="24"/>
        </w:rPr>
        <w:t xml:space="preserve">Balboni P. E., </w:t>
      </w:r>
      <w:r w:rsidRPr="0055395F">
        <w:rPr>
          <w:rFonts w:asciiTheme="minorHAnsi" w:hAnsiTheme="minorHAnsi" w:cstheme="minorHAnsi"/>
          <w:sz w:val="20"/>
          <w:szCs w:val="24"/>
        </w:rPr>
        <w:t>“</w:t>
      </w:r>
      <w:hyperlink r:id="rId103" w:history="1">
        <w:r w:rsidRPr="0055395F">
          <w:rPr>
            <w:rFonts w:asciiTheme="minorHAnsi" w:hAnsiTheme="minorHAnsi" w:cstheme="minorHAnsi"/>
            <w:sz w:val="20"/>
            <w:szCs w:val="24"/>
          </w:rPr>
          <w:t>Dieci anni di pubblicazioni italiane sulla dimensione interculturale nella didattica delle lingue”. </w:t>
        </w:r>
      </w:hyperlink>
    </w:p>
    <w:p w14:paraId="316F1E86"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szCs w:val="24"/>
        </w:rPr>
        <w:t xml:space="preserve">Caon F., </w:t>
      </w:r>
      <w:r w:rsidRPr="0055395F">
        <w:rPr>
          <w:rFonts w:asciiTheme="minorHAnsi" w:hAnsiTheme="minorHAnsi" w:cstheme="minorHAnsi"/>
          <w:sz w:val="20"/>
          <w:szCs w:val="24"/>
        </w:rPr>
        <w:t>“</w:t>
      </w:r>
      <w:hyperlink r:id="rId104" w:history="1">
        <w:r w:rsidRPr="0055395F">
          <w:rPr>
            <w:rFonts w:asciiTheme="minorHAnsi" w:hAnsiTheme="minorHAnsi" w:cstheme="minorHAnsi"/>
            <w:sz w:val="20"/>
            <w:szCs w:val="24"/>
          </w:rPr>
          <w:t>Lingue e culture in contatto”. </w:t>
        </w:r>
      </w:hyperlink>
    </w:p>
    <w:p w14:paraId="0EF2DA24"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szCs w:val="24"/>
        </w:rPr>
        <w:t xml:space="preserve">Dalla Vecchia M., </w:t>
      </w:r>
      <w:r w:rsidRPr="0055395F">
        <w:rPr>
          <w:rFonts w:asciiTheme="minorHAnsi" w:hAnsiTheme="minorHAnsi" w:cstheme="minorHAnsi"/>
          <w:sz w:val="20"/>
          <w:szCs w:val="24"/>
        </w:rPr>
        <w:t>“</w:t>
      </w:r>
      <w:hyperlink r:id="rId105" w:history="1">
        <w:r w:rsidRPr="0055395F">
          <w:rPr>
            <w:rFonts w:asciiTheme="minorHAnsi" w:hAnsiTheme="minorHAnsi" w:cstheme="minorHAnsi"/>
            <w:sz w:val="20"/>
            <w:szCs w:val="24"/>
          </w:rPr>
          <w:t>Linguaggi verbali e non verbali”. </w:t>
        </w:r>
      </w:hyperlink>
    </w:p>
    <w:p w14:paraId="15A75A4B"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szCs w:val="24"/>
        </w:rPr>
        <w:t xml:space="preserve">Paggioro V., </w:t>
      </w:r>
      <w:r w:rsidRPr="0055395F">
        <w:rPr>
          <w:rFonts w:asciiTheme="minorHAnsi" w:hAnsiTheme="minorHAnsi" w:cstheme="minorHAnsi"/>
          <w:sz w:val="20"/>
          <w:szCs w:val="24"/>
        </w:rPr>
        <w:t>“</w:t>
      </w:r>
      <w:hyperlink r:id="rId106" w:history="1">
        <w:r w:rsidRPr="0055395F">
          <w:rPr>
            <w:rFonts w:asciiTheme="minorHAnsi" w:hAnsiTheme="minorHAnsi" w:cstheme="minorHAnsi"/>
            <w:sz w:val="20"/>
            <w:szCs w:val="24"/>
          </w:rPr>
          <w:t>La comunicazione interculturale tra italiani e tedescofoni”.</w:t>
        </w:r>
      </w:hyperlink>
      <w:r w:rsidRPr="0055395F">
        <w:rPr>
          <w:rFonts w:asciiTheme="minorHAnsi" w:hAnsiTheme="minorHAnsi" w:cstheme="minorHAnsi"/>
          <w:sz w:val="20"/>
          <w:szCs w:val="24"/>
        </w:rPr>
        <w:t xml:space="preserve"> </w:t>
      </w:r>
    </w:p>
    <w:p w14:paraId="503FA019"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szCs w:val="24"/>
        </w:rPr>
        <w:t xml:space="preserve">Rosan A., </w:t>
      </w:r>
      <w:r w:rsidRPr="0055395F">
        <w:rPr>
          <w:rFonts w:asciiTheme="minorHAnsi" w:hAnsiTheme="minorHAnsi" w:cstheme="minorHAnsi"/>
          <w:sz w:val="20"/>
          <w:szCs w:val="24"/>
        </w:rPr>
        <w:t>“</w:t>
      </w:r>
      <w:hyperlink r:id="rId107" w:history="1">
        <w:r w:rsidRPr="0055395F">
          <w:rPr>
            <w:rFonts w:asciiTheme="minorHAnsi" w:hAnsiTheme="minorHAnsi" w:cstheme="minorHAnsi"/>
            <w:sz w:val="20"/>
            <w:szCs w:val="24"/>
          </w:rPr>
          <w:t>L’esperienza Erasmus e la comunicazione interculturale”. </w:t>
        </w:r>
      </w:hyperlink>
    </w:p>
    <w:p w14:paraId="33EDC968"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szCs w:val="24"/>
        </w:rPr>
        <w:t>Speggiorin</w:t>
      </w:r>
      <w:r w:rsidRPr="0055395F">
        <w:rPr>
          <w:rFonts w:asciiTheme="minorHAnsi" w:hAnsiTheme="minorHAnsi" w:cstheme="minorHAnsi"/>
          <w:sz w:val="20"/>
          <w:szCs w:val="24"/>
        </w:rPr>
        <w:t xml:space="preserve"> M., “</w:t>
      </w:r>
      <w:hyperlink r:id="rId108" w:history="1">
        <w:r w:rsidRPr="0055395F">
          <w:rPr>
            <w:rFonts w:asciiTheme="minorHAnsi" w:hAnsiTheme="minorHAnsi" w:cstheme="minorHAnsi"/>
            <w:sz w:val="20"/>
            <w:szCs w:val="24"/>
          </w:rPr>
          <w:t>La comunicazione interculturale tra italiani e tedescofoni”.    </w:t>
        </w:r>
      </w:hyperlink>
      <w:r w:rsidRPr="0055395F">
        <w:rPr>
          <w:rFonts w:asciiTheme="minorHAnsi" w:hAnsiTheme="minorHAnsi" w:cstheme="minorHAnsi"/>
          <w:sz w:val="20"/>
          <w:szCs w:val="24"/>
        </w:rPr>
        <w:t xml:space="preserve"> </w:t>
      </w:r>
    </w:p>
    <w:p w14:paraId="44546AF4" w14:textId="77777777" w:rsidR="00507964" w:rsidRPr="0055395F" w:rsidRDefault="00507964" w:rsidP="00B00F80">
      <w:pPr>
        <w:spacing w:after="120"/>
        <w:rPr>
          <w:rFonts w:asciiTheme="minorHAnsi" w:hAnsiTheme="minorHAnsi" w:cstheme="minorHAnsi"/>
        </w:rPr>
      </w:pPr>
      <w:r w:rsidRPr="0055395F">
        <w:rPr>
          <w:rFonts w:asciiTheme="minorHAnsi" w:hAnsiTheme="minorHAnsi" w:cstheme="minorHAnsi"/>
          <w:smallCaps/>
          <w:sz w:val="20"/>
          <w:szCs w:val="24"/>
        </w:rPr>
        <w:t xml:space="preserve">Zucchi S. M., </w:t>
      </w:r>
      <w:r w:rsidRPr="0055395F">
        <w:rPr>
          <w:rFonts w:asciiTheme="minorHAnsi" w:hAnsiTheme="minorHAnsi" w:cstheme="minorHAnsi"/>
          <w:sz w:val="20"/>
          <w:szCs w:val="24"/>
        </w:rPr>
        <w:t>“</w:t>
      </w:r>
      <w:hyperlink r:id="rId109" w:history="1">
        <w:r w:rsidRPr="0055395F">
          <w:rPr>
            <w:rFonts w:asciiTheme="minorHAnsi" w:hAnsiTheme="minorHAnsi" w:cstheme="minorHAnsi"/>
            <w:sz w:val="20"/>
          </w:rPr>
          <w:t>Austria, Germania e Svizzera”; “</w:t>
        </w:r>
        <w:hyperlink r:id="rId110" w:history="1">
          <w:r w:rsidRPr="0055395F">
            <w:rPr>
              <w:rFonts w:asciiTheme="minorHAnsi" w:hAnsiTheme="minorHAnsi" w:cstheme="minorHAnsi"/>
              <w:sz w:val="20"/>
            </w:rPr>
            <w:t xml:space="preserve">La presenza Internet del </w:t>
          </w:r>
          <w:r w:rsidRPr="0055395F">
            <w:rPr>
              <w:rFonts w:asciiTheme="minorHAnsi" w:hAnsiTheme="minorHAnsi" w:cstheme="minorHAnsi"/>
              <w:i/>
              <w:iCs/>
              <w:sz w:val="20"/>
            </w:rPr>
            <w:t>Goethe-Institut</w:t>
          </w:r>
          <w:r w:rsidRPr="0055395F">
            <w:rPr>
              <w:rFonts w:asciiTheme="minorHAnsi" w:hAnsiTheme="minorHAnsi" w:cstheme="minorHAnsi"/>
              <w:sz w:val="20"/>
            </w:rPr>
            <w:t> </w:t>
          </w:r>
        </w:hyperlink>
        <w:r w:rsidRPr="0055395F">
          <w:rPr>
            <w:rFonts w:asciiTheme="minorHAnsi" w:hAnsiTheme="minorHAnsi" w:cstheme="minorHAnsi"/>
            <w:sz w:val="20"/>
          </w:rPr>
          <w:t>”;  </w:t>
        </w:r>
      </w:hyperlink>
      <w:r w:rsidRPr="0055395F">
        <w:rPr>
          <w:rFonts w:asciiTheme="minorHAnsi" w:hAnsiTheme="minorHAnsi" w:cstheme="minorHAnsi"/>
          <w:sz w:val="20"/>
        </w:rPr>
        <w:t>“</w:t>
      </w:r>
      <w:hyperlink r:id="rId111" w:history="1">
        <w:r w:rsidRPr="0055395F">
          <w:rPr>
            <w:rFonts w:asciiTheme="minorHAnsi" w:hAnsiTheme="minorHAnsi" w:cstheme="minorHAnsi"/>
            <w:sz w:val="20"/>
          </w:rPr>
          <w:t>Siti per insegnanti di tedesco LS/L2”. </w:t>
        </w:r>
      </w:hyperlink>
    </w:p>
    <w:p w14:paraId="7597FA1D" w14:textId="77777777" w:rsidR="00507964" w:rsidRPr="0055395F" w:rsidRDefault="00507964" w:rsidP="00B00F80">
      <w:pPr>
        <w:rPr>
          <w:rFonts w:asciiTheme="minorHAnsi" w:hAnsiTheme="minorHAnsi" w:cstheme="minorHAnsi"/>
          <w:b/>
          <w:szCs w:val="24"/>
        </w:rPr>
      </w:pPr>
      <w:r w:rsidRPr="0055395F">
        <w:rPr>
          <w:rFonts w:asciiTheme="minorHAnsi" w:hAnsiTheme="minorHAnsi" w:cstheme="minorHAnsi"/>
          <w:b/>
          <w:szCs w:val="24"/>
        </w:rPr>
        <w:t xml:space="preserve">n. </w:t>
      </w:r>
      <w:r w:rsidR="00C63DC7" w:rsidRPr="0055395F">
        <w:rPr>
          <w:rFonts w:asciiTheme="minorHAnsi" w:hAnsiTheme="minorHAnsi" w:cstheme="minorHAnsi"/>
          <w:b/>
          <w:szCs w:val="24"/>
        </w:rPr>
        <w:t>14</w:t>
      </w:r>
    </w:p>
    <w:p w14:paraId="626324D1" w14:textId="77777777" w:rsidR="00507964" w:rsidRPr="0055395F" w:rsidRDefault="00507964" w:rsidP="00B00F80">
      <w:pPr>
        <w:rPr>
          <w:rFonts w:asciiTheme="minorHAnsi" w:hAnsiTheme="minorHAnsi" w:cstheme="minorHAnsi"/>
          <w:color w:val="000000"/>
          <w:sz w:val="20"/>
        </w:rPr>
      </w:pPr>
      <w:r w:rsidRPr="0055395F">
        <w:rPr>
          <w:rFonts w:asciiTheme="minorHAnsi" w:hAnsiTheme="minorHAnsi" w:cstheme="minorHAnsi"/>
          <w:smallCaps/>
          <w:color w:val="000000"/>
          <w:sz w:val="20"/>
        </w:rPr>
        <w:t>Bertelli A., “</w:t>
      </w:r>
      <w:r w:rsidRPr="0055395F">
        <w:rPr>
          <w:rFonts w:asciiTheme="minorHAnsi" w:hAnsiTheme="minorHAnsi" w:cstheme="minorHAnsi"/>
          <w:color w:val="000000"/>
          <w:sz w:val="20"/>
        </w:rPr>
        <w:t>La dimensione affettiva nell’approccio intercomprensivo”.</w:t>
      </w:r>
    </w:p>
    <w:p w14:paraId="1088508D" w14:textId="77777777" w:rsidR="00507964" w:rsidRPr="0055395F" w:rsidRDefault="00507964" w:rsidP="00B00F80">
      <w:pPr>
        <w:rPr>
          <w:rFonts w:asciiTheme="minorHAnsi" w:hAnsiTheme="minorHAnsi" w:cstheme="minorHAnsi"/>
          <w:color w:val="000000"/>
          <w:sz w:val="20"/>
        </w:rPr>
      </w:pPr>
      <w:r w:rsidRPr="0055395F">
        <w:rPr>
          <w:rFonts w:asciiTheme="minorHAnsi" w:hAnsiTheme="minorHAnsi" w:cstheme="minorHAnsi"/>
          <w:smallCaps/>
          <w:color w:val="000000"/>
          <w:sz w:val="20"/>
        </w:rPr>
        <w:t>Canuto</w:t>
      </w:r>
      <w:r w:rsidRPr="0055395F">
        <w:rPr>
          <w:rFonts w:asciiTheme="minorHAnsi" w:hAnsiTheme="minorHAnsi" w:cstheme="minorHAnsi"/>
          <w:color w:val="000000"/>
          <w:sz w:val="20"/>
        </w:rPr>
        <w:t xml:space="preserve"> L., “Service learning: dai fondamenti teorici ai benefici per lo studente di lingua straniera”.</w:t>
      </w:r>
    </w:p>
    <w:p w14:paraId="5886F6E8" w14:textId="77777777" w:rsidR="00507964" w:rsidRPr="0055395F" w:rsidRDefault="00507964" w:rsidP="00B00F80">
      <w:pPr>
        <w:rPr>
          <w:rFonts w:asciiTheme="minorHAnsi" w:hAnsiTheme="minorHAnsi" w:cstheme="minorHAnsi"/>
          <w:color w:val="000000"/>
          <w:sz w:val="20"/>
        </w:rPr>
      </w:pPr>
      <w:r w:rsidRPr="0055395F">
        <w:rPr>
          <w:rFonts w:asciiTheme="minorHAnsi" w:hAnsiTheme="minorHAnsi" w:cstheme="minorHAnsi"/>
          <w:smallCaps/>
          <w:color w:val="000000"/>
          <w:sz w:val="20"/>
        </w:rPr>
        <w:t>Dargenio</w:t>
      </w:r>
      <w:r w:rsidRPr="0055395F">
        <w:rPr>
          <w:rFonts w:asciiTheme="minorHAnsi" w:hAnsiTheme="minorHAnsi" w:cstheme="minorHAnsi"/>
          <w:color w:val="000000"/>
          <w:sz w:val="20"/>
        </w:rPr>
        <w:t xml:space="preserve"> M., “Analisi contrastiva degli errori più spesso commessi da studenti di italiano madre lingua”.</w:t>
      </w:r>
    </w:p>
    <w:p w14:paraId="4CBAF946" w14:textId="77777777" w:rsidR="00507964" w:rsidRPr="0055395F" w:rsidRDefault="00507964" w:rsidP="00B00F80">
      <w:pPr>
        <w:rPr>
          <w:rFonts w:asciiTheme="minorHAnsi" w:hAnsiTheme="minorHAnsi" w:cstheme="minorHAnsi"/>
          <w:color w:val="000000"/>
          <w:sz w:val="20"/>
        </w:rPr>
      </w:pPr>
      <w:r w:rsidRPr="0055395F">
        <w:rPr>
          <w:rFonts w:asciiTheme="minorHAnsi" w:hAnsiTheme="minorHAnsi" w:cstheme="minorHAnsi"/>
          <w:smallCaps/>
          <w:color w:val="000000"/>
          <w:sz w:val="20"/>
        </w:rPr>
        <w:t>Kuitche  G., “</w:t>
      </w:r>
      <w:r w:rsidRPr="0055395F">
        <w:rPr>
          <w:rFonts w:asciiTheme="minorHAnsi" w:hAnsiTheme="minorHAnsi" w:cstheme="minorHAnsi"/>
          <w:color w:val="000000"/>
          <w:sz w:val="20"/>
        </w:rPr>
        <w:t>Rinforzare l’input linguistico nei contesti marginali”.</w:t>
      </w:r>
    </w:p>
    <w:p w14:paraId="3BF9C7D9" w14:textId="77777777" w:rsidR="00507964" w:rsidRPr="0055395F" w:rsidRDefault="00507964" w:rsidP="00B00F80">
      <w:pPr>
        <w:rPr>
          <w:rFonts w:asciiTheme="minorHAnsi" w:hAnsiTheme="minorHAnsi" w:cstheme="minorHAnsi"/>
          <w:color w:val="000000"/>
          <w:sz w:val="20"/>
        </w:rPr>
      </w:pPr>
      <w:r w:rsidRPr="0055395F">
        <w:rPr>
          <w:rFonts w:asciiTheme="minorHAnsi" w:hAnsiTheme="minorHAnsi" w:cstheme="minorHAnsi"/>
          <w:smallCaps/>
          <w:color w:val="000000"/>
          <w:sz w:val="20"/>
        </w:rPr>
        <w:t>Pezzot</w:t>
      </w:r>
      <w:r w:rsidRPr="0055395F">
        <w:rPr>
          <w:rFonts w:asciiTheme="minorHAnsi" w:hAnsiTheme="minorHAnsi" w:cstheme="minorHAnsi"/>
          <w:color w:val="000000"/>
          <w:sz w:val="20"/>
        </w:rPr>
        <w:t xml:space="preserve"> E., “Il </w:t>
      </w:r>
      <w:r w:rsidRPr="0055395F">
        <w:rPr>
          <w:rFonts w:asciiTheme="minorHAnsi" w:hAnsiTheme="minorHAnsi" w:cstheme="minorHAnsi"/>
          <w:i/>
          <w:color w:val="000000"/>
          <w:sz w:val="20"/>
        </w:rPr>
        <w:t>digital storytelling</w:t>
      </w:r>
      <w:r w:rsidRPr="0055395F">
        <w:rPr>
          <w:rFonts w:asciiTheme="minorHAnsi" w:hAnsiTheme="minorHAnsi" w:cstheme="minorHAnsi"/>
          <w:color w:val="000000"/>
          <w:sz w:val="20"/>
        </w:rPr>
        <w:t xml:space="preserve"> per un’educazione linguistica interculturale”.</w:t>
      </w:r>
    </w:p>
    <w:p w14:paraId="7874AC5E" w14:textId="77777777" w:rsidR="00507964" w:rsidRPr="0055395F" w:rsidRDefault="00507964" w:rsidP="00B00F80">
      <w:pPr>
        <w:rPr>
          <w:rFonts w:asciiTheme="minorHAnsi" w:hAnsiTheme="minorHAnsi" w:cstheme="minorHAnsi"/>
          <w:smallCaps/>
          <w:sz w:val="20"/>
        </w:rPr>
      </w:pPr>
      <w:r w:rsidRPr="0055395F">
        <w:rPr>
          <w:rFonts w:asciiTheme="minorHAnsi" w:hAnsiTheme="minorHAnsi" w:cstheme="minorHAnsi"/>
          <w:smallCaps/>
          <w:color w:val="000000"/>
          <w:sz w:val="20"/>
        </w:rPr>
        <w:t>Serragiotto G., “</w:t>
      </w:r>
      <w:r w:rsidRPr="0055395F">
        <w:rPr>
          <w:rFonts w:asciiTheme="minorHAnsi" w:hAnsiTheme="minorHAnsi" w:cstheme="minorHAnsi"/>
          <w:color w:val="000000"/>
          <w:sz w:val="20"/>
        </w:rPr>
        <w:t>Nuove frontiere nella valutazione linguistica”.</w:t>
      </w:r>
    </w:p>
    <w:p w14:paraId="2F057880" w14:textId="77777777" w:rsidR="00507964" w:rsidRPr="0055395F" w:rsidRDefault="00507964" w:rsidP="00B00F80">
      <w:pPr>
        <w:spacing w:after="120"/>
        <w:rPr>
          <w:rFonts w:asciiTheme="minorHAnsi" w:hAnsiTheme="minorHAnsi" w:cstheme="minorHAnsi"/>
          <w:smallCaps/>
          <w:color w:val="000000"/>
          <w:sz w:val="20"/>
          <w:lang w:val="en-GB"/>
        </w:rPr>
      </w:pPr>
      <w:r w:rsidRPr="0055395F">
        <w:rPr>
          <w:rFonts w:asciiTheme="minorHAnsi" w:hAnsiTheme="minorHAnsi" w:cstheme="minorHAnsi"/>
          <w:smallCaps/>
          <w:color w:val="000000"/>
          <w:sz w:val="20"/>
          <w:lang w:val="en-GB"/>
        </w:rPr>
        <w:t>Zanoni  F., "</w:t>
      </w:r>
      <w:r w:rsidRPr="0055395F">
        <w:rPr>
          <w:rFonts w:asciiTheme="minorHAnsi" w:hAnsiTheme="minorHAnsi" w:cstheme="minorHAnsi"/>
          <w:color w:val="000000"/>
          <w:sz w:val="20"/>
          <w:lang w:val="en-GB"/>
        </w:rPr>
        <w:t>Code-switching in CLIL classes: A case study”.</w:t>
      </w:r>
    </w:p>
    <w:p w14:paraId="7FECA521" w14:textId="77777777" w:rsidR="00507964" w:rsidRPr="0055395F" w:rsidRDefault="00C63DC7" w:rsidP="00B00F80">
      <w:pPr>
        <w:rPr>
          <w:rFonts w:asciiTheme="minorHAnsi" w:hAnsiTheme="minorHAnsi" w:cstheme="minorHAnsi"/>
          <w:b/>
          <w:szCs w:val="24"/>
          <w:lang w:val="en-GB"/>
        </w:rPr>
      </w:pPr>
      <w:r w:rsidRPr="0055395F">
        <w:rPr>
          <w:rFonts w:asciiTheme="minorHAnsi" w:hAnsiTheme="minorHAnsi" w:cstheme="minorHAnsi"/>
          <w:b/>
          <w:szCs w:val="24"/>
          <w:lang w:val="en-GB"/>
        </w:rPr>
        <w:t>n. 15</w:t>
      </w:r>
    </w:p>
    <w:p w14:paraId="3487F300" w14:textId="77777777" w:rsidR="00507964" w:rsidRPr="0055395F" w:rsidRDefault="00507964" w:rsidP="00B00F80">
      <w:pPr>
        <w:shd w:val="clear" w:color="auto" w:fill="FEFEFE"/>
        <w:rPr>
          <w:rFonts w:asciiTheme="minorHAnsi" w:hAnsiTheme="minorHAnsi" w:cstheme="minorHAnsi"/>
          <w:color w:val="0A0A0A"/>
          <w:sz w:val="20"/>
          <w:lang w:val="en-GB"/>
        </w:rPr>
      </w:pPr>
      <w:r w:rsidRPr="0055395F">
        <w:rPr>
          <w:rFonts w:asciiTheme="minorHAnsi" w:hAnsiTheme="minorHAnsi" w:cstheme="minorHAnsi"/>
          <w:smallCaps/>
          <w:color w:val="0A0A0A"/>
          <w:sz w:val="20"/>
          <w:lang w:val="en-GB"/>
        </w:rPr>
        <w:t>Bier A., “</w:t>
      </w:r>
      <w:r w:rsidRPr="0055395F">
        <w:rPr>
          <w:rStyle w:val="ecf-title2"/>
          <w:rFonts w:asciiTheme="minorHAnsi" w:hAnsiTheme="minorHAnsi" w:cstheme="minorHAnsi"/>
          <w:color w:val="000000"/>
          <w:sz w:val="20"/>
          <w:lang w:val="en-GB"/>
        </w:rPr>
        <w:t>An inquiry into the methodological awareness of experienced and less-experienced Italian CLIL teachers</w:t>
      </w:r>
      <w:r w:rsidRPr="0055395F">
        <w:rPr>
          <w:rFonts w:asciiTheme="minorHAnsi" w:hAnsiTheme="minorHAnsi" w:cstheme="minorHAnsi"/>
          <w:color w:val="0A0A0A"/>
          <w:sz w:val="20"/>
          <w:lang w:val="en-GB"/>
        </w:rPr>
        <w:t xml:space="preserve">”. </w:t>
      </w:r>
    </w:p>
    <w:p w14:paraId="5E822555" w14:textId="77777777" w:rsidR="00507964" w:rsidRPr="0055395F" w:rsidRDefault="00507964" w:rsidP="00B00F80">
      <w:pPr>
        <w:shd w:val="clear" w:color="auto" w:fill="FEFEFE"/>
        <w:rPr>
          <w:rFonts w:asciiTheme="minorHAnsi" w:hAnsiTheme="minorHAnsi" w:cstheme="minorHAnsi"/>
          <w:color w:val="0A0A0A"/>
          <w:sz w:val="20"/>
        </w:rPr>
      </w:pPr>
      <w:r w:rsidRPr="0055395F">
        <w:rPr>
          <w:rStyle w:val="ecf-title2"/>
          <w:rFonts w:asciiTheme="minorHAnsi" w:hAnsiTheme="minorHAnsi" w:cstheme="minorHAnsi"/>
          <w:smallCaps/>
          <w:color w:val="000000"/>
          <w:sz w:val="20"/>
        </w:rPr>
        <w:t>Canuto L., “</w:t>
      </w:r>
      <w:r w:rsidRPr="0055395F">
        <w:rPr>
          <w:rStyle w:val="ecf-title2"/>
          <w:rFonts w:asciiTheme="minorHAnsi" w:hAnsiTheme="minorHAnsi" w:cstheme="minorHAnsi"/>
          <w:color w:val="000000"/>
          <w:sz w:val="20"/>
        </w:rPr>
        <w:t xml:space="preserve">Integrare </w:t>
      </w:r>
      <w:r w:rsidRPr="0055395F">
        <w:rPr>
          <w:rStyle w:val="Enfasicorsivo"/>
          <w:rFonts w:asciiTheme="minorHAnsi" w:hAnsiTheme="minorHAnsi" w:cstheme="minorHAnsi"/>
          <w:color w:val="000000"/>
          <w:sz w:val="20"/>
        </w:rPr>
        <w:t>Service Learning</w:t>
      </w:r>
      <w:r w:rsidRPr="0055395F">
        <w:rPr>
          <w:rStyle w:val="ecf-title2"/>
          <w:rFonts w:asciiTheme="minorHAnsi" w:hAnsiTheme="minorHAnsi" w:cstheme="minorHAnsi"/>
          <w:color w:val="000000"/>
          <w:sz w:val="20"/>
        </w:rPr>
        <w:t xml:space="preserve"> nelle classi di lingua straniera: modelli operativi e tendenze recenti”.</w:t>
      </w:r>
      <w:r w:rsidRPr="0055395F">
        <w:rPr>
          <w:rFonts w:asciiTheme="minorHAnsi" w:hAnsiTheme="minorHAnsi" w:cstheme="minorHAnsi"/>
          <w:color w:val="0A0A0A"/>
          <w:sz w:val="20"/>
        </w:rPr>
        <w:t> </w:t>
      </w:r>
    </w:p>
    <w:p w14:paraId="41DF2205" w14:textId="77777777" w:rsidR="00507964" w:rsidRPr="0055395F" w:rsidRDefault="00507964" w:rsidP="00B00F80">
      <w:pPr>
        <w:shd w:val="clear" w:color="auto" w:fill="FEFEFE"/>
        <w:rPr>
          <w:rFonts w:asciiTheme="minorHAnsi" w:hAnsiTheme="minorHAnsi" w:cstheme="minorHAnsi"/>
          <w:color w:val="0A0A0A"/>
          <w:sz w:val="20"/>
        </w:rPr>
      </w:pPr>
      <w:r w:rsidRPr="0055395F">
        <w:rPr>
          <w:rFonts w:asciiTheme="minorHAnsi" w:hAnsiTheme="minorHAnsi" w:cstheme="minorHAnsi"/>
          <w:smallCaps/>
          <w:color w:val="0A0A0A"/>
          <w:sz w:val="20"/>
        </w:rPr>
        <w:t>Coppola D., “</w:t>
      </w:r>
      <w:r w:rsidRPr="0055395F">
        <w:rPr>
          <w:rStyle w:val="ecf-title2"/>
          <w:rFonts w:asciiTheme="minorHAnsi" w:hAnsiTheme="minorHAnsi" w:cstheme="minorHAnsi"/>
          <w:color w:val="000000"/>
          <w:sz w:val="20"/>
        </w:rPr>
        <w:t>Apprendere le lingue nei mondi virtuali 3D</w:t>
      </w:r>
      <w:r w:rsidRPr="0055395F">
        <w:rPr>
          <w:rFonts w:asciiTheme="minorHAnsi" w:hAnsiTheme="minorHAnsi" w:cstheme="minorHAnsi"/>
          <w:color w:val="0A0A0A"/>
          <w:sz w:val="20"/>
        </w:rPr>
        <w:t>”.</w:t>
      </w:r>
    </w:p>
    <w:p w14:paraId="2828E220" w14:textId="77777777" w:rsidR="00507964" w:rsidRPr="0055395F" w:rsidRDefault="00507964" w:rsidP="00B00F80">
      <w:pPr>
        <w:shd w:val="clear" w:color="auto" w:fill="FEFEFE"/>
        <w:rPr>
          <w:rFonts w:asciiTheme="minorHAnsi" w:hAnsiTheme="minorHAnsi" w:cstheme="minorHAnsi"/>
          <w:color w:val="0A0A0A"/>
          <w:sz w:val="20"/>
        </w:rPr>
      </w:pPr>
      <w:r w:rsidRPr="0055395F">
        <w:rPr>
          <w:rStyle w:val="ecf-authors2"/>
          <w:rFonts w:asciiTheme="minorHAnsi" w:hAnsiTheme="minorHAnsi" w:cstheme="minorHAnsi"/>
          <w:smallCaps/>
          <w:color w:val="0A0A0A"/>
          <w:sz w:val="20"/>
        </w:rPr>
        <w:t>D'Angelo</w:t>
      </w:r>
      <w:r w:rsidRPr="0055395F">
        <w:rPr>
          <w:rFonts w:asciiTheme="minorHAnsi" w:hAnsiTheme="minorHAnsi" w:cstheme="minorHAnsi"/>
          <w:color w:val="0A0A0A"/>
          <w:sz w:val="20"/>
        </w:rPr>
        <w:t xml:space="preserve"> M., “</w:t>
      </w:r>
      <w:r w:rsidRPr="0055395F">
        <w:rPr>
          <w:rStyle w:val="ecf-title2"/>
          <w:rFonts w:asciiTheme="minorHAnsi" w:hAnsiTheme="minorHAnsi" w:cstheme="minorHAnsi"/>
          <w:color w:val="000000"/>
          <w:sz w:val="20"/>
        </w:rPr>
        <w:t>Risorse del web e sviluppo della sotto-competenza strumentale nella didattica della traduzione</w:t>
      </w:r>
      <w:r w:rsidRPr="0055395F">
        <w:rPr>
          <w:rFonts w:asciiTheme="minorHAnsi" w:hAnsiTheme="minorHAnsi" w:cstheme="minorHAnsi"/>
          <w:color w:val="0A0A0A"/>
          <w:sz w:val="20"/>
        </w:rPr>
        <w:t>”.</w:t>
      </w:r>
      <w:r w:rsidRPr="0055395F">
        <w:rPr>
          <w:rStyle w:val="ecf-authors2"/>
          <w:rFonts w:asciiTheme="minorHAnsi" w:hAnsiTheme="minorHAnsi" w:cstheme="minorHAnsi"/>
          <w:color w:val="0A0A0A"/>
          <w:sz w:val="20"/>
        </w:rPr>
        <w:t xml:space="preserve"> </w:t>
      </w:r>
    </w:p>
    <w:p w14:paraId="4377A3F7" w14:textId="77777777" w:rsidR="00507964" w:rsidRPr="0055395F" w:rsidRDefault="00507964" w:rsidP="00B00F80">
      <w:pPr>
        <w:shd w:val="clear" w:color="auto" w:fill="FEFEFE"/>
        <w:rPr>
          <w:rFonts w:asciiTheme="minorHAnsi" w:hAnsiTheme="minorHAnsi" w:cstheme="minorHAnsi"/>
          <w:smallCaps/>
          <w:color w:val="0A0A0A"/>
          <w:sz w:val="20"/>
        </w:rPr>
      </w:pPr>
      <w:r w:rsidRPr="0055395F">
        <w:rPr>
          <w:rStyle w:val="ecf-authors2"/>
          <w:rFonts w:asciiTheme="minorHAnsi" w:hAnsiTheme="minorHAnsi" w:cstheme="minorHAnsi"/>
          <w:smallCaps/>
          <w:color w:val="0A0A0A"/>
          <w:sz w:val="20"/>
        </w:rPr>
        <w:t xml:space="preserve">Garofolin B., </w:t>
      </w:r>
      <w:r w:rsidRPr="0055395F">
        <w:rPr>
          <w:rStyle w:val="ecf-authors2"/>
          <w:rFonts w:asciiTheme="minorHAnsi" w:hAnsiTheme="minorHAnsi" w:cstheme="minorHAnsi"/>
          <w:color w:val="0A0A0A"/>
          <w:sz w:val="20"/>
        </w:rPr>
        <w:t>M</w:t>
      </w:r>
      <w:r w:rsidRPr="0055395F">
        <w:rPr>
          <w:rStyle w:val="ecf-authors2"/>
          <w:rFonts w:asciiTheme="minorHAnsi" w:hAnsiTheme="minorHAnsi" w:cstheme="minorHAnsi"/>
          <w:smallCaps/>
          <w:color w:val="0A0A0A"/>
          <w:sz w:val="20"/>
        </w:rPr>
        <w:t>iozzo M., “</w:t>
      </w:r>
      <w:r w:rsidRPr="0055395F">
        <w:rPr>
          <w:rStyle w:val="ecf-title2"/>
          <w:rFonts w:asciiTheme="minorHAnsi" w:hAnsiTheme="minorHAnsi" w:cstheme="minorHAnsi"/>
          <w:color w:val="000000"/>
          <w:sz w:val="20"/>
        </w:rPr>
        <w:t>Analisi dell'errore nell'acquisizione dell'italiano in un contesto LS e in contesti L2</w:t>
      </w:r>
      <w:r w:rsidRPr="0055395F">
        <w:rPr>
          <w:rFonts w:asciiTheme="minorHAnsi" w:hAnsiTheme="minorHAnsi" w:cstheme="minorHAnsi"/>
          <w:color w:val="0A0A0A"/>
          <w:sz w:val="20"/>
        </w:rPr>
        <w:t>”.</w:t>
      </w:r>
      <w:r w:rsidRPr="0055395F">
        <w:rPr>
          <w:rStyle w:val="ecf-authors2"/>
          <w:rFonts w:asciiTheme="minorHAnsi" w:hAnsiTheme="minorHAnsi" w:cstheme="minorHAnsi"/>
          <w:color w:val="0A0A0A"/>
          <w:sz w:val="20"/>
        </w:rPr>
        <w:t xml:space="preserve"> </w:t>
      </w:r>
    </w:p>
    <w:p w14:paraId="5FDA195D" w14:textId="77777777" w:rsidR="00507964" w:rsidRPr="0055395F" w:rsidRDefault="00507964" w:rsidP="00B00F80">
      <w:pPr>
        <w:shd w:val="clear" w:color="auto" w:fill="FEFEFE"/>
        <w:rPr>
          <w:rFonts w:asciiTheme="minorHAnsi" w:hAnsiTheme="minorHAnsi" w:cstheme="minorHAnsi"/>
          <w:color w:val="0A0A0A"/>
          <w:sz w:val="20"/>
        </w:rPr>
      </w:pPr>
      <w:r w:rsidRPr="0055395F">
        <w:rPr>
          <w:rStyle w:val="ecf-authors2"/>
          <w:rFonts w:asciiTheme="minorHAnsi" w:hAnsiTheme="minorHAnsi" w:cstheme="minorHAnsi"/>
          <w:smallCaps/>
          <w:color w:val="0A0A0A"/>
          <w:sz w:val="20"/>
        </w:rPr>
        <w:t>Golfetto</w:t>
      </w:r>
      <w:r w:rsidRPr="0055395F">
        <w:rPr>
          <w:rFonts w:asciiTheme="minorHAnsi" w:hAnsiTheme="minorHAnsi" w:cstheme="minorHAnsi"/>
          <w:color w:val="0A0A0A"/>
          <w:sz w:val="20"/>
        </w:rPr>
        <w:t xml:space="preserve"> M. A., “</w:t>
      </w:r>
      <w:r w:rsidRPr="0055395F">
        <w:rPr>
          <w:rStyle w:val="ecf-title2"/>
          <w:rFonts w:asciiTheme="minorHAnsi" w:hAnsiTheme="minorHAnsi" w:cstheme="minorHAnsi"/>
          <w:color w:val="000000"/>
          <w:sz w:val="20"/>
        </w:rPr>
        <w:t xml:space="preserve">La didattica della microlingua araba nell’ottica del </w:t>
      </w:r>
      <w:r w:rsidRPr="0055395F">
        <w:rPr>
          <w:rStyle w:val="Enfasicorsivo"/>
          <w:rFonts w:asciiTheme="minorHAnsi" w:hAnsiTheme="minorHAnsi" w:cstheme="minorHAnsi"/>
          <w:color w:val="000000"/>
          <w:sz w:val="20"/>
        </w:rPr>
        <w:t>lifelong learning</w:t>
      </w:r>
      <w:r w:rsidRPr="0055395F">
        <w:rPr>
          <w:rStyle w:val="ecf-title2"/>
          <w:rFonts w:asciiTheme="minorHAnsi" w:hAnsiTheme="minorHAnsi" w:cstheme="minorHAnsi"/>
          <w:color w:val="000000"/>
          <w:sz w:val="20"/>
        </w:rPr>
        <w:t xml:space="preserve">, con un </w:t>
      </w:r>
      <w:r w:rsidRPr="0055395F">
        <w:rPr>
          <w:rStyle w:val="Enfasicorsivo"/>
          <w:rFonts w:asciiTheme="minorHAnsi" w:hAnsiTheme="minorHAnsi" w:cstheme="minorHAnsi"/>
          <w:color w:val="000000"/>
          <w:sz w:val="20"/>
        </w:rPr>
        <w:t>étude de cas</w:t>
      </w:r>
      <w:r w:rsidRPr="0055395F">
        <w:rPr>
          <w:rFonts w:asciiTheme="minorHAnsi" w:hAnsiTheme="minorHAnsi" w:cstheme="minorHAnsi"/>
          <w:color w:val="0A0A0A"/>
          <w:sz w:val="20"/>
        </w:rPr>
        <w:t>”.</w:t>
      </w:r>
    </w:p>
    <w:p w14:paraId="4D0BEE6F" w14:textId="77777777" w:rsidR="00507964" w:rsidRPr="0055395F" w:rsidRDefault="00507964" w:rsidP="00B00F80">
      <w:pPr>
        <w:rPr>
          <w:rStyle w:val="ecf-authors2"/>
          <w:rFonts w:asciiTheme="minorHAnsi" w:hAnsiTheme="minorHAnsi" w:cstheme="minorHAnsi"/>
          <w:color w:val="0A0A0A"/>
          <w:sz w:val="20"/>
        </w:rPr>
      </w:pPr>
      <w:r w:rsidRPr="0055395F">
        <w:rPr>
          <w:rFonts w:asciiTheme="minorHAnsi" w:hAnsiTheme="minorHAnsi" w:cstheme="minorHAnsi"/>
          <w:smallCaps/>
          <w:color w:val="0A0A0A"/>
          <w:sz w:val="20"/>
        </w:rPr>
        <w:t>Santipolo M., “</w:t>
      </w:r>
      <w:r w:rsidRPr="0055395F">
        <w:rPr>
          <w:rStyle w:val="Enfasicorsivo"/>
          <w:rFonts w:asciiTheme="minorHAnsi" w:hAnsiTheme="minorHAnsi" w:cstheme="minorHAnsi"/>
          <w:color w:val="000000"/>
          <w:sz w:val="20"/>
        </w:rPr>
        <w:t>Variatio delectat</w:t>
      </w:r>
      <w:r w:rsidRPr="0055395F">
        <w:rPr>
          <w:rStyle w:val="ecf-title2"/>
          <w:rFonts w:asciiTheme="minorHAnsi" w:hAnsiTheme="minorHAnsi" w:cstheme="minorHAnsi"/>
          <w:color w:val="000000"/>
          <w:sz w:val="20"/>
        </w:rPr>
        <w:t>, ossia della necessità della varietà di modelli sociolinguistici nella classe di lingua</w:t>
      </w:r>
      <w:r w:rsidRPr="0055395F">
        <w:rPr>
          <w:rFonts w:asciiTheme="minorHAnsi" w:hAnsiTheme="minorHAnsi" w:cstheme="minorHAnsi"/>
          <w:color w:val="0A0A0A"/>
          <w:sz w:val="20"/>
        </w:rPr>
        <w:t>”.</w:t>
      </w:r>
    </w:p>
    <w:p w14:paraId="5DC6F682" w14:textId="77777777" w:rsidR="00507964" w:rsidRPr="0055395F" w:rsidRDefault="00507964" w:rsidP="00B00F80">
      <w:pPr>
        <w:rPr>
          <w:rFonts w:asciiTheme="minorHAnsi" w:hAnsiTheme="minorHAnsi" w:cstheme="minorHAnsi"/>
          <w:color w:val="000000"/>
          <w:sz w:val="15"/>
          <w:szCs w:val="15"/>
        </w:rPr>
      </w:pPr>
    </w:p>
    <w:p w14:paraId="34EBBF6E" w14:textId="77777777" w:rsidR="00507964" w:rsidRPr="0055395F" w:rsidRDefault="00507964" w:rsidP="00B00F80">
      <w:pPr>
        <w:rPr>
          <w:rFonts w:asciiTheme="minorHAnsi" w:hAnsiTheme="minorHAnsi" w:cstheme="minorHAnsi"/>
          <w:color w:val="000000"/>
          <w:sz w:val="15"/>
          <w:szCs w:val="15"/>
        </w:rPr>
      </w:pPr>
    </w:p>
    <w:p w14:paraId="531BAF82" w14:textId="77777777" w:rsidR="00545333" w:rsidRPr="0055395F" w:rsidRDefault="00545333" w:rsidP="00B00F80">
      <w:pPr>
        <w:pStyle w:val="Nessunaspaziatura"/>
        <w:rPr>
          <w:rFonts w:asciiTheme="minorHAnsi" w:hAnsiTheme="minorHAnsi" w:cstheme="minorHAnsi"/>
          <w:b/>
          <w:color w:val="C00000"/>
        </w:rPr>
      </w:pPr>
      <w:r w:rsidRPr="0055395F">
        <w:rPr>
          <w:rFonts w:asciiTheme="minorHAnsi" w:hAnsiTheme="minorHAnsi" w:cstheme="minorHAnsi"/>
          <w:b/>
          <w:i/>
          <w:color w:val="C00000"/>
        </w:rPr>
        <w:t>Grammatica &amp; Didattica</w:t>
      </w:r>
      <w:r w:rsidRPr="0055395F">
        <w:rPr>
          <w:rFonts w:asciiTheme="minorHAnsi" w:hAnsiTheme="minorHAnsi" w:cstheme="minorHAnsi"/>
          <w:b/>
          <w:color w:val="C00000"/>
        </w:rPr>
        <w:t>, 201</w:t>
      </w:r>
      <w:r w:rsidR="00B00F80" w:rsidRPr="0055395F">
        <w:rPr>
          <w:rFonts w:asciiTheme="minorHAnsi" w:hAnsiTheme="minorHAnsi" w:cstheme="minorHAnsi"/>
          <w:b/>
          <w:color w:val="C00000"/>
        </w:rPr>
        <w:t>6</w:t>
      </w:r>
      <w:r w:rsidRPr="0055395F">
        <w:rPr>
          <w:rFonts w:asciiTheme="minorHAnsi" w:hAnsiTheme="minorHAnsi" w:cstheme="minorHAnsi"/>
          <w:b/>
          <w:color w:val="C00000"/>
        </w:rPr>
        <w:t xml:space="preserve"> </w:t>
      </w:r>
    </w:p>
    <w:p w14:paraId="6828F22E" w14:textId="77777777" w:rsidR="00545333" w:rsidRPr="0055395F" w:rsidRDefault="00545333" w:rsidP="00B00F80">
      <w:pPr>
        <w:rPr>
          <w:rFonts w:asciiTheme="minorHAnsi" w:hAnsiTheme="minorHAnsi" w:cstheme="minorHAnsi"/>
          <w:szCs w:val="24"/>
        </w:rPr>
      </w:pPr>
      <w:r w:rsidRPr="0055395F">
        <w:rPr>
          <w:rFonts w:asciiTheme="minorHAnsi" w:hAnsiTheme="minorHAnsi" w:cstheme="minorHAnsi"/>
          <w:b/>
          <w:color w:val="000000"/>
          <w:szCs w:val="15"/>
        </w:rPr>
        <w:t xml:space="preserve">n. 7 </w:t>
      </w:r>
      <w:hyperlink r:id="rId112" w:history="1">
        <w:r w:rsidRPr="0055395F">
          <w:rPr>
            <w:rStyle w:val="Collegamentoipertestuale"/>
            <w:rFonts w:asciiTheme="minorHAnsi" w:hAnsiTheme="minorHAnsi" w:cstheme="minorHAnsi"/>
            <w:szCs w:val="24"/>
          </w:rPr>
          <w:t>http://www.maldura.unipd.it/GeD/attiGeD2014.html</w:t>
        </w:r>
      </w:hyperlink>
    </w:p>
    <w:p w14:paraId="05DFB464" w14:textId="77777777" w:rsidR="00545333" w:rsidRPr="0055395F" w:rsidRDefault="00545333" w:rsidP="00B00F80">
      <w:pPr>
        <w:rPr>
          <w:rFonts w:asciiTheme="minorHAnsi" w:hAnsiTheme="minorHAnsi" w:cstheme="minorHAnsi"/>
          <w:b/>
          <w:color w:val="000000"/>
          <w:sz w:val="20"/>
          <w:szCs w:val="15"/>
        </w:rPr>
      </w:pPr>
      <w:r w:rsidRPr="0055395F">
        <w:rPr>
          <w:rFonts w:asciiTheme="minorHAnsi" w:hAnsiTheme="minorHAnsi" w:cstheme="minorHAnsi"/>
          <w:sz w:val="20"/>
          <w:szCs w:val="24"/>
        </w:rPr>
        <w:t>Numero monografico: Atti delle Giornate di "Linguistica e Didattica II" - Padova, 25 e 26 febbraio 2014</w:t>
      </w:r>
    </w:p>
    <w:p w14:paraId="72182675" w14:textId="77777777" w:rsidR="00545333" w:rsidRPr="0055395F" w:rsidRDefault="00545333" w:rsidP="00B00F80">
      <w:pPr>
        <w:rPr>
          <w:rFonts w:asciiTheme="minorHAnsi" w:hAnsiTheme="minorHAnsi" w:cstheme="minorHAnsi"/>
          <w:sz w:val="20"/>
          <w:lang w:val="en-GB"/>
        </w:rPr>
      </w:pPr>
      <w:r w:rsidRPr="0055395F">
        <w:rPr>
          <w:rFonts w:asciiTheme="minorHAnsi" w:hAnsiTheme="minorHAnsi" w:cstheme="minorHAnsi"/>
          <w:smallCaps/>
          <w:sz w:val="20"/>
          <w:lang w:val="en-GB"/>
        </w:rPr>
        <w:t>Aladrović Slovaček K</w:t>
      </w:r>
      <w:r w:rsidRPr="0055395F">
        <w:rPr>
          <w:rFonts w:asciiTheme="minorHAnsi" w:hAnsiTheme="minorHAnsi" w:cstheme="minorHAnsi"/>
          <w:sz w:val="20"/>
          <w:lang w:val="en-GB"/>
        </w:rPr>
        <w:t xml:space="preserve">., “Development of communicative competence in the process of mastering Croatian standard language in elementary school”, pp. 107-122. </w:t>
      </w:r>
    </w:p>
    <w:p w14:paraId="2388574F" w14:textId="77777777" w:rsidR="00545333" w:rsidRPr="0055395F" w:rsidRDefault="00545333" w:rsidP="00B00F80">
      <w:pPr>
        <w:rPr>
          <w:rFonts w:asciiTheme="minorHAnsi" w:hAnsiTheme="minorHAnsi" w:cstheme="minorHAnsi"/>
          <w:sz w:val="20"/>
        </w:rPr>
      </w:pPr>
      <w:r w:rsidRPr="0055395F">
        <w:rPr>
          <w:rFonts w:asciiTheme="minorHAnsi" w:hAnsiTheme="minorHAnsi" w:cstheme="minorHAnsi"/>
          <w:smallCaps/>
          <w:sz w:val="20"/>
        </w:rPr>
        <w:t>Bertollo S., Cavallo G</w:t>
      </w:r>
      <w:r w:rsidRPr="0055395F">
        <w:rPr>
          <w:rFonts w:asciiTheme="minorHAnsi" w:hAnsiTheme="minorHAnsi" w:cstheme="minorHAnsi"/>
          <w:sz w:val="20"/>
        </w:rPr>
        <w:t xml:space="preserve">., “Il ragazzo che non gli piace la grammatica. "Errori" e meccanismi linguistici”, pp. 149-174. </w:t>
      </w:r>
    </w:p>
    <w:p w14:paraId="408A2E77" w14:textId="77777777" w:rsidR="00545333" w:rsidRPr="0055395F" w:rsidRDefault="00545333" w:rsidP="00B00F80">
      <w:pPr>
        <w:rPr>
          <w:rFonts w:asciiTheme="minorHAnsi" w:hAnsiTheme="minorHAnsi" w:cstheme="minorHAnsi"/>
          <w:sz w:val="20"/>
        </w:rPr>
      </w:pPr>
      <w:r w:rsidRPr="0055395F">
        <w:rPr>
          <w:rFonts w:asciiTheme="minorHAnsi" w:hAnsiTheme="minorHAnsi" w:cstheme="minorHAnsi"/>
          <w:smallCaps/>
          <w:sz w:val="20"/>
        </w:rPr>
        <w:lastRenderedPageBreak/>
        <w:t>Lo Duca M. G.,</w:t>
      </w:r>
      <w:r w:rsidRPr="0055395F">
        <w:rPr>
          <w:rFonts w:asciiTheme="minorHAnsi" w:hAnsiTheme="minorHAnsi" w:cstheme="minorHAnsi"/>
          <w:sz w:val="20"/>
        </w:rPr>
        <w:t xml:space="preserve"> “Ragionando di grammatica con giovani e giovanissimi studenti: notazioni sul paradigma verbale dell'italiano”, pp. 71-106. </w:t>
      </w:r>
    </w:p>
    <w:p w14:paraId="102570FD" w14:textId="77777777" w:rsidR="00545333" w:rsidRPr="0055395F" w:rsidRDefault="00545333" w:rsidP="00B00F80">
      <w:pPr>
        <w:rPr>
          <w:rFonts w:asciiTheme="minorHAnsi" w:hAnsiTheme="minorHAnsi" w:cstheme="minorHAnsi"/>
          <w:sz w:val="20"/>
        </w:rPr>
      </w:pPr>
      <w:r w:rsidRPr="0055395F">
        <w:rPr>
          <w:rFonts w:asciiTheme="minorHAnsi" w:hAnsiTheme="minorHAnsi" w:cstheme="minorHAnsi"/>
          <w:smallCaps/>
          <w:sz w:val="20"/>
        </w:rPr>
        <w:t>samu B.,</w:t>
      </w:r>
      <w:r w:rsidRPr="0055395F">
        <w:rPr>
          <w:rFonts w:asciiTheme="minorHAnsi" w:hAnsiTheme="minorHAnsi" w:cstheme="minorHAnsi"/>
          <w:sz w:val="20"/>
        </w:rPr>
        <w:t xml:space="preserve"> £Acquisizione e insegnamento delle forme imperativali in italiano L2£, pp. 47-70.</w:t>
      </w:r>
    </w:p>
    <w:p w14:paraId="076C40A7" w14:textId="77777777" w:rsidR="00545333" w:rsidRPr="0055395F" w:rsidRDefault="00545333" w:rsidP="00B00F80">
      <w:pPr>
        <w:rPr>
          <w:rFonts w:asciiTheme="minorHAnsi" w:hAnsiTheme="minorHAnsi" w:cstheme="minorHAnsi"/>
          <w:sz w:val="20"/>
        </w:rPr>
      </w:pPr>
      <w:r w:rsidRPr="0055395F">
        <w:rPr>
          <w:rFonts w:asciiTheme="minorHAnsi" w:hAnsiTheme="minorHAnsi" w:cstheme="minorHAnsi"/>
          <w:smallCaps/>
          <w:sz w:val="20"/>
        </w:rPr>
        <w:t>škevin i., maroević A.,</w:t>
      </w:r>
      <w:r w:rsidRPr="0055395F">
        <w:rPr>
          <w:rFonts w:asciiTheme="minorHAnsi" w:hAnsiTheme="minorHAnsi" w:cstheme="minorHAnsi"/>
          <w:sz w:val="20"/>
        </w:rPr>
        <w:t xml:space="preserve"> “L'approccio comparativo nella didattica dell'italiano ai croati: articolo e preposizione”, pp. 123-148. </w:t>
      </w:r>
    </w:p>
    <w:p w14:paraId="5EF8F69F" w14:textId="77777777" w:rsidR="00545333" w:rsidRPr="0055395F" w:rsidRDefault="00545333" w:rsidP="00B00F80">
      <w:pPr>
        <w:rPr>
          <w:rFonts w:asciiTheme="minorHAnsi" w:hAnsiTheme="minorHAnsi" w:cstheme="minorHAnsi"/>
          <w:sz w:val="20"/>
        </w:rPr>
      </w:pPr>
      <w:r w:rsidRPr="0055395F">
        <w:rPr>
          <w:rFonts w:asciiTheme="minorHAnsi" w:hAnsiTheme="minorHAnsi" w:cstheme="minorHAnsi"/>
          <w:smallCaps/>
          <w:sz w:val="20"/>
        </w:rPr>
        <w:t>vanelli L</w:t>
      </w:r>
      <w:r w:rsidRPr="0055395F">
        <w:rPr>
          <w:rFonts w:asciiTheme="minorHAnsi" w:hAnsiTheme="minorHAnsi" w:cstheme="minorHAnsi"/>
          <w:sz w:val="20"/>
        </w:rPr>
        <w:t xml:space="preserve">., “I pronomi rivisitati: idee per la didattica”, pp. 1-14. </w:t>
      </w:r>
    </w:p>
    <w:p w14:paraId="101A1532" w14:textId="77777777" w:rsidR="00545333" w:rsidRPr="0055395F" w:rsidRDefault="00545333" w:rsidP="00B00F80">
      <w:pPr>
        <w:rPr>
          <w:rFonts w:asciiTheme="minorHAnsi" w:hAnsiTheme="minorHAnsi" w:cstheme="minorHAnsi"/>
          <w:b/>
          <w:color w:val="000000"/>
          <w:szCs w:val="15"/>
        </w:rPr>
      </w:pPr>
    </w:p>
    <w:p w14:paraId="53ABD410" w14:textId="77777777" w:rsidR="00507964" w:rsidRPr="0055395F" w:rsidRDefault="00F0149C" w:rsidP="00B00F80">
      <w:pPr>
        <w:rPr>
          <w:rFonts w:asciiTheme="minorHAnsi" w:hAnsiTheme="minorHAnsi" w:cstheme="minorHAnsi"/>
          <w:b/>
          <w:color w:val="C00000"/>
          <w:szCs w:val="24"/>
        </w:rPr>
      </w:pPr>
      <w:r w:rsidRPr="0055395F">
        <w:rPr>
          <w:rFonts w:asciiTheme="minorHAnsi" w:hAnsiTheme="minorHAnsi" w:cstheme="minorHAnsi"/>
          <w:b/>
          <w:i/>
          <w:color w:val="C00000"/>
          <w:szCs w:val="24"/>
        </w:rPr>
        <w:t>InS</w:t>
      </w:r>
      <w:r w:rsidR="00507964" w:rsidRPr="0055395F">
        <w:rPr>
          <w:rFonts w:asciiTheme="minorHAnsi" w:hAnsiTheme="minorHAnsi" w:cstheme="minorHAnsi"/>
          <w:b/>
          <w:i/>
          <w:color w:val="C00000"/>
          <w:szCs w:val="24"/>
        </w:rPr>
        <w:t xml:space="preserve">egno. Italiano L2 in classe, </w:t>
      </w:r>
      <w:r w:rsidR="00507964" w:rsidRPr="0055395F">
        <w:rPr>
          <w:rFonts w:asciiTheme="minorHAnsi" w:hAnsiTheme="minorHAnsi" w:cstheme="minorHAnsi"/>
          <w:b/>
          <w:color w:val="C00000"/>
          <w:szCs w:val="24"/>
        </w:rPr>
        <w:t xml:space="preserve">2016 </w:t>
      </w:r>
    </w:p>
    <w:p w14:paraId="01F34CCC" w14:textId="77777777" w:rsidR="00507964" w:rsidRPr="0055395F" w:rsidRDefault="00000000" w:rsidP="00B00F80">
      <w:pPr>
        <w:rPr>
          <w:rFonts w:asciiTheme="minorHAnsi" w:hAnsiTheme="minorHAnsi" w:cstheme="minorHAnsi"/>
          <w:b/>
          <w:szCs w:val="24"/>
        </w:rPr>
      </w:pPr>
      <w:hyperlink r:id="rId113" w:history="1">
        <w:r w:rsidR="00507964" w:rsidRPr="0055395F">
          <w:rPr>
            <w:rStyle w:val="Collegamentoipertestuale"/>
            <w:rFonts w:asciiTheme="minorHAnsi" w:hAnsiTheme="minorHAnsi" w:cstheme="minorHAnsi"/>
            <w:szCs w:val="24"/>
          </w:rPr>
          <w:t>https://goo.gl/HW9e79</w:t>
        </w:r>
      </w:hyperlink>
      <w:r w:rsidR="00507964" w:rsidRPr="0055395F">
        <w:rPr>
          <w:rFonts w:asciiTheme="minorHAnsi" w:hAnsiTheme="minorHAnsi" w:cstheme="minorHAnsi"/>
          <w:color w:val="444444"/>
          <w:szCs w:val="24"/>
        </w:rPr>
        <w:t xml:space="preserve"> </w:t>
      </w:r>
    </w:p>
    <w:p w14:paraId="6DD5DF8F" w14:textId="77777777" w:rsidR="00507964" w:rsidRPr="0055395F" w:rsidRDefault="00507964" w:rsidP="00B00F80">
      <w:pPr>
        <w:rPr>
          <w:rFonts w:asciiTheme="minorHAnsi" w:hAnsiTheme="minorHAnsi" w:cstheme="minorHAnsi"/>
          <w:b/>
        </w:rPr>
      </w:pPr>
      <w:r w:rsidRPr="0055395F">
        <w:rPr>
          <w:rFonts w:asciiTheme="minorHAnsi" w:hAnsiTheme="minorHAnsi" w:cstheme="minorHAnsi"/>
          <w:b/>
        </w:rPr>
        <w:t xml:space="preserve">n.1 </w:t>
      </w:r>
    </w:p>
    <w:p w14:paraId="40EE6CA9" w14:textId="77777777" w:rsidR="00507964" w:rsidRPr="0055395F" w:rsidRDefault="00507964" w:rsidP="00B00F80">
      <w:pPr>
        <w:rPr>
          <w:rFonts w:asciiTheme="minorHAnsi" w:hAnsiTheme="minorHAnsi" w:cstheme="minorHAnsi"/>
          <w:smallCaps/>
          <w:sz w:val="20"/>
        </w:rPr>
      </w:pPr>
      <w:r w:rsidRPr="0055395F">
        <w:rPr>
          <w:rFonts w:asciiTheme="minorHAnsi" w:hAnsiTheme="minorHAnsi" w:cstheme="minorHAnsi"/>
          <w:smallCaps/>
          <w:sz w:val="20"/>
        </w:rPr>
        <w:t>Bigliazzi M.S., Quartesan M., “</w:t>
      </w:r>
      <w:r w:rsidRPr="0055395F">
        <w:rPr>
          <w:rFonts w:asciiTheme="minorHAnsi" w:hAnsiTheme="minorHAnsi" w:cstheme="minorHAnsi"/>
          <w:sz w:val="20"/>
        </w:rPr>
        <w:t>Competenze trasversali dello studente straniero nei percorsi di formazione universitaria: il ruolo dell’italiano L2”, pp. 25-33.</w:t>
      </w:r>
    </w:p>
    <w:p w14:paraId="15CB559B" w14:textId="77777777" w:rsidR="00507964" w:rsidRPr="0055395F" w:rsidRDefault="00507964" w:rsidP="00B00F80">
      <w:pPr>
        <w:rPr>
          <w:rFonts w:asciiTheme="minorHAnsi" w:hAnsiTheme="minorHAnsi" w:cstheme="minorHAnsi"/>
          <w:smallCaps/>
          <w:sz w:val="20"/>
        </w:rPr>
      </w:pPr>
      <w:r w:rsidRPr="0055395F">
        <w:rPr>
          <w:rFonts w:asciiTheme="minorHAnsi" w:hAnsiTheme="minorHAnsi" w:cstheme="minorHAnsi"/>
          <w:smallCaps/>
          <w:sz w:val="20"/>
        </w:rPr>
        <w:t>Cherubini N., “</w:t>
      </w:r>
      <w:r w:rsidRPr="0055395F">
        <w:rPr>
          <w:rFonts w:asciiTheme="minorHAnsi" w:hAnsiTheme="minorHAnsi" w:cstheme="minorHAnsi"/>
          <w:sz w:val="20"/>
        </w:rPr>
        <w:t>Social competence in azienda: insegnamento veicolare di Italiano L2 a migranti”, pp. 43-47.</w:t>
      </w:r>
    </w:p>
    <w:p w14:paraId="349FD65A"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De Angelis S., Di legami H., Fragai E., “</w:t>
      </w:r>
      <w:r w:rsidRPr="0055395F">
        <w:rPr>
          <w:rFonts w:asciiTheme="minorHAnsi" w:hAnsiTheme="minorHAnsi" w:cstheme="minorHAnsi"/>
          <w:sz w:val="20"/>
        </w:rPr>
        <w:t>Italiano L2, alfabetizzazione, tecnologie: progettare percorsi formativi per adulti immigrati di livello Pre A1”, pp. 35-41.</w:t>
      </w:r>
    </w:p>
    <w:p w14:paraId="72EF19A0"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Mezzadri M</w:t>
      </w:r>
      <w:r w:rsidRPr="0055395F">
        <w:rPr>
          <w:rFonts w:asciiTheme="minorHAnsi" w:hAnsiTheme="minorHAnsi" w:cstheme="minorHAnsi"/>
          <w:sz w:val="20"/>
        </w:rPr>
        <w:t>., “L’italiano per fini di studio all’università”, pp. 12-17.</w:t>
      </w:r>
    </w:p>
    <w:p w14:paraId="59B714A5"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Mollica A., “</w:t>
      </w:r>
      <w:r w:rsidRPr="0055395F">
        <w:rPr>
          <w:rFonts w:asciiTheme="minorHAnsi" w:hAnsiTheme="minorHAnsi" w:cstheme="minorHAnsi"/>
          <w:sz w:val="20"/>
        </w:rPr>
        <w:t>Parli italiano? Allora sei…poliglotta!”, pp. 48-52.</w:t>
      </w:r>
    </w:p>
    <w:p w14:paraId="5F9FF227"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Troncarelli D., Villarini A.</w:t>
      </w:r>
      <w:r w:rsidRPr="0055395F">
        <w:rPr>
          <w:rFonts w:asciiTheme="minorHAnsi" w:hAnsiTheme="minorHAnsi" w:cstheme="minorHAnsi"/>
          <w:sz w:val="20"/>
        </w:rPr>
        <w:t xml:space="preserve">, “La formazione linguistica degli studenti internazionali nelle università: l’impiego di </w:t>
      </w:r>
      <w:r w:rsidRPr="0055395F">
        <w:rPr>
          <w:rFonts w:asciiTheme="minorHAnsi" w:hAnsiTheme="minorHAnsi" w:cstheme="minorHAnsi"/>
          <w:smallCaps/>
          <w:sz w:val="20"/>
        </w:rPr>
        <w:t>mooc</w:t>
      </w:r>
      <w:r w:rsidRPr="0055395F">
        <w:rPr>
          <w:rFonts w:asciiTheme="minorHAnsi" w:hAnsiTheme="minorHAnsi" w:cstheme="minorHAnsi"/>
          <w:sz w:val="20"/>
        </w:rPr>
        <w:t xml:space="preserve"> per il miglioramento della competenza”, pp. 18-24.</w:t>
      </w:r>
    </w:p>
    <w:p w14:paraId="1619B7CF" w14:textId="77777777" w:rsidR="00507964" w:rsidRPr="0055395F" w:rsidRDefault="00507964" w:rsidP="00B00F80">
      <w:pPr>
        <w:rPr>
          <w:rFonts w:asciiTheme="minorHAnsi" w:hAnsiTheme="minorHAnsi" w:cstheme="minorHAnsi"/>
          <w:b/>
          <w:i/>
        </w:rPr>
      </w:pPr>
    </w:p>
    <w:p w14:paraId="73AD3A6A" w14:textId="77777777" w:rsidR="00507964" w:rsidRPr="0055395F" w:rsidRDefault="00507964" w:rsidP="00B00F80">
      <w:pPr>
        <w:rPr>
          <w:rFonts w:asciiTheme="minorHAnsi" w:hAnsiTheme="minorHAnsi" w:cstheme="minorHAnsi"/>
          <w:b/>
          <w:color w:val="C00000"/>
        </w:rPr>
      </w:pPr>
      <w:r w:rsidRPr="0055395F">
        <w:rPr>
          <w:rFonts w:asciiTheme="minorHAnsi" w:hAnsiTheme="minorHAnsi" w:cstheme="minorHAnsi"/>
          <w:b/>
          <w:i/>
          <w:color w:val="C00000"/>
        </w:rPr>
        <w:t xml:space="preserve">Italiano a Stranieri, </w:t>
      </w:r>
      <w:r w:rsidRPr="0055395F">
        <w:rPr>
          <w:rFonts w:asciiTheme="minorHAnsi" w:hAnsiTheme="minorHAnsi" w:cstheme="minorHAnsi"/>
          <w:b/>
          <w:color w:val="C00000"/>
        </w:rPr>
        <w:t xml:space="preserve">2016 </w:t>
      </w:r>
    </w:p>
    <w:p w14:paraId="57A6F9E1" w14:textId="77777777" w:rsidR="00507964" w:rsidRPr="0055395F" w:rsidRDefault="00000000" w:rsidP="00B00F80">
      <w:pPr>
        <w:rPr>
          <w:rFonts w:asciiTheme="minorHAnsi" w:hAnsiTheme="minorHAnsi" w:cstheme="minorHAnsi"/>
          <w:szCs w:val="24"/>
        </w:rPr>
      </w:pPr>
      <w:hyperlink r:id="rId114" w:history="1">
        <w:r w:rsidR="00507964" w:rsidRPr="0055395F">
          <w:rPr>
            <w:rStyle w:val="Collegamentoipertestuale"/>
            <w:rFonts w:asciiTheme="minorHAnsi" w:hAnsiTheme="minorHAnsi" w:cstheme="minorHAnsi"/>
            <w:szCs w:val="24"/>
          </w:rPr>
          <w:t>https://goo.gl/rHx5X6</w:t>
        </w:r>
      </w:hyperlink>
      <w:r w:rsidR="00507964" w:rsidRPr="0055395F">
        <w:rPr>
          <w:rFonts w:asciiTheme="minorHAnsi" w:hAnsiTheme="minorHAnsi" w:cstheme="minorHAnsi"/>
          <w:color w:val="444444"/>
          <w:szCs w:val="24"/>
        </w:rPr>
        <w:t xml:space="preserve"> </w:t>
      </w:r>
    </w:p>
    <w:p w14:paraId="3BCD12DE" w14:textId="77777777" w:rsidR="00507964" w:rsidRPr="0055395F" w:rsidRDefault="0050796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20</w:t>
      </w:r>
    </w:p>
    <w:p w14:paraId="4559983A"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Amoruso M.</w:t>
      </w:r>
      <w:r w:rsidRPr="0055395F">
        <w:rPr>
          <w:rFonts w:asciiTheme="minorHAnsi" w:hAnsiTheme="minorHAnsi" w:cstheme="minorHAnsi"/>
          <w:sz w:val="20"/>
        </w:rPr>
        <w:t xml:space="preserve">, “Dai barconi all’università. L’inclusione linguistica dei giovani migranti a bassa scolarizzazione”, pp. 20-25. </w:t>
      </w:r>
    </w:p>
    <w:p w14:paraId="1931D126"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Baldacci S., Pace C.,</w:t>
      </w:r>
      <w:r w:rsidRPr="0055395F">
        <w:rPr>
          <w:rFonts w:asciiTheme="minorHAnsi" w:hAnsiTheme="minorHAnsi" w:cstheme="minorHAnsi"/>
          <w:sz w:val="20"/>
        </w:rPr>
        <w:t xml:space="preserve"> “Apprendimento linguistico e interculturalità: gli studenti della University of California e l’oltrarno fiorentino”, pp. 26-30.</w:t>
      </w:r>
    </w:p>
    <w:p w14:paraId="27315DBF" w14:textId="77777777" w:rsidR="00507964" w:rsidRPr="0055395F" w:rsidRDefault="00507964" w:rsidP="00B00F80">
      <w:pPr>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Lo Duca M. G., </w:t>
      </w:r>
      <w:r w:rsidRPr="0055395F">
        <w:rPr>
          <w:rFonts w:asciiTheme="minorHAnsi" w:hAnsiTheme="minorHAnsi" w:cstheme="minorHAnsi"/>
          <w:sz w:val="20"/>
        </w:rPr>
        <w:t>“Riflessione sulla lingua e correzione degli errori nella classe L2”, pp. 3-7.</w:t>
      </w:r>
    </w:p>
    <w:p w14:paraId="2BE6320B"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Pona A.</w:t>
      </w:r>
      <w:r w:rsidRPr="0055395F">
        <w:rPr>
          <w:rFonts w:asciiTheme="minorHAnsi" w:hAnsiTheme="minorHAnsi" w:cstheme="minorHAnsi"/>
          <w:sz w:val="20"/>
        </w:rPr>
        <w:t xml:space="preserve">, “Verso un </w:t>
      </w:r>
      <w:r w:rsidRPr="0055395F">
        <w:rPr>
          <w:rFonts w:asciiTheme="minorHAnsi" w:hAnsiTheme="minorHAnsi" w:cstheme="minorHAnsi"/>
          <w:i/>
          <w:sz w:val="20"/>
        </w:rPr>
        <w:t xml:space="preserve">fare grammatica </w:t>
      </w:r>
      <w:r w:rsidRPr="0055395F">
        <w:rPr>
          <w:rFonts w:asciiTheme="minorHAnsi" w:hAnsiTheme="minorHAnsi" w:cstheme="minorHAnsi"/>
          <w:sz w:val="20"/>
        </w:rPr>
        <w:t>inclusivo. Il modello valenziale nella scuola plurilingue”, pp. 15-19.</w:t>
      </w:r>
    </w:p>
    <w:p w14:paraId="391A98AD"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“La riflessione grammaticale nei recenti manuali didattici per l’insegnamento dell’italiano L2”, pp. 8-14.</w:t>
      </w:r>
    </w:p>
    <w:p w14:paraId="4C600607" w14:textId="77777777" w:rsidR="00507964" w:rsidRPr="0055395F" w:rsidRDefault="0050796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21</w:t>
      </w:r>
    </w:p>
    <w:p w14:paraId="1AD42AF0"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Bonvino E., Faone S</w:t>
      </w:r>
      <w:r w:rsidRPr="0055395F">
        <w:rPr>
          <w:rFonts w:asciiTheme="minorHAnsi" w:hAnsiTheme="minorHAnsi" w:cstheme="minorHAnsi"/>
          <w:sz w:val="20"/>
        </w:rPr>
        <w:t>., “Valutare le abilità ricettive. Che cosa ci insegna la comprensione tra lingue affini”, pp. 20-25.</w:t>
      </w:r>
    </w:p>
    <w:p w14:paraId="587FFE58"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Cañada Pujols M.,</w:t>
      </w:r>
      <w:r w:rsidRPr="0055395F">
        <w:rPr>
          <w:rFonts w:asciiTheme="minorHAnsi" w:hAnsiTheme="minorHAnsi" w:cstheme="minorHAnsi"/>
          <w:sz w:val="20"/>
        </w:rPr>
        <w:t xml:space="preserve"> “</w:t>
      </w:r>
      <w:r w:rsidRPr="0055395F">
        <w:rPr>
          <w:rFonts w:asciiTheme="minorHAnsi" w:hAnsiTheme="minorHAnsi" w:cstheme="minorHAnsi"/>
          <w:i/>
          <w:sz w:val="20"/>
        </w:rPr>
        <w:t>C’est la vie</w:t>
      </w:r>
      <w:r w:rsidRPr="0055395F">
        <w:rPr>
          <w:rFonts w:asciiTheme="minorHAnsi" w:hAnsiTheme="minorHAnsi" w:cstheme="minorHAnsi"/>
          <w:sz w:val="20"/>
        </w:rPr>
        <w:t xml:space="preserve">: didattizzazione di un corto pieno di francesismi”, pp. 26-29. </w:t>
      </w:r>
    </w:p>
    <w:p w14:paraId="414D68E9"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De Carlo M</w:t>
      </w:r>
      <w:r w:rsidRPr="0055395F">
        <w:rPr>
          <w:rFonts w:asciiTheme="minorHAnsi" w:hAnsiTheme="minorHAnsi" w:cstheme="minorHAnsi"/>
          <w:sz w:val="20"/>
        </w:rPr>
        <w:t xml:space="preserve">., </w:t>
      </w:r>
      <w:r w:rsidRPr="0055395F">
        <w:rPr>
          <w:rFonts w:asciiTheme="minorHAnsi" w:hAnsiTheme="minorHAnsi" w:cstheme="minorHAnsi"/>
          <w:smallCaps/>
          <w:sz w:val="20"/>
        </w:rPr>
        <w:t>Garbarino S.,</w:t>
      </w:r>
      <w:r w:rsidRPr="0055395F">
        <w:rPr>
          <w:rFonts w:asciiTheme="minorHAnsi" w:hAnsiTheme="minorHAnsi" w:cstheme="minorHAnsi"/>
          <w:sz w:val="20"/>
        </w:rPr>
        <w:t xml:space="preserve"> “Integrare l’intercomprensione ai curricoli istituzionali: le risorse della piattaforma </w:t>
      </w:r>
      <w:r w:rsidRPr="0055395F">
        <w:rPr>
          <w:rFonts w:asciiTheme="minorHAnsi" w:hAnsiTheme="minorHAnsi" w:cstheme="minorHAnsi"/>
          <w:smallCaps/>
          <w:sz w:val="20"/>
        </w:rPr>
        <w:t>miriadi</w:t>
      </w:r>
      <w:r w:rsidRPr="0055395F">
        <w:rPr>
          <w:rFonts w:asciiTheme="minorHAnsi" w:hAnsiTheme="minorHAnsi" w:cstheme="minorHAnsi"/>
          <w:sz w:val="20"/>
        </w:rPr>
        <w:t>”, pp. 13-19.</w:t>
      </w:r>
    </w:p>
    <w:p w14:paraId="51BE7E8C"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“Insegnare il lessico: l’opinione dei docenti e le indicazioni dei sillabi”, pp. 6-12.</w:t>
      </w:r>
    </w:p>
    <w:p w14:paraId="14099AC7" w14:textId="77777777" w:rsidR="00507964" w:rsidRPr="0055395F" w:rsidRDefault="00507964" w:rsidP="00B00F80">
      <w:pPr>
        <w:rPr>
          <w:rFonts w:asciiTheme="minorHAnsi" w:hAnsiTheme="minorHAnsi" w:cstheme="minorHAnsi"/>
        </w:rPr>
      </w:pPr>
      <w:r w:rsidRPr="0055395F">
        <w:rPr>
          <w:rFonts w:asciiTheme="minorHAnsi" w:hAnsiTheme="minorHAnsi" w:cstheme="minorHAnsi"/>
          <w:smallCaps/>
          <w:sz w:val="20"/>
        </w:rPr>
        <w:t>Palermo M.,</w:t>
      </w:r>
      <w:r w:rsidRPr="0055395F">
        <w:rPr>
          <w:rFonts w:asciiTheme="minorHAnsi" w:hAnsiTheme="minorHAnsi" w:cstheme="minorHAnsi"/>
          <w:sz w:val="20"/>
        </w:rPr>
        <w:t xml:space="preserve"> “Il neoplurilinguismo e i futuri assetti dell’italiano”, pp. 3-5.</w:t>
      </w:r>
    </w:p>
    <w:p w14:paraId="4F837692" w14:textId="77777777" w:rsidR="00507964" w:rsidRPr="0055395F" w:rsidRDefault="00507964" w:rsidP="00B00F80">
      <w:pPr>
        <w:rPr>
          <w:rFonts w:asciiTheme="minorHAnsi" w:hAnsiTheme="minorHAnsi" w:cstheme="minorHAnsi"/>
        </w:rPr>
      </w:pPr>
    </w:p>
    <w:p w14:paraId="01689450" w14:textId="77777777" w:rsidR="00507964" w:rsidRPr="0055395F" w:rsidRDefault="00507964" w:rsidP="00B00F80">
      <w:pPr>
        <w:pStyle w:val="Titolo2"/>
        <w:spacing w:before="0" w:after="0"/>
        <w:rPr>
          <w:rFonts w:asciiTheme="minorHAnsi" w:hAnsiTheme="minorHAnsi" w:cstheme="minorHAnsi"/>
          <w:color w:val="C00000"/>
          <w:sz w:val="24"/>
          <w:szCs w:val="24"/>
        </w:rPr>
      </w:pPr>
      <w:r w:rsidRPr="0055395F">
        <w:rPr>
          <w:rFonts w:asciiTheme="minorHAnsi" w:hAnsiTheme="minorHAnsi" w:cstheme="minorHAnsi"/>
          <w:color w:val="C00000"/>
          <w:sz w:val="24"/>
          <w:szCs w:val="24"/>
        </w:rPr>
        <w:t>Italiano LinguaDue, 2016</w:t>
      </w:r>
    </w:p>
    <w:p w14:paraId="240E694D" w14:textId="77777777" w:rsidR="00507964" w:rsidRPr="0055395F" w:rsidRDefault="00000000" w:rsidP="00B00F80">
      <w:pPr>
        <w:rPr>
          <w:rFonts w:asciiTheme="minorHAnsi" w:hAnsiTheme="minorHAnsi" w:cstheme="minorHAnsi"/>
          <w:sz w:val="20"/>
        </w:rPr>
      </w:pPr>
      <w:hyperlink r:id="rId115" w:history="1">
        <w:r w:rsidR="00507964" w:rsidRPr="0055395F">
          <w:rPr>
            <w:rStyle w:val="Collegamentoipertestuale"/>
            <w:rFonts w:asciiTheme="minorHAnsi" w:hAnsiTheme="minorHAnsi" w:cstheme="minorHAnsi"/>
            <w:sz w:val="20"/>
          </w:rPr>
          <w:t>http://riviste.unimi.it/index.php/promoitals/index/</w:t>
        </w:r>
      </w:hyperlink>
    </w:p>
    <w:p w14:paraId="57EA7734" w14:textId="77777777" w:rsidR="00507964" w:rsidRPr="0055395F" w:rsidRDefault="00507964" w:rsidP="00B00F80">
      <w:pPr>
        <w:pStyle w:val="Titolo2"/>
        <w:spacing w:before="0" w:after="0"/>
        <w:rPr>
          <w:rFonts w:asciiTheme="minorHAnsi" w:hAnsiTheme="minorHAnsi" w:cstheme="minorHAnsi"/>
          <w:b w:val="0"/>
          <w:i w:val="0"/>
          <w:sz w:val="20"/>
          <w:szCs w:val="24"/>
        </w:rPr>
      </w:pPr>
      <w:r w:rsidRPr="0055395F">
        <w:rPr>
          <w:rFonts w:asciiTheme="minorHAnsi" w:hAnsiTheme="minorHAnsi" w:cstheme="minorHAnsi"/>
          <w:i w:val="0"/>
          <w:sz w:val="24"/>
          <w:szCs w:val="24"/>
        </w:rPr>
        <w:t>n. 1</w:t>
      </w:r>
      <w:r w:rsidRPr="0055395F">
        <w:rPr>
          <w:rFonts w:asciiTheme="minorHAnsi" w:hAnsiTheme="minorHAnsi" w:cstheme="minorHAnsi"/>
          <w:sz w:val="24"/>
          <w:szCs w:val="24"/>
        </w:rPr>
        <w:t xml:space="preserve"> </w:t>
      </w:r>
      <w:r w:rsidRPr="0055395F">
        <w:rPr>
          <w:rFonts w:asciiTheme="minorHAnsi" w:hAnsiTheme="minorHAnsi" w:cstheme="minorHAnsi"/>
          <w:b w:val="0"/>
          <w:i w:val="0"/>
          <w:sz w:val="20"/>
          <w:szCs w:val="24"/>
        </w:rPr>
        <w:t>include, di interesse glottodidattico:</w:t>
      </w:r>
    </w:p>
    <w:p w14:paraId="58EBEF20" w14:textId="77777777" w:rsidR="00507964" w:rsidRPr="0055395F" w:rsidRDefault="00507964" w:rsidP="00B00F80">
      <w:pPr>
        <w:rPr>
          <w:rFonts w:asciiTheme="minorHAnsi" w:hAnsiTheme="minorHAnsi" w:cstheme="minorHAnsi"/>
          <w:smallCaps/>
          <w:vanish/>
          <w:sz w:val="20"/>
        </w:rPr>
      </w:pPr>
    </w:p>
    <w:p w14:paraId="6E419010"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Abbatangelo</w:t>
      </w:r>
      <w:r w:rsidRPr="0055395F">
        <w:rPr>
          <w:rFonts w:asciiTheme="minorHAnsi" w:hAnsiTheme="minorHAnsi" w:cstheme="minorHAnsi"/>
          <w:sz w:val="20"/>
        </w:rPr>
        <w:t xml:space="preserve"> F., “</w:t>
      </w:r>
      <w:hyperlink r:id="rId116" w:history="1">
        <w:r w:rsidRPr="0055395F">
          <w:rPr>
            <w:rStyle w:val="Collegamentoipertestuale"/>
            <w:rFonts w:asciiTheme="minorHAnsi" w:hAnsiTheme="minorHAnsi" w:cstheme="minorHAnsi"/>
            <w:color w:val="auto"/>
            <w:sz w:val="20"/>
            <w:u w:val="none"/>
          </w:rPr>
          <w:t>Alcuni numeri sullo studio della letteratura italiana all’estero</w:t>
        </w:r>
      </w:hyperlink>
      <w:r w:rsidRPr="0055395F">
        <w:rPr>
          <w:rFonts w:asciiTheme="minorHAnsi" w:hAnsiTheme="minorHAnsi" w:cstheme="minorHAnsi"/>
          <w:sz w:val="20"/>
        </w:rPr>
        <w:t xml:space="preserve">”, pp. 124-139. </w:t>
      </w:r>
    </w:p>
    <w:p w14:paraId="6440B62A" w14:textId="77777777" w:rsidR="00507964" w:rsidRPr="0055395F" w:rsidRDefault="00507964" w:rsidP="00B00F80">
      <w:pPr>
        <w:rPr>
          <w:rFonts w:asciiTheme="minorHAnsi" w:hAnsiTheme="minorHAnsi" w:cstheme="minorHAnsi"/>
          <w:vanish/>
          <w:sz w:val="20"/>
        </w:rPr>
      </w:pPr>
      <w:r w:rsidRPr="0055395F">
        <w:rPr>
          <w:rFonts w:asciiTheme="minorHAnsi" w:hAnsiTheme="minorHAnsi" w:cstheme="minorHAnsi"/>
          <w:smallCaps/>
          <w:sz w:val="20"/>
        </w:rPr>
        <w:t>Cutri A.</w:t>
      </w:r>
      <w:r w:rsidRPr="0055395F">
        <w:rPr>
          <w:rFonts w:asciiTheme="minorHAnsi" w:hAnsiTheme="minorHAnsi" w:cstheme="minorHAnsi"/>
          <w:smallCaps/>
          <w:sz w:val="20"/>
          <w:szCs w:val="24"/>
        </w:rPr>
        <w:t>, “</w:t>
      </w:r>
    </w:p>
    <w:p w14:paraId="219948F2"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rPr>
        <w:t>Favaro</w:t>
      </w:r>
      <w:r w:rsidRPr="0055395F">
        <w:rPr>
          <w:rFonts w:asciiTheme="minorHAnsi" w:hAnsiTheme="minorHAnsi" w:cstheme="minorHAnsi"/>
          <w:sz w:val="20"/>
        </w:rPr>
        <w:t xml:space="preserve"> G., “</w:t>
      </w:r>
      <w:hyperlink r:id="rId117" w:history="1">
        <w:r w:rsidRPr="0055395F">
          <w:rPr>
            <w:rStyle w:val="Collegamentoipertestuale"/>
            <w:rFonts w:asciiTheme="minorHAnsi" w:hAnsiTheme="minorHAnsi" w:cstheme="minorHAnsi"/>
            <w:color w:val="auto"/>
            <w:sz w:val="20"/>
            <w:u w:val="none"/>
          </w:rPr>
          <w:t>L’italiano che include: la lingua per non essere stranieri. Attenzioni e proposte per un progetto di formazione linguistica nel tempo della pluralità</w:t>
        </w:r>
      </w:hyperlink>
      <w:r w:rsidRPr="0055395F">
        <w:rPr>
          <w:rFonts w:asciiTheme="minorHAnsi" w:hAnsiTheme="minorHAnsi" w:cstheme="minorHAnsi"/>
          <w:sz w:val="20"/>
        </w:rPr>
        <w:t xml:space="preserve">”, pp. 1-12. </w:t>
      </w:r>
    </w:p>
    <w:p w14:paraId="10901DAB"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Ferroni R., birello</w:t>
      </w:r>
      <w:r w:rsidRPr="0055395F">
        <w:rPr>
          <w:rFonts w:asciiTheme="minorHAnsi" w:hAnsiTheme="minorHAnsi" w:cstheme="minorHAnsi"/>
          <w:sz w:val="20"/>
        </w:rPr>
        <w:t xml:space="preserve"> </w:t>
      </w:r>
      <w:r w:rsidRPr="0055395F">
        <w:rPr>
          <w:rFonts w:asciiTheme="minorHAnsi" w:hAnsiTheme="minorHAnsi" w:cstheme="minorHAnsi"/>
          <w:sz w:val="20"/>
          <w:szCs w:val="24"/>
        </w:rPr>
        <w:t xml:space="preserve">M., </w:t>
      </w:r>
      <w:r w:rsidRPr="0055395F">
        <w:rPr>
          <w:rFonts w:asciiTheme="minorHAnsi" w:hAnsiTheme="minorHAnsi" w:cstheme="minorHAnsi"/>
          <w:sz w:val="20"/>
        </w:rPr>
        <w:t xml:space="preserve"> </w:t>
      </w:r>
      <w:hyperlink r:id="rId118" w:history="1">
        <w:r w:rsidRPr="0055395F">
          <w:rPr>
            <w:rStyle w:val="Collegamentoipertestuale"/>
            <w:rFonts w:asciiTheme="minorHAnsi" w:hAnsiTheme="minorHAnsi" w:cstheme="minorHAnsi"/>
            <w:color w:val="auto"/>
            <w:sz w:val="20"/>
            <w:u w:val="none"/>
          </w:rPr>
          <w:t>Meta-analisi e applicazione di una proposta didattica orientata all’azione per l’apprendimento dei segnali discorsivi in italiano LS”,</w:t>
        </w:r>
      </w:hyperlink>
      <w:r w:rsidRPr="0055395F">
        <w:rPr>
          <w:rFonts w:asciiTheme="minorHAnsi" w:hAnsiTheme="minorHAnsi" w:cstheme="minorHAnsi"/>
          <w:sz w:val="20"/>
        </w:rPr>
        <w:t xml:space="preserve">  pp. 30-53.</w:t>
      </w:r>
    </w:p>
    <w:p w14:paraId="03CEF3FA"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rPr>
        <w:t>Hachouf</w:t>
      </w:r>
      <w:r w:rsidRPr="0055395F">
        <w:rPr>
          <w:rFonts w:asciiTheme="minorHAnsi" w:hAnsiTheme="minorHAnsi" w:cstheme="minorHAnsi"/>
          <w:sz w:val="20"/>
        </w:rPr>
        <w:t xml:space="preserve"> A., “</w:t>
      </w:r>
      <w:hyperlink r:id="rId119" w:history="1">
        <w:r w:rsidRPr="0055395F">
          <w:rPr>
            <w:rStyle w:val="Collegamentoipertestuale"/>
            <w:rFonts w:asciiTheme="minorHAnsi" w:hAnsiTheme="minorHAnsi" w:cstheme="minorHAnsi"/>
            <w:color w:val="auto"/>
            <w:sz w:val="20"/>
            <w:u w:val="none"/>
          </w:rPr>
          <w:t>Problemi di decodificazione di espressioni idiomatiche italiane in apprendenti algerini</w:t>
        </w:r>
      </w:hyperlink>
      <w:r w:rsidRPr="0055395F">
        <w:rPr>
          <w:rFonts w:asciiTheme="minorHAnsi" w:hAnsiTheme="minorHAnsi" w:cstheme="minorHAnsi"/>
          <w:sz w:val="20"/>
        </w:rPr>
        <w:t xml:space="preserve">”, pp. 54-64. </w:t>
      </w:r>
    </w:p>
    <w:p w14:paraId="357282E8" w14:textId="77777777" w:rsidR="00507964" w:rsidRPr="0055395F" w:rsidRDefault="00507964" w:rsidP="00B00F80">
      <w:pPr>
        <w:rPr>
          <w:rFonts w:asciiTheme="minorHAnsi" w:hAnsiTheme="minorHAnsi" w:cstheme="minorHAnsi"/>
          <w:vanish/>
          <w:sz w:val="20"/>
        </w:rPr>
      </w:pPr>
      <w:r w:rsidRPr="0055395F">
        <w:rPr>
          <w:rFonts w:asciiTheme="minorHAnsi" w:hAnsiTheme="minorHAnsi" w:cstheme="minorHAnsi"/>
          <w:smallCaps/>
          <w:sz w:val="20"/>
        </w:rPr>
        <w:t xml:space="preserve">La Grassa </w:t>
      </w:r>
      <w:r w:rsidRPr="0055395F">
        <w:rPr>
          <w:rFonts w:asciiTheme="minorHAnsi" w:hAnsiTheme="minorHAnsi" w:cstheme="minorHAnsi"/>
          <w:smallCaps/>
          <w:sz w:val="20"/>
          <w:szCs w:val="24"/>
        </w:rPr>
        <w:t>M.,</w:t>
      </w:r>
      <w:r w:rsidRPr="0055395F">
        <w:rPr>
          <w:rFonts w:asciiTheme="minorHAnsi" w:hAnsiTheme="minorHAnsi" w:cstheme="minorHAnsi"/>
          <w:sz w:val="20"/>
        </w:rPr>
        <w:t xml:space="preserve"> “</w:t>
      </w:r>
    </w:p>
    <w:p w14:paraId="0514C3E5" w14:textId="77777777" w:rsidR="00507964" w:rsidRPr="0055395F" w:rsidRDefault="00000000" w:rsidP="00B00F80">
      <w:pPr>
        <w:rPr>
          <w:rFonts w:asciiTheme="minorHAnsi" w:hAnsiTheme="minorHAnsi" w:cstheme="minorHAnsi"/>
          <w:sz w:val="20"/>
        </w:rPr>
      </w:pPr>
      <w:hyperlink r:id="rId120" w:history="1">
        <w:r w:rsidR="00507964" w:rsidRPr="0055395F">
          <w:rPr>
            <w:rStyle w:val="Collegamentoipertestuale"/>
            <w:rFonts w:asciiTheme="minorHAnsi" w:hAnsiTheme="minorHAnsi" w:cstheme="minorHAnsi"/>
            <w:color w:val="auto"/>
            <w:sz w:val="20"/>
            <w:u w:val="none"/>
          </w:rPr>
          <w:t>Le varietà dell'italiano in alcuni manuali per stranieri diffusi all'estero</w:t>
        </w:r>
      </w:hyperlink>
      <w:r w:rsidR="00507964" w:rsidRPr="0055395F">
        <w:rPr>
          <w:rFonts w:asciiTheme="minorHAnsi" w:hAnsiTheme="minorHAnsi" w:cstheme="minorHAnsi"/>
          <w:sz w:val="20"/>
        </w:rPr>
        <w:t>”, pp. 84-102.</w:t>
      </w:r>
    </w:p>
    <w:p w14:paraId="08ABD1DB"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 xml:space="preserve">Lombardi  G., </w:t>
      </w:r>
      <w:r w:rsidRPr="0055395F">
        <w:rPr>
          <w:rFonts w:asciiTheme="minorHAnsi" w:hAnsiTheme="minorHAnsi" w:cstheme="minorHAnsi"/>
        </w:rPr>
        <w:t xml:space="preserve"> “</w:t>
      </w:r>
      <w:hyperlink r:id="rId121" w:history="1">
        <w:r w:rsidRPr="0055395F">
          <w:rPr>
            <w:rStyle w:val="Collegamentoipertestuale"/>
            <w:rFonts w:asciiTheme="minorHAnsi" w:hAnsiTheme="minorHAnsi" w:cstheme="minorHAnsi"/>
            <w:color w:val="auto"/>
            <w:sz w:val="20"/>
            <w:u w:val="none"/>
          </w:rPr>
          <w:t>L’utilizzo della realtà aumentata nella didattica dell’italiano L2</w:t>
        </w:r>
      </w:hyperlink>
      <w:r w:rsidRPr="0055395F">
        <w:rPr>
          <w:rFonts w:asciiTheme="minorHAnsi" w:hAnsiTheme="minorHAnsi" w:cstheme="minorHAnsi"/>
          <w:sz w:val="20"/>
        </w:rPr>
        <w:t>”, pp. 103-123.</w:t>
      </w:r>
    </w:p>
    <w:p w14:paraId="429E71BC" w14:textId="77777777" w:rsidR="00FD4B5F"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Luoni  G., “</w:t>
      </w:r>
      <w:hyperlink r:id="rId122" w:history="1">
        <w:r w:rsidRPr="0055395F">
          <w:rPr>
            <w:rStyle w:val="Collegamentoipertestuale"/>
            <w:rFonts w:asciiTheme="minorHAnsi" w:hAnsiTheme="minorHAnsi" w:cstheme="minorHAnsi"/>
            <w:color w:val="auto"/>
            <w:sz w:val="20"/>
            <w:u w:val="none"/>
          </w:rPr>
          <w:t>Linguistica acquisizionale e sillabo: alcune riflessioni preliminari</w:t>
        </w:r>
      </w:hyperlink>
      <w:r w:rsidRPr="0055395F">
        <w:rPr>
          <w:rFonts w:asciiTheme="minorHAnsi" w:hAnsiTheme="minorHAnsi" w:cstheme="minorHAnsi"/>
          <w:sz w:val="20"/>
        </w:rPr>
        <w:t xml:space="preserve">”, pp. 13-29. </w:t>
      </w:r>
    </w:p>
    <w:p w14:paraId="537E1575" w14:textId="77777777" w:rsidR="00FD4B5F" w:rsidRPr="0055395F" w:rsidRDefault="00FD4B5F" w:rsidP="00B00F80">
      <w:pPr>
        <w:rPr>
          <w:rFonts w:asciiTheme="minorHAnsi" w:hAnsiTheme="minorHAnsi" w:cstheme="minorHAnsi"/>
          <w:b/>
        </w:rPr>
      </w:pPr>
      <w:r w:rsidRPr="0055395F">
        <w:rPr>
          <w:rFonts w:asciiTheme="minorHAnsi" w:hAnsiTheme="minorHAnsi" w:cstheme="minorHAnsi"/>
          <w:b/>
        </w:rPr>
        <w:t>n. 2</w:t>
      </w:r>
    </w:p>
    <w:p w14:paraId="270A1361" w14:textId="77777777" w:rsidR="00FD4B5F" w:rsidRPr="0055395F" w:rsidRDefault="00FD4B5F" w:rsidP="00B00F80">
      <w:pPr>
        <w:shd w:val="clear" w:color="auto" w:fill="FFFFFF"/>
        <w:rPr>
          <w:rFonts w:asciiTheme="minorHAnsi" w:hAnsiTheme="minorHAnsi" w:cstheme="minorHAnsi"/>
          <w:vanish/>
          <w:sz w:val="20"/>
        </w:rPr>
      </w:pPr>
    </w:p>
    <w:p w14:paraId="48963CF7"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Bartalesi-Graf D., “</w:t>
      </w:r>
      <w:hyperlink r:id="rId123" w:history="1">
        <w:r w:rsidRPr="0055395F">
          <w:rPr>
            <w:rFonts w:asciiTheme="minorHAnsi" w:hAnsiTheme="minorHAnsi" w:cstheme="minorHAnsi"/>
            <w:sz w:val="20"/>
          </w:rPr>
          <w:t>L’insegnamento della lingua e della cultura italiana in corsi “blended” e online</w:t>
        </w:r>
      </w:hyperlink>
      <w:r w:rsidRPr="0055395F">
        <w:rPr>
          <w:rFonts w:asciiTheme="minorHAnsi" w:hAnsiTheme="minorHAnsi" w:cstheme="minorHAnsi"/>
          <w:sz w:val="20"/>
        </w:rPr>
        <w:t>”, pp. 54-84.</w:t>
      </w:r>
    </w:p>
    <w:p w14:paraId="46ADA992" w14:textId="77777777" w:rsidR="00FD4B5F" w:rsidRPr="0055395F" w:rsidRDefault="00FD4B5F" w:rsidP="00B00F80">
      <w:pPr>
        <w:tabs>
          <w:tab w:val="left" w:pos="8519"/>
        </w:tabs>
        <w:rPr>
          <w:rFonts w:asciiTheme="minorHAnsi" w:hAnsiTheme="minorHAnsi" w:cstheme="minorHAnsi"/>
          <w:sz w:val="20"/>
        </w:rPr>
      </w:pPr>
      <w:r w:rsidRPr="0055395F">
        <w:rPr>
          <w:rFonts w:asciiTheme="minorHAnsi" w:hAnsiTheme="minorHAnsi" w:cstheme="minorHAnsi"/>
          <w:smallCaps/>
          <w:sz w:val="20"/>
        </w:rPr>
        <w:t>Chini M, “E</w:t>
      </w:r>
      <w:hyperlink r:id="rId124" w:history="1">
        <w:r w:rsidRPr="0055395F">
          <w:rPr>
            <w:rFonts w:asciiTheme="minorHAnsi" w:hAnsiTheme="minorHAnsi" w:cstheme="minorHAnsi"/>
            <w:sz w:val="20"/>
          </w:rPr>
          <w:t>lementi utili p</w:t>
        </w:r>
        <w:r w:rsidR="008A7647" w:rsidRPr="0055395F">
          <w:rPr>
            <w:rFonts w:asciiTheme="minorHAnsi" w:hAnsiTheme="minorHAnsi" w:cstheme="minorHAnsi"/>
            <w:sz w:val="20"/>
          </w:rPr>
          <w:t>er una didattica dell’italiano L</w:t>
        </w:r>
        <w:r w:rsidRPr="0055395F">
          <w:rPr>
            <w:rFonts w:asciiTheme="minorHAnsi" w:hAnsiTheme="minorHAnsi" w:cstheme="minorHAnsi"/>
            <w:sz w:val="20"/>
          </w:rPr>
          <w:t>2 alla luce della ricerca acquisizionale</w:t>
        </w:r>
      </w:hyperlink>
      <w:r w:rsidRPr="0055395F">
        <w:rPr>
          <w:rFonts w:asciiTheme="minorHAnsi" w:hAnsiTheme="minorHAnsi" w:cstheme="minorHAnsi"/>
          <w:sz w:val="20"/>
        </w:rPr>
        <w:t>”, pp. 1-18.</w:t>
      </w:r>
    </w:p>
    <w:p w14:paraId="0F4F17B7"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 xml:space="preserve">Prada M., </w:t>
      </w:r>
      <w:r w:rsidRPr="0055395F">
        <w:rPr>
          <w:rFonts w:asciiTheme="minorHAnsi" w:hAnsiTheme="minorHAnsi" w:cstheme="minorHAnsi"/>
        </w:rPr>
        <w:t>S</w:t>
      </w:r>
      <w:hyperlink r:id="rId125" w:history="1">
        <w:r w:rsidRPr="0055395F">
          <w:rPr>
            <w:rFonts w:asciiTheme="minorHAnsi" w:hAnsiTheme="minorHAnsi" w:cstheme="minorHAnsi"/>
            <w:sz w:val="20"/>
          </w:rPr>
          <w:t>critto e parlato, il parlato nello scritto. Per una didattica della consapevolezza diamesica</w:t>
        </w:r>
      </w:hyperlink>
      <w:r w:rsidRPr="0055395F">
        <w:rPr>
          <w:rFonts w:asciiTheme="minorHAnsi" w:hAnsiTheme="minorHAnsi" w:cstheme="minorHAnsi"/>
          <w:sz w:val="20"/>
        </w:rPr>
        <w:t>”, pp. 232-260.</w:t>
      </w:r>
    </w:p>
    <w:p w14:paraId="684D7A81"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Ferranti A., “</w:t>
      </w:r>
      <w:hyperlink r:id="rId126" w:history="1">
        <w:r w:rsidRPr="0055395F">
          <w:rPr>
            <w:rFonts w:asciiTheme="minorHAnsi" w:hAnsiTheme="minorHAnsi" w:cstheme="minorHAnsi"/>
            <w:sz w:val="20"/>
          </w:rPr>
          <w:t xml:space="preserve">Studenti Marco Polo-Turandot e strategie di ascolto: uno studio sul questionario </w:t>
        </w:r>
        <w:r w:rsidRPr="0055395F">
          <w:rPr>
            <w:rFonts w:asciiTheme="minorHAnsi" w:hAnsiTheme="minorHAnsi" w:cstheme="minorHAnsi"/>
            <w:smallCaps/>
            <w:sz w:val="20"/>
          </w:rPr>
          <w:t>malq</w:t>
        </w:r>
      </w:hyperlink>
      <w:r w:rsidRPr="0055395F">
        <w:rPr>
          <w:rFonts w:asciiTheme="minorHAnsi" w:hAnsiTheme="minorHAnsi" w:cstheme="minorHAnsi"/>
          <w:smallCaps/>
          <w:sz w:val="20"/>
        </w:rPr>
        <w:t xml:space="preserve">”,  </w:t>
      </w:r>
      <w:r w:rsidRPr="0055395F">
        <w:rPr>
          <w:rFonts w:asciiTheme="minorHAnsi" w:hAnsiTheme="minorHAnsi" w:cstheme="minorHAnsi"/>
          <w:sz w:val="20"/>
        </w:rPr>
        <w:t>pp.</w:t>
      </w:r>
      <w:r w:rsidRPr="0055395F">
        <w:rPr>
          <w:rFonts w:asciiTheme="minorHAnsi" w:hAnsiTheme="minorHAnsi" w:cstheme="minorHAnsi"/>
          <w:smallCaps/>
          <w:sz w:val="20"/>
        </w:rPr>
        <w:t xml:space="preserve"> </w:t>
      </w:r>
      <w:r w:rsidRPr="0055395F">
        <w:rPr>
          <w:rFonts w:asciiTheme="minorHAnsi" w:hAnsiTheme="minorHAnsi" w:cstheme="minorHAnsi"/>
          <w:sz w:val="20"/>
        </w:rPr>
        <w:t>95-109.</w:t>
      </w:r>
    </w:p>
    <w:p w14:paraId="7F619B73" w14:textId="77777777" w:rsidR="00FD4B5F" w:rsidRPr="0055395F" w:rsidRDefault="00FD4B5F" w:rsidP="00B00F80">
      <w:pPr>
        <w:tabs>
          <w:tab w:val="left" w:pos="8519"/>
        </w:tabs>
        <w:rPr>
          <w:rFonts w:asciiTheme="minorHAnsi" w:hAnsiTheme="minorHAnsi" w:cstheme="minorHAnsi"/>
          <w:sz w:val="20"/>
        </w:rPr>
      </w:pPr>
      <w:r w:rsidRPr="0055395F">
        <w:rPr>
          <w:rFonts w:asciiTheme="minorHAnsi" w:hAnsiTheme="minorHAnsi" w:cstheme="minorHAnsi"/>
          <w:smallCaps/>
          <w:sz w:val="20"/>
        </w:rPr>
        <w:t>Ferrari S. “</w:t>
      </w:r>
      <w:hyperlink r:id="rId127" w:history="1">
        <w:r w:rsidRPr="0055395F">
          <w:rPr>
            <w:rFonts w:asciiTheme="minorHAnsi" w:hAnsiTheme="minorHAnsi" w:cstheme="minorHAnsi"/>
            <w:sz w:val="20"/>
          </w:rPr>
          <w:t>Oggi facciamo pragmatica: un percorso di formazione e ricerca-azione nella scuola primaria</w:t>
        </w:r>
      </w:hyperlink>
      <w:r w:rsidRPr="0055395F">
        <w:rPr>
          <w:rFonts w:asciiTheme="minorHAnsi" w:hAnsiTheme="minorHAnsi" w:cstheme="minorHAnsi"/>
          <w:sz w:val="20"/>
        </w:rPr>
        <w:t>”, pp. 270-280</w:t>
      </w:r>
    </w:p>
    <w:p w14:paraId="5E957CE4" w14:textId="77777777" w:rsidR="00FD4B5F" w:rsidRPr="0055395F" w:rsidRDefault="00FD4B5F" w:rsidP="00B00F80">
      <w:pPr>
        <w:tabs>
          <w:tab w:val="left" w:pos="8518"/>
        </w:tabs>
        <w:rPr>
          <w:rFonts w:asciiTheme="minorHAnsi" w:hAnsiTheme="minorHAnsi" w:cstheme="minorHAnsi"/>
          <w:sz w:val="20"/>
        </w:rPr>
      </w:pPr>
      <w:r w:rsidRPr="0055395F">
        <w:rPr>
          <w:rFonts w:asciiTheme="minorHAnsi" w:hAnsiTheme="minorHAnsi" w:cstheme="minorHAnsi"/>
          <w:smallCaps/>
          <w:sz w:val="20"/>
        </w:rPr>
        <w:lastRenderedPageBreak/>
        <w:t>Gatta F., “</w:t>
      </w:r>
      <w:hyperlink r:id="rId128" w:history="1">
        <w:r w:rsidRPr="0055395F">
          <w:rPr>
            <w:rFonts w:asciiTheme="minorHAnsi" w:hAnsiTheme="minorHAnsi" w:cstheme="minorHAnsi"/>
            <w:sz w:val="20"/>
          </w:rPr>
          <w:t>Scrittura e riflessione linguistica. appunti per un percorso di formazione per mediatori linguistici</w:t>
        </w:r>
      </w:hyperlink>
      <w:r w:rsidRPr="0055395F">
        <w:rPr>
          <w:rFonts w:asciiTheme="minorHAnsi" w:hAnsiTheme="minorHAnsi" w:cstheme="minorHAnsi"/>
        </w:rPr>
        <w:t xml:space="preserve">”, </w:t>
      </w:r>
      <w:r w:rsidRPr="0055395F">
        <w:rPr>
          <w:rFonts w:asciiTheme="minorHAnsi" w:hAnsiTheme="minorHAnsi" w:cstheme="minorHAnsi"/>
          <w:sz w:val="20"/>
        </w:rPr>
        <w:t>pp. 261-269.</w:t>
      </w:r>
    </w:p>
    <w:p w14:paraId="27E5293F"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Grünhage-Monetti M., “</w:t>
      </w:r>
      <w:hyperlink r:id="rId129" w:history="1">
        <w:r w:rsidRPr="0055395F">
          <w:rPr>
            <w:rFonts w:asciiTheme="minorHAnsi" w:hAnsiTheme="minorHAnsi" w:cstheme="minorHAnsi"/>
            <w:sz w:val="20"/>
          </w:rPr>
          <w:t>Lingua è lavoro e lavoro è lingua</w:t>
        </w:r>
      </w:hyperlink>
      <w:r w:rsidRPr="0055395F">
        <w:rPr>
          <w:rFonts w:asciiTheme="minorHAnsi" w:hAnsiTheme="minorHAnsi" w:cstheme="minorHAnsi"/>
          <w:sz w:val="20"/>
        </w:rPr>
        <w:t>”, pp. 85-94.</w:t>
      </w:r>
    </w:p>
    <w:p w14:paraId="1D6C1760"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Gualdo R., Clemenzi L.</w:t>
      </w:r>
      <w:r w:rsidRPr="0055395F">
        <w:rPr>
          <w:rFonts w:asciiTheme="minorHAnsi" w:hAnsiTheme="minorHAnsi" w:cstheme="minorHAnsi"/>
          <w:sz w:val="20"/>
        </w:rPr>
        <w:t xml:space="preserve"> </w:t>
      </w:r>
      <w:hyperlink r:id="rId130" w:history="1">
        <w:r w:rsidRPr="0055395F">
          <w:rPr>
            <w:rFonts w:asciiTheme="minorHAnsi" w:hAnsiTheme="minorHAnsi" w:cstheme="minorHAnsi"/>
            <w:sz w:val="20"/>
          </w:rPr>
          <w:t>“Didattica dell’italiano a stranieri immigrati a Viterbo: primi appunti</w:t>
        </w:r>
      </w:hyperlink>
      <w:r w:rsidRPr="0055395F">
        <w:rPr>
          <w:rFonts w:asciiTheme="minorHAnsi" w:hAnsiTheme="minorHAnsi" w:cstheme="minorHAnsi"/>
          <w:sz w:val="20"/>
        </w:rPr>
        <w:t>”, pp. 19-53.</w:t>
      </w:r>
    </w:p>
    <w:p w14:paraId="56C98E46" w14:textId="77777777" w:rsidR="00FD4B5F" w:rsidRPr="0055395F" w:rsidRDefault="00FD4B5F" w:rsidP="00B00F80">
      <w:pPr>
        <w:tabs>
          <w:tab w:val="left" w:pos="8519"/>
        </w:tabs>
        <w:rPr>
          <w:rFonts w:asciiTheme="minorHAnsi" w:hAnsiTheme="minorHAnsi" w:cstheme="minorHAnsi"/>
          <w:sz w:val="20"/>
          <w:lang w:val="en-GB"/>
        </w:rPr>
      </w:pPr>
      <w:r w:rsidRPr="0055395F">
        <w:rPr>
          <w:rFonts w:asciiTheme="minorHAnsi" w:hAnsiTheme="minorHAnsi" w:cstheme="minorHAnsi"/>
          <w:smallCaps/>
          <w:sz w:val="20"/>
          <w:lang w:val="en-GB"/>
        </w:rPr>
        <w:t>Minuz F.</w:t>
      </w:r>
      <w:r w:rsidRPr="0055395F">
        <w:rPr>
          <w:rFonts w:asciiTheme="minorHAnsi" w:hAnsiTheme="minorHAnsi" w:cstheme="minorHAnsi"/>
          <w:sz w:val="20"/>
          <w:lang w:val="en-GB"/>
        </w:rPr>
        <w:t>, Borri A., “</w:t>
      </w:r>
      <w:hyperlink r:id="rId131" w:history="1">
        <w:r w:rsidRPr="0055395F">
          <w:rPr>
            <w:rFonts w:asciiTheme="minorHAnsi" w:hAnsiTheme="minorHAnsi" w:cstheme="minorHAnsi"/>
            <w:sz w:val="20"/>
            <w:lang w:val="en-GB"/>
          </w:rPr>
          <w:t>Literacy and Language Teaching: Tools, Implementation and Impact</w:t>
        </w:r>
      </w:hyperlink>
      <w:r w:rsidRPr="0055395F">
        <w:rPr>
          <w:rFonts w:asciiTheme="minorHAnsi" w:hAnsiTheme="minorHAnsi" w:cstheme="minorHAnsi"/>
          <w:sz w:val="20"/>
          <w:lang w:val="en-GB"/>
        </w:rPr>
        <w:t>”, pp. 220-231.</w:t>
      </w:r>
    </w:p>
    <w:p w14:paraId="0D63E973" w14:textId="77777777" w:rsidR="00FD4B5F" w:rsidRPr="0055395F" w:rsidRDefault="00FD4B5F" w:rsidP="00B00F80">
      <w:pPr>
        <w:rPr>
          <w:rFonts w:asciiTheme="minorHAnsi" w:hAnsiTheme="minorHAnsi" w:cstheme="minorHAnsi"/>
          <w:sz w:val="20"/>
        </w:rPr>
      </w:pPr>
      <w:r w:rsidRPr="0055395F">
        <w:rPr>
          <w:rFonts w:asciiTheme="minorHAnsi" w:hAnsiTheme="minorHAnsi" w:cstheme="minorHAnsi"/>
          <w:smallCaps/>
          <w:sz w:val="20"/>
        </w:rPr>
        <w:t>panzarella G., wall G., “</w:t>
      </w:r>
      <w:hyperlink r:id="rId132" w:history="1">
        <w:r w:rsidRPr="0055395F">
          <w:rPr>
            <w:rFonts w:asciiTheme="minorHAnsi" w:hAnsiTheme="minorHAnsi" w:cstheme="minorHAnsi"/>
            <w:sz w:val="20"/>
          </w:rPr>
          <w:t>Focus sulla sensibilità linguistica: la traduzione collaborativa nella classe di lingua</w:t>
        </w:r>
      </w:hyperlink>
      <w:r w:rsidRPr="0055395F">
        <w:rPr>
          <w:rFonts w:asciiTheme="minorHAnsi" w:hAnsiTheme="minorHAnsi" w:cstheme="minorHAnsi"/>
          <w:sz w:val="20"/>
        </w:rPr>
        <w:t>”, pp.</w:t>
      </w:r>
      <w:r w:rsidRPr="0055395F">
        <w:rPr>
          <w:rFonts w:asciiTheme="minorHAnsi" w:hAnsiTheme="minorHAnsi" w:cstheme="minorHAnsi"/>
        </w:rPr>
        <w:t xml:space="preserve"> </w:t>
      </w:r>
      <w:r w:rsidRPr="0055395F">
        <w:rPr>
          <w:rFonts w:asciiTheme="minorHAnsi" w:hAnsiTheme="minorHAnsi" w:cstheme="minorHAnsi"/>
          <w:sz w:val="20"/>
        </w:rPr>
        <w:t>328-337.</w:t>
      </w:r>
    </w:p>
    <w:p w14:paraId="4CFFA855" w14:textId="77777777" w:rsidR="00FD4B5F" w:rsidRPr="0055395F" w:rsidRDefault="00FD4B5F" w:rsidP="00B00F80">
      <w:pPr>
        <w:rPr>
          <w:rFonts w:asciiTheme="minorHAnsi" w:hAnsiTheme="minorHAnsi" w:cstheme="minorHAnsi"/>
          <w:vanish/>
          <w:sz w:val="20"/>
        </w:rPr>
      </w:pPr>
    </w:p>
    <w:p w14:paraId="06E9B0A1" w14:textId="77777777" w:rsidR="00FD4B5F" w:rsidRPr="0055395F" w:rsidRDefault="00FD4B5F" w:rsidP="00B00F80">
      <w:pPr>
        <w:tabs>
          <w:tab w:val="left" w:pos="8519"/>
        </w:tabs>
        <w:rPr>
          <w:rFonts w:asciiTheme="minorHAnsi" w:hAnsiTheme="minorHAnsi" w:cstheme="minorHAnsi"/>
          <w:sz w:val="20"/>
        </w:rPr>
      </w:pPr>
      <w:r w:rsidRPr="0055395F">
        <w:rPr>
          <w:rFonts w:asciiTheme="minorHAnsi" w:hAnsiTheme="minorHAnsi" w:cstheme="minorHAnsi"/>
          <w:smallCaps/>
          <w:sz w:val="20"/>
        </w:rPr>
        <w:t>Quaroni E. ,“</w:t>
      </w:r>
      <w:hyperlink r:id="rId133" w:history="1">
        <w:r w:rsidRPr="0055395F">
          <w:rPr>
            <w:rFonts w:asciiTheme="minorHAnsi" w:hAnsiTheme="minorHAnsi" w:cstheme="minorHAnsi"/>
            <w:sz w:val="20"/>
          </w:rPr>
          <w:t>La produzione orale nella didattica dell’italiano LS in Colombia: come far acquisire agli studenti un atteggiamento critico attraverso le competenze comunicative interculturali</w:t>
        </w:r>
      </w:hyperlink>
      <w:r w:rsidRPr="0055395F">
        <w:rPr>
          <w:rFonts w:asciiTheme="minorHAnsi" w:hAnsiTheme="minorHAnsi" w:cstheme="minorHAnsi"/>
        </w:rPr>
        <w:t xml:space="preserve">”, </w:t>
      </w:r>
      <w:r w:rsidRPr="0055395F">
        <w:rPr>
          <w:rFonts w:asciiTheme="minorHAnsi" w:hAnsiTheme="minorHAnsi" w:cstheme="minorHAnsi"/>
          <w:sz w:val="20"/>
        </w:rPr>
        <w:t>pp. 154-167.</w:t>
      </w:r>
    </w:p>
    <w:p w14:paraId="4E29CB9B" w14:textId="77777777" w:rsidR="00FD4B5F" w:rsidRPr="0055395F" w:rsidRDefault="00FD4B5F" w:rsidP="00B00F80">
      <w:pPr>
        <w:tabs>
          <w:tab w:val="left" w:pos="8519"/>
        </w:tabs>
        <w:rPr>
          <w:rFonts w:asciiTheme="minorHAnsi" w:hAnsiTheme="minorHAnsi" w:cstheme="minorHAnsi"/>
          <w:sz w:val="20"/>
        </w:rPr>
      </w:pPr>
      <w:r w:rsidRPr="0055395F">
        <w:rPr>
          <w:rFonts w:asciiTheme="minorHAnsi" w:hAnsiTheme="minorHAnsi" w:cstheme="minorHAnsi"/>
          <w:sz w:val="20"/>
        </w:rPr>
        <w:t>S</w:t>
      </w:r>
      <w:r w:rsidRPr="0055395F">
        <w:rPr>
          <w:rFonts w:asciiTheme="minorHAnsi" w:hAnsiTheme="minorHAnsi" w:cstheme="minorHAnsi"/>
          <w:smallCaps/>
          <w:sz w:val="20"/>
        </w:rPr>
        <w:t>pazzali P., “</w:t>
      </w:r>
      <w:hyperlink r:id="rId134" w:history="1">
        <w:r w:rsidRPr="0055395F">
          <w:rPr>
            <w:rFonts w:asciiTheme="minorHAnsi" w:hAnsiTheme="minorHAnsi" w:cstheme="minorHAnsi"/>
            <w:sz w:val="20"/>
          </w:rPr>
          <w:t>Gettare ponti da una lingua all’altra. Italiano L2 alla scuola germanica Istituto Giulia di Milano (1925-1935”</w:t>
        </w:r>
      </w:hyperlink>
      <w:r w:rsidRPr="0055395F">
        <w:rPr>
          <w:rFonts w:asciiTheme="minorHAnsi" w:hAnsiTheme="minorHAnsi" w:cstheme="minorHAnsi"/>
        </w:rPr>
        <w:t xml:space="preserve">, </w:t>
      </w:r>
      <w:r w:rsidRPr="0055395F">
        <w:rPr>
          <w:rFonts w:asciiTheme="minorHAnsi" w:hAnsiTheme="minorHAnsi" w:cstheme="minorHAnsi"/>
          <w:sz w:val="20"/>
        </w:rPr>
        <w:t>p. 110-127.</w:t>
      </w:r>
    </w:p>
    <w:p w14:paraId="3474DF36" w14:textId="77777777" w:rsidR="00FD4B5F" w:rsidRPr="0055395F" w:rsidRDefault="00FD4B5F" w:rsidP="00B00F80">
      <w:pPr>
        <w:rPr>
          <w:rFonts w:asciiTheme="minorHAnsi" w:hAnsiTheme="minorHAnsi" w:cstheme="minorHAnsi"/>
          <w:b/>
          <w:sz w:val="20"/>
          <w:szCs w:val="24"/>
        </w:rPr>
      </w:pPr>
    </w:p>
    <w:p w14:paraId="02A3F5A9" w14:textId="77777777" w:rsidR="00507964" w:rsidRPr="0055395F" w:rsidRDefault="00507964" w:rsidP="00B00F80">
      <w:pPr>
        <w:rPr>
          <w:rFonts w:asciiTheme="minorHAnsi" w:hAnsiTheme="minorHAnsi" w:cstheme="minorHAnsi"/>
        </w:rPr>
      </w:pPr>
    </w:p>
    <w:p w14:paraId="6713FC1B" w14:textId="77777777" w:rsidR="00507964" w:rsidRPr="0055395F" w:rsidRDefault="00507964" w:rsidP="00B00F80">
      <w:pPr>
        <w:rPr>
          <w:rFonts w:asciiTheme="minorHAnsi" w:hAnsiTheme="minorHAnsi" w:cstheme="minorHAnsi"/>
          <w:b/>
          <w:color w:val="C00000"/>
          <w:lang w:val="en-GB"/>
        </w:rPr>
      </w:pPr>
      <w:r w:rsidRPr="0055395F">
        <w:rPr>
          <w:rFonts w:asciiTheme="minorHAnsi" w:hAnsiTheme="minorHAnsi" w:cstheme="minorHAnsi"/>
          <w:b/>
          <w:i/>
          <w:color w:val="C00000"/>
          <w:lang w:val="en-GB"/>
        </w:rPr>
        <w:t xml:space="preserve">Lend, </w:t>
      </w:r>
      <w:r w:rsidRPr="0055395F">
        <w:rPr>
          <w:rFonts w:asciiTheme="minorHAnsi" w:hAnsiTheme="minorHAnsi" w:cstheme="minorHAnsi"/>
          <w:b/>
          <w:color w:val="C00000"/>
          <w:lang w:val="en-GB"/>
        </w:rPr>
        <w:t>2016</w:t>
      </w:r>
    </w:p>
    <w:p w14:paraId="04BB7BFE" w14:textId="77777777" w:rsidR="00507964" w:rsidRPr="0055395F" w:rsidRDefault="00507964" w:rsidP="00B00F80">
      <w:pPr>
        <w:rPr>
          <w:rFonts w:asciiTheme="minorHAnsi" w:hAnsiTheme="minorHAnsi" w:cstheme="minorHAnsi"/>
          <w:b/>
          <w:lang w:val="en-GB"/>
        </w:rPr>
      </w:pPr>
      <w:r w:rsidRPr="0055395F">
        <w:rPr>
          <w:rFonts w:asciiTheme="minorHAnsi" w:hAnsiTheme="minorHAnsi" w:cstheme="minorHAnsi"/>
          <w:b/>
          <w:lang w:val="en-GB"/>
        </w:rPr>
        <w:t>n. 1</w:t>
      </w:r>
    </w:p>
    <w:p w14:paraId="27908422"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lang w:val="en-GB"/>
        </w:rPr>
        <w:t>Bionda</w:t>
      </w:r>
      <w:r w:rsidRPr="0055395F">
        <w:rPr>
          <w:rFonts w:asciiTheme="minorHAnsi" w:hAnsiTheme="minorHAnsi" w:cstheme="minorHAnsi"/>
          <w:sz w:val="20"/>
          <w:lang w:val="en-GB"/>
        </w:rPr>
        <w:t xml:space="preserve"> S., “Flip your Classroom! </w:t>
      </w:r>
      <w:r w:rsidRPr="0055395F">
        <w:rPr>
          <w:rFonts w:asciiTheme="minorHAnsi" w:hAnsiTheme="minorHAnsi" w:cstheme="minorHAnsi"/>
          <w:sz w:val="20"/>
        </w:rPr>
        <w:t>Cambia le tue lezioni con il modello della classe capovolta”.</w:t>
      </w:r>
    </w:p>
    <w:p w14:paraId="6E29E36A" w14:textId="77777777" w:rsidR="00507964" w:rsidRPr="0055395F" w:rsidRDefault="00507964" w:rsidP="00B00F80">
      <w:pPr>
        <w:rPr>
          <w:rFonts w:asciiTheme="minorHAnsi" w:hAnsiTheme="minorHAnsi" w:cstheme="minorHAnsi"/>
          <w:sz w:val="20"/>
          <w:lang w:val="en-GB"/>
        </w:rPr>
      </w:pPr>
      <w:r w:rsidRPr="0055395F">
        <w:rPr>
          <w:rFonts w:asciiTheme="minorHAnsi" w:hAnsiTheme="minorHAnsi" w:cstheme="minorHAnsi"/>
          <w:smallCaps/>
          <w:sz w:val="20"/>
          <w:lang w:val="en-GB"/>
        </w:rPr>
        <w:t>Meyer</w:t>
      </w:r>
      <w:r w:rsidRPr="0055395F">
        <w:rPr>
          <w:rFonts w:asciiTheme="minorHAnsi" w:hAnsiTheme="minorHAnsi" w:cstheme="minorHAnsi"/>
          <w:sz w:val="20"/>
          <w:lang w:val="en-GB"/>
        </w:rPr>
        <w:t xml:space="preserve"> O. </w:t>
      </w:r>
      <w:r w:rsidRPr="0055395F">
        <w:rPr>
          <w:rFonts w:asciiTheme="minorHAnsi" w:hAnsiTheme="minorHAnsi" w:cstheme="minorHAnsi"/>
          <w:i/>
          <w:sz w:val="20"/>
          <w:lang w:val="en-GB"/>
        </w:rPr>
        <w:t>et al.</w:t>
      </w:r>
      <w:r w:rsidRPr="0055395F">
        <w:rPr>
          <w:rFonts w:asciiTheme="minorHAnsi" w:hAnsiTheme="minorHAnsi" w:cstheme="minorHAnsi"/>
          <w:sz w:val="20"/>
          <w:lang w:val="en-GB"/>
        </w:rPr>
        <w:t>,  “A Pluriliteracies Approach to Teaching for Learning”.</w:t>
      </w:r>
    </w:p>
    <w:p w14:paraId="58065C42"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Morreale</w:t>
      </w:r>
      <w:r w:rsidRPr="0055395F">
        <w:rPr>
          <w:rFonts w:asciiTheme="minorHAnsi" w:hAnsiTheme="minorHAnsi" w:cstheme="minorHAnsi"/>
          <w:sz w:val="20"/>
        </w:rPr>
        <w:t xml:space="preserve"> V., “Le tecnologie digitali: un canale comunicativo naturale degli studenti 2.0”.</w:t>
      </w:r>
    </w:p>
    <w:p w14:paraId="070E2878"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Nardi</w:t>
      </w:r>
      <w:r w:rsidRPr="0055395F">
        <w:rPr>
          <w:rFonts w:asciiTheme="minorHAnsi" w:hAnsiTheme="minorHAnsi" w:cstheme="minorHAnsi"/>
          <w:sz w:val="20"/>
        </w:rPr>
        <w:t xml:space="preserve"> A., “Dalla ricezione alla sottotitolazione. Aspetti didattici dell’impiego di testi multimodali autentici nella lezione di tedesco come lingua straniera”.</w:t>
      </w:r>
    </w:p>
    <w:p w14:paraId="45334AED" w14:textId="77777777" w:rsidR="00507964" w:rsidRPr="0055395F" w:rsidRDefault="00507964" w:rsidP="00B00F80">
      <w:pPr>
        <w:spacing w:after="120"/>
        <w:rPr>
          <w:rFonts w:asciiTheme="minorHAnsi" w:hAnsiTheme="minorHAnsi" w:cstheme="minorHAnsi"/>
          <w:sz w:val="20"/>
        </w:rPr>
      </w:pPr>
      <w:r w:rsidRPr="0055395F">
        <w:rPr>
          <w:rFonts w:asciiTheme="minorHAnsi" w:hAnsiTheme="minorHAnsi" w:cstheme="minorHAnsi"/>
          <w:smallCaps/>
          <w:sz w:val="20"/>
        </w:rPr>
        <w:t>Pozzo</w:t>
      </w:r>
      <w:r w:rsidRPr="0055395F">
        <w:rPr>
          <w:rFonts w:asciiTheme="minorHAnsi" w:hAnsiTheme="minorHAnsi" w:cstheme="minorHAnsi"/>
          <w:sz w:val="20"/>
        </w:rPr>
        <w:t xml:space="preserve"> G., “Quando un compito è un compito autentico, di realtà. Tratti distintivi e strumenti di progettazione”.</w:t>
      </w:r>
    </w:p>
    <w:p w14:paraId="5BCE3CF0" w14:textId="77777777" w:rsidR="00507964" w:rsidRPr="0055395F" w:rsidRDefault="00507964" w:rsidP="00B00F80">
      <w:pPr>
        <w:rPr>
          <w:rFonts w:asciiTheme="minorHAnsi" w:hAnsiTheme="minorHAnsi" w:cstheme="minorHAnsi"/>
          <w:b/>
          <w:szCs w:val="24"/>
          <w:lang w:val="fr-FR"/>
        </w:rPr>
      </w:pPr>
      <w:r w:rsidRPr="0055395F">
        <w:rPr>
          <w:rFonts w:asciiTheme="minorHAnsi" w:hAnsiTheme="minorHAnsi" w:cstheme="minorHAnsi"/>
          <w:b/>
          <w:szCs w:val="24"/>
          <w:lang w:val="fr-FR"/>
        </w:rPr>
        <w:t xml:space="preserve">n 2 </w:t>
      </w:r>
    </w:p>
    <w:p w14:paraId="1204B109" w14:textId="77777777" w:rsidR="00507964" w:rsidRPr="0055395F" w:rsidRDefault="00507964" w:rsidP="00B00F80">
      <w:pPr>
        <w:rPr>
          <w:rFonts w:asciiTheme="minorHAnsi" w:hAnsiTheme="minorHAnsi" w:cstheme="minorHAnsi"/>
          <w:sz w:val="20"/>
          <w:lang w:val="fr-FR"/>
        </w:rPr>
      </w:pPr>
      <w:r w:rsidRPr="0055395F">
        <w:rPr>
          <w:rFonts w:asciiTheme="minorHAnsi" w:hAnsiTheme="minorHAnsi" w:cstheme="minorHAnsi"/>
          <w:smallCaps/>
          <w:sz w:val="20"/>
          <w:lang w:val="fr-FR"/>
        </w:rPr>
        <w:t>Amireault</w:t>
      </w:r>
      <w:r w:rsidRPr="0055395F">
        <w:rPr>
          <w:rFonts w:asciiTheme="minorHAnsi" w:hAnsiTheme="minorHAnsi" w:cstheme="minorHAnsi"/>
          <w:sz w:val="20"/>
          <w:lang w:val="fr-FR"/>
        </w:rPr>
        <w:t xml:space="preserve"> V. </w:t>
      </w:r>
      <w:r w:rsidRPr="0055395F">
        <w:rPr>
          <w:rFonts w:asciiTheme="minorHAnsi" w:hAnsiTheme="minorHAnsi" w:cstheme="minorHAnsi"/>
          <w:i/>
          <w:sz w:val="20"/>
          <w:lang w:val="fr-FR"/>
        </w:rPr>
        <w:t>et al.</w:t>
      </w:r>
      <w:r w:rsidRPr="0055395F">
        <w:rPr>
          <w:rFonts w:asciiTheme="minorHAnsi" w:hAnsiTheme="minorHAnsi" w:cstheme="minorHAnsi"/>
          <w:sz w:val="20"/>
          <w:lang w:val="fr-FR"/>
        </w:rPr>
        <w:t xml:space="preserve"> “Le théâtre comme entrée dans la langue et la culture selon une prespective actionnelle. Pistes multimodales et ludiques pour la théâtralisation de contes et légendes du Québec en classe de FLE/FLS”. </w:t>
      </w:r>
    </w:p>
    <w:p w14:paraId="590864AF"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Tummillo</w:t>
      </w:r>
      <w:r w:rsidRPr="0055395F">
        <w:rPr>
          <w:rFonts w:asciiTheme="minorHAnsi" w:hAnsiTheme="minorHAnsi" w:cstheme="minorHAnsi"/>
          <w:sz w:val="20"/>
        </w:rPr>
        <w:t xml:space="preserve">  F., “Gestualità e didattica L2: spunti teorici e piste di lavoro”.</w:t>
      </w:r>
    </w:p>
    <w:p w14:paraId="320B732E" w14:textId="77777777" w:rsidR="00507964" w:rsidRPr="0055395F" w:rsidRDefault="00507964" w:rsidP="00B00F80">
      <w:pPr>
        <w:rPr>
          <w:rFonts w:asciiTheme="minorHAnsi" w:hAnsiTheme="minorHAnsi" w:cstheme="minorHAnsi"/>
          <w:sz w:val="20"/>
          <w:lang w:val="fr-FR"/>
        </w:rPr>
      </w:pPr>
      <w:r w:rsidRPr="0055395F">
        <w:rPr>
          <w:rFonts w:asciiTheme="minorHAnsi" w:hAnsiTheme="minorHAnsi" w:cstheme="minorHAnsi"/>
          <w:smallCaps/>
          <w:sz w:val="20"/>
          <w:lang w:val="fr-FR"/>
        </w:rPr>
        <w:t>Hinglais S., Pouyé</w:t>
      </w:r>
      <w:r w:rsidRPr="0055395F">
        <w:rPr>
          <w:rFonts w:asciiTheme="minorHAnsi" w:hAnsiTheme="minorHAnsi" w:cstheme="minorHAnsi"/>
          <w:sz w:val="20"/>
          <w:lang w:val="fr-FR"/>
        </w:rPr>
        <w:t xml:space="preserve">  H., “FLE par les techniques théâtrales : une didactique renouvelée qui génère son propre système d’évaluation. Point de vue de praticiens”.</w:t>
      </w:r>
    </w:p>
    <w:p w14:paraId="7C4E6ADF" w14:textId="77777777" w:rsidR="00507964" w:rsidRPr="0055395F" w:rsidRDefault="00507964" w:rsidP="00B00F80">
      <w:pPr>
        <w:rPr>
          <w:rFonts w:asciiTheme="minorHAnsi" w:hAnsiTheme="minorHAnsi" w:cstheme="minorHAnsi"/>
          <w:sz w:val="20"/>
          <w:lang w:val="fr-FR"/>
        </w:rPr>
      </w:pPr>
      <w:r w:rsidRPr="0055395F">
        <w:rPr>
          <w:rFonts w:asciiTheme="minorHAnsi" w:hAnsiTheme="minorHAnsi" w:cstheme="minorHAnsi"/>
          <w:smallCaps/>
          <w:sz w:val="20"/>
          <w:lang w:val="fr-FR"/>
        </w:rPr>
        <w:t>Capron-Puozzo</w:t>
      </w:r>
      <w:r w:rsidRPr="0055395F">
        <w:rPr>
          <w:rFonts w:asciiTheme="minorHAnsi" w:hAnsiTheme="minorHAnsi" w:cstheme="minorHAnsi"/>
          <w:sz w:val="20"/>
          <w:lang w:val="fr-FR"/>
        </w:rPr>
        <w:t xml:space="preserve">  I., “Créativité, empathie et théâtre dans une perspective sociocognitive ou l’art de développer les capacités transversales”. </w:t>
      </w:r>
    </w:p>
    <w:p w14:paraId="6766F1EF" w14:textId="77777777" w:rsidR="00507964" w:rsidRPr="0055395F" w:rsidRDefault="00507964" w:rsidP="00B00F80">
      <w:pPr>
        <w:rPr>
          <w:rFonts w:asciiTheme="minorHAnsi" w:hAnsiTheme="minorHAnsi" w:cstheme="minorHAnsi"/>
          <w:sz w:val="20"/>
          <w:lang w:val="fr-FR"/>
        </w:rPr>
      </w:pPr>
      <w:r w:rsidRPr="0055395F">
        <w:rPr>
          <w:rFonts w:asciiTheme="minorHAnsi" w:hAnsiTheme="minorHAnsi" w:cstheme="minorHAnsi"/>
          <w:smallCaps/>
          <w:sz w:val="20"/>
          <w:lang w:val="fr-FR"/>
        </w:rPr>
        <w:t>De Serres</w:t>
      </w:r>
      <w:r w:rsidRPr="0055395F">
        <w:rPr>
          <w:rFonts w:asciiTheme="minorHAnsi" w:hAnsiTheme="minorHAnsi" w:cstheme="minorHAnsi"/>
          <w:sz w:val="20"/>
          <w:lang w:val="fr-FR"/>
        </w:rPr>
        <w:t xml:space="preserve"> L., “Processus de création du jeu Coup de théâtre pour l’apprentissage d’expressions en français et données qualitatives à l’issue d’une mise à l’épreuve interniveaux”.</w:t>
      </w:r>
    </w:p>
    <w:p w14:paraId="735C40A7" w14:textId="77777777" w:rsidR="00507964" w:rsidRPr="0055395F" w:rsidRDefault="00507964" w:rsidP="00B00F80">
      <w:pPr>
        <w:spacing w:after="120"/>
        <w:rPr>
          <w:rFonts w:asciiTheme="minorHAnsi" w:hAnsiTheme="minorHAnsi" w:cstheme="minorHAnsi"/>
          <w:sz w:val="20"/>
          <w:lang w:val="fr-FR"/>
        </w:rPr>
      </w:pPr>
      <w:r w:rsidRPr="0055395F">
        <w:rPr>
          <w:rFonts w:asciiTheme="minorHAnsi" w:hAnsiTheme="minorHAnsi" w:cstheme="minorHAnsi"/>
          <w:smallCaps/>
          <w:sz w:val="20"/>
          <w:lang w:val="fr-FR"/>
        </w:rPr>
        <w:t>Privas-Bréauté</w:t>
      </w:r>
      <w:r w:rsidRPr="0055395F">
        <w:rPr>
          <w:rFonts w:asciiTheme="minorHAnsi" w:hAnsiTheme="minorHAnsi" w:cstheme="minorHAnsi"/>
          <w:sz w:val="20"/>
          <w:lang w:val="fr-FR"/>
        </w:rPr>
        <w:t xml:space="preserve">  V., “L’apprentissage de l’anglais par le jeu dramatique et les techniques dramatiques en IUT : pratiques de socialisation et de professionnalisation”.</w:t>
      </w:r>
    </w:p>
    <w:p w14:paraId="352936E9" w14:textId="77777777" w:rsidR="00507964" w:rsidRPr="0055395F" w:rsidRDefault="00507964" w:rsidP="00B00F80">
      <w:pPr>
        <w:rPr>
          <w:rFonts w:asciiTheme="minorHAnsi" w:hAnsiTheme="minorHAnsi" w:cstheme="minorHAnsi"/>
          <w:b/>
          <w:bCs/>
          <w:iCs/>
          <w:szCs w:val="24"/>
        </w:rPr>
      </w:pPr>
      <w:r w:rsidRPr="0055395F">
        <w:rPr>
          <w:rFonts w:asciiTheme="minorHAnsi" w:hAnsiTheme="minorHAnsi" w:cstheme="minorHAnsi"/>
          <w:b/>
          <w:bCs/>
          <w:iCs/>
          <w:szCs w:val="24"/>
        </w:rPr>
        <w:t xml:space="preserve">n. 3  </w:t>
      </w:r>
    </w:p>
    <w:p w14:paraId="092C6662"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iCs/>
          <w:smallCaps/>
          <w:sz w:val="20"/>
        </w:rPr>
        <w:t>Pasquarella</w:t>
      </w:r>
      <w:r w:rsidRPr="0055395F">
        <w:rPr>
          <w:rFonts w:asciiTheme="minorHAnsi" w:hAnsiTheme="minorHAnsi" w:cstheme="minorHAnsi"/>
          <w:bCs/>
          <w:sz w:val="20"/>
        </w:rPr>
        <w:t xml:space="preserve"> V., “Per un apprendimento più attivo e consapevole: l'esperienza del diario introspettivo”.</w:t>
      </w:r>
    </w:p>
    <w:p w14:paraId="076079FF" w14:textId="77777777" w:rsidR="00507964" w:rsidRPr="0055395F" w:rsidRDefault="00507964" w:rsidP="00B00F80">
      <w:pPr>
        <w:spacing w:after="120"/>
        <w:rPr>
          <w:rFonts w:asciiTheme="minorHAnsi" w:hAnsiTheme="minorHAnsi" w:cstheme="minorHAnsi"/>
          <w:sz w:val="20"/>
        </w:rPr>
      </w:pPr>
      <w:r w:rsidRPr="0055395F">
        <w:rPr>
          <w:rFonts w:asciiTheme="minorHAnsi" w:hAnsiTheme="minorHAnsi" w:cstheme="minorHAnsi"/>
          <w:smallCaps/>
          <w:sz w:val="20"/>
        </w:rPr>
        <w:t>Vitucci</w:t>
      </w:r>
      <w:r w:rsidRPr="0055395F">
        <w:rPr>
          <w:rFonts w:asciiTheme="minorHAnsi" w:hAnsiTheme="minorHAnsi" w:cstheme="minorHAnsi"/>
          <w:sz w:val="20"/>
        </w:rPr>
        <w:t xml:space="preserve"> F., “L’utilizzo dei sottotitoli nella didattica della lingua giapponese.”</w:t>
      </w:r>
    </w:p>
    <w:p w14:paraId="1B34EE8D" w14:textId="77777777" w:rsidR="00507964" w:rsidRPr="0055395F" w:rsidRDefault="00507964" w:rsidP="00B00F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Theme="minorHAnsi" w:eastAsia="Helvetica" w:hAnsiTheme="minorHAnsi" w:cstheme="minorHAnsi"/>
          <w:b/>
          <w:iCs/>
          <w:szCs w:val="24"/>
        </w:rPr>
      </w:pPr>
      <w:r w:rsidRPr="0055395F">
        <w:rPr>
          <w:rFonts w:asciiTheme="minorHAnsi" w:eastAsia="Helvetica" w:hAnsiTheme="minorHAnsi" w:cstheme="minorHAnsi"/>
          <w:b/>
          <w:iCs/>
          <w:szCs w:val="24"/>
        </w:rPr>
        <w:t xml:space="preserve">n. 4  </w:t>
      </w:r>
    </w:p>
    <w:p w14:paraId="58B05291"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Bonvino</w:t>
      </w:r>
      <w:r w:rsidRPr="0055395F">
        <w:rPr>
          <w:rFonts w:asciiTheme="minorHAnsi" w:hAnsiTheme="minorHAnsi" w:cstheme="minorHAnsi"/>
          <w:bCs/>
          <w:iCs/>
          <w:sz w:val="20"/>
        </w:rPr>
        <w:t xml:space="preserve"> E., </w:t>
      </w:r>
      <w:r w:rsidRPr="0055395F">
        <w:rPr>
          <w:rFonts w:asciiTheme="minorHAnsi" w:hAnsiTheme="minorHAnsi" w:cstheme="minorHAnsi"/>
          <w:bCs/>
          <w:iCs/>
          <w:smallCaps/>
          <w:sz w:val="20"/>
        </w:rPr>
        <w:t>Cortés Velásquez</w:t>
      </w:r>
      <w:r w:rsidRPr="0055395F">
        <w:rPr>
          <w:rFonts w:asciiTheme="minorHAnsi" w:hAnsiTheme="minorHAnsi" w:cstheme="minorHAnsi"/>
          <w:bCs/>
          <w:iCs/>
          <w:sz w:val="20"/>
        </w:rPr>
        <w:t xml:space="preserve"> D.,</w:t>
      </w:r>
      <w:r w:rsidRPr="0055395F">
        <w:rPr>
          <w:rFonts w:asciiTheme="minorHAnsi" w:hAnsiTheme="minorHAnsi" w:cstheme="minorHAnsi"/>
          <w:sz w:val="20"/>
        </w:rPr>
        <w:t xml:space="preserve"> “Il lettore plurilingue”.</w:t>
      </w:r>
    </w:p>
    <w:p w14:paraId="7F5C591E" w14:textId="77777777" w:rsidR="00507964" w:rsidRPr="0055395F" w:rsidRDefault="00507964" w:rsidP="00B00F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Theme="minorHAnsi" w:eastAsia="Helvetica" w:hAnsiTheme="minorHAnsi" w:cstheme="minorHAnsi"/>
          <w:iCs/>
          <w:sz w:val="20"/>
        </w:rPr>
      </w:pPr>
      <w:r w:rsidRPr="0055395F">
        <w:rPr>
          <w:rFonts w:asciiTheme="minorHAnsi" w:eastAsia="Helvetica" w:hAnsiTheme="minorHAnsi" w:cstheme="minorHAnsi"/>
          <w:iCs/>
          <w:smallCaps/>
          <w:sz w:val="20"/>
        </w:rPr>
        <w:t>Capra</w:t>
      </w:r>
      <w:r w:rsidRPr="0055395F">
        <w:rPr>
          <w:rFonts w:asciiTheme="minorHAnsi" w:eastAsia="Helvetica" w:hAnsiTheme="minorHAnsi" w:cstheme="minorHAnsi"/>
          <w:iCs/>
          <w:sz w:val="20"/>
        </w:rPr>
        <w:t xml:space="preserve"> U., “Il lettore di pixel”.</w:t>
      </w:r>
    </w:p>
    <w:p w14:paraId="14D3C8F0" w14:textId="77777777" w:rsidR="00507964" w:rsidRPr="0055395F" w:rsidRDefault="00507964" w:rsidP="00B00F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Theme="minorHAnsi" w:eastAsia="Helvetica" w:hAnsiTheme="minorHAnsi" w:cstheme="minorHAnsi"/>
          <w:iCs/>
          <w:sz w:val="20"/>
        </w:rPr>
      </w:pPr>
      <w:r w:rsidRPr="0055395F">
        <w:rPr>
          <w:rFonts w:asciiTheme="minorHAnsi" w:eastAsia="Helvetica" w:hAnsiTheme="minorHAnsi" w:cstheme="minorHAnsi"/>
          <w:iCs/>
          <w:smallCaps/>
          <w:sz w:val="20"/>
        </w:rPr>
        <w:t>Del Col</w:t>
      </w:r>
      <w:r w:rsidRPr="0055395F">
        <w:rPr>
          <w:rFonts w:asciiTheme="minorHAnsi" w:eastAsia="Helvetica" w:hAnsiTheme="minorHAnsi" w:cstheme="minorHAnsi"/>
          <w:iCs/>
          <w:sz w:val="20"/>
        </w:rPr>
        <w:t xml:space="preserve"> E., “Costruire un’esperienza di lettura”.</w:t>
      </w:r>
    </w:p>
    <w:p w14:paraId="1BD06E8A" w14:textId="77777777" w:rsidR="00507964" w:rsidRPr="0055395F" w:rsidRDefault="0050796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Mariani</w:t>
      </w:r>
      <w:r w:rsidRPr="0055395F">
        <w:rPr>
          <w:rFonts w:asciiTheme="minorHAnsi" w:hAnsiTheme="minorHAnsi" w:cstheme="minorHAnsi"/>
          <w:bCs/>
          <w:iCs/>
          <w:sz w:val="20"/>
        </w:rPr>
        <w:t xml:space="preserve"> L., “</w:t>
      </w:r>
      <w:r w:rsidRPr="0055395F">
        <w:rPr>
          <w:rFonts w:asciiTheme="minorHAnsi" w:hAnsiTheme="minorHAnsi" w:cstheme="minorHAnsi"/>
          <w:sz w:val="20"/>
        </w:rPr>
        <w:t>Convinzioni, atteggiamenti, motivazioni: la dimensione nascosta del saper leggere”.</w:t>
      </w:r>
    </w:p>
    <w:p w14:paraId="262D6553" w14:textId="77777777" w:rsidR="00507964" w:rsidRPr="0055395F" w:rsidRDefault="00507964" w:rsidP="00B00F8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rPr>
          <w:rFonts w:asciiTheme="minorHAnsi" w:eastAsia="Helvetica" w:hAnsiTheme="minorHAnsi" w:cstheme="minorHAnsi"/>
          <w:iCs/>
          <w:sz w:val="20"/>
        </w:rPr>
      </w:pPr>
      <w:r w:rsidRPr="0055395F">
        <w:rPr>
          <w:rFonts w:asciiTheme="minorHAnsi" w:eastAsia="Helvetica" w:hAnsiTheme="minorHAnsi" w:cstheme="minorHAnsi"/>
          <w:iCs/>
          <w:smallCaps/>
          <w:sz w:val="20"/>
        </w:rPr>
        <w:t>Minardi</w:t>
      </w:r>
      <w:r w:rsidRPr="0055395F">
        <w:rPr>
          <w:rFonts w:asciiTheme="minorHAnsi" w:eastAsia="Helvetica" w:hAnsiTheme="minorHAnsi" w:cstheme="minorHAnsi"/>
          <w:iCs/>
          <w:sz w:val="20"/>
        </w:rPr>
        <w:t xml:space="preserve"> S., “Valutare la comprensione scritta”.</w:t>
      </w:r>
    </w:p>
    <w:p w14:paraId="3694D5AE" w14:textId="77777777" w:rsidR="00507964" w:rsidRPr="0055395F" w:rsidRDefault="00507964" w:rsidP="00B00F80">
      <w:pPr>
        <w:rPr>
          <w:rFonts w:asciiTheme="minorHAnsi" w:eastAsia="Helvetica" w:hAnsiTheme="minorHAnsi" w:cstheme="minorHAnsi"/>
          <w:iCs/>
          <w:sz w:val="20"/>
        </w:rPr>
      </w:pPr>
      <w:r w:rsidRPr="0055395F">
        <w:rPr>
          <w:rFonts w:asciiTheme="minorHAnsi" w:eastAsia="Helvetica" w:hAnsiTheme="minorHAnsi" w:cstheme="minorHAnsi"/>
          <w:iCs/>
          <w:smallCaps/>
          <w:sz w:val="20"/>
        </w:rPr>
        <w:t>Pozzo</w:t>
      </w:r>
      <w:r w:rsidRPr="0055395F">
        <w:rPr>
          <w:rFonts w:asciiTheme="minorHAnsi" w:hAnsiTheme="minorHAnsi" w:cstheme="minorHAnsi"/>
          <w:sz w:val="20"/>
        </w:rPr>
        <w:t xml:space="preserve"> G. “I nodi della comprensione e il lettore competente. Leggere: le righe, tra le righe, oltre le righe”.</w:t>
      </w:r>
    </w:p>
    <w:p w14:paraId="06D6345A" w14:textId="77777777" w:rsidR="00507964" w:rsidRPr="0055395F" w:rsidRDefault="00507964" w:rsidP="00B00F80">
      <w:pPr>
        <w:rPr>
          <w:rFonts w:asciiTheme="minorHAnsi" w:hAnsiTheme="minorHAnsi" w:cstheme="minorHAnsi"/>
        </w:rPr>
      </w:pPr>
    </w:p>
    <w:p w14:paraId="62A326C0" w14:textId="77777777" w:rsidR="00507964" w:rsidRPr="0055395F" w:rsidRDefault="00507964" w:rsidP="00B00F80">
      <w:pPr>
        <w:outlineLvl w:val="0"/>
        <w:rPr>
          <w:rFonts w:asciiTheme="minorHAnsi" w:hAnsiTheme="minorHAnsi" w:cstheme="minorHAnsi"/>
          <w:b/>
          <w:i/>
          <w:color w:val="C00000"/>
        </w:rPr>
      </w:pPr>
      <w:r w:rsidRPr="0055395F">
        <w:rPr>
          <w:rFonts w:asciiTheme="minorHAnsi" w:hAnsiTheme="minorHAnsi" w:cstheme="minorHAnsi"/>
          <w:b/>
          <w:i/>
          <w:color w:val="C00000"/>
        </w:rPr>
        <w:t>Rassegna Italiana di Linguistica Applicata, RILA, 2016</w:t>
      </w:r>
    </w:p>
    <w:p w14:paraId="28128D96" w14:textId="77777777" w:rsidR="00507964" w:rsidRPr="0055395F" w:rsidRDefault="00507964" w:rsidP="00B00F80">
      <w:pPr>
        <w:rPr>
          <w:rFonts w:asciiTheme="minorHAnsi" w:hAnsiTheme="minorHAnsi" w:cstheme="minorHAnsi"/>
        </w:rPr>
      </w:pPr>
      <w:r w:rsidRPr="0055395F">
        <w:rPr>
          <w:rFonts w:asciiTheme="minorHAnsi" w:hAnsiTheme="minorHAnsi" w:cstheme="minorHAnsi"/>
        </w:rPr>
        <w:t>Include, di interesse glottodidattico:</w:t>
      </w:r>
    </w:p>
    <w:p w14:paraId="6ACE744E" w14:textId="77777777" w:rsidR="00507964" w:rsidRPr="0055395F" w:rsidRDefault="00507964" w:rsidP="00B00F80">
      <w:pPr>
        <w:rPr>
          <w:rFonts w:asciiTheme="minorHAnsi" w:hAnsiTheme="minorHAnsi" w:cstheme="minorHAnsi"/>
          <w:b/>
        </w:rPr>
      </w:pPr>
      <w:r w:rsidRPr="0055395F">
        <w:rPr>
          <w:rFonts w:asciiTheme="minorHAnsi" w:hAnsiTheme="minorHAnsi" w:cstheme="minorHAnsi"/>
          <w:b/>
        </w:rPr>
        <w:t>n. 1</w:t>
      </w:r>
    </w:p>
    <w:p w14:paraId="0D50B2C0" w14:textId="77777777" w:rsidR="00507964" w:rsidRPr="0055395F" w:rsidRDefault="00507964" w:rsidP="00B00F80">
      <w:pPr>
        <w:rPr>
          <w:rFonts w:asciiTheme="minorHAnsi" w:hAnsiTheme="minorHAnsi" w:cstheme="minorHAnsi"/>
          <w:sz w:val="20"/>
          <w:lang w:val="en-GB"/>
        </w:rPr>
      </w:pPr>
      <w:r w:rsidRPr="0055395F">
        <w:rPr>
          <w:rFonts w:asciiTheme="minorHAnsi" w:eastAsia="Calibri" w:hAnsiTheme="minorHAnsi" w:cstheme="minorHAnsi"/>
          <w:bCs/>
          <w:smallCaps/>
          <w:sz w:val="20"/>
          <w:szCs w:val="24"/>
        </w:rPr>
        <w:t>Balboni</w:t>
      </w:r>
      <w:r w:rsidRPr="0055395F">
        <w:rPr>
          <w:rFonts w:asciiTheme="minorHAnsi" w:eastAsia="Calibri" w:hAnsiTheme="minorHAnsi" w:cstheme="minorHAnsi"/>
          <w:bCs/>
          <w:sz w:val="20"/>
          <w:szCs w:val="24"/>
        </w:rPr>
        <w:t xml:space="preserve"> P. E., “</w:t>
      </w:r>
      <w:r w:rsidRPr="0055395F">
        <w:rPr>
          <w:rFonts w:asciiTheme="minorHAnsi" w:hAnsiTheme="minorHAnsi" w:cstheme="minorHAnsi"/>
          <w:sz w:val="20"/>
        </w:rPr>
        <w:t xml:space="preserve">Bibliografia dell’educazione Linguistica in Italia. </w:t>
      </w:r>
      <w:r w:rsidRPr="0055395F">
        <w:rPr>
          <w:rFonts w:asciiTheme="minorHAnsi" w:hAnsiTheme="minorHAnsi" w:cstheme="minorHAnsi"/>
          <w:sz w:val="20"/>
          <w:lang w:val="en-GB"/>
        </w:rPr>
        <w:t>Aggiornamento 2015”, pp. 11-136.</w:t>
      </w:r>
    </w:p>
    <w:p w14:paraId="6BE61E21" w14:textId="77777777" w:rsidR="00507964" w:rsidRPr="0055395F" w:rsidRDefault="00507964" w:rsidP="00B00F80">
      <w:pPr>
        <w:rPr>
          <w:rFonts w:asciiTheme="minorHAnsi" w:hAnsiTheme="minorHAnsi" w:cstheme="minorHAnsi"/>
          <w:sz w:val="20"/>
          <w:lang w:val="en-GB"/>
        </w:rPr>
      </w:pPr>
      <w:r w:rsidRPr="0055395F">
        <w:rPr>
          <w:rFonts w:asciiTheme="minorHAnsi" w:hAnsiTheme="minorHAnsi" w:cstheme="minorHAnsi"/>
          <w:smallCaps/>
          <w:sz w:val="20"/>
          <w:lang w:val="en-GB"/>
        </w:rPr>
        <w:t>De Meo A., De Santo M., Rasulo</w:t>
      </w:r>
      <w:r w:rsidRPr="0055395F">
        <w:rPr>
          <w:rFonts w:asciiTheme="minorHAnsi" w:hAnsiTheme="minorHAnsi" w:cstheme="minorHAnsi"/>
          <w:sz w:val="20"/>
          <w:lang w:val="en-GB"/>
        </w:rPr>
        <w:t xml:space="preserve"> M. “The specific purpose of English for CLIL: The students’ perspective”, pp. 9-30.</w:t>
      </w:r>
    </w:p>
    <w:p w14:paraId="761EC289" w14:textId="77777777" w:rsidR="00507964" w:rsidRPr="0055395F" w:rsidRDefault="00507964" w:rsidP="00B00F80">
      <w:pPr>
        <w:rPr>
          <w:rFonts w:asciiTheme="minorHAnsi" w:hAnsiTheme="minorHAnsi" w:cstheme="minorHAnsi"/>
          <w:sz w:val="20"/>
          <w:lang w:val="en-GB"/>
        </w:rPr>
      </w:pPr>
      <w:r w:rsidRPr="0055395F">
        <w:rPr>
          <w:rFonts w:asciiTheme="minorHAnsi" w:hAnsiTheme="minorHAnsi" w:cstheme="minorHAnsi"/>
          <w:smallCaps/>
          <w:sz w:val="20"/>
          <w:lang w:val="en-GB"/>
        </w:rPr>
        <w:t>Irsara</w:t>
      </w:r>
      <w:r w:rsidRPr="0055395F">
        <w:rPr>
          <w:rFonts w:asciiTheme="minorHAnsi" w:hAnsiTheme="minorHAnsi" w:cstheme="minorHAnsi"/>
          <w:sz w:val="20"/>
          <w:lang w:val="en-GB"/>
        </w:rPr>
        <w:t xml:space="preserve"> M., “Space in English learner-narratives: a comparative approach”, pp. 31-52.</w:t>
      </w:r>
    </w:p>
    <w:p w14:paraId="1519E700" w14:textId="77777777" w:rsidR="00507964" w:rsidRPr="0055395F" w:rsidRDefault="00507964" w:rsidP="00B00F80">
      <w:pPr>
        <w:tabs>
          <w:tab w:val="left" w:pos="284"/>
        </w:tabs>
        <w:outlineLvl w:val="1"/>
        <w:rPr>
          <w:rFonts w:asciiTheme="minorHAnsi" w:hAnsiTheme="minorHAnsi" w:cstheme="minorHAnsi"/>
          <w:bCs/>
          <w:iCs/>
          <w:sz w:val="20"/>
          <w:szCs w:val="24"/>
          <w:lang w:val="en-US"/>
        </w:rPr>
      </w:pPr>
      <w:r w:rsidRPr="0055395F">
        <w:rPr>
          <w:rFonts w:asciiTheme="minorHAnsi" w:hAnsiTheme="minorHAnsi" w:cstheme="minorHAnsi"/>
          <w:bCs/>
          <w:iCs/>
          <w:smallCaps/>
          <w:sz w:val="20"/>
          <w:szCs w:val="24"/>
          <w:lang w:val="en-GB"/>
        </w:rPr>
        <w:t>Jimenez</w:t>
      </w:r>
      <w:r w:rsidRPr="0055395F">
        <w:rPr>
          <w:rFonts w:asciiTheme="minorHAnsi" w:hAnsiTheme="minorHAnsi" w:cstheme="minorHAnsi"/>
          <w:bCs/>
          <w:iCs/>
          <w:sz w:val="20"/>
          <w:szCs w:val="24"/>
          <w:lang w:val="en-GB"/>
        </w:rPr>
        <w:t xml:space="preserve"> J. M., “</w:t>
      </w:r>
      <w:r w:rsidRPr="0055395F">
        <w:rPr>
          <w:rFonts w:asciiTheme="minorHAnsi" w:hAnsiTheme="minorHAnsi" w:cstheme="minorHAnsi"/>
          <w:bCs/>
          <w:iCs/>
          <w:sz w:val="20"/>
          <w:szCs w:val="24"/>
          <w:lang w:val="en-US"/>
        </w:rPr>
        <w:t>Using think-alouds to investigate L2 writing processes”, pp. 53-74.</w:t>
      </w:r>
    </w:p>
    <w:p w14:paraId="1DBFADC3" w14:textId="77777777" w:rsidR="00507964" w:rsidRPr="0055395F" w:rsidRDefault="00507964" w:rsidP="00B00F80">
      <w:pPr>
        <w:spacing w:after="120"/>
        <w:rPr>
          <w:rFonts w:asciiTheme="minorHAnsi" w:eastAsia="Calibri" w:hAnsiTheme="minorHAnsi" w:cstheme="minorHAnsi"/>
          <w:bCs/>
          <w:sz w:val="20"/>
          <w:szCs w:val="24"/>
        </w:rPr>
      </w:pPr>
      <w:r w:rsidRPr="0055395F">
        <w:rPr>
          <w:rFonts w:asciiTheme="minorHAnsi" w:eastAsia="Calibri" w:hAnsiTheme="minorHAnsi" w:cstheme="minorHAnsi"/>
          <w:bCs/>
          <w:smallCaps/>
          <w:sz w:val="20"/>
          <w:szCs w:val="24"/>
        </w:rPr>
        <w:t>La Russa F., Nuzzo</w:t>
      </w:r>
      <w:r w:rsidRPr="0055395F">
        <w:rPr>
          <w:rFonts w:asciiTheme="minorHAnsi" w:eastAsia="Calibri" w:hAnsiTheme="minorHAnsi" w:cstheme="minorHAnsi"/>
          <w:bCs/>
          <w:sz w:val="20"/>
          <w:szCs w:val="24"/>
        </w:rPr>
        <w:t xml:space="preserve"> E., “Effetti del feedback diretto e indiretto sulla produzione scritta di apprendenti di italiano LS”.</w:t>
      </w:r>
    </w:p>
    <w:p w14:paraId="5D79E59C" w14:textId="77777777" w:rsidR="00507964" w:rsidRPr="0055395F" w:rsidRDefault="00507964" w:rsidP="00B00F80">
      <w:pPr>
        <w:rPr>
          <w:rFonts w:asciiTheme="minorHAnsi" w:hAnsiTheme="minorHAnsi" w:cstheme="minorHAnsi"/>
        </w:rPr>
      </w:pPr>
      <w:r w:rsidRPr="0055395F">
        <w:rPr>
          <w:rFonts w:asciiTheme="minorHAnsi" w:hAnsiTheme="minorHAnsi" w:cstheme="minorHAnsi"/>
          <w:b/>
        </w:rPr>
        <w:t>nn. 2-3</w:t>
      </w:r>
    </w:p>
    <w:p w14:paraId="286A6E5C" w14:textId="77777777" w:rsidR="00507964" w:rsidRPr="0055395F" w:rsidRDefault="00507964" w:rsidP="00B00F80">
      <w:pPr>
        <w:outlineLvl w:val="0"/>
        <w:rPr>
          <w:rFonts w:asciiTheme="minorHAnsi" w:hAnsiTheme="minorHAnsi" w:cstheme="minorHAnsi"/>
          <w:sz w:val="20"/>
        </w:rPr>
      </w:pPr>
      <w:r w:rsidRPr="0055395F">
        <w:rPr>
          <w:rFonts w:asciiTheme="minorHAnsi" w:hAnsiTheme="minorHAnsi" w:cstheme="minorHAnsi"/>
          <w:i/>
          <w:color w:val="222222"/>
          <w:sz w:val="20"/>
          <w:shd w:val="clear" w:color="auto" w:fill="FFFFFF"/>
        </w:rPr>
        <w:lastRenderedPageBreak/>
        <w:t>La comunicazione in contesti multilingue: prospettive interazioniste in azione</w:t>
      </w:r>
      <w:r w:rsidRPr="0055395F">
        <w:rPr>
          <w:rFonts w:asciiTheme="minorHAnsi" w:hAnsiTheme="minorHAnsi" w:cstheme="minorHAnsi"/>
          <w:sz w:val="20"/>
        </w:rPr>
        <w:t xml:space="preserve">, sezione monografica a cura di </w:t>
      </w:r>
      <w:r w:rsidRPr="0055395F">
        <w:rPr>
          <w:rFonts w:asciiTheme="minorHAnsi" w:hAnsiTheme="minorHAnsi" w:cstheme="minorHAnsi"/>
          <w:smallCaps/>
          <w:sz w:val="20"/>
        </w:rPr>
        <w:t>Birello</w:t>
      </w:r>
      <w:r w:rsidRPr="0055395F">
        <w:rPr>
          <w:rFonts w:asciiTheme="minorHAnsi" w:hAnsiTheme="minorHAnsi" w:cstheme="minorHAnsi"/>
          <w:sz w:val="20"/>
        </w:rPr>
        <w:t xml:space="preserve"> M. e </w:t>
      </w:r>
      <w:r w:rsidRPr="0055395F">
        <w:rPr>
          <w:rFonts w:asciiTheme="minorHAnsi" w:hAnsiTheme="minorHAnsi" w:cstheme="minorHAnsi"/>
          <w:smallCaps/>
          <w:sz w:val="20"/>
        </w:rPr>
        <w:t>Ferroni</w:t>
      </w:r>
      <w:r w:rsidRPr="0055395F">
        <w:rPr>
          <w:rFonts w:asciiTheme="minorHAnsi" w:hAnsiTheme="minorHAnsi" w:cstheme="minorHAnsi"/>
          <w:sz w:val="20"/>
        </w:rPr>
        <w:t xml:space="preserve"> R.:</w:t>
      </w:r>
    </w:p>
    <w:p w14:paraId="16188D5A"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Berrettini</w:t>
      </w:r>
      <w:r w:rsidRPr="0055395F">
        <w:rPr>
          <w:rFonts w:asciiTheme="minorHAnsi" w:hAnsiTheme="minorHAnsi" w:cstheme="minorHAnsi"/>
          <w:sz w:val="20"/>
        </w:rPr>
        <w:t xml:space="preserve"> L., “La correzione degli errori nella produzione orale di studenti di italiano come LS”, pp. 75-92.</w:t>
      </w:r>
    </w:p>
    <w:p w14:paraId="46F36593" w14:textId="77777777" w:rsidR="00507964" w:rsidRPr="0055395F" w:rsidRDefault="00507964" w:rsidP="00B00F80">
      <w:pPr>
        <w:rPr>
          <w:rFonts w:asciiTheme="minorHAnsi" w:hAnsiTheme="minorHAnsi" w:cstheme="minorHAnsi"/>
          <w:sz w:val="20"/>
          <w:shd w:val="clear" w:color="auto" w:fill="FFFFFF"/>
        </w:rPr>
      </w:pPr>
      <w:r w:rsidRPr="0055395F">
        <w:rPr>
          <w:rFonts w:asciiTheme="minorHAnsi" w:hAnsiTheme="minorHAnsi" w:cstheme="minorHAnsi"/>
          <w:smallCaps/>
          <w:sz w:val="20"/>
        </w:rPr>
        <w:t>Birello M., Ferroni</w:t>
      </w:r>
      <w:r w:rsidRPr="0055395F">
        <w:rPr>
          <w:rFonts w:asciiTheme="minorHAnsi" w:hAnsiTheme="minorHAnsi" w:cstheme="minorHAnsi"/>
          <w:sz w:val="20"/>
        </w:rPr>
        <w:t xml:space="preserve"> R., “</w:t>
      </w:r>
      <w:r w:rsidRPr="0055395F">
        <w:rPr>
          <w:rFonts w:asciiTheme="minorHAnsi" w:hAnsiTheme="minorHAnsi" w:cstheme="minorHAnsi"/>
          <w:sz w:val="20"/>
          <w:shd w:val="clear" w:color="auto" w:fill="FFFFFF"/>
        </w:rPr>
        <w:t>Quando più lingue entrano in gioco: riflessione metalinguistica e approccio orientato all'azione”, pp. 115-130.</w:t>
      </w:r>
    </w:p>
    <w:p w14:paraId="028C94DE" w14:textId="77777777" w:rsidR="00507964" w:rsidRPr="0055395F" w:rsidRDefault="00507964" w:rsidP="00B00F80">
      <w:pPr>
        <w:rPr>
          <w:rFonts w:asciiTheme="minorHAnsi" w:hAnsiTheme="minorHAnsi" w:cstheme="minorHAnsi"/>
          <w:i/>
          <w:color w:val="222222"/>
          <w:sz w:val="20"/>
        </w:rPr>
      </w:pPr>
      <w:r w:rsidRPr="0055395F">
        <w:rPr>
          <w:rFonts w:asciiTheme="minorHAnsi" w:hAnsiTheme="minorHAnsi" w:cstheme="minorHAnsi"/>
          <w:smallCaps/>
          <w:sz w:val="20"/>
        </w:rPr>
        <w:t>Ciliberti</w:t>
      </w:r>
      <w:r w:rsidRPr="0055395F">
        <w:rPr>
          <w:rFonts w:asciiTheme="minorHAnsi" w:hAnsiTheme="minorHAnsi" w:cstheme="minorHAnsi"/>
          <w:sz w:val="20"/>
        </w:rPr>
        <w:t xml:space="preserve"> A., “Pratiche discorsive e processi sociali  in classi multilingue”, pp. 131-140.</w:t>
      </w:r>
      <w:r w:rsidRPr="0055395F">
        <w:rPr>
          <w:rFonts w:asciiTheme="minorHAnsi" w:hAnsiTheme="minorHAnsi" w:cstheme="minorHAnsi"/>
          <w:color w:val="222222"/>
          <w:sz w:val="20"/>
        </w:rPr>
        <w:t xml:space="preserve"> </w:t>
      </w:r>
    </w:p>
    <w:p w14:paraId="6637C1AB" w14:textId="77777777" w:rsidR="00507964" w:rsidRPr="0055395F" w:rsidRDefault="00507964" w:rsidP="00B00F80">
      <w:pPr>
        <w:rPr>
          <w:rFonts w:asciiTheme="minorHAnsi" w:hAnsiTheme="minorHAnsi" w:cstheme="minorHAnsi"/>
          <w:sz w:val="20"/>
          <w:shd w:val="clear" w:color="auto" w:fill="FFFFFF"/>
        </w:rPr>
      </w:pPr>
      <w:r w:rsidRPr="0055395F">
        <w:rPr>
          <w:rFonts w:asciiTheme="minorHAnsi" w:hAnsiTheme="minorHAnsi" w:cstheme="minorHAnsi"/>
          <w:smallCaps/>
          <w:sz w:val="20"/>
          <w:lang w:val="pt-BR"/>
        </w:rPr>
        <w:t xml:space="preserve">Guimarães Soares N., </w:t>
      </w:r>
      <w:r w:rsidRPr="0055395F">
        <w:rPr>
          <w:rFonts w:asciiTheme="minorHAnsi" w:hAnsiTheme="minorHAnsi" w:cstheme="minorHAnsi"/>
          <w:smallCaps/>
          <w:sz w:val="20"/>
        </w:rPr>
        <w:t>Romanelli</w:t>
      </w:r>
      <w:r w:rsidRPr="0055395F">
        <w:rPr>
          <w:rFonts w:asciiTheme="minorHAnsi" w:hAnsiTheme="minorHAnsi" w:cstheme="minorHAnsi"/>
          <w:sz w:val="20"/>
        </w:rPr>
        <w:t xml:space="preserve"> S., “</w:t>
      </w:r>
      <w:r w:rsidRPr="0055395F">
        <w:rPr>
          <w:rFonts w:asciiTheme="minorHAnsi" w:hAnsiTheme="minorHAnsi" w:cstheme="minorHAnsi"/>
          <w:sz w:val="20"/>
          <w:shd w:val="clear" w:color="auto" w:fill="FFFFFF"/>
        </w:rPr>
        <w:t>(Ri)discutere la pratica dell’insegnamento/apprendimento di LS attraverso l’uso della traduzione”, pp. 59-74.</w:t>
      </w:r>
    </w:p>
    <w:p w14:paraId="040D9FBC"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Monami</w:t>
      </w:r>
      <w:r w:rsidRPr="0055395F">
        <w:rPr>
          <w:rFonts w:asciiTheme="minorHAnsi" w:hAnsiTheme="minorHAnsi" w:cstheme="minorHAnsi"/>
          <w:sz w:val="20"/>
        </w:rPr>
        <w:t xml:space="preserve"> E., “La rilevanza dell’uptake nell’interazione orale in classi di italiano per stranieri”.</w:t>
      </w:r>
    </w:p>
    <w:p w14:paraId="19B594EA" w14:textId="77777777" w:rsidR="00507964" w:rsidRPr="0055395F" w:rsidRDefault="00507964" w:rsidP="00B00F80">
      <w:pPr>
        <w:rPr>
          <w:rFonts w:asciiTheme="minorHAnsi" w:hAnsiTheme="minorHAnsi" w:cstheme="minorHAnsi"/>
          <w:sz w:val="20"/>
          <w:shd w:val="clear" w:color="auto" w:fill="FFFFFF"/>
        </w:rPr>
      </w:pPr>
      <w:r w:rsidRPr="0055395F">
        <w:rPr>
          <w:rFonts w:asciiTheme="minorHAnsi" w:hAnsiTheme="minorHAnsi" w:cstheme="minorHAnsi"/>
          <w:smallCaps/>
          <w:sz w:val="20"/>
        </w:rPr>
        <w:t>Piccoli</w:t>
      </w:r>
      <w:r w:rsidRPr="0055395F">
        <w:rPr>
          <w:rFonts w:asciiTheme="minorHAnsi" w:hAnsiTheme="minorHAnsi" w:cstheme="minorHAnsi"/>
          <w:sz w:val="20"/>
        </w:rPr>
        <w:t xml:space="preserve"> V., “</w:t>
      </w:r>
      <w:r w:rsidRPr="0055395F">
        <w:rPr>
          <w:rFonts w:asciiTheme="minorHAnsi" w:hAnsiTheme="minorHAnsi" w:cstheme="minorHAnsi"/>
          <w:iCs/>
          <w:sz w:val="20"/>
          <w:shd w:val="clear" w:color="auto" w:fill="FFFFFF"/>
        </w:rPr>
        <w:t xml:space="preserve">Comme s'appelle la ciliegia? </w:t>
      </w:r>
      <w:r w:rsidRPr="0055395F">
        <w:rPr>
          <w:rFonts w:asciiTheme="minorHAnsi" w:hAnsiTheme="minorHAnsi" w:cstheme="minorHAnsi"/>
          <w:sz w:val="20"/>
          <w:shd w:val="clear" w:color="auto" w:fill="FFFFFF"/>
        </w:rPr>
        <w:t>Lavoro lessicale e apprendimento collaborativo fra parlanti di lingue romanze durante un salone enologico”, pp. 41-58.</w:t>
      </w:r>
    </w:p>
    <w:p w14:paraId="661E8F86"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Veronesi</w:t>
      </w:r>
      <w:r w:rsidRPr="0055395F">
        <w:rPr>
          <w:rFonts w:asciiTheme="minorHAnsi" w:hAnsiTheme="minorHAnsi" w:cstheme="minorHAnsi"/>
          <w:sz w:val="20"/>
        </w:rPr>
        <w:t xml:space="preserve"> D., “Usare più lingue nella classe di materia: esperienze da un contesto universitario multilingue”, pp. 25-40.</w:t>
      </w:r>
    </w:p>
    <w:p w14:paraId="3D750290" w14:textId="77777777" w:rsidR="00507964" w:rsidRPr="0055395F" w:rsidRDefault="00507964" w:rsidP="00B00F80">
      <w:pPr>
        <w:rPr>
          <w:rFonts w:asciiTheme="minorHAnsi" w:eastAsiaTheme="minorEastAsia" w:hAnsiTheme="minorHAnsi" w:cstheme="minorHAnsi"/>
          <w:i/>
          <w:sz w:val="20"/>
        </w:rPr>
      </w:pPr>
    </w:p>
    <w:p w14:paraId="4CF023F4" w14:textId="77777777" w:rsidR="00507964" w:rsidRPr="0055395F" w:rsidRDefault="00507964" w:rsidP="00B00F80">
      <w:pPr>
        <w:rPr>
          <w:rFonts w:asciiTheme="minorHAnsi" w:eastAsiaTheme="minorEastAsia" w:hAnsiTheme="minorHAnsi" w:cstheme="minorHAnsi"/>
          <w:i/>
          <w:sz w:val="20"/>
        </w:rPr>
      </w:pPr>
      <w:r w:rsidRPr="0055395F">
        <w:rPr>
          <w:rFonts w:asciiTheme="minorHAnsi" w:eastAsiaTheme="minorEastAsia" w:hAnsiTheme="minorHAnsi" w:cstheme="minorHAnsi"/>
          <w:i/>
          <w:sz w:val="20"/>
        </w:rPr>
        <w:t>Altri saggi</w:t>
      </w:r>
    </w:p>
    <w:p w14:paraId="33A03915"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Balboni</w:t>
      </w:r>
      <w:r w:rsidRPr="0055395F">
        <w:rPr>
          <w:rFonts w:asciiTheme="minorHAnsi" w:hAnsiTheme="minorHAnsi" w:cstheme="minorHAnsi"/>
          <w:sz w:val="20"/>
        </w:rPr>
        <w:t xml:space="preserve"> P. E., “Linguistica, linguistica applicata, linguistica educativa, glottodidattica, didattologia delle lingue/culture”, pp. 7-23.</w:t>
      </w:r>
    </w:p>
    <w:p w14:paraId="24BAB49F" w14:textId="77777777" w:rsidR="00507964" w:rsidRPr="0055395F" w:rsidRDefault="00507964" w:rsidP="00B00F80">
      <w:pPr>
        <w:autoSpaceDE w:val="0"/>
        <w:autoSpaceDN w:val="0"/>
        <w:adjustRightInd w:val="0"/>
        <w:rPr>
          <w:rFonts w:asciiTheme="minorHAnsi" w:hAnsiTheme="minorHAnsi" w:cstheme="minorHAnsi"/>
          <w:bCs/>
          <w:iCs/>
          <w:sz w:val="20"/>
          <w:shd w:val="clear" w:color="auto" w:fill="FFFFFF"/>
        </w:rPr>
      </w:pPr>
      <w:r w:rsidRPr="0055395F">
        <w:rPr>
          <w:rFonts w:asciiTheme="minorHAnsi" w:hAnsiTheme="minorHAnsi" w:cstheme="minorHAnsi"/>
          <w:smallCaps/>
          <w:sz w:val="20"/>
        </w:rPr>
        <w:t>Benucci</w:t>
      </w:r>
      <w:r w:rsidRPr="0055395F">
        <w:rPr>
          <w:rFonts w:asciiTheme="minorHAnsi" w:hAnsiTheme="minorHAnsi" w:cstheme="minorHAnsi"/>
          <w:sz w:val="20"/>
        </w:rPr>
        <w:t xml:space="preserve"> A., “</w:t>
      </w:r>
      <w:r w:rsidRPr="0055395F">
        <w:rPr>
          <w:rFonts w:asciiTheme="minorHAnsi" w:hAnsiTheme="minorHAnsi" w:cstheme="minorHAnsi"/>
          <w:bCs/>
          <w:iCs/>
          <w:sz w:val="20"/>
          <w:shd w:val="clear" w:color="auto" w:fill="FFFFFF"/>
        </w:rPr>
        <w:t>Italiano L2: linee per la definizione di un portfolio linguistico-professionale”, pp. 157-172.</w:t>
      </w:r>
    </w:p>
    <w:p w14:paraId="29AFF102" w14:textId="77777777" w:rsidR="00507964" w:rsidRPr="0055395F" w:rsidRDefault="00507964" w:rsidP="00B00F80">
      <w:pPr>
        <w:autoSpaceDE w:val="0"/>
        <w:autoSpaceDN w:val="0"/>
        <w:adjustRightInd w:val="0"/>
        <w:rPr>
          <w:rFonts w:asciiTheme="minorHAnsi" w:hAnsiTheme="minorHAnsi" w:cstheme="minorHAnsi"/>
          <w:color w:val="000000"/>
          <w:sz w:val="20"/>
        </w:rPr>
      </w:pPr>
      <w:r w:rsidRPr="0055395F">
        <w:rPr>
          <w:rFonts w:asciiTheme="minorHAnsi" w:hAnsiTheme="minorHAnsi" w:cstheme="minorHAnsi"/>
          <w:smallCaps/>
          <w:sz w:val="20"/>
        </w:rPr>
        <w:t>Mezzadri M.</w:t>
      </w:r>
      <w:r w:rsidRPr="0055395F">
        <w:rPr>
          <w:rFonts w:asciiTheme="minorHAnsi" w:hAnsiTheme="minorHAnsi" w:cstheme="minorHAnsi"/>
          <w:sz w:val="20"/>
        </w:rPr>
        <w:t>, “Testare la lingua per fini di studio: spunti di riflessione”, pp. 189-208.</w:t>
      </w:r>
    </w:p>
    <w:p w14:paraId="5DBDAADF" w14:textId="77777777" w:rsidR="00507964" w:rsidRPr="0055395F" w:rsidRDefault="00507964" w:rsidP="00B00F80">
      <w:pPr>
        <w:pStyle w:val="Default"/>
        <w:rPr>
          <w:rFonts w:asciiTheme="minorHAnsi" w:hAnsiTheme="minorHAnsi" w:cstheme="minorHAnsi"/>
          <w:iCs/>
          <w:sz w:val="20"/>
          <w:szCs w:val="20"/>
        </w:rPr>
      </w:pPr>
      <w:r w:rsidRPr="0055395F">
        <w:rPr>
          <w:rFonts w:asciiTheme="minorHAnsi" w:hAnsiTheme="minorHAnsi" w:cstheme="minorHAnsi"/>
          <w:smallCaps/>
          <w:sz w:val="20"/>
          <w:szCs w:val="20"/>
        </w:rPr>
        <w:t>Serragiotto</w:t>
      </w:r>
      <w:r w:rsidRPr="0055395F">
        <w:rPr>
          <w:rFonts w:asciiTheme="minorHAnsi" w:hAnsiTheme="minorHAnsi" w:cstheme="minorHAnsi"/>
          <w:sz w:val="20"/>
          <w:szCs w:val="20"/>
        </w:rPr>
        <w:t xml:space="preserve"> G., “</w:t>
      </w:r>
      <w:r w:rsidRPr="0055395F">
        <w:rPr>
          <w:rFonts w:asciiTheme="minorHAnsi" w:hAnsiTheme="minorHAnsi" w:cstheme="minorHAnsi"/>
          <w:iCs/>
          <w:sz w:val="20"/>
          <w:szCs w:val="20"/>
        </w:rPr>
        <w:t>La valutazione per l’apprendimento delle lingue straniere dal punto di vista degli studenti”, pp. 237-255.</w:t>
      </w:r>
    </w:p>
    <w:p w14:paraId="50512259" w14:textId="77777777" w:rsidR="00507964" w:rsidRPr="0055395F" w:rsidRDefault="00507964" w:rsidP="00B00F80">
      <w:pPr>
        <w:rPr>
          <w:rFonts w:asciiTheme="minorHAnsi" w:hAnsiTheme="minorHAnsi" w:cstheme="minorHAnsi"/>
        </w:rPr>
      </w:pPr>
    </w:p>
    <w:p w14:paraId="539F9B67" w14:textId="77777777" w:rsidR="00507964" w:rsidRPr="0055395F" w:rsidRDefault="00507964" w:rsidP="00B00F80">
      <w:pPr>
        <w:rPr>
          <w:rFonts w:asciiTheme="minorHAnsi" w:hAnsiTheme="minorHAnsi" w:cstheme="minorHAnsi"/>
          <w:b/>
          <w:color w:val="C00000"/>
        </w:rPr>
      </w:pPr>
      <w:r w:rsidRPr="0055395F">
        <w:rPr>
          <w:rFonts w:asciiTheme="minorHAnsi" w:hAnsiTheme="minorHAnsi" w:cstheme="minorHAnsi"/>
          <w:b/>
          <w:i/>
          <w:color w:val="C00000"/>
          <w:szCs w:val="24"/>
        </w:rPr>
        <w:t xml:space="preserve">RiCognizioni, </w:t>
      </w:r>
      <w:r w:rsidRPr="0055395F">
        <w:rPr>
          <w:rFonts w:asciiTheme="minorHAnsi" w:hAnsiTheme="minorHAnsi" w:cstheme="minorHAnsi"/>
          <w:b/>
          <w:color w:val="C00000"/>
          <w:szCs w:val="24"/>
        </w:rPr>
        <w:t>2016</w:t>
      </w:r>
    </w:p>
    <w:p w14:paraId="2D19ADEA" w14:textId="77777777" w:rsidR="00507964" w:rsidRPr="0055395F" w:rsidRDefault="00507964" w:rsidP="00B00F80">
      <w:pPr>
        <w:rPr>
          <w:rFonts w:asciiTheme="minorHAnsi" w:hAnsiTheme="minorHAnsi" w:cstheme="minorHAnsi"/>
          <w:b/>
        </w:rPr>
      </w:pPr>
      <w:r w:rsidRPr="0055395F">
        <w:rPr>
          <w:rFonts w:asciiTheme="minorHAnsi" w:hAnsiTheme="minorHAnsi" w:cstheme="minorHAnsi"/>
          <w:b/>
        </w:rPr>
        <w:t xml:space="preserve">n. 5 </w:t>
      </w:r>
    </w:p>
    <w:p w14:paraId="4D31A846"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Specchio</w:t>
      </w:r>
      <w:r w:rsidRPr="0055395F">
        <w:rPr>
          <w:rFonts w:asciiTheme="minorHAnsi" w:hAnsiTheme="minorHAnsi" w:cstheme="minorHAnsi"/>
          <w:sz w:val="20"/>
        </w:rPr>
        <w:t xml:space="preserve"> A., “Problematiche traduttive ed editoriali nella traduzione letteraria: lingue vicine e lingue lontane a confronto”, pp. 155-161.</w:t>
      </w:r>
    </w:p>
    <w:p w14:paraId="05115D1A" w14:textId="77777777" w:rsidR="00507964" w:rsidRPr="0055395F" w:rsidRDefault="00507964" w:rsidP="00B00F80">
      <w:pPr>
        <w:rPr>
          <w:rFonts w:asciiTheme="minorHAnsi" w:hAnsiTheme="minorHAnsi" w:cstheme="minorHAnsi"/>
          <w:szCs w:val="24"/>
        </w:rPr>
      </w:pPr>
      <w:r w:rsidRPr="0055395F">
        <w:rPr>
          <w:rFonts w:asciiTheme="minorHAnsi" w:hAnsiTheme="minorHAnsi" w:cstheme="minorHAnsi"/>
          <w:smallCaps/>
          <w:sz w:val="20"/>
        </w:rPr>
        <w:t>Corino</w:t>
      </w:r>
      <w:r w:rsidRPr="0055395F">
        <w:rPr>
          <w:rFonts w:asciiTheme="minorHAnsi" w:hAnsiTheme="minorHAnsi" w:cstheme="minorHAnsi"/>
          <w:sz w:val="20"/>
        </w:rPr>
        <w:t xml:space="preserve"> E., “Il Progetto Europeo PETALL. Buone pratiche per l’insegnamento delle lingue straniere”, pp. 167-169.</w:t>
      </w:r>
    </w:p>
    <w:p w14:paraId="062D4F7E" w14:textId="77777777" w:rsidR="00507964" w:rsidRPr="0055395F" w:rsidRDefault="00507964" w:rsidP="00B00F80">
      <w:pPr>
        <w:rPr>
          <w:rFonts w:asciiTheme="minorHAnsi" w:hAnsiTheme="minorHAnsi" w:cstheme="minorHAnsi"/>
          <w:b/>
          <w:szCs w:val="24"/>
        </w:rPr>
      </w:pPr>
      <w:r w:rsidRPr="0055395F">
        <w:rPr>
          <w:rFonts w:asciiTheme="minorHAnsi" w:hAnsiTheme="minorHAnsi" w:cstheme="minorHAnsi"/>
          <w:b/>
          <w:szCs w:val="24"/>
        </w:rPr>
        <w:t>n.6</w:t>
      </w:r>
    </w:p>
    <w:p w14:paraId="134F4C39" w14:textId="77777777" w:rsidR="00507964" w:rsidRPr="0055395F" w:rsidRDefault="00507964" w:rsidP="00B00F80">
      <w:pPr>
        <w:rPr>
          <w:rFonts w:asciiTheme="minorHAnsi" w:hAnsiTheme="minorHAnsi" w:cstheme="minorHAnsi"/>
          <w:sz w:val="20"/>
        </w:rPr>
      </w:pPr>
      <w:r w:rsidRPr="0055395F">
        <w:rPr>
          <w:rFonts w:asciiTheme="minorHAnsi" w:hAnsiTheme="minorHAnsi" w:cstheme="minorHAnsi"/>
          <w:smallCaps/>
          <w:sz w:val="20"/>
        </w:rPr>
        <w:t>Cignetti</w:t>
      </w:r>
      <w:r w:rsidRPr="0055395F">
        <w:rPr>
          <w:rFonts w:asciiTheme="minorHAnsi" w:hAnsiTheme="minorHAnsi" w:cstheme="minorHAnsi"/>
          <w:sz w:val="20"/>
        </w:rPr>
        <w:t xml:space="preserve"> L., </w:t>
      </w:r>
      <w:r w:rsidRPr="0055395F">
        <w:rPr>
          <w:rFonts w:asciiTheme="minorHAnsi" w:hAnsiTheme="minorHAnsi" w:cstheme="minorHAnsi"/>
          <w:smallCaps/>
          <w:sz w:val="20"/>
        </w:rPr>
        <w:t>Demartini</w:t>
      </w:r>
      <w:r w:rsidRPr="0055395F">
        <w:rPr>
          <w:rFonts w:asciiTheme="minorHAnsi" w:hAnsiTheme="minorHAnsi" w:cstheme="minorHAnsi"/>
          <w:sz w:val="20"/>
        </w:rPr>
        <w:t xml:space="preserve"> S., “Dal dato allo strumento. Questioni teoriche e applicative nell’allestimento del LISSICS (Lessico dell’Italiano Scritto della Svizzera Italiana in Contesto Scolastico)”, pp. 35-49.</w:t>
      </w:r>
    </w:p>
    <w:p w14:paraId="642BEA11" w14:textId="77777777" w:rsidR="00507964" w:rsidRPr="0055395F" w:rsidRDefault="00507964" w:rsidP="00B00F80">
      <w:pPr>
        <w:rPr>
          <w:rFonts w:asciiTheme="minorHAnsi" w:hAnsiTheme="minorHAnsi" w:cstheme="minorHAnsi"/>
        </w:rPr>
      </w:pPr>
    </w:p>
    <w:p w14:paraId="03BF7355" w14:textId="77777777" w:rsidR="00507964" w:rsidRPr="0055395F" w:rsidRDefault="00507964" w:rsidP="00B00F80">
      <w:pPr>
        <w:outlineLvl w:val="0"/>
        <w:rPr>
          <w:rFonts w:asciiTheme="minorHAnsi" w:hAnsiTheme="minorHAnsi" w:cstheme="minorHAnsi"/>
          <w:b/>
          <w:i/>
          <w:color w:val="C00000"/>
        </w:rPr>
      </w:pPr>
      <w:r w:rsidRPr="0055395F">
        <w:rPr>
          <w:rFonts w:asciiTheme="minorHAnsi" w:hAnsiTheme="minorHAnsi" w:cstheme="minorHAnsi"/>
          <w:b/>
          <w:i/>
          <w:color w:val="C00000"/>
        </w:rPr>
        <w:t>Scuola e Lingue Moderne, SeLM, 2016</w:t>
      </w:r>
      <w:r w:rsidR="00175631" w:rsidRPr="0055395F">
        <w:rPr>
          <w:rFonts w:asciiTheme="minorHAnsi" w:hAnsiTheme="minorHAnsi" w:cstheme="minorHAnsi"/>
          <w:b/>
          <w:i/>
          <w:color w:val="C00000"/>
        </w:rPr>
        <w:t xml:space="preserve"> </w:t>
      </w:r>
      <w:hyperlink r:id="rId135" w:tgtFrame="_blank" w:history="1">
        <w:r w:rsidR="00175631" w:rsidRPr="0055395F">
          <w:rPr>
            <w:rStyle w:val="Collegamentoipertestuale"/>
            <w:rFonts w:asciiTheme="minorHAnsi" w:eastAsia="MS Mincho" w:hAnsiTheme="minorHAnsi" w:cstheme="minorHAnsi"/>
            <w:sz w:val="20"/>
          </w:rPr>
          <w:t>http://www.anils.it/wp/rivista_selm/selm-in-open-access/</w:t>
        </w:r>
      </w:hyperlink>
      <w:r w:rsidR="00175631" w:rsidRPr="0055395F">
        <w:rPr>
          <w:rFonts w:asciiTheme="minorHAnsi" w:hAnsiTheme="minorHAnsi" w:cstheme="minorHAnsi"/>
          <w:sz w:val="20"/>
        </w:rPr>
        <w:t> </w:t>
      </w:r>
    </w:p>
    <w:p w14:paraId="62B83F98" w14:textId="77777777" w:rsidR="00507964" w:rsidRPr="0055395F" w:rsidRDefault="00507964" w:rsidP="00B00F80">
      <w:pPr>
        <w:rPr>
          <w:rFonts w:asciiTheme="minorHAnsi" w:hAnsiTheme="minorHAnsi" w:cstheme="minorHAnsi"/>
          <w:b/>
        </w:rPr>
      </w:pPr>
      <w:r w:rsidRPr="0055395F">
        <w:rPr>
          <w:rFonts w:asciiTheme="minorHAnsi" w:hAnsiTheme="minorHAnsi" w:cstheme="minorHAnsi"/>
          <w:b/>
        </w:rPr>
        <w:t>nn. 1-3</w:t>
      </w:r>
    </w:p>
    <w:p w14:paraId="516CA181" w14:textId="77777777" w:rsidR="00507964" w:rsidRPr="0055395F" w:rsidRDefault="00507964" w:rsidP="00B00F80">
      <w:pPr>
        <w:pStyle w:val="Nessunaspaziatura"/>
        <w:rPr>
          <w:rFonts w:asciiTheme="minorHAnsi" w:hAnsiTheme="minorHAnsi" w:cstheme="minorHAnsi"/>
          <w:color w:val="000000"/>
          <w:sz w:val="20"/>
          <w:szCs w:val="24"/>
        </w:rPr>
      </w:pPr>
      <w:r w:rsidRPr="0055395F">
        <w:rPr>
          <w:rFonts w:asciiTheme="minorHAnsi" w:hAnsiTheme="minorHAnsi" w:cstheme="minorHAnsi"/>
          <w:smallCaps/>
          <w:color w:val="000000"/>
          <w:sz w:val="20"/>
          <w:szCs w:val="24"/>
        </w:rPr>
        <w:t>Di Scala</w:t>
      </w:r>
      <w:r w:rsidRPr="0055395F">
        <w:rPr>
          <w:rFonts w:asciiTheme="minorHAnsi" w:hAnsiTheme="minorHAnsi" w:cstheme="minorHAnsi"/>
          <w:color w:val="000000"/>
          <w:sz w:val="20"/>
          <w:szCs w:val="24"/>
        </w:rPr>
        <w:t xml:space="preserve"> R, “</w:t>
      </w:r>
      <w:r w:rsidRPr="0055395F">
        <w:rPr>
          <w:rFonts w:asciiTheme="minorHAnsi" w:hAnsiTheme="minorHAnsi" w:cstheme="minorHAnsi"/>
          <w:sz w:val="20"/>
        </w:rPr>
        <w:t>A ciascuno il suo. Le basi teoriche e normative per lo spazio pedagogico dell’ELF nella didattica dell’inglese”, pp. 4-9.</w:t>
      </w:r>
      <w:r w:rsidRPr="0055395F">
        <w:rPr>
          <w:rFonts w:asciiTheme="minorHAnsi" w:hAnsiTheme="minorHAnsi" w:cstheme="minorHAnsi"/>
          <w:color w:val="000000"/>
          <w:szCs w:val="24"/>
        </w:rPr>
        <w:t xml:space="preserve"> </w:t>
      </w:r>
    </w:p>
    <w:p w14:paraId="4F7CB24C" w14:textId="77777777" w:rsidR="00507964" w:rsidRPr="0055395F" w:rsidRDefault="00507964" w:rsidP="00B00F80">
      <w:pPr>
        <w:rPr>
          <w:rFonts w:asciiTheme="minorHAnsi" w:hAnsiTheme="minorHAnsi" w:cstheme="minorHAnsi"/>
          <w:b/>
          <w:sz w:val="22"/>
          <w:szCs w:val="28"/>
        </w:rPr>
      </w:pPr>
      <w:r w:rsidRPr="0055395F">
        <w:rPr>
          <w:rFonts w:asciiTheme="minorHAnsi" w:hAnsiTheme="minorHAnsi" w:cstheme="minorHAnsi"/>
          <w:smallCaps/>
          <w:sz w:val="20"/>
          <w:szCs w:val="24"/>
        </w:rPr>
        <w:t>Maugeri G., “</w:t>
      </w:r>
      <w:r w:rsidRPr="0055395F">
        <w:rPr>
          <w:rFonts w:asciiTheme="minorHAnsi" w:hAnsiTheme="minorHAnsi" w:cstheme="minorHAnsi"/>
          <w:sz w:val="20"/>
          <w:szCs w:val="24"/>
        </w:rPr>
        <w:t>Nuove modalità di formazione interdisciplinare: il Master FORDIL”, pp. 10-15.</w:t>
      </w:r>
    </w:p>
    <w:p w14:paraId="7DD0DEAE" w14:textId="77777777" w:rsidR="00507964" w:rsidRPr="0055395F" w:rsidRDefault="00507964" w:rsidP="00B00F80">
      <w:pPr>
        <w:pStyle w:val="Nessunaspaziatura"/>
        <w:spacing w:after="120"/>
        <w:rPr>
          <w:rFonts w:asciiTheme="minorHAnsi" w:hAnsiTheme="minorHAnsi" w:cstheme="minorHAnsi"/>
          <w:sz w:val="20"/>
          <w:szCs w:val="24"/>
        </w:rPr>
      </w:pPr>
      <w:r w:rsidRPr="0055395F">
        <w:rPr>
          <w:rFonts w:asciiTheme="minorHAnsi" w:hAnsiTheme="minorHAnsi" w:cstheme="minorHAnsi"/>
          <w:smallCaps/>
          <w:sz w:val="20"/>
        </w:rPr>
        <w:t>Mazzaggio</w:t>
      </w:r>
      <w:r w:rsidRPr="0055395F">
        <w:rPr>
          <w:rFonts w:asciiTheme="minorHAnsi" w:hAnsiTheme="minorHAnsi" w:cstheme="minorHAnsi"/>
          <w:smallCaps/>
          <w:sz w:val="18"/>
        </w:rPr>
        <w:t xml:space="preserve">  G., “</w:t>
      </w:r>
      <w:r w:rsidRPr="0055395F">
        <w:rPr>
          <w:rFonts w:asciiTheme="minorHAnsi" w:hAnsiTheme="minorHAnsi" w:cstheme="minorHAnsi"/>
          <w:sz w:val="20"/>
          <w:szCs w:val="24"/>
        </w:rPr>
        <w:t>Uso dell’inglese L2 e correzione degli errori: corpus di due lezioni alla scuola secondaria di primo grado”, pp. 16-33.</w:t>
      </w:r>
    </w:p>
    <w:p w14:paraId="50FBA794" w14:textId="77777777" w:rsidR="00507964" w:rsidRPr="0055395F" w:rsidRDefault="00507964" w:rsidP="00B00F80">
      <w:pPr>
        <w:rPr>
          <w:rFonts w:asciiTheme="minorHAnsi" w:hAnsiTheme="minorHAnsi" w:cstheme="minorHAnsi"/>
          <w:b/>
        </w:rPr>
      </w:pPr>
      <w:r w:rsidRPr="0055395F">
        <w:rPr>
          <w:rFonts w:asciiTheme="minorHAnsi" w:hAnsiTheme="minorHAnsi" w:cstheme="minorHAnsi"/>
          <w:b/>
        </w:rPr>
        <w:t>nn. 4-6</w:t>
      </w:r>
    </w:p>
    <w:p w14:paraId="6158C808" w14:textId="77777777" w:rsidR="00507964" w:rsidRPr="0055395F" w:rsidRDefault="00507964" w:rsidP="00B00F80">
      <w:pPr>
        <w:ind w:right="566"/>
        <w:rPr>
          <w:rFonts w:asciiTheme="minorHAnsi" w:hAnsiTheme="minorHAnsi" w:cstheme="minorHAnsi"/>
          <w:b/>
          <w:sz w:val="20"/>
          <w:szCs w:val="24"/>
        </w:rPr>
      </w:pPr>
      <w:r w:rsidRPr="0055395F">
        <w:rPr>
          <w:rFonts w:asciiTheme="minorHAnsi" w:hAnsiTheme="minorHAnsi" w:cstheme="minorHAnsi"/>
          <w:smallCaps/>
          <w:sz w:val="20"/>
          <w:szCs w:val="24"/>
        </w:rPr>
        <w:t>Celentin P. “</w:t>
      </w:r>
      <w:r w:rsidRPr="0055395F">
        <w:rPr>
          <w:rFonts w:asciiTheme="minorHAnsi" w:hAnsiTheme="minorHAnsi" w:cstheme="minorHAnsi"/>
          <w:sz w:val="20"/>
          <w:szCs w:val="24"/>
        </w:rPr>
        <w:t>Didattica della lingua straniera e intercultura: il valore dei modelli”, pp. 20-25.</w:t>
      </w:r>
    </w:p>
    <w:p w14:paraId="25FED0FF"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sz w:val="20"/>
          <w:szCs w:val="24"/>
        </w:rPr>
        <w:t>Guarducci</w:t>
      </w:r>
      <w:r w:rsidRPr="0055395F">
        <w:rPr>
          <w:rFonts w:asciiTheme="minorHAnsi" w:hAnsiTheme="minorHAnsi" w:cstheme="minorHAnsi"/>
          <w:sz w:val="20"/>
          <w:szCs w:val="24"/>
        </w:rPr>
        <w:t xml:space="preserve"> S., “La classe di italiano L2 o LS come laboratorio di ricerca permanente alla luce della Legge 107/15”, pp. 12-19.</w:t>
      </w:r>
    </w:p>
    <w:p w14:paraId="3BA4844E" w14:textId="77777777" w:rsidR="00507964" w:rsidRPr="0055395F" w:rsidRDefault="00507964" w:rsidP="00B00F80">
      <w:pPr>
        <w:rPr>
          <w:rFonts w:asciiTheme="minorHAnsi" w:hAnsiTheme="minorHAnsi" w:cstheme="minorHAnsi"/>
          <w:sz w:val="20"/>
          <w:szCs w:val="24"/>
        </w:rPr>
      </w:pPr>
      <w:r w:rsidRPr="0055395F">
        <w:rPr>
          <w:rFonts w:asciiTheme="minorHAnsi" w:hAnsiTheme="minorHAnsi" w:cstheme="minorHAnsi"/>
          <w:smallCaps/>
          <w:sz w:val="20"/>
        </w:rPr>
        <w:t>Porcelli G., “</w:t>
      </w:r>
      <w:r w:rsidRPr="0055395F">
        <w:rPr>
          <w:rFonts w:asciiTheme="minorHAnsi" w:hAnsiTheme="minorHAnsi" w:cstheme="minorHAnsi"/>
          <w:sz w:val="20"/>
          <w:szCs w:val="24"/>
        </w:rPr>
        <w:t>Il linguaggio della tecnologia: riflessioni semiserie”, pp. 4-11.</w:t>
      </w:r>
    </w:p>
    <w:p w14:paraId="31746A9F" w14:textId="77777777" w:rsidR="00C97691" w:rsidRPr="0055395F" w:rsidRDefault="00C97691" w:rsidP="00B00F80">
      <w:pPr>
        <w:rPr>
          <w:rFonts w:asciiTheme="minorHAnsi" w:hAnsiTheme="minorHAnsi" w:cstheme="minorHAnsi"/>
          <w:color w:val="222222"/>
          <w:sz w:val="17"/>
          <w:szCs w:val="19"/>
          <w:shd w:val="clear" w:color="auto" w:fill="FFFFFF"/>
        </w:rPr>
      </w:pPr>
      <w:r w:rsidRPr="0055395F">
        <w:rPr>
          <w:rFonts w:asciiTheme="minorHAnsi" w:hAnsiTheme="minorHAnsi" w:cstheme="minorHAnsi"/>
          <w:smallCaps/>
          <w:color w:val="222222"/>
          <w:sz w:val="22"/>
          <w:szCs w:val="24"/>
          <w:shd w:val="clear" w:color="auto" w:fill="FFFFFF"/>
        </w:rPr>
        <w:t>Spaliviero C., 2016, “I</w:t>
      </w:r>
      <w:r w:rsidRPr="0055395F">
        <w:rPr>
          <w:rFonts w:asciiTheme="minorHAnsi" w:hAnsiTheme="minorHAnsi" w:cstheme="minorHAnsi"/>
          <w:iCs/>
          <w:sz w:val="22"/>
          <w:szCs w:val="24"/>
        </w:rPr>
        <w:t>l testo letterario per l’educazione linguistica e l’educazione interculturale”</w:t>
      </w:r>
      <w:r w:rsidRPr="0055395F">
        <w:rPr>
          <w:rFonts w:asciiTheme="minorHAnsi" w:hAnsiTheme="minorHAnsi" w:cstheme="minorHAnsi"/>
          <w:color w:val="222222"/>
          <w:sz w:val="22"/>
          <w:szCs w:val="24"/>
          <w:shd w:val="clear" w:color="auto" w:fill="FFFFFF"/>
        </w:rPr>
        <w:t>, pp. 34-40.</w:t>
      </w:r>
    </w:p>
    <w:p w14:paraId="5A2B17C6" w14:textId="77777777" w:rsidR="00507964" w:rsidRPr="0055395F" w:rsidRDefault="00507964" w:rsidP="00B00F80">
      <w:pPr>
        <w:rPr>
          <w:rFonts w:asciiTheme="minorHAnsi" w:hAnsiTheme="minorHAnsi" w:cstheme="minorHAnsi"/>
          <w:b/>
          <w:lang w:val="en-GB"/>
        </w:rPr>
      </w:pPr>
      <w:r w:rsidRPr="0055395F">
        <w:rPr>
          <w:rFonts w:asciiTheme="minorHAnsi" w:hAnsiTheme="minorHAnsi" w:cstheme="minorHAnsi"/>
          <w:b/>
          <w:lang w:val="en-GB"/>
        </w:rPr>
        <w:t>nn. 7-9</w:t>
      </w:r>
    </w:p>
    <w:p w14:paraId="423BE1BE" w14:textId="77777777" w:rsidR="00507964" w:rsidRPr="0055395F" w:rsidRDefault="00507964" w:rsidP="00B00F80">
      <w:pPr>
        <w:pStyle w:val="Nessunaspaziatura"/>
        <w:rPr>
          <w:rFonts w:asciiTheme="minorHAnsi" w:hAnsiTheme="minorHAnsi" w:cstheme="minorHAnsi"/>
          <w:sz w:val="20"/>
          <w:szCs w:val="24"/>
          <w:lang w:val="en-GB"/>
        </w:rPr>
      </w:pPr>
      <w:r w:rsidRPr="0055395F">
        <w:rPr>
          <w:rFonts w:asciiTheme="minorHAnsi" w:hAnsiTheme="minorHAnsi" w:cstheme="minorHAnsi"/>
          <w:smallCaps/>
          <w:sz w:val="20"/>
          <w:szCs w:val="24"/>
          <w:lang w:val="en-GB"/>
        </w:rPr>
        <w:t>Bailey N., “</w:t>
      </w:r>
      <w:r w:rsidRPr="0055395F">
        <w:rPr>
          <w:rFonts w:asciiTheme="minorHAnsi" w:hAnsiTheme="minorHAnsi" w:cstheme="minorHAnsi"/>
          <w:sz w:val="20"/>
          <w:szCs w:val="24"/>
          <w:lang w:val="en-GB"/>
        </w:rPr>
        <w:t xml:space="preserve">Flipped Teaching: What is it?”, pp. 39-43. </w:t>
      </w:r>
    </w:p>
    <w:p w14:paraId="0E50158F" w14:textId="77777777" w:rsidR="00507964" w:rsidRPr="0055395F" w:rsidRDefault="00507964" w:rsidP="00B00F80">
      <w:pPr>
        <w:pStyle w:val="Nessunaspaziatura"/>
        <w:rPr>
          <w:rFonts w:asciiTheme="minorHAnsi" w:hAnsiTheme="minorHAnsi" w:cstheme="minorHAnsi"/>
          <w:sz w:val="20"/>
          <w:szCs w:val="24"/>
          <w:lang w:val="en-GB"/>
        </w:rPr>
      </w:pPr>
      <w:r w:rsidRPr="0055395F">
        <w:rPr>
          <w:rFonts w:asciiTheme="minorHAnsi" w:hAnsiTheme="minorHAnsi" w:cstheme="minorHAnsi"/>
          <w:smallCaps/>
          <w:sz w:val="20"/>
          <w:szCs w:val="24"/>
          <w:lang w:val="en-GB"/>
        </w:rPr>
        <w:t>Carloni G., “</w:t>
      </w:r>
      <w:r w:rsidRPr="0055395F">
        <w:rPr>
          <w:rFonts w:asciiTheme="minorHAnsi" w:hAnsiTheme="minorHAnsi" w:cstheme="minorHAnsi"/>
          <w:sz w:val="20"/>
          <w:szCs w:val="24"/>
          <w:lang w:val="en-GB"/>
        </w:rPr>
        <w:t>Foreign language learning and digital skills: teacher training and the use of corpora”, pp. 20-27.</w:t>
      </w:r>
    </w:p>
    <w:p w14:paraId="3157D921"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color w:val="000000"/>
          <w:sz w:val="20"/>
          <w:szCs w:val="24"/>
        </w:rPr>
        <w:t>Greco S., “</w:t>
      </w:r>
      <w:r w:rsidRPr="0055395F">
        <w:rPr>
          <w:rFonts w:asciiTheme="minorHAnsi" w:hAnsiTheme="minorHAnsi" w:cstheme="minorHAnsi"/>
          <w:sz w:val="20"/>
          <w:szCs w:val="24"/>
        </w:rPr>
        <w:t>Le abilità linguistiche nelle certificazioni: un quadro d’insieme”, pp. 4-11.</w:t>
      </w:r>
    </w:p>
    <w:p w14:paraId="12319A16"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sz w:val="20"/>
          <w:szCs w:val="24"/>
        </w:rPr>
        <w:t>Maugeri G., “</w:t>
      </w:r>
      <w:r w:rsidRPr="0055395F">
        <w:rPr>
          <w:rFonts w:asciiTheme="minorHAnsi" w:hAnsiTheme="minorHAnsi" w:cstheme="minorHAnsi"/>
          <w:sz w:val="20"/>
          <w:szCs w:val="24"/>
        </w:rPr>
        <w:t xml:space="preserve">Aspetti interculturali per l’utilizzo del fumetto nell’insegnamento della lingua italiana come lingua seconda e straniera”, pp. 28-32. </w:t>
      </w:r>
    </w:p>
    <w:p w14:paraId="13F10254"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sz w:val="20"/>
          <w:szCs w:val="24"/>
        </w:rPr>
        <w:t>Silva C. M., Grasso</w:t>
      </w:r>
      <w:r w:rsidRPr="0055395F">
        <w:rPr>
          <w:rFonts w:asciiTheme="minorHAnsi" w:hAnsiTheme="minorHAnsi" w:cstheme="minorHAnsi"/>
          <w:sz w:val="20"/>
          <w:szCs w:val="24"/>
        </w:rPr>
        <w:t xml:space="preserve"> M., “Il pluralismo come risorsa per il successo scolastico dei figli dell'immigrazione: laboratori linguistici e strategie efficaci”, pp. 44-51.</w:t>
      </w:r>
    </w:p>
    <w:p w14:paraId="1FF31D2B"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sz w:val="20"/>
          <w:szCs w:val="24"/>
        </w:rPr>
        <w:t>Sisti F., “</w:t>
      </w:r>
      <w:r w:rsidRPr="0055395F">
        <w:rPr>
          <w:rFonts w:asciiTheme="minorHAnsi" w:hAnsiTheme="minorHAnsi" w:cstheme="minorHAnsi"/>
          <w:sz w:val="20"/>
          <w:szCs w:val="24"/>
        </w:rPr>
        <w:t>La formazione del futuro: un flipped TFA?”, pp. 12-19.</w:t>
      </w:r>
    </w:p>
    <w:p w14:paraId="4CB2CD7E" w14:textId="77777777" w:rsidR="00507964" w:rsidRPr="0055395F" w:rsidRDefault="00507964" w:rsidP="00B00F80">
      <w:pPr>
        <w:pStyle w:val="Nessunaspaziatura"/>
        <w:rPr>
          <w:rFonts w:asciiTheme="minorHAnsi" w:hAnsiTheme="minorHAnsi" w:cstheme="minorHAnsi"/>
          <w:sz w:val="20"/>
          <w:szCs w:val="24"/>
        </w:rPr>
      </w:pPr>
      <w:r w:rsidRPr="0055395F">
        <w:rPr>
          <w:rFonts w:asciiTheme="minorHAnsi" w:hAnsiTheme="minorHAnsi" w:cstheme="minorHAnsi"/>
          <w:smallCaps/>
          <w:sz w:val="20"/>
          <w:szCs w:val="24"/>
        </w:rPr>
        <w:t>Taglialatela A., Tardi</w:t>
      </w:r>
      <w:r w:rsidRPr="0055395F">
        <w:rPr>
          <w:rFonts w:asciiTheme="minorHAnsi" w:hAnsiTheme="minorHAnsi" w:cstheme="minorHAnsi"/>
          <w:sz w:val="20"/>
          <w:szCs w:val="24"/>
        </w:rPr>
        <w:t xml:space="preserve"> G., “Apprendimento linguistico e ‘Buona Scuola’: scenari, politiche e prospettive didattiche. Un focus sull’itaL2”, pp. 33-38.</w:t>
      </w:r>
    </w:p>
    <w:p w14:paraId="02823092" w14:textId="77777777" w:rsidR="00507964" w:rsidRPr="0055395F" w:rsidRDefault="00507964" w:rsidP="00B00F80">
      <w:pPr>
        <w:pStyle w:val="Nessunaspaziatura"/>
        <w:rPr>
          <w:rFonts w:asciiTheme="minorHAnsi" w:hAnsiTheme="minorHAnsi" w:cstheme="minorHAnsi"/>
          <w:szCs w:val="24"/>
        </w:rPr>
      </w:pPr>
    </w:p>
    <w:p w14:paraId="578E03B1" w14:textId="77777777" w:rsidR="00507964" w:rsidRPr="0055395F" w:rsidRDefault="00507964" w:rsidP="00B00F80">
      <w:pPr>
        <w:pStyle w:val="Nessunaspaziatura"/>
        <w:rPr>
          <w:rFonts w:asciiTheme="minorHAnsi" w:hAnsiTheme="minorHAnsi" w:cstheme="minorHAnsi"/>
          <w:szCs w:val="24"/>
        </w:rPr>
      </w:pPr>
    </w:p>
    <w:p w14:paraId="7E306F0C" w14:textId="77777777" w:rsidR="00C63DC7" w:rsidRPr="0055395F" w:rsidRDefault="00C63DC7" w:rsidP="00B00F80">
      <w:pPr>
        <w:rPr>
          <w:rFonts w:asciiTheme="minorHAnsi" w:hAnsiTheme="minorHAnsi" w:cstheme="minorHAnsi"/>
          <w:sz w:val="144"/>
          <w:szCs w:val="144"/>
        </w:rPr>
      </w:pPr>
      <w:r w:rsidRPr="0055395F">
        <w:rPr>
          <w:rFonts w:asciiTheme="minorHAnsi" w:hAnsiTheme="minorHAnsi" w:cstheme="minorHAnsi"/>
          <w:sz w:val="144"/>
          <w:szCs w:val="144"/>
        </w:rPr>
        <w:br w:type="page"/>
      </w:r>
    </w:p>
    <w:p w14:paraId="232116B9" w14:textId="77777777" w:rsidR="00507964" w:rsidRPr="0055395F" w:rsidRDefault="00D70294" w:rsidP="00B00F80">
      <w:pPr>
        <w:rPr>
          <w:rFonts w:asciiTheme="minorHAnsi" w:hAnsiTheme="minorHAnsi" w:cstheme="minorHAnsi"/>
          <w:sz w:val="144"/>
          <w:szCs w:val="144"/>
        </w:rPr>
      </w:pPr>
      <w:r w:rsidRPr="0055395F">
        <w:rPr>
          <w:rFonts w:asciiTheme="minorHAnsi" w:hAnsiTheme="minorHAnsi" w:cstheme="minorHAnsi"/>
          <w:sz w:val="144"/>
          <w:szCs w:val="144"/>
        </w:rPr>
        <w:lastRenderedPageBreak/>
        <w:t>2017</w:t>
      </w:r>
    </w:p>
    <w:p w14:paraId="47717852"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0"/>
        </w:rPr>
      </w:pPr>
    </w:p>
    <w:p w14:paraId="6721B5B5"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rFonts w:asciiTheme="minorHAnsi" w:hAnsiTheme="minorHAnsi" w:cstheme="minorHAnsi"/>
          <w:iCs/>
          <w:color w:val="000000"/>
          <w:sz w:val="20"/>
          <w:szCs w:val="24"/>
        </w:rPr>
      </w:pPr>
    </w:p>
    <w:p w14:paraId="1344CB61" w14:textId="77777777" w:rsidR="00D70294" w:rsidRPr="0055395F" w:rsidRDefault="00D70294" w:rsidP="00B00F80">
      <w:pPr>
        <w:rPr>
          <w:rFonts w:asciiTheme="minorHAnsi" w:hAnsiTheme="minorHAnsi" w:cstheme="minorHAnsi"/>
        </w:rPr>
      </w:pPr>
    </w:p>
    <w:p w14:paraId="513B0DEC" w14:textId="77777777" w:rsidR="00D70294" w:rsidRPr="0055395F" w:rsidRDefault="00D70294" w:rsidP="00B00F80">
      <w:pPr>
        <w:rPr>
          <w:rFonts w:asciiTheme="minorHAnsi" w:hAnsiTheme="minorHAnsi" w:cstheme="minorHAnsi"/>
        </w:rPr>
      </w:pPr>
    </w:p>
    <w:p w14:paraId="6191EDB9" w14:textId="77777777" w:rsidR="00D70294" w:rsidRPr="0055395F" w:rsidRDefault="00D70294" w:rsidP="00B00F80">
      <w:pPr>
        <w:shd w:val="clear" w:color="auto" w:fill="E5DFEC" w:themeFill="accent4" w:themeFillTint="33"/>
        <w:rPr>
          <w:rFonts w:asciiTheme="minorHAnsi" w:hAnsiTheme="minorHAnsi" w:cstheme="minorHAnsi"/>
          <w:sz w:val="32"/>
        </w:rPr>
      </w:pPr>
      <w:r w:rsidRPr="0055395F">
        <w:rPr>
          <w:rFonts w:asciiTheme="minorHAnsi" w:hAnsiTheme="minorHAnsi" w:cstheme="minorHAnsi"/>
          <w:sz w:val="32"/>
        </w:rPr>
        <w:t>Monografie</w:t>
      </w:r>
    </w:p>
    <w:p w14:paraId="3659CDFD" w14:textId="77777777" w:rsidR="00D70294" w:rsidRPr="0055395F" w:rsidRDefault="00D70294" w:rsidP="00B00F80">
      <w:pPr>
        <w:rPr>
          <w:rFonts w:asciiTheme="minorHAnsi" w:hAnsiTheme="minorHAnsi" w:cstheme="minorHAnsi"/>
        </w:rPr>
      </w:pPr>
    </w:p>
    <w:p w14:paraId="2E403F73" w14:textId="77777777" w:rsidR="00D70294" w:rsidRPr="0055395F" w:rsidRDefault="00D70294" w:rsidP="00B00F80">
      <w:pPr>
        <w:pStyle w:val="Titolo1"/>
        <w:spacing w:before="0" w:after="120"/>
        <w:rPr>
          <w:rFonts w:asciiTheme="minorHAnsi" w:hAnsiTheme="minorHAnsi" w:cstheme="minorHAnsi"/>
          <w:b w:val="0"/>
          <w:sz w:val="24"/>
          <w:szCs w:val="24"/>
        </w:rPr>
      </w:pPr>
      <w:r w:rsidRPr="0055395F">
        <w:rPr>
          <w:rFonts w:asciiTheme="minorHAnsi" w:eastAsia="Times New Roman" w:hAnsiTheme="minorHAnsi" w:cstheme="minorHAnsi"/>
          <w:b w:val="0"/>
          <w:smallCaps/>
          <w:sz w:val="24"/>
          <w:szCs w:val="24"/>
        </w:rPr>
        <w:t>Andorno C., Valentini A., Grassi</w:t>
      </w:r>
      <w:r w:rsidRPr="0055395F">
        <w:rPr>
          <w:rFonts w:asciiTheme="minorHAnsi" w:eastAsia="Times New Roman" w:hAnsiTheme="minorHAnsi" w:cstheme="minorHAnsi"/>
          <w:b w:val="0"/>
          <w:sz w:val="24"/>
          <w:szCs w:val="24"/>
        </w:rPr>
        <w:t xml:space="preserve"> R., 2017, </w:t>
      </w:r>
      <w:hyperlink r:id="rId136" w:history="1">
        <w:r w:rsidRPr="0055395F">
          <w:rPr>
            <w:rStyle w:val="Collegamentoipertestuale"/>
            <w:rFonts w:asciiTheme="minorHAnsi" w:hAnsiTheme="minorHAnsi" w:cstheme="minorHAnsi"/>
            <w:b w:val="0"/>
            <w:i/>
            <w:color w:val="auto"/>
            <w:sz w:val="24"/>
            <w:szCs w:val="24"/>
            <w:u w:val="none"/>
          </w:rPr>
          <w:t>Verso una nuova lingua</w:t>
        </w:r>
      </w:hyperlink>
      <w:r w:rsidRPr="0055395F">
        <w:rPr>
          <w:rFonts w:asciiTheme="minorHAnsi" w:hAnsiTheme="minorHAnsi" w:cstheme="minorHAnsi"/>
          <w:b w:val="0"/>
          <w:i/>
          <w:sz w:val="24"/>
          <w:szCs w:val="24"/>
        </w:rPr>
        <w:t>. Capire l'acquisizione di L2</w:t>
      </w:r>
      <w:r w:rsidRPr="0055395F">
        <w:rPr>
          <w:rFonts w:asciiTheme="minorHAnsi" w:hAnsiTheme="minorHAnsi" w:cstheme="minorHAnsi"/>
          <w:b w:val="0"/>
          <w:sz w:val="24"/>
          <w:szCs w:val="24"/>
        </w:rPr>
        <w:t xml:space="preserve">, Torino, </w:t>
      </w:r>
      <w:r w:rsidRPr="0055395F">
        <w:rPr>
          <w:rFonts w:asciiTheme="minorHAnsi" w:eastAsia="Times New Roman" w:hAnsiTheme="minorHAnsi" w:cstheme="minorHAnsi"/>
          <w:b w:val="0"/>
          <w:sz w:val="24"/>
          <w:szCs w:val="24"/>
        </w:rPr>
        <w:t>UTET Università.</w:t>
      </w:r>
    </w:p>
    <w:p w14:paraId="71CEDEC3" w14:textId="77777777" w:rsidR="00D70294" w:rsidRPr="0055395F" w:rsidRDefault="00D70294" w:rsidP="00B00F80">
      <w:pPr>
        <w:spacing w:after="120"/>
        <w:rPr>
          <w:rFonts w:asciiTheme="minorHAnsi" w:eastAsia="Calibri" w:hAnsiTheme="minorHAnsi" w:cstheme="minorHAnsi"/>
          <w:bCs/>
          <w:szCs w:val="24"/>
        </w:rPr>
      </w:pPr>
      <w:r w:rsidRPr="0055395F">
        <w:rPr>
          <w:rFonts w:asciiTheme="minorHAnsi" w:eastAsia="Calibri" w:hAnsiTheme="minorHAnsi" w:cstheme="minorHAnsi"/>
          <w:bCs/>
          <w:smallCaps/>
          <w:szCs w:val="24"/>
        </w:rPr>
        <w:t xml:space="preserve">Balboni P. E., 2017, </w:t>
      </w:r>
      <w:r w:rsidRPr="0055395F">
        <w:rPr>
          <w:rFonts w:asciiTheme="minorHAnsi" w:eastAsia="Calibri" w:hAnsiTheme="minorHAnsi" w:cstheme="minorHAnsi"/>
          <w:bCs/>
          <w:i/>
          <w:szCs w:val="24"/>
        </w:rPr>
        <w:t>Perché insegnare l’italiano ai ragazzi italiani. E come</w:t>
      </w:r>
      <w:r w:rsidRPr="0055395F">
        <w:rPr>
          <w:rFonts w:asciiTheme="minorHAnsi" w:eastAsia="Calibri" w:hAnsiTheme="minorHAnsi" w:cstheme="minorHAnsi"/>
          <w:bCs/>
          <w:szCs w:val="24"/>
        </w:rPr>
        <w:t xml:space="preserve">, Venezia, Marsilio. </w:t>
      </w:r>
    </w:p>
    <w:p w14:paraId="2844E3B1" w14:textId="77777777" w:rsidR="00D70294" w:rsidRPr="0055395F" w:rsidRDefault="00D70294" w:rsidP="00B00F80">
      <w:pPr>
        <w:spacing w:after="120"/>
        <w:rPr>
          <w:rFonts w:asciiTheme="minorHAnsi" w:hAnsiTheme="minorHAnsi" w:cstheme="minorHAnsi"/>
          <w:color w:val="000000"/>
          <w:szCs w:val="24"/>
        </w:rPr>
      </w:pPr>
      <w:r w:rsidRPr="0055395F">
        <w:rPr>
          <w:rFonts w:asciiTheme="minorHAnsi" w:hAnsiTheme="minorHAnsi" w:cstheme="minorHAnsi"/>
          <w:smallCaps/>
          <w:color w:val="000000"/>
          <w:szCs w:val="24"/>
        </w:rPr>
        <w:t>Ballarin</w:t>
      </w:r>
      <w:r w:rsidRPr="0055395F">
        <w:rPr>
          <w:rFonts w:asciiTheme="minorHAnsi" w:hAnsiTheme="minorHAnsi" w:cstheme="minorHAnsi"/>
          <w:color w:val="000000"/>
          <w:szCs w:val="24"/>
        </w:rPr>
        <w:t xml:space="preserve"> E., 2017, </w:t>
      </w:r>
      <w:r w:rsidRPr="0055395F">
        <w:rPr>
          <w:rFonts w:asciiTheme="minorHAnsi" w:hAnsiTheme="minorHAnsi" w:cstheme="minorHAnsi"/>
          <w:i/>
          <w:color w:val="000000"/>
          <w:szCs w:val="24"/>
        </w:rPr>
        <w:t>L'italiano accademico. Uno studio sulla glottodidattica dell’italiano lingua di studio all’università a studenti in mobilità internazionale</w:t>
      </w:r>
      <w:r w:rsidRPr="0055395F">
        <w:rPr>
          <w:rFonts w:asciiTheme="minorHAnsi" w:hAnsiTheme="minorHAnsi" w:cstheme="minorHAnsi"/>
          <w:color w:val="000000"/>
          <w:szCs w:val="24"/>
        </w:rPr>
        <w:t>, Saarbrücken, Edizioni Accademiche Italiane</w:t>
      </w:r>
    </w:p>
    <w:p w14:paraId="75DFB2B9" w14:textId="77777777" w:rsidR="00D70294" w:rsidRPr="0055395F" w:rsidRDefault="00D70294" w:rsidP="00B00F80">
      <w:pPr>
        <w:spacing w:after="120"/>
        <w:ind w:right="-1"/>
        <w:rPr>
          <w:rFonts w:asciiTheme="minorHAnsi" w:hAnsiTheme="minorHAnsi" w:cstheme="minorHAnsi"/>
          <w:color w:val="000000"/>
          <w:szCs w:val="24"/>
        </w:rPr>
      </w:pPr>
      <w:r w:rsidRPr="0055395F">
        <w:rPr>
          <w:rFonts w:asciiTheme="minorHAnsi" w:hAnsiTheme="minorHAnsi" w:cstheme="minorHAnsi"/>
          <w:bCs/>
          <w:smallCaps/>
          <w:color w:val="000000"/>
          <w:szCs w:val="24"/>
        </w:rPr>
        <w:t>Cardona M., Luise</w:t>
      </w:r>
      <w:r w:rsidRPr="0055395F">
        <w:rPr>
          <w:rFonts w:asciiTheme="minorHAnsi" w:hAnsiTheme="minorHAnsi" w:cstheme="minorHAnsi"/>
          <w:color w:val="000000"/>
          <w:szCs w:val="24"/>
        </w:rPr>
        <w:t xml:space="preserve"> M. C.</w:t>
      </w:r>
      <w:r w:rsidRPr="0055395F">
        <w:rPr>
          <w:rFonts w:asciiTheme="minorHAnsi" w:hAnsiTheme="minorHAnsi" w:cstheme="minorHAnsi"/>
          <w:bCs/>
          <w:color w:val="000000"/>
          <w:szCs w:val="24"/>
        </w:rPr>
        <w:t>, 2017</w:t>
      </w:r>
      <w:r w:rsidRPr="0055395F">
        <w:rPr>
          <w:rFonts w:asciiTheme="minorHAnsi" w:hAnsiTheme="minorHAnsi" w:cstheme="minorHAnsi"/>
          <w:color w:val="000000"/>
          <w:szCs w:val="24"/>
        </w:rPr>
        <w:t xml:space="preserve">, </w:t>
      </w:r>
      <w:r w:rsidRPr="0055395F">
        <w:rPr>
          <w:rFonts w:asciiTheme="minorHAnsi" w:hAnsiTheme="minorHAnsi" w:cstheme="minorHAnsi"/>
          <w:bCs/>
          <w:i/>
          <w:color w:val="000000"/>
          <w:szCs w:val="24"/>
        </w:rPr>
        <w:t xml:space="preserve">Gli anziani e le lingue straniere. Educazione linguistica per la terza età, </w:t>
      </w:r>
      <w:r w:rsidRPr="0055395F">
        <w:rPr>
          <w:rFonts w:asciiTheme="minorHAnsi" w:hAnsiTheme="minorHAnsi" w:cstheme="minorHAnsi"/>
          <w:bCs/>
          <w:color w:val="000000"/>
          <w:szCs w:val="24"/>
        </w:rPr>
        <w:t xml:space="preserve">Lecce, Pensa Multimedia. </w:t>
      </w:r>
    </w:p>
    <w:p w14:paraId="21D8509B" w14:textId="77777777" w:rsidR="00D70294" w:rsidRPr="0055395F" w:rsidRDefault="00D70294" w:rsidP="00B00F80">
      <w:pPr>
        <w:autoSpaceDE w:val="0"/>
        <w:autoSpaceDN w:val="0"/>
        <w:adjustRightInd w:val="0"/>
        <w:spacing w:after="120"/>
        <w:rPr>
          <w:rFonts w:asciiTheme="minorHAnsi" w:hAnsiTheme="minorHAnsi" w:cstheme="minorHAnsi"/>
          <w:color w:val="000000"/>
          <w:szCs w:val="24"/>
          <w:lang w:val="en-GB"/>
        </w:rPr>
      </w:pPr>
      <w:r w:rsidRPr="0055395F">
        <w:rPr>
          <w:rFonts w:asciiTheme="minorHAnsi" w:hAnsiTheme="minorHAnsi" w:cstheme="minorHAnsi"/>
          <w:smallCaps/>
          <w:szCs w:val="24"/>
        </w:rPr>
        <w:t xml:space="preserve">Dalla Libera C. 2017, </w:t>
      </w:r>
      <w:r w:rsidRPr="0055395F">
        <w:rPr>
          <w:rFonts w:asciiTheme="minorHAnsi" w:hAnsiTheme="minorHAnsi" w:cstheme="minorHAnsi"/>
          <w:bCs/>
          <w:i/>
          <w:szCs w:val="24"/>
        </w:rPr>
        <w:t xml:space="preserve">Tra lingue e culture. </w:t>
      </w:r>
      <w:r w:rsidRPr="0055395F">
        <w:rPr>
          <w:rFonts w:asciiTheme="minorHAnsi" w:hAnsiTheme="minorHAnsi" w:cstheme="minorHAnsi"/>
          <w:i/>
          <w:szCs w:val="24"/>
        </w:rPr>
        <w:t>La comunicazione interculturale fra russi e italiani,</w:t>
      </w:r>
      <w:r w:rsidRPr="0055395F">
        <w:rPr>
          <w:rFonts w:asciiTheme="minorHAnsi" w:hAnsiTheme="minorHAnsi" w:cstheme="minorHAnsi"/>
          <w:szCs w:val="24"/>
        </w:rPr>
        <w:t xml:space="preserve"> Venezia, </w:t>
      </w:r>
      <w:r w:rsidRPr="0055395F">
        <w:rPr>
          <w:rFonts w:asciiTheme="minorHAnsi" w:hAnsiTheme="minorHAnsi" w:cstheme="minorHAnsi"/>
          <w:bCs/>
          <w:color w:val="000000"/>
          <w:szCs w:val="24"/>
        </w:rPr>
        <w:t xml:space="preserve">Edizioni Ca’ Foscari. </w:t>
      </w:r>
      <w:r w:rsidRPr="0055395F">
        <w:rPr>
          <w:rFonts w:asciiTheme="minorHAnsi" w:hAnsiTheme="minorHAnsi" w:cstheme="minorHAnsi"/>
          <w:bCs/>
          <w:color w:val="000000"/>
          <w:szCs w:val="24"/>
          <w:lang w:val="en-GB"/>
        </w:rPr>
        <w:t xml:space="preserve">Open access: </w:t>
      </w:r>
      <w:hyperlink r:id="rId137" w:history="1">
        <w:r w:rsidRPr="0055395F">
          <w:rPr>
            <w:rStyle w:val="Collegamentoipertestuale"/>
            <w:rFonts w:asciiTheme="minorHAnsi" w:hAnsiTheme="minorHAnsi" w:cstheme="minorHAnsi"/>
            <w:bCs/>
            <w:szCs w:val="24"/>
            <w:lang w:val="en-GB"/>
          </w:rPr>
          <w:t>http://edizionicafoscari.unive.it/it/edizioni/libri/978-88-6969-148-5/</w:t>
        </w:r>
      </w:hyperlink>
      <w:r w:rsidRPr="0055395F">
        <w:rPr>
          <w:rFonts w:asciiTheme="minorHAnsi" w:hAnsiTheme="minorHAnsi" w:cstheme="minorHAnsi"/>
          <w:bCs/>
          <w:color w:val="000000"/>
          <w:szCs w:val="24"/>
          <w:lang w:val="en-GB"/>
        </w:rPr>
        <w:t xml:space="preserve"> </w:t>
      </w:r>
    </w:p>
    <w:p w14:paraId="02990548" w14:textId="77777777" w:rsidR="00D70294" w:rsidRPr="0055395F" w:rsidRDefault="00D70294" w:rsidP="00B00F80">
      <w:pPr>
        <w:spacing w:after="120"/>
        <w:rPr>
          <w:rFonts w:asciiTheme="minorHAnsi" w:hAnsiTheme="minorHAnsi" w:cstheme="minorHAnsi"/>
          <w:lang w:val="en-GB"/>
        </w:rPr>
      </w:pPr>
      <w:r w:rsidRPr="0055395F">
        <w:rPr>
          <w:rFonts w:asciiTheme="minorHAnsi" w:hAnsiTheme="minorHAnsi" w:cstheme="minorHAnsi"/>
          <w:smallCaps/>
          <w:lang w:val="en-GB"/>
        </w:rPr>
        <w:t>Daloiso</w:t>
      </w:r>
      <w:r w:rsidRPr="0055395F">
        <w:rPr>
          <w:rFonts w:asciiTheme="minorHAnsi" w:hAnsiTheme="minorHAnsi" w:cstheme="minorHAnsi"/>
          <w:lang w:val="en-GB"/>
        </w:rPr>
        <w:t xml:space="preserve"> M.,2017) </w:t>
      </w:r>
      <w:r w:rsidRPr="0055395F">
        <w:rPr>
          <w:rFonts w:asciiTheme="minorHAnsi" w:hAnsiTheme="minorHAnsi" w:cstheme="minorHAnsi"/>
          <w:i/>
          <w:iCs/>
          <w:lang w:val="en-GB"/>
        </w:rPr>
        <w:t>Supporting Learners with Dyslexia in the ELT Classroom</w:t>
      </w:r>
      <w:r w:rsidRPr="0055395F">
        <w:rPr>
          <w:rFonts w:asciiTheme="minorHAnsi" w:hAnsiTheme="minorHAnsi" w:cstheme="minorHAnsi"/>
          <w:lang w:val="en-GB"/>
        </w:rPr>
        <w:t>, Oxford, Oxford University Press.</w:t>
      </w:r>
    </w:p>
    <w:p w14:paraId="436C4CC2" w14:textId="77777777" w:rsidR="00D70294" w:rsidRPr="0055395F" w:rsidRDefault="00D70294" w:rsidP="00B00F80">
      <w:pPr>
        <w:spacing w:after="120"/>
        <w:ind w:right="-312"/>
        <w:rPr>
          <w:rFonts w:asciiTheme="minorHAnsi" w:hAnsiTheme="minorHAnsi" w:cstheme="minorHAnsi"/>
          <w:color w:val="000000"/>
        </w:rPr>
      </w:pPr>
      <w:r w:rsidRPr="0055395F">
        <w:rPr>
          <w:rFonts w:asciiTheme="minorHAnsi" w:hAnsiTheme="minorHAnsi" w:cstheme="minorHAnsi"/>
          <w:bCs/>
          <w:smallCaps/>
          <w:color w:val="000000"/>
        </w:rPr>
        <w:t>Della Putta P</w:t>
      </w:r>
      <w:r w:rsidRPr="0055395F">
        <w:rPr>
          <w:rFonts w:asciiTheme="minorHAnsi" w:hAnsiTheme="minorHAnsi" w:cstheme="minorHAnsi"/>
          <w:bCs/>
          <w:color w:val="000000"/>
        </w:rPr>
        <w:t xml:space="preserve">., 2017, </w:t>
      </w:r>
      <w:r w:rsidRPr="0055395F">
        <w:rPr>
          <w:rFonts w:asciiTheme="minorHAnsi" w:hAnsiTheme="minorHAnsi" w:cstheme="minorHAnsi"/>
          <w:bCs/>
          <w:i/>
          <w:color w:val="000000"/>
        </w:rPr>
        <w:t>Apprendimento e disapprendimento fra spagnolo e italiano. Uno studio bidirezionale sull’efficacia di una tecnica di Focus on Form,</w:t>
      </w:r>
      <w:r w:rsidRPr="0055395F">
        <w:rPr>
          <w:rFonts w:asciiTheme="minorHAnsi" w:hAnsiTheme="minorHAnsi" w:cstheme="minorHAnsi"/>
          <w:bCs/>
          <w:color w:val="000000"/>
        </w:rPr>
        <w:t xml:space="preserve"> Canterano, Aracne.</w:t>
      </w:r>
    </w:p>
    <w:p w14:paraId="2CC991C3" w14:textId="77777777" w:rsidR="00D70294" w:rsidRPr="0055395F" w:rsidRDefault="00D70294" w:rsidP="00B00F80">
      <w:pPr>
        <w:spacing w:after="120"/>
        <w:rPr>
          <w:rFonts w:asciiTheme="minorHAnsi" w:hAnsiTheme="minorHAnsi" w:cstheme="minorHAnsi"/>
          <w:color w:val="000000"/>
          <w:szCs w:val="24"/>
        </w:rPr>
      </w:pPr>
      <w:r w:rsidRPr="0055395F">
        <w:rPr>
          <w:rFonts w:asciiTheme="minorHAnsi" w:hAnsiTheme="minorHAnsi" w:cstheme="minorHAnsi"/>
          <w:smallCaps/>
          <w:color w:val="000000"/>
          <w:szCs w:val="24"/>
        </w:rPr>
        <w:t>Fragai E., Fratter I., Jafrancesco E.,</w:t>
      </w:r>
      <w:r w:rsidRPr="0055395F">
        <w:rPr>
          <w:rFonts w:asciiTheme="minorHAnsi" w:hAnsiTheme="minorHAnsi" w:cstheme="minorHAnsi"/>
          <w:color w:val="000000"/>
          <w:szCs w:val="24"/>
        </w:rPr>
        <w:t xml:space="preserve"> 2017, </w:t>
      </w:r>
      <w:r w:rsidRPr="0055395F">
        <w:rPr>
          <w:rStyle w:val="Enfasicorsivo"/>
          <w:rFonts w:asciiTheme="minorHAnsi" w:hAnsiTheme="minorHAnsi" w:cstheme="minorHAnsi"/>
          <w:color w:val="000000"/>
          <w:szCs w:val="24"/>
        </w:rPr>
        <w:t>Italiano L2 all’università. Profili, bisogni e competenze degli studenti stranieri</w:t>
      </w:r>
      <w:r w:rsidRPr="0055395F">
        <w:rPr>
          <w:rFonts w:asciiTheme="minorHAnsi" w:hAnsiTheme="minorHAnsi" w:cstheme="minorHAnsi"/>
          <w:color w:val="000000"/>
          <w:szCs w:val="24"/>
        </w:rPr>
        <w:t>, Roma, Aracne.</w:t>
      </w:r>
    </w:p>
    <w:p w14:paraId="4BE9A3CE" w14:textId="77777777" w:rsidR="00D70294" w:rsidRPr="0055395F" w:rsidRDefault="00D70294" w:rsidP="00B00F80">
      <w:pPr>
        <w:spacing w:after="120"/>
        <w:rPr>
          <w:rFonts w:asciiTheme="minorHAnsi" w:hAnsiTheme="minorHAnsi" w:cstheme="minorHAnsi"/>
          <w:smallCaps/>
          <w:color w:val="2E2D2C"/>
        </w:rPr>
      </w:pPr>
      <w:r w:rsidRPr="0055395F">
        <w:rPr>
          <w:rFonts w:asciiTheme="minorHAnsi" w:hAnsiTheme="minorHAnsi" w:cstheme="minorHAnsi"/>
          <w:smallCaps/>
          <w:color w:val="2E2D2C"/>
        </w:rPr>
        <w:t xml:space="preserve">Landolfi Liliana, 2017, </w:t>
      </w:r>
      <w:r w:rsidRPr="0055395F">
        <w:rPr>
          <w:rFonts w:asciiTheme="minorHAnsi" w:hAnsiTheme="minorHAnsi" w:cstheme="minorHAnsi"/>
          <w:i/>
          <w:iCs/>
          <w:color w:val="2E2D2C"/>
        </w:rPr>
        <w:t xml:space="preserve">Rewind. </w:t>
      </w:r>
      <w:r w:rsidRPr="0055395F">
        <w:rPr>
          <w:rFonts w:asciiTheme="minorHAnsi" w:hAnsiTheme="minorHAnsi" w:cstheme="minorHAnsi"/>
          <w:i/>
          <w:iCs/>
          <w:color w:val="2E2D2C"/>
          <w:lang w:val="en-US"/>
        </w:rPr>
        <w:t>Visualisation in English Language Learning.</w:t>
      </w:r>
      <w:r w:rsidRPr="0055395F">
        <w:rPr>
          <w:rFonts w:asciiTheme="minorHAnsi" w:hAnsiTheme="minorHAnsi" w:cstheme="minorHAnsi"/>
          <w:color w:val="2E2D2C"/>
          <w:lang w:val="en-US"/>
        </w:rPr>
        <w:t xml:space="preserve"> </w:t>
      </w:r>
      <w:r w:rsidRPr="0055395F">
        <w:rPr>
          <w:rFonts w:asciiTheme="minorHAnsi" w:hAnsiTheme="minorHAnsi" w:cstheme="minorHAnsi"/>
          <w:color w:val="2E2D2C"/>
        </w:rPr>
        <w:t>Trento, Tangram Edizioni Scientifiche.</w:t>
      </w:r>
    </w:p>
    <w:p w14:paraId="5D3DF7FE" w14:textId="77777777" w:rsidR="00D70294" w:rsidRPr="0055395F" w:rsidRDefault="00D70294" w:rsidP="00B00F80">
      <w:pPr>
        <w:spacing w:after="120"/>
        <w:rPr>
          <w:rFonts w:asciiTheme="minorHAnsi" w:hAnsiTheme="minorHAnsi" w:cstheme="minorHAnsi"/>
        </w:rPr>
      </w:pPr>
      <w:r w:rsidRPr="0055395F">
        <w:rPr>
          <w:rFonts w:asciiTheme="minorHAnsi" w:hAnsiTheme="minorHAnsi" w:cstheme="minorHAnsi"/>
          <w:smallCaps/>
          <w:color w:val="2E2D2C"/>
        </w:rPr>
        <w:t>Machetti</w:t>
      </w:r>
      <w:r w:rsidRPr="0055395F">
        <w:rPr>
          <w:rFonts w:asciiTheme="minorHAnsi" w:hAnsiTheme="minorHAnsi" w:cstheme="minorHAnsi"/>
          <w:color w:val="2E2D2C"/>
        </w:rPr>
        <w:t xml:space="preserve"> </w:t>
      </w:r>
      <w:r w:rsidRPr="0055395F">
        <w:rPr>
          <w:rFonts w:asciiTheme="minorHAnsi" w:hAnsiTheme="minorHAnsi" w:cstheme="minorHAnsi"/>
          <w:caps/>
          <w:color w:val="2E2D2C"/>
        </w:rPr>
        <w:t xml:space="preserve">S., </w:t>
      </w:r>
      <w:r w:rsidRPr="0055395F">
        <w:rPr>
          <w:rFonts w:asciiTheme="minorHAnsi" w:hAnsiTheme="minorHAnsi" w:cstheme="minorHAnsi"/>
          <w:smallCaps/>
          <w:color w:val="2E2D2C"/>
        </w:rPr>
        <w:t>Siebetcheu</w:t>
      </w:r>
      <w:r w:rsidRPr="0055395F">
        <w:rPr>
          <w:rFonts w:asciiTheme="minorHAnsi" w:hAnsiTheme="minorHAnsi" w:cstheme="minorHAnsi"/>
          <w:color w:val="2E2D2C"/>
        </w:rPr>
        <w:t xml:space="preserve"> </w:t>
      </w:r>
      <w:r w:rsidRPr="0055395F">
        <w:rPr>
          <w:rFonts w:asciiTheme="minorHAnsi" w:hAnsiTheme="minorHAnsi" w:cstheme="minorHAnsi"/>
          <w:caps/>
          <w:color w:val="2E2D2C"/>
        </w:rPr>
        <w:t xml:space="preserve">R.,2017, </w:t>
      </w:r>
      <w:r w:rsidRPr="0055395F">
        <w:rPr>
          <w:rFonts w:asciiTheme="minorHAnsi" w:hAnsiTheme="minorHAnsi" w:cstheme="minorHAnsi"/>
          <w:i/>
          <w:color w:val="000000"/>
        </w:rPr>
        <w:t>Che cos'è la mediazione linguistico-culturale</w:t>
      </w:r>
      <w:r w:rsidRPr="0055395F">
        <w:rPr>
          <w:rFonts w:asciiTheme="minorHAnsi" w:hAnsiTheme="minorHAnsi" w:cstheme="minorHAnsi"/>
          <w:color w:val="252D95"/>
        </w:rPr>
        <w:t xml:space="preserve">, </w:t>
      </w:r>
      <w:r w:rsidRPr="0055395F">
        <w:rPr>
          <w:rFonts w:asciiTheme="minorHAnsi" w:hAnsiTheme="minorHAnsi" w:cstheme="minorHAnsi"/>
          <w:color w:val="000000"/>
        </w:rPr>
        <w:t>Il Mulino, Bologna.</w:t>
      </w:r>
    </w:p>
    <w:p w14:paraId="2D5FA32A" w14:textId="77777777" w:rsidR="00D70294" w:rsidRPr="0055395F" w:rsidRDefault="00D70294" w:rsidP="00B00F80">
      <w:pPr>
        <w:spacing w:after="120"/>
        <w:rPr>
          <w:rFonts w:asciiTheme="minorHAnsi" w:hAnsiTheme="minorHAnsi" w:cstheme="minorHAnsi"/>
          <w:smallCaps/>
          <w:szCs w:val="24"/>
        </w:rPr>
      </w:pPr>
      <w:r w:rsidRPr="0055395F">
        <w:rPr>
          <w:rFonts w:asciiTheme="minorHAnsi" w:hAnsiTheme="minorHAnsi" w:cstheme="minorHAnsi"/>
          <w:smallCaps/>
          <w:szCs w:val="24"/>
        </w:rPr>
        <w:t xml:space="preserve">Maugeri G., 2017, </w:t>
      </w:r>
      <w:r w:rsidRPr="0055395F">
        <w:rPr>
          <w:rFonts w:asciiTheme="minorHAnsi" w:hAnsiTheme="minorHAnsi" w:cstheme="minorHAnsi"/>
          <w:i/>
          <w:color w:val="0A0A0A"/>
        </w:rPr>
        <w:t>La progettazione degli ambienti didattici per l’apprendimento delle lingue straniere</w:t>
      </w:r>
      <w:r w:rsidRPr="0055395F">
        <w:rPr>
          <w:rFonts w:asciiTheme="minorHAnsi" w:hAnsiTheme="minorHAnsi" w:cstheme="minorHAnsi"/>
          <w:color w:val="0A0A0A"/>
        </w:rPr>
        <w:t>, Venezia, Ca’ Foscari Digital Publishing.</w:t>
      </w:r>
    </w:p>
    <w:p w14:paraId="49035E92" w14:textId="77777777" w:rsidR="00D70294" w:rsidRPr="0055395F" w:rsidRDefault="00D70294" w:rsidP="00B00F80">
      <w:pPr>
        <w:spacing w:after="120"/>
        <w:rPr>
          <w:rFonts w:asciiTheme="minorHAnsi" w:hAnsiTheme="minorHAnsi" w:cstheme="minorHAnsi"/>
          <w:color w:val="000000"/>
          <w:lang w:val="en-GB"/>
        </w:rPr>
      </w:pPr>
      <w:r w:rsidRPr="0055395F">
        <w:rPr>
          <w:rFonts w:asciiTheme="minorHAnsi" w:hAnsiTheme="minorHAnsi" w:cstheme="minorHAnsi"/>
          <w:smallCaps/>
          <w:color w:val="000000"/>
          <w:lang w:val="en-GB"/>
        </w:rPr>
        <w:t>Mezzadri</w:t>
      </w:r>
      <w:r w:rsidRPr="0055395F">
        <w:rPr>
          <w:rFonts w:asciiTheme="minorHAnsi" w:hAnsiTheme="minorHAnsi" w:cstheme="minorHAnsi"/>
          <w:color w:val="000000"/>
          <w:lang w:val="en-GB"/>
        </w:rPr>
        <w:t xml:space="preserve"> M., 2017, </w:t>
      </w:r>
      <w:r w:rsidRPr="0055395F">
        <w:rPr>
          <w:rStyle w:val="Enfasicorsivo"/>
          <w:rFonts w:asciiTheme="minorHAnsi" w:hAnsiTheme="minorHAnsi" w:cstheme="minorHAnsi"/>
          <w:color w:val="000000"/>
          <w:lang w:val="en-GB"/>
        </w:rPr>
        <w:t>Testing Academic Language Proficiency</w:t>
      </w:r>
      <w:r w:rsidRPr="0055395F">
        <w:rPr>
          <w:rFonts w:asciiTheme="minorHAnsi" w:hAnsiTheme="minorHAnsi" w:cstheme="minorHAnsi"/>
          <w:color w:val="000000"/>
          <w:lang w:val="en-GB"/>
        </w:rPr>
        <w:t xml:space="preserve">, Newcastle upon Tyne, Cambridge Scholars. </w:t>
      </w:r>
    </w:p>
    <w:p w14:paraId="214FD87D" w14:textId="77777777" w:rsidR="00D70294" w:rsidRPr="0055395F" w:rsidRDefault="00D70294" w:rsidP="00B00F80">
      <w:pPr>
        <w:pStyle w:val="m5106198260720501187testobriganti"/>
        <w:spacing w:before="0" w:beforeAutospacing="0" w:after="120" w:afterAutospacing="0"/>
        <w:ind w:right="170"/>
        <w:rPr>
          <w:rFonts w:asciiTheme="minorHAnsi" w:hAnsiTheme="minorHAnsi" w:cstheme="minorHAnsi"/>
        </w:rPr>
      </w:pPr>
      <w:r w:rsidRPr="0055395F">
        <w:rPr>
          <w:rFonts w:asciiTheme="minorHAnsi" w:hAnsiTheme="minorHAnsi" w:cstheme="minorHAnsi"/>
          <w:smallCaps/>
        </w:rPr>
        <w:t>Mezzadri</w:t>
      </w:r>
      <w:r w:rsidRPr="0055395F">
        <w:rPr>
          <w:rFonts w:asciiTheme="minorHAnsi" w:hAnsiTheme="minorHAnsi" w:cstheme="minorHAnsi"/>
        </w:rPr>
        <w:t xml:space="preserve"> M., </w:t>
      </w:r>
      <w:r w:rsidRPr="0055395F">
        <w:rPr>
          <w:rStyle w:val="il"/>
          <w:rFonts w:asciiTheme="minorHAnsi" w:hAnsiTheme="minorHAnsi" w:cstheme="minorHAnsi"/>
        </w:rPr>
        <w:t>2017</w:t>
      </w:r>
      <w:r w:rsidRPr="0055395F">
        <w:rPr>
          <w:rFonts w:asciiTheme="minorHAnsi" w:hAnsiTheme="minorHAnsi" w:cstheme="minorHAnsi"/>
        </w:rPr>
        <w:t xml:space="preserve">, </w:t>
      </w:r>
      <w:r w:rsidRPr="0055395F">
        <w:rPr>
          <w:rFonts w:asciiTheme="minorHAnsi" w:hAnsiTheme="minorHAnsi" w:cstheme="minorHAnsi"/>
          <w:i/>
          <w:iCs/>
        </w:rPr>
        <w:t>I primi passi nella lingua straniera</w:t>
      </w:r>
      <w:r w:rsidRPr="0055395F">
        <w:rPr>
          <w:rFonts w:asciiTheme="minorHAnsi" w:hAnsiTheme="minorHAnsi" w:cstheme="minorHAnsi"/>
        </w:rPr>
        <w:t>, Palma de Mallorca, Early Birds Publishing.</w:t>
      </w:r>
    </w:p>
    <w:p w14:paraId="0F30F7E6" w14:textId="77777777" w:rsidR="00D70294" w:rsidRPr="0055395F" w:rsidRDefault="00D70294" w:rsidP="00B00F80">
      <w:pPr>
        <w:pStyle w:val="m5106198260720501187testobriganti"/>
        <w:spacing w:before="0" w:beforeAutospacing="0" w:after="120" w:afterAutospacing="0"/>
        <w:ind w:right="170"/>
        <w:rPr>
          <w:rFonts w:asciiTheme="minorHAnsi" w:hAnsiTheme="minorHAnsi" w:cstheme="minorHAnsi"/>
          <w:lang w:val="en-GB"/>
        </w:rPr>
      </w:pPr>
      <w:r w:rsidRPr="0055395F">
        <w:rPr>
          <w:rFonts w:asciiTheme="minorHAnsi" w:hAnsiTheme="minorHAnsi" w:cstheme="minorHAnsi"/>
          <w:smallCaps/>
          <w:lang w:val="en-GB"/>
        </w:rPr>
        <w:t>Mezzadri</w:t>
      </w:r>
      <w:r w:rsidRPr="0055395F">
        <w:rPr>
          <w:rFonts w:asciiTheme="minorHAnsi" w:hAnsiTheme="minorHAnsi" w:cstheme="minorHAnsi"/>
          <w:lang w:val="en-GB"/>
        </w:rPr>
        <w:t xml:space="preserve"> M., </w:t>
      </w:r>
      <w:r w:rsidRPr="0055395F">
        <w:rPr>
          <w:rStyle w:val="il"/>
          <w:rFonts w:asciiTheme="minorHAnsi" w:hAnsiTheme="minorHAnsi" w:cstheme="minorHAnsi"/>
          <w:lang w:val="en-US"/>
        </w:rPr>
        <w:t>2017</w:t>
      </w:r>
      <w:r w:rsidRPr="0055395F">
        <w:rPr>
          <w:rFonts w:asciiTheme="minorHAnsi" w:hAnsiTheme="minorHAnsi" w:cstheme="minorHAnsi"/>
          <w:lang w:val="en-US"/>
        </w:rPr>
        <w:t xml:space="preserve">, </w:t>
      </w:r>
      <w:r w:rsidRPr="0055395F">
        <w:rPr>
          <w:rFonts w:asciiTheme="minorHAnsi" w:hAnsiTheme="minorHAnsi" w:cstheme="minorHAnsi"/>
          <w:i/>
          <w:iCs/>
          <w:lang w:val="en-US"/>
        </w:rPr>
        <w:t>First Steps into Foreign Language Learning</w:t>
      </w:r>
      <w:r w:rsidRPr="0055395F">
        <w:rPr>
          <w:rFonts w:asciiTheme="minorHAnsi" w:hAnsiTheme="minorHAnsi" w:cstheme="minorHAnsi"/>
          <w:lang w:val="en-US"/>
        </w:rPr>
        <w:t>, Palma de Mallorca, Early Birds Publishing.</w:t>
      </w:r>
    </w:p>
    <w:p w14:paraId="64A2E6C7" w14:textId="77777777" w:rsidR="00D70294" w:rsidRPr="0055395F" w:rsidRDefault="00D70294" w:rsidP="00B00F80">
      <w:pPr>
        <w:spacing w:after="120"/>
        <w:rPr>
          <w:rFonts w:asciiTheme="minorHAnsi" w:hAnsiTheme="minorHAnsi" w:cstheme="minorHAnsi"/>
          <w:szCs w:val="24"/>
        </w:rPr>
      </w:pPr>
      <w:r w:rsidRPr="0055395F">
        <w:rPr>
          <w:rFonts w:asciiTheme="minorHAnsi" w:hAnsiTheme="minorHAnsi" w:cstheme="minorHAnsi"/>
          <w:smallCaps/>
          <w:szCs w:val="24"/>
          <w:lang w:val="en-GB"/>
        </w:rPr>
        <w:t xml:space="preserve">Newbold D., 2017, </w:t>
      </w:r>
      <w:r w:rsidRPr="0055395F">
        <w:rPr>
          <w:rFonts w:asciiTheme="minorHAnsi" w:hAnsiTheme="minorHAnsi" w:cstheme="minorHAnsi"/>
          <w:i/>
          <w:szCs w:val="24"/>
          <w:lang w:val="en-GB"/>
        </w:rPr>
        <w:t xml:space="preserve">Rethinking English Language Certification, </w:t>
      </w:r>
      <w:r w:rsidRPr="0055395F">
        <w:rPr>
          <w:rFonts w:asciiTheme="minorHAnsi" w:hAnsiTheme="minorHAnsi" w:cstheme="minorHAnsi"/>
          <w:szCs w:val="24"/>
          <w:lang w:val="en-GB"/>
        </w:rPr>
        <w:t xml:space="preserve">Venezia, </w:t>
      </w:r>
      <w:r w:rsidRPr="0055395F">
        <w:rPr>
          <w:rFonts w:asciiTheme="minorHAnsi" w:hAnsiTheme="minorHAnsi" w:cstheme="minorHAnsi"/>
          <w:color w:val="0A0A0A"/>
          <w:lang w:val="en-GB"/>
        </w:rPr>
        <w:t xml:space="preserve">Ca’ Foscari Digital Publishing. </w:t>
      </w:r>
      <w:hyperlink r:id="rId138" w:history="1">
        <w:r w:rsidRPr="0055395F">
          <w:rPr>
            <w:rStyle w:val="Collegamentoipertestuale"/>
            <w:rFonts w:asciiTheme="minorHAnsi" w:hAnsiTheme="minorHAnsi" w:cstheme="minorHAnsi"/>
            <w:szCs w:val="24"/>
          </w:rPr>
          <w:t>http://edizionicafoscari.unive.it/it/edizioni/libri/978-88-6969-166-9/</w:t>
        </w:r>
      </w:hyperlink>
      <w:r w:rsidRPr="0055395F">
        <w:rPr>
          <w:rFonts w:asciiTheme="minorHAnsi" w:hAnsiTheme="minorHAnsi" w:cstheme="minorHAnsi"/>
          <w:szCs w:val="24"/>
        </w:rPr>
        <w:t xml:space="preserve"> </w:t>
      </w:r>
    </w:p>
    <w:p w14:paraId="587C5149" w14:textId="77777777" w:rsidR="00D70294" w:rsidRPr="0055395F" w:rsidRDefault="00D70294" w:rsidP="00B00F80">
      <w:pPr>
        <w:spacing w:after="120"/>
        <w:rPr>
          <w:rFonts w:asciiTheme="minorHAnsi" w:hAnsiTheme="minorHAnsi" w:cstheme="minorHAnsi"/>
          <w:szCs w:val="24"/>
        </w:rPr>
      </w:pPr>
      <w:r w:rsidRPr="0055395F">
        <w:rPr>
          <w:rFonts w:asciiTheme="minorHAnsi" w:hAnsiTheme="minorHAnsi" w:cstheme="minorHAnsi"/>
          <w:smallCaps/>
          <w:szCs w:val="24"/>
        </w:rPr>
        <w:lastRenderedPageBreak/>
        <w:t>Nitti</w:t>
      </w:r>
      <w:r w:rsidRPr="0055395F">
        <w:rPr>
          <w:rFonts w:asciiTheme="minorHAnsi" w:hAnsiTheme="minorHAnsi" w:cstheme="minorHAnsi"/>
          <w:szCs w:val="24"/>
        </w:rPr>
        <w:t xml:space="preserve"> P. 2017, </w:t>
      </w:r>
      <w:r w:rsidRPr="0055395F">
        <w:rPr>
          <w:rFonts w:asciiTheme="minorHAnsi" w:hAnsiTheme="minorHAnsi" w:cstheme="minorHAnsi"/>
          <w:i/>
          <w:iCs/>
          <w:szCs w:val="24"/>
        </w:rPr>
        <w:t>La grammatica nell'insegnamento dell'italiano per stranieri. Metodi e modelli per l'acquisizione della grammatica</w:t>
      </w:r>
      <w:r w:rsidRPr="0055395F">
        <w:rPr>
          <w:rFonts w:asciiTheme="minorHAnsi" w:hAnsiTheme="minorHAnsi" w:cstheme="minorHAnsi"/>
          <w:szCs w:val="24"/>
        </w:rPr>
        <w:t>, Saarbr</w:t>
      </w:r>
      <w:r w:rsidRPr="0055395F">
        <w:rPr>
          <w:rFonts w:asciiTheme="minorHAnsi" w:hAnsiTheme="minorHAnsi" w:cstheme="minorHAnsi"/>
          <w:color w:val="000000"/>
          <w:szCs w:val="24"/>
          <w:shd w:val="clear" w:color="auto" w:fill="FFFFFF"/>
        </w:rPr>
        <w:t>ü</w:t>
      </w:r>
      <w:r w:rsidRPr="0055395F">
        <w:rPr>
          <w:rFonts w:asciiTheme="minorHAnsi" w:hAnsiTheme="minorHAnsi" w:cstheme="minorHAnsi"/>
          <w:szCs w:val="24"/>
        </w:rPr>
        <w:t>cken, Edizioni Accademiche italiane.</w:t>
      </w:r>
    </w:p>
    <w:p w14:paraId="34473410" w14:textId="77777777" w:rsidR="002D463A" w:rsidRPr="0055395F" w:rsidRDefault="002D463A" w:rsidP="002D463A">
      <w:pPr>
        <w:spacing w:after="120"/>
        <w:jc w:val="both"/>
        <w:rPr>
          <w:rFonts w:asciiTheme="minorHAnsi" w:hAnsiTheme="minorHAnsi" w:cstheme="minorHAnsi"/>
        </w:rPr>
      </w:pPr>
      <w:r w:rsidRPr="0055395F">
        <w:rPr>
          <w:rFonts w:asciiTheme="minorHAnsi" w:hAnsiTheme="minorHAnsi" w:cstheme="minorHAnsi"/>
          <w:smallCaps/>
        </w:rPr>
        <w:t>Rocca</w:t>
      </w:r>
      <w:r w:rsidRPr="0055395F">
        <w:rPr>
          <w:rFonts w:asciiTheme="minorHAnsi" w:hAnsiTheme="minorHAnsi" w:cstheme="minorHAnsi"/>
        </w:rPr>
        <w:t xml:space="preserve"> L., 2017, </w:t>
      </w:r>
      <w:r w:rsidRPr="0055395F">
        <w:rPr>
          <w:rFonts w:asciiTheme="minorHAnsi" w:hAnsiTheme="minorHAnsi" w:cstheme="minorHAnsi"/>
          <w:i/>
        </w:rPr>
        <w:t>Guida alla certificazione CELI in contesto migratorio. Competenza linguistica e competenza civica</w:t>
      </w:r>
      <w:r w:rsidRPr="0055395F">
        <w:rPr>
          <w:rFonts w:asciiTheme="minorHAnsi" w:hAnsiTheme="minorHAnsi" w:cstheme="minorHAnsi"/>
        </w:rPr>
        <w:t>, Torino, Loescher.</w:t>
      </w:r>
    </w:p>
    <w:p w14:paraId="2AA51BC9" w14:textId="77777777" w:rsidR="00D70294" w:rsidRPr="0055395F" w:rsidRDefault="00D70294" w:rsidP="00B00F80">
      <w:pPr>
        <w:spacing w:after="120"/>
        <w:rPr>
          <w:rFonts w:asciiTheme="minorHAnsi" w:hAnsiTheme="minorHAnsi" w:cstheme="minorHAnsi"/>
          <w:szCs w:val="24"/>
        </w:rPr>
      </w:pPr>
      <w:r w:rsidRPr="0055395F">
        <w:rPr>
          <w:rFonts w:asciiTheme="minorHAnsi" w:hAnsiTheme="minorHAnsi" w:cstheme="minorHAnsi"/>
          <w:smallCaps/>
          <w:szCs w:val="24"/>
        </w:rPr>
        <w:t>Snaidero</w:t>
      </w:r>
      <w:r w:rsidRPr="0055395F">
        <w:rPr>
          <w:rFonts w:asciiTheme="minorHAnsi" w:hAnsiTheme="minorHAnsi" w:cstheme="minorHAnsi"/>
          <w:szCs w:val="24"/>
        </w:rPr>
        <w:t xml:space="preserve"> T., 2017, </w:t>
      </w:r>
      <w:r w:rsidRPr="0055395F">
        <w:rPr>
          <w:rFonts w:asciiTheme="minorHAnsi" w:hAnsiTheme="minorHAnsi" w:cstheme="minorHAnsi"/>
          <w:i/>
          <w:szCs w:val="24"/>
        </w:rPr>
        <w:t>I</w:t>
      </w:r>
      <w:r w:rsidRPr="0055395F">
        <w:rPr>
          <w:rStyle w:val="Enfasicorsivo"/>
          <w:rFonts w:asciiTheme="minorHAnsi" w:eastAsia="MS Mincho" w:hAnsiTheme="minorHAnsi" w:cstheme="minorHAnsi"/>
          <w:szCs w:val="24"/>
        </w:rPr>
        <w:t>nterkulturelles Lernen im Italienischunterricht: Eine Konzeption und Lernaufgaben für Italienisch als 3. Fremdsprache</w:t>
      </w:r>
      <w:r w:rsidRPr="0055395F">
        <w:rPr>
          <w:rFonts w:asciiTheme="minorHAnsi" w:hAnsiTheme="minorHAnsi" w:cstheme="minorHAnsi"/>
          <w:szCs w:val="24"/>
        </w:rPr>
        <w:t>, Berlino,  Frank &amp; Timme.</w:t>
      </w:r>
    </w:p>
    <w:p w14:paraId="1B27BCEC" w14:textId="77777777" w:rsidR="00D70294" w:rsidRPr="0055395F" w:rsidRDefault="00D70294" w:rsidP="00B00F80">
      <w:pPr>
        <w:spacing w:after="120"/>
        <w:rPr>
          <w:rFonts w:asciiTheme="minorHAnsi" w:hAnsiTheme="minorHAnsi" w:cstheme="minorHAnsi"/>
        </w:rPr>
      </w:pPr>
      <w:r w:rsidRPr="0055395F">
        <w:rPr>
          <w:rFonts w:asciiTheme="minorHAnsi" w:hAnsiTheme="minorHAnsi" w:cstheme="minorHAnsi"/>
          <w:smallCaps/>
        </w:rPr>
        <w:t>Tucciarone</w:t>
      </w:r>
      <w:r w:rsidRPr="0055395F">
        <w:rPr>
          <w:rFonts w:asciiTheme="minorHAnsi" w:hAnsiTheme="minorHAnsi" w:cstheme="minorHAnsi"/>
        </w:rPr>
        <w:t xml:space="preserve"> S., 2017, (a cura di), </w:t>
      </w:r>
      <w:r w:rsidRPr="0055395F">
        <w:rPr>
          <w:rFonts w:asciiTheme="minorHAnsi" w:hAnsiTheme="minorHAnsi" w:cstheme="minorHAnsi"/>
          <w:i/>
        </w:rPr>
        <w:t>Carcere e Scuola. Italiano L2</w:t>
      </w:r>
      <w:r w:rsidRPr="0055395F">
        <w:rPr>
          <w:rFonts w:asciiTheme="minorHAnsi" w:hAnsiTheme="minorHAnsi" w:cstheme="minorHAnsi"/>
        </w:rPr>
        <w:t xml:space="preserve"> </w:t>
      </w:r>
      <w:r w:rsidRPr="0055395F">
        <w:rPr>
          <w:rFonts w:asciiTheme="minorHAnsi" w:hAnsiTheme="minorHAnsi" w:cstheme="minorHAnsi"/>
          <w:i/>
          <w:iCs/>
        </w:rPr>
        <w:t xml:space="preserve">dentro, </w:t>
      </w:r>
      <w:r w:rsidRPr="0055395F">
        <w:rPr>
          <w:rFonts w:asciiTheme="minorHAnsi" w:hAnsiTheme="minorHAnsi" w:cstheme="minorHAnsi"/>
        </w:rPr>
        <w:t>Padova. Libreria Progetto Padova.</w:t>
      </w:r>
    </w:p>
    <w:p w14:paraId="5E876779" w14:textId="77777777" w:rsidR="00A341F0" w:rsidRPr="0055395F" w:rsidRDefault="00A341F0" w:rsidP="00B00F80">
      <w:pPr>
        <w:autoSpaceDE w:val="0"/>
        <w:autoSpaceDN w:val="0"/>
        <w:adjustRightInd w:val="0"/>
        <w:rPr>
          <w:rFonts w:asciiTheme="minorHAnsi" w:hAnsiTheme="minorHAnsi" w:cstheme="minorHAnsi"/>
          <w:szCs w:val="24"/>
        </w:rPr>
      </w:pPr>
      <w:r w:rsidRPr="0055395F">
        <w:rPr>
          <w:rFonts w:asciiTheme="minorHAnsi" w:hAnsiTheme="minorHAnsi" w:cstheme="minorHAnsi"/>
          <w:smallCaps/>
          <w:szCs w:val="24"/>
        </w:rPr>
        <w:t>Vedovelli M., Casini</w:t>
      </w:r>
      <w:r w:rsidRPr="0055395F">
        <w:rPr>
          <w:rFonts w:asciiTheme="minorHAnsi" w:hAnsiTheme="minorHAnsi" w:cstheme="minorHAnsi"/>
          <w:szCs w:val="24"/>
        </w:rPr>
        <w:t xml:space="preserve"> S., 2017, </w:t>
      </w:r>
      <w:r w:rsidRPr="0055395F">
        <w:rPr>
          <w:rFonts w:asciiTheme="minorHAnsi" w:hAnsiTheme="minorHAnsi" w:cstheme="minorHAnsi"/>
          <w:i/>
          <w:iCs/>
          <w:szCs w:val="24"/>
        </w:rPr>
        <w:t>Che cos’è la linguistica educativa</w:t>
      </w:r>
      <w:r w:rsidRPr="0055395F">
        <w:rPr>
          <w:rFonts w:asciiTheme="minorHAnsi" w:hAnsiTheme="minorHAnsi" w:cstheme="minorHAnsi"/>
          <w:szCs w:val="24"/>
        </w:rPr>
        <w:t>, Roma, Carocci.</w:t>
      </w:r>
    </w:p>
    <w:p w14:paraId="0B998093" w14:textId="77777777" w:rsidR="00A341F0" w:rsidRPr="0055395F" w:rsidRDefault="00A341F0" w:rsidP="00B00F80">
      <w:pPr>
        <w:rPr>
          <w:rFonts w:asciiTheme="minorHAnsi" w:hAnsiTheme="minorHAnsi" w:cstheme="minorHAnsi"/>
          <w:color w:val="000000"/>
        </w:rPr>
      </w:pPr>
    </w:p>
    <w:p w14:paraId="1AE6454C" w14:textId="77777777" w:rsidR="00D70294" w:rsidRPr="0055395F" w:rsidRDefault="00D70294" w:rsidP="00B00F80">
      <w:pPr>
        <w:spacing w:after="120"/>
        <w:rPr>
          <w:rFonts w:asciiTheme="minorHAnsi" w:hAnsiTheme="minorHAnsi" w:cstheme="minorHAnsi"/>
          <w:szCs w:val="24"/>
        </w:rPr>
      </w:pPr>
    </w:p>
    <w:p w14:paraId="0EFD2970" w14:textId="77777777" w:rsidR="00D70294" w:rsidRPr="0055395F" w:rsidRDefault="00D70294" w:rsidP="00B00F80">
      <w:pPr>
        <w:rPr>
          <w:rFonts w:asciiTheme="minorHAnsi" w:hAnsiTheme="minorHAnsi" w:cstheme="minorHAnsi"/>
        </w:rPr>
      </w:pPr>
    </w:p>
    <w:p w14:paraId="212B6357" w14:textId="77777777" w:rsidR="00D70294" w:rsidRPr="0055395F" w:rsidRDefault="00D70294" w:rsidP="00B00F80">
      <w:pPr>
        <w:shd w:val="clear" w:color="auto" w:fill="E5DFEC" w:themeFill="accent4" w:themeFillTint="33"/>
        <w:rPr>
          <w:rFonts w:asciiTheme="minorHAnsi" w:hAnsiTheme="minorHAnsi" w:cstheme="minorHAnsi"/>
          <w:sz w:val="32"/>
        </w:rPr>
      </w:pPr>
      <w:r w:rsidRPr="0055395F">
        <w:rPr>
          <w:rFonts w:asciiTheme="minorHAnsi" w:hAnsiTheme="minorHAnsi" w:cstheme="minorHAnsi"/>
          <w:sz w:val="32"/>
        </w:rPr>
        <w:t>Volumi Collettanei</w:t>
      </w:r>
    </w:p>
    <w:p w14:paraId="188EB62F" w14:textId="77777777" w:rsidR="00D70294" w:rsidRPr="0055395F" w:rsidRDefault="00D70294" w:rsidP="00B00F80">
      <w:pPr>
        <w:rPr>
          <w:rFonts w:asciiTheme="minorHAnsi" w:hAnsiTheme="minorHAnsi" w:cstheme="minorHAnsi"/>
        </w:rPr>
      </w:pPr>
    </w:p>
    <w:p w14:paraId="35EFD7AE" w14:textId="77777777" w:rsidR="00D70294" w:rsidRPr="0055395F" w:rsidRDefault="00D70294" w:rsidP="00B00F80">
      <w:pPr>
        <w:rPr>
          <w:rStyle w:val="im"/>
          <w:rFonts w:asciiTheme="minorHAnsi" w:hAnsiTheme="minorHAnsi" w:cstheme="minorHAnsi"/>
          <w:szCs w:val="24"/>
        </w:rPr>
      </w:pPr>
      <w:r w:rsidRPr="0055395F">
        <w:rPr>
          <w:rStyle w:val="im"/>
          <w:rFonts w:asciiTheme="minorHAnsi" w:hAnsiTheme="minorHAnsi" w:cstheme="minorHAnsi"/>
          <w:smallCaps/>
          <w:szCs w:val="24"/>
        </w:rPr>
        <w:t>Bagna C., Chiapedi N., Salvati L., Scibetta A., Visigalli M</w:t>
      </w:r>
      <w:r w:rsidRPr="0055395F">
        <w:rPr>
          <w:rStyle w:val="im"/>
          <w:rFonts w:asciiTheme="minorHAnsi" w:hAnsiTheme="minorHAnsi" w:cstheme="minorHAnsi"/>
          <w:szCs w:val="24"/>
        </w:rPr>
        <w:t xml:space="preserve">. (A cura di) (2017), </w:t>
      </w:r>
      <w:r w:rsidRPr="0055395F">
        <w:rPr>
          <w:rStyle w:val="im"/>
          <w:rFonts w:asciiTheme="minorHAnsi" w:hAnsiTheme="minorHAnsi" w:cstheme="minorHAnsi"/>
          <w:i/>
          <w:szCs w:val="24"/>
        </w:rPr>
        <w:t>La lingua italiana per studenti internazionali: aspetti linguistici e didattici</w:t>
      </w:r>
      <w:r w:rsidRPr="0055395F">
        <w:rPr>
          <w:rStyle w:val="im"/>
          <w:rFonts w:asciiTheme="minorHAnsi" w:hAnsiTheme="minorHAnsi" w:cstheme="minorHAnsi"/>
          <w:szCs w:val="24"/>
        </w:rPr>
        <w:t>, Perugia, OL3. Include:</w:t>
      </w:r>
    </w:p>
    <w:p w14:paraId="4D32074D"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Bagna C., Chiapedi N., Salvati L., Scibetta A., Visigalli M</w:t>
      </w:r>
      <w:r w:rsidRPr="0055395F">
        <w:rPr>
          <w:rStyle w:val="im"/>
          <w:rFonts w:asciiTheme="minorHAnsi" w:hAnsiTheme="minorHAnsi" w:cstheme="minorHAnsi"/>
          <w:sz w:val="20"/>
        </w:rPr>
        <w:t>., “Introduzione”, pp. 6-9</w:t>
      </w:r>
    </w:p>
    <w:p w14:paraId="134EEDB1" w14:textId="77777777" w:rsidR="00D70294" w:rsidRPr="0055395F" w:rsidRDefault="00D70294" w:rsidP="00B00F80">
      <w:pPr>
        <w:ind w:left="426"/>
        <w:rPr>
          <w:rStyle w:val="im"/>
          <w:rFonts w:asciiTheme="minorHAnsi" w:hAnsiTheme="minorHAnsi" w:cstheme="minorHAnsi"/>
          <w:sz w:val="20"/>
          <w:lang w:val="en-US"/>
        </w:rPr>
      </w:pPr>
      <w:r w:rsidRPr="0055395F">
        <w:rPr>
          <w:rStyle w:val="im"/>
          <w:rFonts w:asciiTheme="minorHAnsi" w:hAnsiTheme="minorHAnsi" w:cstheme="minorHAnsi"/>
          <w:smallCaps/>
          <w:sz w:val="20"/>
          <w:lang w:val="en-US"/>
        </w:rPr>
        <w:t>Benati A</w:t>
      </w:r>
      <w:r w:rsidRPr="0055395F">
        <w:rPr>
          <w:rStyle w:val="im"/>
          <w:rFonts w:asciiTheme="minorHAnsi" w:hAnsiTheme="minorHAnsi" w:cstheme="minorHAnsi"/>
          <w:sz w:val="20"/>
          <w:lang w:val="en-US"/>
        </w:rPr>
        <w:t>., “The role of grammar instruction in the teaching of Italian: Reflections and findings from classroom oriented research”, pp. 10-23</w:t>
      </w:r>
    </w:p>
    <w:p w14:paraId="5601552C"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Bagna c</w:t>
      </w:r>
      <w:r w:rsidRPr="0055395F">
        <w:rPr>
          <w:rStyle w:val="im"/>
          <w:rFonts w:asciiTheme="minorHAnsi" w:hAnsiTheme="minorHAnsi" w:cstheme="minorHAnsi"/>
          <w:sz w:val="20"/>
        </w:rPr>
        <w:t>., “Studenti internazional: percorsi di insegnamento e apprendimento della lingua italiana. L’integrazione dentro e fuori la classe come possibilità di successo”, pp. 10-23</w:t>
      </w:r>
    </w:p>
    <w:p w14:paraId="0C2D69D4" w14:textId="77777777" w:rsidR="00D70294" w:rsidRPr="0055395F" w:rsidRDefault="00D70294" w:rsidP="00B00F80">
      <w:pPr>
        <w:ind w:left="426"/>
        <w:rPr>
          <w:rStyle w:val="im"/>
          <w:rFonts w:asciiTheme="minorHAnsi" w:hAnsiTheme="minorHAnsi" w:cstheme="minorHAnsi"/>
          <w:sz w:val="20"/>
          <w:lang w:val="en-US"/>
        </w:rPr>
      </w:pPr>
      <w:r w:rsidRPr="0055395F">
        <w:rPr>
          <w:rStyle w:val="im"/>
          <w:rFonts w:asciiTheme="minorHAnsi" w:hAnsiTheme="minorHAnsi" w:cstheme="minorHAnsi"/>
          <w:smallCaps/>
          <w:sz w:val="20"/>
          <w:lang w:val="en-US"/>
        </w:rPr>
        <w:t xml:space="preserve">Grego bolli g., Machetti S., Rini D., </w:t>
      </w:r>
      <w:r w:rsidRPr="0055395F">
        <w:rPr>
          <w:rStyle w:val="im"/>
          <w:rFonts w:asciiTheme="minorHAnsi" w:hAnsiTheme="minorHAnsi" w:cstheme="minorHAnsi"/>
          <w:sz w:val="20"/>
          <w:lang w:val="en-US"/>
        </w:rPr>
        <w:t>“Researching Italian language assessment in China and Italy: focusing on CELI and CILS examinations”, pp. 28-35</w:t>
      </w:r>
    </w:p>
    <w:p w14:paraId="4541B29F"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Bassani O., Boglioni E., Castronovo M.</w:t>
      </w:r>
      <w:r w:rsidRPr="0055395F">
        <w:rPr>
          <w:rStyle w:val="im"/>
          <w:rFonts w:asciiTheme="minorHAnsi" w:hAnsiTheme="minorHAnsi" w:cstheme="minorHAnsi"/>
          <w:sz w:val="20"/>
        </w:rPr>
        <w:t>, “Il grado di integrazione degli student sinofoni può essere un predittore della Proficiency”, pp. 36-43</w:t>
      </w:r>
    </w:p>
    <w:p w14:paraId="046E57FB"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Calabrò l</w:t>
      </w:r>
      <w:r w:rsidRPr="0055395F">
        <w:rPr>
          <w:rStyle w:val="im"/>
          <w:rFonts w:asciiTheme="minorHAnsi" w:hAnsiTheme="minorHAnsi" w:cstheme="minorHAnsi"/>
          <w:sz w:val="20"/>
        </w:rPr>
        <w:t>., “Phone-TASK: esperienza pratica per sensibilizzare gli apprendenti sinofoni alla riflessione sull’intonazione parafonica dell’italiano L2”, pp. 44-53</w:t>
      </w:r>
    </w:p>
    <w:p w14:paraId="1831DFF9"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Chiapedi N</w:t>
      </w:r>
      <w:r w:rsidRPr="0055395F">
        <w:rPr>
          <w:rStyle w:val="im"/>
          <w:rFonts w:asciiTheme="minorHAnsi" w:hAnsiTheme="minorHAnsi" w:cstheme="minorHAnsi"/>
          <w:sz w:val="20"/>
        </w:rPr>
        <w:t>.,</w:t>
      </w:r>
      <w:r w:rsidRPr="0055395F">
        <w:rPr>
          <w:rStyle w:val="im"/>
          <w:rFonts w:asciiTheme="minorHAnsi" w:hAnsiTheme="minorHAnsi" w:cstheme="minorHAnsi"/>
          <w:smallCaps/>
          <w:sz w:val="20"/>
        </w:rPr>
        <w:t xml:space="preserve"> Visigalli, M., Voltan E.</w:t>
      </w:r>
      <w:r w:rsidRPr="0055395F">
        <w:rPr>
          <w:rStyle w:val="im"/>
          <w:rFonts w:asciiTheme="minorHAnsi" w:hAnsiTheme="minorHAnsi" w:cstheme="minorHAnsi"/>
          <w:sz w:val="20"/>
        </w:rPr>
        <w:t>, “Percezione del metodo e proficiency linguistica: esiste una correlazione? I risultati di uno studio condotto con apprendenti sinofoni di italiano L2”, pp. 54-61</w:t>
      </w:r>
    </w:p>
    <w:p w14:paraId="4C6A183E"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De Santo M</w:t>
      </w:r>
      <w:r w:rsidRPr="0055395F">
        <w:rPr>
          <w:rStyle w:val="im"/>
          <w:rFonts w:asciiTheme="minorHAnsi" w:hAnsiTheme="minorHAnsi" w:cstheme="minorHAnsi"/>
          <w:sz w:val="20"/>
        </w:rPr>
        <w:t>., “Percorsi di italiano per studenti cinesi: e-counselling e Moodle per l’autoapprendimento dell’italiano L2”, pp. 63-67</w:t>
      </w:r>
    </w:p>
    <w:p w14:paraId="1D30D2A0"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Gabbianelli G.</w:t>
      </w:r>
      <w:r w:rsidRPr="0055395F">
        <w:rPr>
          <w:rStyle w:val="im"/>
          <w:rFonts w:asciiTheme="minorHAnsi" w:hAnsiTheme="minorHAnsi" w:cstheme="minorHAnsi"/>
          <w:sz w:val="20"/>
        </w:rPr>
        <w:t>., “Dall’apprendimento guidato alla consapevolezza dell’apprendere: un percorso con studenti sinofoni”, pp. 76-84</w:t>
      </w:r>
    </w:p>
    <w:p w14:paraId="750CFE44"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Lakos G.</w:t>
      </w:r>
      <w:r w:rsidRPr="0055395F">
        <w:rPr>
          <w:rStyle w:val="im"/>
          <w:rFonts w:asciiTheme="minorHAnsi" w:hAnsiTheme="minorHAnsi" w:cstheme="minorHAnsi"/>
          <w:sz w:val="20"/>
        </w:rPr>
        <w:t>,</w:t>
      </w:r>
      <w:r w:rsidRPr="0055395F">
        <w:rPr>
          <w:rStyle w:val="im"/>
          <w:rFonts w:asciiTheme="minorHAnsi" w:hAnsiTheme="minorHAnsi" w:cstheme="minorHAnsi"/>
          <w:smallCaps/>
          <w:sz w:val="20"/>
        </w:rPr>
        <w:t xml:space="preserve"> Napoli G., Paterna E., Vairus M.,</w:t>
      </w:r>
      <w:r w:rsidRPr="0055395F">
        <w:rPr>
          <w:rStyle w:val="im"/>
          <w:rFonts w:asciiTheme="minorHAnsi" w:hAnsiTheme="minorHAnsi" w:cstheme="minorHAnsi"/>
          <w:sz w:val="20"/>
        </w:rPr>
        <w:t xml:space="preserve"> “Percorsi di insegnamento della lingua italiana ad apprendenti sinofoni: l’esperienza dell’Università degli Studi di Torino”, pp. 85-90</w:t>
      </w:r>
    </w:p>
    <w:p w14:paraId="0E83751C"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Lania E.</w:t>
      </w:r>
      <w:r w:rsidRPr="0055395F">
        <w:rPr>
          <w:rStyle w:val="im"/>
          <w:rFonts w:asciiTheme="minorHAnsi" w:hAnsiTheme="minorHAnsi" w:cstheme="minorHAnsi"/>
          <w:sz w:val="20"/>
        </w:rPr>
        <w:t>,</w:t>
      </w:r>
      <w:r w:rsidRPr="0055395F">
        <w:rPr>
          <w:rStyle w:val="im"/>
          <w:rFonts w:asciiTheme="minorHAnsi" w:hAnsiTheme="minorHAnsi" w:cstheme="minorHAnsi"/>
          <w:smallCaps/>
          <w:sz w:val="20"/>
        </w:rPr>
        <w:t xml:space="preserve"> Mastrocesare D., Rossi V.,</w:t>
      </w:r>
      <w:r w:rsidRPr="0055395F">
        <w:rPr>
          <w:rStyle w:val="im"/>
          <w:rFonts w:asciiTheme="minorHAnsi" w:hAnsiTheme="minorHAnsi" w:cstheme="minorHAnsi"/>
          <w:sz w:val="20"/>
        </w:rPr>
        <w:t xml:space="preserve"> “I task con studenti Marco Polo – Turandot al </w:t>
      </w:r>
      <w:r w:rsidRPr="0055395F">
        <w:rPr>
          <w:rStyle w:val="im"/>
          <w:rFonts w:asciiTheme="minorHAnsi" w:hAnsiTheme="minorHAnsi" w:cstheme="minorHAnsi"/>
          <w:smallCaps/>
          <w:sz w:val="20"/>
        </w:rPr>
        <w:t>Cla</w:t>
      </w:r>
      <w:r w:rsidRPr="0055395F">
        <w:rPr>
          <w:rStyle w:val="im"/>
          <w:rFonts w:asciiTheme="minorHAnsi" w:hAnsiTheme="minorHAnsi" w:cstheme="minorHAnsi"/>
          <w:sz w:val="20"/>
        </w:rPr>
        <w:t xml:space="preserve"> di Roma Tre: pratiche didattiche contro vecchi stereotipi e implicazioni culturali”, pp. 91-97</w:t>
      </w:r>
    </w:p>
    <w:p w14:paraId="64307721"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Luoni G.</w:t>
      </w:r>
      <w:r w:rsidRPr="0055395F">
        <w:rPr>
          <w:rStyle w:val="im"/>
          <w:rFonts w:asciiTheme="minorHAnsi" w:hAnsiTheme="minorHAnsi" w:cstheme="minorHAnsi"/>
          <w:sz w:val="20"/>
        </w:rPr>
        <w:t>,</w:t>
      </w:r>
      <w:r w:rsidRPr="0055395F">
        <w:rPr>
          <w:rStyle w:val="im"/>
          <w:rFonts w:asciiTheme="minorHAnsi" w:hAnsiTheme="minorHAnsi" w:cstheme="minorHAnsi"/>
          <w:smallCaps/>
          <w:sz w:val="20"/>
        </w:rPr>
        <w:t xml:space="preserve"> Borro I.,</w:t>
      </w:r>
      <w:r w:rsidRPr="0055395F">
        <w:rPr>
          <w:rStyle w:val="im"/>
          <w:rFonts w:asciiTheme="minorHAnsi" w:hAnsiTheme="minorHAnsi" w:cstheme="minorHAnsi"/>
          <w:sz w:val="20"/>
        </w:rPr>
        <w:t xml:space="preserve"> “L’Elicited Oral Imitation Test come strumento di misurazione delle conoscenze implicite e delle abilità di processing”, pp. 98-105</w:t>
      </w:r>
    </w:p>
    <w:p w14:paraId="32572387"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Maffia M., De Meo A.,</w:t>
      </w:r>
      <w:r w:rsidRPr="0055395F">
        <w:rPr>
          <w:rStyle w:val="im"/>
          <w:rFonts w:asciiTheme="minorHAnsi" w:hAnsiTheme="minorHAnsi" w:cstheme="minorHAnsi"/>
          <w:sz w:val="20"/>
        </w:rPr>
        <w:t xml:space="preserve"> “Elicitare parlato emotivo in italiano L2 di cinesi: il Card Task”, pp. 106-112</w:t>
      </w:r>
    </w:p>
    <w:p w14:paraId="53FAB328"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Masla A..,</w:t>
      </w:r>
      <w:r w:rsidRPr="0055395F">
        <w:rPr>
          <w:rStyle w:val="im"/>
          <w:rFonts w:asciiTheme="minorHAnsi" w:hAnsiTheme="minorHAnsi" w:cstheme="minorHAnsi"/>
          <w:sz w:val="20"/>
        </w:rPr>
        <w:t xml:space="preserve"> “Oridne dei costituenti in italiano: esercizi a scelta multipla per russofoni”, pp. 113-121</w:t>
      </w:r>
    </w:p>
    <w:p w14:paraId="53B7D973"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Matteini I., Gallicchio N.,</w:t>
      </w:r>
      <w:r w:rsidRPr="0055395F">
        <w:rPr>
          <w:rStyle w:val="im"/>
          <w:rFonts w:asciiTheme="minorHAnsi" w:hAnsiTheme="minorHAnsi" w:cstheme="minorHAnsi"/>
          <w:sz w:val="20"/>
        </w:rPr>
        <w:t xml:space="preserve"> “Perché studi l’italiano? Analisi del profilo degli studenti sinofoni dei Programmi Marco Polo e Turandot”, pp. 122-129</w:t>
      </w:r>
    </w:p>
    <w:p w14:paraId="4F1DFB66"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Pellegrino E.,</w:t>
      </w:r>
      <w:r w:rsidRPr="0055395F">
        <w:rPr>
          <w:rStyle w:val="im"/>
          <w:rFonts w:asciiTheme="minorHAnsi" w:hAnsiTheme="minorHAnsi" w:cstheme="minorHAnsi"/>
          <w:sz w:val="20"/>
        </w:rPr>
        <w:t xml:space="preserve"> “Le componenti della comunicazione nella decodifica delle informazioni in italiano L1 e L2. Uno studio comparativo su parlanti italiani e cinesi”, pp. 130-138</w:t>
      </w:r>
    </w:p>
    <w:p w14:paraId="4C42641A"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Privitera A.C.,</w:t>
      </w:r>
      <w:r w:rsidRPr="0055395F">
        <w:rPr>
          <w:rStyle w:val="im"/>
          <w:rFonts w:asciiTheme="minorHAnsi" w:hAnsiTheme="minorHAnsi" w:cstheme="minorHAnsi"/>
          <w:sz w:val="20"/>
        </w:rPr>
        <w:t xml:space="preserve"> “Processi di lettura e formazione del Lessico Mentale in apprendenti sinofoni e non sinofoni di italiano L2”, pp. 139-145</w:t>
      </w:r>
    </w:p>
    <w:p w14:paraId="2A071070"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Raspollini K., Sarcoli M.,</w:t>
      </w:r>
      <w:r w:rsidRPr="0055395F">
        <w:rPr>
          <w:rStyle w:val="im"/>
          <w:rFonts w:asciiTheme="minorHAnsi" w:hAnsiTheme="minorHAnsi" w:cstheme="minorHAnsi"/>
          <w:sz w:val="20"/>
        </w:rPr>
        <w:t xml:space="preserve"> “Arte e musica, gli strumenti essenziali: moduli di linguaggio settoriale”, pp. 146-153</w:t>
      </w:r>
    </w:p>
    <w:p w14:paraId="6C0E6E1A"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Scibetta A.,</w:t>
      </w:r>
      <w:r w:rsidRPr="0055395F">
        <w:rPr>
          <w:rStyle w:val="im"/>
          <w:rFonts w:asciiTheme="minorHAnsi" w:hAnsiTheme="minorHAnsi" w:cstheme="minorHAnsi"/>
          <w:sz w:val="20"/>
        </w:rPr>
        <w:t xml:space="preserve"> “Lo sviluppo della competenza pragmatica di studenti “Marco Polo – Turandot”: analisi e proposte didattiche”, pp. 154-163</w:t>
      </w:r>
    </w:p>
    <w:p w14:paraId="00A2DE59"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Scolaro S., Vercesi R.,</w:t>
      </w:r>
      <w:r w:rsidRPr="0055395F">
        <w:rPr>
          <w:rStyle w:val="im"/>
          <w:rFonts w:asciiTheme="minorHAnsi" w:hAnsiTheme="minorHAnsi" w:cstheme="minorHAnsi"/>
          <w:sz w:val="20"/>
        </w:rPr>
        <w:t xml:space="preserve"> “Insegnare cultura italiana a studenti cinesi: risultati di una ricerca quantitativa”, pp. 164-169</w:t>
      </w:r>
    </w:p>
    <w:p w14:paraId="0338BC66"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lastRenderedPageBreak/>
        <w:t>Siebetcheu R.,</w:t>
      </w:r>
      <w:r w:rsidRPr="0055395F">
        <w:rPr>
          <w:rStyle w:val="im"/>
          <w:rFonts w:asciiTheme="minorHAnsi" w:hAnsiTheme="minorHAnsi" w:cstheme="minorHAnsi"/>
          <w:sz w:val="20"/>
        </w:rPr>
        <w:t xml:space="preserve"> “Il valore della certificazione dell’italiano nel mercato delle lingue in Camerun”, pp. 170-177</w:t>
      </w:r>
    </w:p>
    <w:p w14:paraId="32A05426" w14:textId="77777777" w:rsidR="00D70294" w:rsidRPr="0055395F" w:rsidRDefault="00D70294" w:rsidP="00B00F80">
      <w:pPr>
        <w:ind w:left="426"/>
        <w:rPr>
          <w:rStyle w:val="im"/>
          <w:rFonts w:asciiTheme="minorHAnsi" w:hAnsiTheme="minorHAnsi" w:cstheme="minorHAnsi"/>
          <w:sz w:val="20"/>
        </w:rPr>
      </w:pPr>
      <w:r w:rsidRPr="0055395F">
        <w:rPr>
          <w:rStyle w:val="im"/>
          <w:rFonts w:asciiTheme="minorHAnsi" w:hAnsiTheme="minorHAnsi" w:cstheme="minorHAnsi"/>
          <w:smallCaps/>
          <w:sz w:val="20"/>
        </w:rPr>
        <w:t>Wu, Yuanyuan, Scibetta A.,</w:t>
      </w:r>
      <w:r w:rsidRPr="0055395F">
        <w:rPr>
          <w:rStyle w:val="im"/>
          <w:rFonts w:asciiTheme="minorHAnsi" w:hAnsiTheme="minorHAnsi" w:cstheme="minorHAnsi"/>
          <w:sz w:val="20"/>
        </w:rPr>
        <w:t xml:space="preserve"> “Il sistema tedesco per il reclutamento degli studenti neodiplomati cinesi come possibile modello per l’università italiana”, pp. 178-189</w:t>
      </w:r>
    </w:p>
    <w:p w14:paraId="4BC8F288" w14:textId="77777777" w:rsidR="00D70294" w:rsidRPr="0055395F" w:rsidRDefault="00D70294" w:rsidP="00B00F80">
      <w:pPr>
        <w:spacing w:after="120"/>
        <w:ind w:left="426"/>
        <w:rPr>
          <w:rStyle w:val="im"/>
          <w:rFonts w:asciiTheme="minorHAnsi" w:hAnsiTheme="minorHAnsi" w:cstheme="minorHAnsi"/>
          <w:sz w:val="20"/>
        </w:rPr>
      </w:pPr>
      <w:r w:rsidRPr="0055395F">
        <w:rPr>
          <w:rStyle w:val="im"/>
          <w:rFonts w:asciiTheme="minorHAnsi" w:hAnsiTheme="minorHAnsi" w:cstheme="minorHAnsi"/>
          <w:sz w:val="20"/>
        </w:rPr>
        <w:t>“Manifesto Programmatico per l’Insegnamento della Lingua Italiana agli Studenti Internazionali”, pp. 190-191</w:t>
      </w:r>
    </w:p>
    <w:p w14:paraId="770D29DA" w14:textId="77777777" w:rsidR="00D70294" w:rsidRPr="0055395F" w:rsidRDefault="00D70294" w:rsidP="00B00F80">
      <w:pPr>
        <w:rPr>
          <w:rFonts w:asciiTheme="minorHAnsi" w:hAnsiTheme="minorHAnsi" w:cstheme="minorHAnsi"/>
          <w:szCs w:val="24"/>
        </w:rPr>
      </w:pPr>
      <w:r w:rsidRPr="0055395F">
        <w:rPr>
          <w:rFonts w:asciiTheme="minorHAnsi" w:hAnsiTheme="minorHAnsi" w:cstheme="minorHAnsi"/>
          <w:smallCaps/>
          <w:szCs w:val="24"/>
        </w:rPr>
        <w:t>Bardel</w:t>
      </w:r>
      <w:r w:rsidRPr="0055395F">
        <w:rPr>
          <w:rFonts w:asciiTheme="minorHAnsi" w:hAnsiTheme="minorHAnsi" w:cstheme="minorHAnsi"/>
          <w:szCs w:val="24"/>
        </w:rPr>
        <w:t xml:space="preserve"> C., </w:t>
      </w:r>
      <w:r w:rsidRPr="0055395F">
        <w:rPr>
          <w:rFonts w:asciiTheme="minorHAnsi" w:hAnsiTheme="minorHAnsi" w:cstheme="minorHAnsi"/>
          <w:smallCaps/>
          <w:szCs w:val="24"/>
        </w:rPr>
        <w:t>De</w:t>
      </w:r>
      <w:r w:rsidRPr="0055395F">
        <w:rPr>
          <w:rFonts w:asciiTheme="minorHAnsi" w:hAnsiTheme="minorHAnsi" w:cstheme="minorHAnsi"/>
          <w:szCs w:val="24"/>
        </w:rPr>
        <w:t xml:space="preserve"> </w:t>
      </w:r>
      <w:r w:rsidRPr="0055395F">
        <w:rPr>
          <w:rFonts w:asciiTheme="minorHAnsi" w:hAnsiTheme="minorHAnsi" w:cstheme="minorHAnsi"/>
          <w:smallCaps/>
          <w:szCs w:val="24"/>
        </w:rPr>
        <w:t>Meo</w:t>
      </w:r>
      <w:r w:rsidRPr="0055395F">
        <w:rPr>
          <w:rFonts w:asciiTheme="minorHAnsi" w:hAnsiTheme="minorHAnsi" w:cstheme="minorHAnsi"/>
          <w:szCs w:val="24"/>
        </w:rPr>
        <w:t xml:space="preserve"> A (2016) (a cura di), </w:t>
      </w:r>
      <w:r w:rsidRPr="0055395F">
        <w:rPr>
          <w:rFonts w:asciiTheme="minorHAnsi" w:hAnsiTheme="minorHAnsi" w:cstheme="minorHAnsi"/>
          <w:i/>
          <w:iCs/>
          <w:szCs w:val="24"/>
        </w:rPr>
        <w:t>Parler les langues romanes/Parlare le lingue romanze/Hablar las lenguas romances/Falando línguas românicas</w:t>
      </w:r>
      <w:r w:rsidRPr="0055395F">
        <w:rPr>
          <w:rFonts w:asciiTheme="minorHAnsi" w:hAnsiTheme="minorHAnsi" w:cstheme="minorHAnsi"/>
          <w:szCs w:val="24"/>
        </w:rPr>
        <w:t xml:space="preserve">, Napoli, Università degli Studi di Napoli “L’Orientale”. Open access: </w:t>
      </w:r>
      <w:hyperlink r:id="rId139" w:history="1">
        <w:r w:rsidRPr="0055395F">
          <w:rPr>
            <w:rStyle w:val="Collegamentoipertestuale"/>
            <w:rFonts w:asciiTheme="minorHAnsi" w:hAnsiTheme="minorHAnsi" w:cstheme="minorHAnsi"/>
            <w:szCs w:val="24"/>
          </w:rPr>
          <w:t>http://opar.unior.it/</w:t>
        </w:r>
      </w:hyperlink>
      <w:r w:rsidRPr="0055395F">
        <w:rPr>
          <w:rFonts w:asciiTheme="minorHAnsi" w:hAnsiTheme="minorHAnsi" w:cstheme="minorHAnsi"/>
          <w:szCs w:val="24"/>
        </w:rPr>
        <w:t xml:space="preserve"> . Include:</w:t>
      </w:r>
    </w:p>
    <w:p w14:paraId="4F0B7BA4"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Andrade</w:t>
      </w:r>
      <w:r w:rsidRPr="0055395F">
        <w:rPr>
          <w:rFonts w:asciiTheme="minorHAnsi" w:hAnsiTheme="minorHAnsi" w:cstheme="minorHAnsi"/>
          <w:sz w:val="20"/>
        </w:rPr>
        <w:t xml:space="preserve"> (de) </w:t>
      </w:r>
      <w:r w:rsidRPr="0055395F">
        <w:rPr>
          <w:rFonts w:asciiTheme="minorHAnsi" w:hAnsiTheme="minorHAnsi" w:cstheme="minorHAnsi"/>
          <w:smallCaps/>
          <w:sz w:val="20"/>
        </w:rPr>
        <w:t>Aguilera</w:t>
      </w:r>
      <w:r w:rsidRPr="0055395F">
        <w:rPr>
          <w:rFonts w:asciiTheme="minorHAnsi" w:hAnsiTheme="minorHAnsi" w:cstheme="minorHAnsi"/>
          <w:sz w:val="20"/>
        </w:rPr>
        <w:t xml:space="preserve"> V., </w:t>
      </w:r>
      <w:r w:rsidRPr="0055395F">
        <w:rPr>
          <w:rFonts w:asciiTheme="minorHAnsi" w:hAnsiTheme="minorHAnsi" w:cstheme="minorHAnsi"/>
          <w:smallCaps/>
          <w:sz w:val="20"/>
        </w:rPr>
        <w:t>Altino</w:t>
      </w:r>
      <w:r w:rsidRPr="0055395F">
        <w:rPr>
          <w:rFonts w:asciiTheme="minorHAnsi" w:hAnsiTheme="minorHAnsi" w:cstheme="minorHAnsi"/>
          <w:sz w:val="20"/>
        </w:rPr>
        <w:t xml:space="preserve"> F. C., “O rural e o urbano, o pasado e o presente: um estudo do acervo lexical do português brasileiro no campo da fauna”, pp. 181-200.</w:t>
      </w:r>
    </w:p>
    <w:p w14:paraId="06932EB4"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Brescancini</w:t>
      </w:r>
      <w:r w:rsidRPr="0055395F">
        <w:rPr>
          <w:rFonts w:asciiTheme="minorHAnsi" w:hAnsiTheme="minorHAnsi" w:cstheme="minorHAnsi"/>
          <w:sz w:val="20"/>
        </w:rPr>
        <w:t xml:space="preserve"> C.R., </w:t>
      </w:r>
      <w:r w:rsidRPr="0055395F">
        <w:rPr>
          <w:rFonts w:asciiTheme="minorHAnsi" w:hAnsiTheme="minorHAnsi" w:cstheme="minorHAnsi"/>
          <w:smallCaps/>
          <w:sz w:val="20"/>
        </w:rPr>
        <w:t>Lorenz</w:t>
      </w:r>
      <w:r w:rsidRPr="0055395F">
        <w:rPr>
          <w:rFonts w:asciiTheme="minorHAnsi" w:hAnsiTheme="minorHAnsi" w:cstheme="minorHAnsi"/>
          <w:sz w:val="20"/>
        </w:rPr>
        <w:t xml:space="preserve"> </w:t>
      </w:r>
      <w:r w:rsidRPr="0055395F">
        <w:rPr>
          <w:rFonts w:asciiTheme="minorHAnsi" w:hAnsiTheme="minorHAnsi" w:cstheme="minorHAnsi"/>
          <w:smallCaps/>
          <w:sz w:val="20"/>
        </w:rPr>
        <w:t>Martins</w:t>
      </w:r>
      <w:r w:rsidRPr="0055395F">
        <w:rPr>
          <w:rFonts w:asciiTheme="minorHAnsi" w:hAnsiTheme="minorHAnsi" w:cstheme="minorHAnsi"/>
          <w:sz w:val="20"/>
        </w:rPr>
        <w:t xml:space="preserve"> R., “(Des)sonorização e neutralização na fala de adultos bilingues português-hunsrückish em morro reuter-rs (Brasil)”, pp. 201-214.</w:t>
      </w:r>
    </w:p>
    <w:p w14:paraId="577366FC" w14:textId="77777777" w:rsidR="00D70294" w:rsidRPr="0055395F" w:rsidRDefault="00D70294" w:rsidP="00B00F80">
      <w:pPr>
        <w:ind w:left="425"/>
        <w:rPr>
          <w:rFonts w:asciiTheme="minorHAnsi" w:hAnsiTheme="minorHAnsi" w:cstheme="minorHAnsi"/>
          <w:sz w:val="20"/>
          <w:lang w:val="en-US"/>
        </w:rPr>
      </w:pPr>
      <w:r w:rsidRPr="0055395F">
        <w:rPr>
          <w:rFonts w:asciiTheme="minorHAnsi" w:hAnsiTheme="minorHAnsi" w:cstheme="minorHAnsi"/>
          <w:smallCaps/>
          <w:sz w:val="20"/>
          <w:lang w:val="en-US"/>
        </w:rPr>
        <w:t>Bruno</w:t>
      </w:r>
      <w:r w:rsidRPr="0055395F">
        <w:rPr>
          <w:rFonts w:asciiTheme="minorHAnsi" w:hAnsiTheme="minorHAnsi" w:cstheme="minorHAnsi"/>
          <w:sz w:val="20"/>
          <w:lang w:val="en-US"/>
        </w:rPr>
        <w:t xml:space="preserve"> R., </w:t>
      </w:r>
      <w:r w:rsidRPr="0055395F">
        <w:rPr>
          <w:rFonts w:asciiTheme="minorHAnsi" w:hAnsiTheme="minorHAnsi" w:cstheme="minorHAnsi"/>
          <w:smallCaps/>
          <w:sz w:val="20"/>
          <w:lang w:val="en-US"/>
        </w:rPr>
        <w:t>Raso</w:t>
      </w:r>
      <w:r w:rsidRPr="0055395F">
        <w:rPr>
          <w:rFonts w:asciiTheme="minorHAnsi" w:hAnsiTheme="minorHAnsi" w:cstheme="minorHAnsi"/>
          <w:sz w:val="20"/>
          <w:lang w:val="en-US"/>
        </w:rPr>
        <w:t xml:space="preserve"> T., “The interaction between illocution and attitude and its consequences for the empirical study of illocutions”, pp. 69-87.</w:t>
      </w:r>
    </w:p>
    <w:p w14:paraId="0142C936"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Colella</w:t>
      </w:r>
      <w:r w:rsidRPr="0055395F">
        <w:rPr>
          <w:rFonts w:asciiTheme="minorHAnsi" w:hAnsiTheme="minorHAnsi" w:cstheme="minorHAnsi"/>
          <w:sz w:val="20"/>
        </w:rPr>
        <w:t xml:space="preserve"> G., </w:t>
      </w:r>
      <w:r w:rsidRPr="0055395F">
        <w:rPr>
          <w:rFonts w:asciiTheme="minorHAnsi" w:hAnsiTheme="minorHAnsi" w:cstheme="minorHAnsi"/>
          <w:smallCaps/>
          <w:sz w:val="20"/>
        </w:rPr>
        <w:t>Blasco</w:t>
      </w:r>
      <w:r w:rsidRPr="0055395F">
        <w:rPr>
          <w:rFonts w:asciiTheme="minorHAnsi" w:hAnsiTheme="minorHAnsi" w:cstheme="minorHAnsi"/>
          <w:sz w:val="20"/>
        </w:rPr>
        <w:t xml:space="preserve"> </w:t>
      </w:r>
      <w:r w:rsidRPr="0055395F">
        <w:rPr>
          <w:rFonts w:asciiTheme="minorHAnsi" w:hAnsiTheme="minorHAnsi" w:cstheme="minorHAnsi"/>
          <w:smallCaps/>
          <w:sz w:val="20"/>
        </w:rPr>
        <w:t>Ferrer</w:t>
      </w:r>
      <w:r w:rsidRPr="0055395F">
        <w:rPr>
          <w:rFonts w:asciiTheme="minorHAnsi" w:hAnsiTheme="minorHAnsi" w:cstheme="minorHAnsi"/>
          <w:sz w:val="20"/>
        </w:rPr>
        <w:t xml:space="preserve"> E., “Per lo studio del parlato giovanile in Sardegna”, pp. 161-179.</w:t>
      </w:r>
    </w:p>
    <w:p w14:paraId="7A2DD329"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Fátima</w:t>
      </w:r>
      <w:r w:rsidRPr="0055395F">
        <w:rPr>
          <w:rFonts w:asciiTheme="minorHAnsi" w:hAnsiTheme="minorHAnsi" w:cstheme="minorHAnsi"/>
          <w:sz w:val="20"/>
        </w:rPr>
        <w:t xml:space="preserve"> (de) </w:t>
      </w:r>
      <w:r w:rsidRPr="0055395F">
        <w:rPr>
          <w:rFonts w:asciiTheme="minorHAnsi" w:hAnsiTheme="minorHAnsi" w:cstheme="minorHAnsi"/>
          <w:smallCaps/>
          <w:sz w:val="20"/>
        </w:rPr>
        <w:t>Aldeida</w:t>
      </w:r>
      <w:r w:rsidRPr="0055395F">
        <w:rPr>
          <w:rFonts w:asciiTheme="minorHAnsi" w:hAnsiTheme="minorHAnsi" w:cstheme="minorHAnsi"/>
          <w:sz w:val="20"/>
        </w:rPr>
        <w:t xml:space="preserve"> É., </w:t>
      </w:r>
      <w:r w:rsidRPr="0055395F">
        <w:rPr>
          <w:rFonts w:asciiTheme="minorHAnsi" w:hAnsiTheme="minorHAnsi" w:cstheme="minorHAnsi"/>
          <w:smallCaps/>
          <w:sz w:val="20"/>
        </w:rPr>
        <w:t>Kailer</w:t>
      </w:r>
      <w:r w:rsidRPr="0055395F">
        <w:rPr>
          <w:rFonts w:asciiTheme="minorHAnsi" w:hAnsiTheme="minorHAnsi" w:cstheme="minorHAnsi"/>
          <w:sz w:val="20"/>
        </w:rPr>
        <w:t xml:space="preserve"> D. A., “Róticos em coda silábica interna nas regiões sul e centro-oeste do Brasil/Rothics in syllabical coda in the southern and central western regions of Brazil”, pp. 225-241.</w:t>
      </w:r>
    </w:p>
    <w:p w14:paraId="4B0AD517" w14:textId="77777777" w:rsidR="00D70294" w:rsidRPr="0055395F" w:rsidRDefault="00D70294" w:rsidP="00B00F80">
      <w:pPr>
        <w:ind w:left="425"/>
        <w:rPr>
          <w:rFonts w:asciiTheme="minorHAnsi" w:hAnsiTheme="minorHAnsi" w:cstheme="minorHAnsi"/>
          <w:sz w:val="20"/>
          <w:lang w:val="es-ES"/>
        </w:rPr>
      </w:pPr>
      <w:r w:rsidRPr="0055395F">
        <w:rPr>
          <w:rFonts w:asciiTheme="minorHAnsi" w:hAnsiTheme="minorHAnsi" w:cstheme="minorHAnsi"/>
          <w:smallCaps/>
          <w:sz w:val="20"/>
          <w:lang w:val="es-ES"/>
        </w:rPr>
        <w:t>Hora</w:t>
      </w:r>
      <w:r w:rsidRPr="0055395F">
        <w:rPr>
          <w:rFonts w:asciiTheme="minorHAnsi" w:hAnsiTheme="minorHAnsi" w:cstheme="minorHAnsi"/>
          <w:sz w:val="20"/>
          <w:lang w:val="es-ES"/>
        </w:rPr>
        <w:t xml:space="preserve"> (da) </w:t>
      </w:r>
      <w:r w:rsidRPr="0055395F">
        <w:rPr>
          <w:rFonts w:asciiTheme="minorHAnsi" w:hAnsiTheme="minorHAnsi" w:cstheme="minorHAnsi"/>
          <w:smallCaps/>
          <w:sz w:val="20"/>
          <w:lang w:val="es-ES"/>
        </w:rPr>
        <w:t>Oliveira</w:t>
      </w:r>
      <w:r w:rsidRPr="0055395F">
        <w:rPr>
          <w:rFonts w:asciiTheme="minorHAnsi" w:hAnsiTheme="minorHAnsi" w:cstheme="minorHAnsi"/>
          <w:sz w:val="20"/>
          <w:lang w:val="es-ES"/>
        </w:rPr>
        <w:t xml:space="preserve"> D., “Estratégias de reparo: quando a proeminência da vogal determina o uso”, pp. 215-223.</w:t>
      </w:r>
    </w:p>
    <w:p w14:paraId="799DA8D8" w14:textId="77777777" w:rsidR="00D70294" w:rsidRPr="0055395F" w:rsidRDefault="00D70294" w:rsidP="00B00F80">
      <w:pPr>
        <w:ind w:left="425"/>
        <w:rPr>
          <w:rFonts w:asciiTheme="minorHAnsi" w:hAnsiTheme="minorHAnsi" w:cstheme="minorHAnsi"/>
          <w:sz w:val="20"/>
          <w:lang w:val="es-ES"/>
        </w:rPr>
      </w:pPr>
      <w:r w:rsidRPr="0055395F">
        <w:rPr>
          <w:rFonts w:asciiTheme="minorHAnsi" w:hAnsiTheme="minorHAnsi" w:cstheme="minorHAnsi"/>
          <w:smallCaps/>
          <w:sz w:val="20"/>
          <w:lang w:val="es-ES"/>
        </w:rPr>
        <w:t>Ilari</w:t>
      </w:r>
      <w:r w:rsidRPr="0055395F">
        <w:rPr>
          <w:rFonts w:asciiTheme="minorHAnsi" w:hAnsiTheme="minorHAnsi" w:cstheme="minorHAnsi"/>
          <w:sz w:val="20"/>
          <w:lang w:val="es-ES"/>
        </w:rPr>
        <w:t xml:space="preserve"> R., “A elaboração de uma gramática do português culto falado no Brasil: momentos de uma jornada”, pp. 143-160.</w:t>
      </w:r>
    </w:p>
    <w:p w14:paraId="30637057"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Maffia</w:t>
      </w:r>
      <w:r w:rsidRPr="0055395F">
        <w:rPr>
          <w:rFonts w:asciiTheme="minorHAnsi" w:hAnsiTheme="minorHAnsi" w:cstheme="minorHAnsi"/>
          <w:sz w:val="20"/>
        </w:rPr>
        <w:t xml:space="preserve"> M., </w:t>
      </w:r>
      <w:r w:rsidRPr="0055395F">
        <w:rPr>
          <w:rFonts w:asciiTheme="minorHAnsi" w:hAnsiTheme="minorHAnsi" w:cstheme="minorHAnsi"/>
          <w:smallCaps/>
          <w:sz w:val="20"/>
        </w:rPr>
        <w:t>Pellegrino</w:t>
      </w:r>
      <w:r w:rsidRPr="0055395F">
        <w:rPr>
          <w:rFonts w:asciiTheme="minorHAnsi" w:hAnsiTheme="minorHAnsi" w:cstheme="minorHAnsi"/>
          <w:sz w:val="20"/>
        </w:rPr>
        <w:t xml:space="preserve"> E., “Le emozioni nel palate doppiato: uno studio cross-linguistico”, pp. 111-126.</w:t>
      </w:r>
    </w:p>
    <w:p w14:paraId="71D97578"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Massa</w:t>
      </w:r>
      <w:r w:rsidRPr="0055395F">
        <w:rPr>
          <w:rFonts w:asciiTheme="minorHAnsi" w:hAnsiTheme="minorHAnsi" w:cstheme="minorHAnsi"/>
          <w:sz w:val="20"/>
        </w:rPr>
        <w:t xml:space="preserve"> E., “Sull’unità di significato della lingua parlata: alcune osservazioni su base lessico-statistica”, pp. 29-47.</w:t>
      </w:r>
    </w:p>
    <w:p w14:paraId="3E7C81D1" w14:textId="77777777" w:rsidR="00D70294" w:rsidRPr="0055395F" w:rsidRDefault="00D70294" w:rsidP="00B00F80">
      <w:pPr>
        <w:ind w:left="425"/>
        <w:rPr>
          <w:rFonts w:asciiTheme="minorHAnsi" w:hAnsiTheme="minorHAnsi" w:cstheme="minorHAnsi"/>
          <w:sz w:val="20"/>
          <w:lang w:val="en-GB"/>
        </w:rPr>
      </w:pPr>
      <w:r w:rsidRPr="0055395F">
        <w:rPr>
          <w:rFonts w:asciiTheme="minorHAnsi" w:hAnsiTheme="minorHAnsi" w:cstheme="minorHAnsi"/>
          <w:smallCaps/>
          <w:sz w:val="20"/>
        </w:rPr>
        <w:t>Pellegrino</w:t>
      </w:r>
      <w:r w:rsidRPr="0055395F">
        <w:rPr>
          <w:rFonts w:asciiTheme="minorHAnsi" w:hAnsiTheme="minorHAnsi" w:cstheme="minorHAnsi"/>
          <w:sz w:val="20"/>
        </w:rPr>
        <w:t xml:space="preserve"> E., </w:t>
      </w:r>
      <w:r w:rsidRPr="0055395F">
        <w:rPr>
          <w:rFonts w:asciiTheme="minorHAnsi" w:hAnsiTheme="minorHAnsi" w:cstheme="minorHAnsi"/>
          <w:smallCaps/>
          <w:sz w:val="20"/>
        </w:rPr>
        <w:t>Maffia</w:t>
      </w:r>
      <w:r w:rsidRPr="0055395F">
        <w:rPr>
          <w:rFonts w:asciiTheme="minorHAnsi" w:hAnsiTheme="minorHAnsi" w:cstheme="minorHAnsi"/>
          <w:sz w:val="20"/>
        </w:rPr>
        <w:t xml:space="preserve"> M., “QUATTRO VENTISETTE! Le componenti della comunicazione parlata. </w:t>
      </w:r>
      <w:r w:rsidRPr="0055395F">
        <w:rPr>
          <w:rFonts w:asciiTheme="minorHAnsi" w:hAnsiTheme="minorHAnsi" w:cstheme="minorHAnsi"/>
          <w:sz w:val="20"/>
          <w:lang w:val="en-GB"/>
        </w:rPr>
        <w:t>Un’indagine sull’italiano”, pp. 89-107.</w:t>
      </w:r>
    </w:p>
    <w:p w14:paraId="498D0744" w14:textId="77777777" w:rsidR="00D70294" w:rsidRPr="0055395F" w:rsidRDefault="00D70294" w:rsidP="00B00F80">
      <w:pPr>
        <w:ind w:left="425"/>
        <w:rPr>
          <w:rFonts w:asciiTheme="minorHAnsi" w:hAnsiTheme="minorHAnsi" w:cstheme="minorHAnsi"/>
          <w:sz w:val="20"/>
          <w:lang w:val="en-US"/>
        </w:rPr>
      </w:pPr>
      <w:r w:rsidRPr="0055395F">
        <w:rPr>
          <w:rFonts w:asciiTheme="minorHAnsi" w:hAnsiTheme="minorHAnsi" w:cstheme="minorHAnsi"/>
          <w:smallCaps/>
          <w:sz w:val="20"/>
          <w:lang w:val="en-US"/>
        </w:rPr>
        <w:t>Pettorino</w:t>
      </w:r>
      <w:r w:rsidRPr="0055395F">
        <w:rPr>
          <w:rFonts w:asciiTheme="minorHAnsi" w:hAnsiTheme="minorHAnsi" w:cstheme="minorHAnsi"/>
          <w:sz w:val="20"/>
          <w:lang w:val="en-US"/>
        </w:rPr>
        <w:t xml:space="preserve"> M., </w:t>
      </w:r>
      <w:r w:rsidRPr="0055395F">
        <w:rPr>
          <w:rFonts w:asciiTheme="minorHAnsi" w:hAnsiTheme="minorHAnsi" w:cstheme="minorHAnsi"/>
          <w:smallCaps/>
          <w:sz w:val="20"/>
          <w:lang w:val="en-US"/>
        </w:rPr>
        <w:t>Pellegrino</w:t>
      </w:r>
      <w:r w:rsidRPr="0055395F">
        <w:rPr>
          <w:rFonts w:asciiTheme="minorHAnsi" w:hAnsiTheme="minorHAnsi" w:cstheme="minorHAnsi"/>
          <w:sz w:val="20"/>
          <w:lang w:val="en-US"/>
        </w:rPr>
        <w:t xml:space="preserve"> E., “%V and VtoV: an acoustic-perceptual approach to the rhythmic classification of languages”, pp. 13-28.</w:t>
      </w:r>
    </w:p>
    <w:p w14:paraId="425C9B76" w14:textId="77777777" w:rsidR="00D70294" w:rsidRPr="0055395F" w:rsidRDefault="00D70294" w:rsidP="00B00F80">
      <w:pPr>
        <w:ind w:left="425"/>
        <w:rPr>
          <w:rFonts w:asciiTheme="minorHAnsi" w:hAnsiTheme="minorHAnsi" w:cstheme="minorHAnsi"/>
          <w:sz w:val="20"/>
          <w:lang w:val="en-US"/>
        </w:rPr>
      </w:pPr>
      <w:r w:rsidRPr="0055395F">
        <w:rPr>
          <w:rFonts w:asciiTheme="minorHAnsi" w:hAnsiTheme="minorHAnsi" w:cstheme="minorHAnsi"/>
          <w:smallCaps/>
          <w:sz w:val="20"/>
          <w:lang w:val="en-US"/>
        </w:rPr>
        <w:t>Raso</w:t>
      </w:r>
      <w:r w:rsidRPr="0055395F">
        <w:rPr>
          <w:rFonts w:asciiTheme="minorHAnsi" w:hAnsiTheme="minorHAnsi" w:cstheme="minorHAnsi"/>
          <w:sz w:val="20"/>
          <w:lang w:val="en-US"/>
        </w:rPr>
        <w:t xml:space="preserve"> T., </w:t>
      </w:r>
      <w:r w:rsidRPr="0055395F">
        <w:rPr>
          <w:rFonts w:asciiTheme="minorHAnsi" w:hAnsiTheme="minorHAnsi" w:cstheme="minorHAnsi"/>
          <w:smallCaps/>
          <w:sz w:val="20"/>
          <w:lang w:val="en-US"/>
        </w:rPr>
        <w:t>Mello</w:t>
      </w:r>
      <w:r w:rsidRPr="0055395F">
        <w:rPr>
          <w:rFonts w:asciiTheme="minorHAnsi" w:hAnsiTheme="minorHAnsi" w:cstheme="minorHAnsi"/>
          <w:sz w:val="20"/>
          <w:lang w:val="en-US"/>
        </w:rPr>
        <w:t xml:space="preserve"> H., </w:t>
      </w:r>
      <w:r w:rsidRPr="0055395F">
        <w:rPr>
          <w:rFonts w:asciiTheme="minorHAnsi" w:hAnsiTheme="minorHAnsi" w:cstheme="minorHAnsi"/>
          <w:smallCaps/>
          <w:sz w:val="20"/>
          <w:lang w:val="en-US"/>
        </w:rPr>
        <w:t>Almeida</w:t>
      </w:r>
      <w:r w:rsidRPr="0055395F">
        <w:rPr>
          <w:rFonts w:asciiTheme="minorHAnsi" w:hAnsiTheme="minorHAnsi" w:cstheme="minorHAnsi"/>
          <w:sz w:val="20"/>
          <w:lang w:val="en-US"/>
        </w:rPr>
        <w:t xml:space="preserve"> (de) </w:t>
      </w:r>
      <w:r w:rsidRPr="0055395F">
        <w:rPr>
          <w:rFonts w:asciiTheme="minorHAnsi" w:hAnsiTheme="minorHAnsi" w:cstheme="minorHAnsi"/>
          <w:smallCaps/>
          <w:sz w:val="20"/>
          <w:lang w:val="en-US"/>
        </w:rPr>
        <w:t>Ferrari</w:t>
      </w:r>
      <w:r w:rsidRPr="0055395F">
        <w:rPr>
          <w:rFonts w:asciiTheme="minorHAnsi" w:hAnsiTheme="minorHAnsi" w:cstheme="minorHAnsi"/>
          <w:sz w:val="20"/>
          <w:lang w:val="en-US"/>
        </w:rPr>
        <w:t xml:space="preserve"> L., “Discourse makers: how to identify them and their functions”, pp. 49-67.</w:t>
      </w:r>
    </w:p>
    <w:p w14:paraId="75C4DCF3" w14:textId="77777777" w:rsidR="00D70294" w:rsidRPr="0055395F" w:rsidRDefault="00D70294" w:rsidP="00B00F80">
      <w:pPr>
        <w:spacing w:after="120"/>
        <w:ind w:left="425"/>
        <w:rPr>
          <w:rFonts w:asciiTheme="minorHAnsi" w:hAnsiTheme="minorHAnsi" w:cstheme="minorHAnsi"/>
          <w:sz w:val="20"/>
          <w:lang w:val="es-ES"/>
        </w:rPr>
      </w:pPr>
      <w:r w:rsidRPr="0055395F">
        <w:rPr>
          <w:rFonts w:asciiTheme="minorHAnsi" w:hAnsiTheme="minorHAnsi" w:cstheme="minorHAnsi"/>
          <w:smallCaps/>
          <w:sz w:val="20"/>
          <w:lang w:val="es-ES"/>
        </w:rPr>
        <w:t>Santos</w:t>
      </w:r>
      <w:r w:rsidRPr="0055395F">
        <w:rPr>
          <w:rFonts w:asciiTheme="minorHAnsi" w:hAnsiTheme="minorHAnsi" w:cstheme="minorHAnsi"/>
          <w:sz w:val="20"/>
          <w:lang w:val="es-ES"/>
        </w:rPr>
        <w:t xml:space="preserve"> D., “Comparando corpos orais (transcritos) e escritos usando Gramateca”, pp. 127-142.</w:t>
      </w:r>
    </w:p>
    <w:p w14:paraId="1C5D4360" w14:textId="77777777" w:rsidR="00D70294" w:rsidRPr="0055395F" w:rsidRDefault="00D70294" w:rsidP="00B00F80">
      <w:pPr>
        <w:rPr>
          <w:rFonts w:asciiTheme="minorHAnsi" w:hAnsiTheme="minorHAnsi" w:cstheme="minorHAnsi"/>
          <w:szCs w:val="24"/>
          <w:lang w:val="en-GB"/>
        </w:rPr>
      </w:pPr>
      <w:r w:rsidRPr="0055395F">
        <w:rPr>
          <w:rFonts w:asciiTheme="minorHAnsi" w:hAnsiTheme="minorHAnsi" w:cstheme="minorHAnsi"/>
          <w:smallCaps/>
          <w:szCs w:val="24"/>
        </w:rPr>
        <w:t>Battisti C., Fiorato S., Vettorel P., Richieri</w:t>
      </w:r>
      <w:r w:rsidRPr="0055395F">
        <w:rPr>
          <w:rFonts w:asciiTheme="minorHAnsi" w:hAnsiTheme="minorHAnsi" w:cstheme="minorHAnsi"/>
          <w:szCs w:val="24"/>
        </w:rPr>
        <w:t xml:space="preserve"> C., </w:t>
      </w:r>
      <w:r w:rsidRPr="0055395F">
        <w:rPr>
          <w:rFonts w:asciiTheme="minorHAnsi" w:hAnsiTheme="minorHAnsi" w:cstheme="minorHAnsi"/>
          <w:iCs/>
        </w:rPr>
        <w:t>2017, (a cura di)</w:t>
      </w:r>
      <w:r w:rsidRPr="0055395F">
        <w:rPr>
          <w:rFonts w:asciiTheme="minorHAnsi" w:hAnsiTheme="minorHAnsi" w:cstheme="minorHAnsi"/>
          <w:szCs w:val="24"/>
        </w:rPr>
        <w:t xml:space="preserve">. </w:t>
      </w:r>
      <w:r w:rsidRPr="0055395F">
        <w:rPr>
          <w:rFonts w:asciiTheme="minorHAnsi" w:hAnsiTheme="minorHAnsi" w:cstheme="minorHAnsi"/>
          <w:i/>
          <w:szCs w:val="24"/>
          <w:lang w:val="en-US"/>
        </w:rPr>
        <w:t>Teacher education – English Language, Literature and Culture - Good Practices</w:t>
      </w:r>
      <w:r w:rsidRPr="0055395F">
        <w:rPr>
          <w:rFonts w:asciiTheme="minorHAnsi" w:hAnsiTheme="minorHAnsi" w:cstheme="minorHAnsi"/>
          <w:szCs w:val="24"/>
          <w:lang w:val="en-US"/>
        </w:rPr>
        <w:t xml:space="preserve">, Lecce, Pensa MultiMedia. </w:t>
      </w:r>
      <w:r w:rsidRPr="0055395F">
        <w:rPr>
          <w:rFonts w:asciiTheme="minorHAnsi" w:hAnsiTheme="minorHAnsi" w:cstheme="minorHAnsi"/>
          <w:szCs w:val="24"/>
          <w:lang w:val="en-GB"/>
        </w:rPr>
        <w:t>Include:</w:t>
      </w:r>
    </w:p>
    <w:p w14:paraId="40EE7F55"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Anedda C</w:t>
      </w:r>
      <w:r w:rsidRPr="0055395F">
        <w:rPr>
          <w:rFonts w:asciiTheme="minorHAnsi" w:hAnsiTheme="minorHAnsi" w:cstheme="minorHAnsi"/>
          <w:sz w:val="20"/>
          <w:lang w:val="en-US"/>
        </w:rPr>
        <w:t>., “Let’s Explore Non-verbal Communication and the ‘t’ sound in American English”</w:t>
      </w:r>
    </w:p>
    <w:p w14:paraId="1897C855"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iCs/>
          <w:smallCaps/>
          <w:sz w:val="20"/>
          <w:lang w:val="en-US"/>
        </w:rPr>
        <w:t>Battisti C., Fiorato S</w:t>
      </w:r>
      <w:r w:rsidRPr="0055395F">
        <w:rPr>
          <w:rFonts w:asciiTheme="minorHAnsi" w:hAnsiTheme="minorHAnsi" w:cstheme="minorHAnsi"/>
          <w:iCs/>
          <w:sz w:val="20"/>
          <w:lang w:val="en-US"/>
        </w:rPr>
        <w:t>., “Teaching English Literature: Cultural Perspectives and Frameworks”.</w:t>
      </w:r>
    </w:p>
    <w:p w14:paraId="11ED204D" w14:textId="77777777" w:rsidR="00D70294" w:rsidRPr="0055395F" w:rsidRDefault="00D70294"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iCs/>
          <w:smallCaps/>
          <w:sz w:val="20"/>
        </w:rPr>
        <w:t>Battisti C., Fiorato S., Vettorel P., Richieri C</w:t>
      </w:r>
      <w:r w:rsidRPr="0055395F">
        <w:rPr>
          <w:rFonts w:asciiTheme="minorHAnsi" w:hAnsiTheme="minorHAnsi" w:cstheme="minorHAnsi"/>
          <w:iCs/>
          <w:sz w:val="20"/>
        </w:rPr>
        <w:t>., “Preface”.</w:t>
      </w:r>
    </w:p>
    <w:p w14:paraId="50FCDF05" w14:textId="77777777" w:rsidR="00D70294" w:rsidRPr="0055395F" w:rsidRDefault="00D7029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iCs/>
          <w:smallCaps/>
          <w:sz w:val="20"/>
          <w:lang w:val="en-GB"/>
        </w:rPr>
        <w:t>Bayyurt Y</w:t>
      </w:r>
      <w:r w:rsidRPr="0055395F">
        <w:rPr>
          <w:rFonts w:asciiTheme="minorHAnsi" w:hAnsiTheme="minorHAnsi" w:cstheme="minorHAnsi"/>
          <w:iCs/>
          <w:sz w:val="20"/>
          <w:lang w:val="en-GB"/>
        </w:rPr>
        <w:t>., “</w:t>
      </w:r>
      <w:r w:rsidRPr="0055395F">
        <w:rPr>
          <w:rFonts w:asciiTheme="minorHAnsi" w:hAnsiTheme="minorHAnsi" w:cstheme="minorHAnsi"/>
          <w:bCs/>
          <w:sz w:val="20"/>
          <w:lang w:val="en-GB"/>
        </w:rPr>
        <w:t>Foreword”.</w:t>
      </w:r>
    </w:p>
    <w:p w14:paraId="1004B3BD"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Bonomi F</w:t>
      </w:r>
      <w:r w:rsidRPr="0055395F">
        <w:rPr>
          <w:rFonts w:asciiTheme="minorHAnsi" w:hAnsiTheme="minorHAnsi" w:cstheme="minorHAnsi"/>
          <w:sz w:val="20"/>
          <w:lang w:val="en-US"/>
        </w:rPr>
        <w:t>., “Exploring Environmental Issues through Cooperative Learning Techniques”.</w:t>
      </w:r>
    </w:p>
    <w:p w14:paraId="1F7002DF"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iCs/>
          <w:smallCaps/>
          <w:sz w:val="20"/>
          <w:lang w:val="en-US"/>
        </w:rPr>
        <w:t>Cazzola C.,</w:t>
      </w:r>
      <w:r w:rsidRPr="0055395F">
        <w:rPr>
          <w:rFonts w:asciiTheme="minorHAnsi" w:hAnsiTheme="minorHAnsi" w:cstheme="minorHAnsi"/>
          <w:sz w:val="20"/>
          <w:lang w:val="en-US"/>
        </w:rPr>
        <w:t xml:space="preserve"> “Life is a Journey – Travelling as a Metaphor for Life”.</w:t>
      </w:r>
    </w:p>
    <w:p w14:paraId="272AFB1B"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iCs/>
          <w:smallCaps/>
          <w:sz w:val="20"/>
          <w:lang w:val="en-US"/>
        </w:rPr>
        <w:t>Chemello B.,</w:t>
      </w:r>
      <w:r w:rsidRPr="0055395F">
        <w:rPr>
          <w:rFonts w:asciiTheme="minorHAnsi" w:hAnsiTheme="minorHAnsi" w:cstheme="minorHAnsi"/>
          <w:sz w:val="20"/>
          <w:lang w:val="en-US"/>
        </w:rPr>
        <w:t xml:space="preserve"> “Christmas Comics”.</w:t>
      </w:r>
    </w:p>
    <w:p w14:paraId="36F00956" w14:textId="77777777" w:rsidR="00D70294" w:rsidRPr="0055395F" w:rsidRDefault="00D70294" w:rsidP="00B00F80">
      <w:pPr>
        <w:autoSpaceDE w:val="0"/>
        <w:autoSpaceDN w:val="0"/>
        <w:adjustRightInd w:val="0"/>
        <w:ind w:left="426"/>
        <w:rPr>
          <w:rFonts w:asciiTheme="minorHAnsi" w:hAnsiTheme="minorHAnsi" w:cstheme="minorHAnsi"/>
          <w:sz w:val="20"/>
          <w:lang w:val="en-GB"/>
        </w:rPr>
      </w:pPr>
      <w:r w:rsidRPr="0055395F">
        <w:rPr>
          <w:rFonts w:asciiTheme="minorHAnsi" w:hAnsiTheme="minorHAnsi" w:cstheme="minorHAnsi"/>
          <w:smallCaps/>
          <w:sz w:val="20"/>
          <w:lang w:val="en-GB"/>
        </w:rPr>
        <w:t>Degli Antoni M</w:t>
      </w:r>
      <w:r w:rsidRPr="0055395F">
        <w:rPr>
          <w:rFonts w:asciiTheme="minorHAnsi" w:hAnsiTheme="minorHAnsi" w:cstheme="minorHAnsi"/>
          <w:sz w:val="20"/>
          <w:lang w:val="en-GB"/>
        </w:rPr>
        <w:t>., “English as a Lingua Franca in Venice”.</w:t>
      </w:r>
    </w:p>
    <w:p w14:paraId="31A2E982"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iCs/>
          <w:smallCaps/>
          <w:sz w:val="20"/>
          <w:lang w:val="en-US"/>
        </w:rPr>
        <w:t>Faccincani R</w:t>
      </w:r>
      <w:r w:rsidRPr="0055395F">
        <w:rPr>
          <w:rFonts w:asciiTheme="minorHAnsi" w:hAnsiTheme="minorHAnsi" w:cstheme="minorHAnsi"/>
          <w:sz w:val="20"/>
          <w:lang w:val="en-US"/>
        </w:rPr>
        <w:t>., “From the Past to the Future”.</w:t>
      </w:r>
    </w:p>
    <w:p w14:paraId="51E4DBB8"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Gandolfo A</w:t>
      </w:r>
      <w:r w:rsidRPr="0055395F">
        <w:rPr>
          <w:rFonts w:asciiTheme="minorHAnsi" w:hAnsiTheme="minorHAnsi" w:cstheme="minorHAnsi"/>
          <w:sz w:val="20"/>
          <w:lang w:val="en-US"/>
        </w:rPr>
        <w:t>., “Setting up Classroom Rules”.</w:t>
      </w:r>
    </w:p>
    <w:p w14:paraId="53CE0439"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Garbin L.,“</w:t>
      </w:r>
      <w:r w:rsidRPr="0055395F">
        <w:rPr>
          <w:rFonts w:asciiTheme="minorHAnsi" w:hAnsiTheme="minorHAnsi" w:cstheme="minorHAnsi"/>
          <w:sz w:val="20"/>
          <w:lang w:val="en-US"/>
        </w:rPr>
        <w:t>Travellers’ Tales around Europe”.</w:t>
      </w:r>
    </w:p>
    <w:p w14:paraId="2184EB81"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Novello E</w:t>
      </w:r>
      <w:r w:rsidRPr="0055395F">
        <w:rPr>
          <w:rFonts w:asciiTheme="minorHAnsi" w:hAnsiTheme="minorHAnsi" w:cstheme="minorHAnsi"/>
          <w:sz w:val="20"/>
          <w:lang w:val="en-US"/>
        </w:rPr>
        <w:t>., “Nothing to Be Done: Performing Beckett in the Classroom”.</w:t>
      </w:r>
    </w:p>
    <w:p w14:paraId="034B83D1"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Premoli A</w:t>
      </w:r>
      <w:r w:rsidRPr="0055395F">
        <w:rPr>
          <w:rFonts w:asciiTheme="minorHAnsi" w:hAnsiTheme="minorHAnsi" w:cstheme="minorHAnsi"/>
          <w:sz w:val="20"/>
          <w:lang w:val="en-US"/>
        </w:rPr>
        <w:t>., “From English to Englishes: Lingua Franca in Action”.</w:t>
      </w:r>
    </w:p>
    <w:p w14:paraId="030C9523"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Richieri C.,</w:t>
      </w:r>
      <w:r w:rsidRPr="0055395F">
        <w:rPr>
          <w:rFonts w:asciiTheme="minorHAnsi" w:hAnsiTheme="minorHAnsi" w:cstheme="minorHAnsi"/>
          <w:sz w:val="20"/>
          <w:lang w:val="en-US"/>
        </w:rPr>
        <w:t xml:space="preserve"> The Role of Reflection in L2 Teacher Education. Student Teacher’s Lesson Plans as Tools for Promoting Professional Development.</w:t>
      </w:r>
    </w:p>
    <w:p w14:paraId="14C219A4" w14:textId="77777777" w:rsidR="00D70294" w:rsidRPr="0055395F" w:rsidRDefault="00D70294" w:rsidP="00B00F80">
      <w:pPr>
        <w:autoSpaceDE w:val="0"/>
        <w:autoSpaceDN w:val="0"/>
        <w:adjustRightInd w:val="0"/>
        <w:ind w:left="426"/>
        <w:rPr>
          <w:rFonts w:asciiTheme="minorHAnsi" w:hAnsiTheme="minorHAnsi" w:cstheme="minorHAnsi"/>
          <w:sz w:val="20"/>
          <w:lang w:val="en-US"/>
        </w:rPr>
      </w:pPr>
      <w:r w:rsidRPr="0055395F">
        <w:rPr>
          <w:rFonts w:asciiTheme="minorHAnsi" w:hAnsiTheme="minorHAnsi" w:cstheme="minorHAnsi"/>
          <w:smallCaps/>
          <w:sz w:val="20"/>
          <w:lang w:val="en-US"/>
        </w:rPr>
        <w:t>Rozzarin A.,</w:t>
      </w:r>
      <w:r w:rsidRPr="0055395F">
        <w:rPr>
          <w:rFonts w:asciiTheme="minorHAnsi" w:hAnsiTheme="minorHAnsi" w:cstheme="minorHAnsi"/>
          <w:sz w:val="20"/>
          <w:lang w:val="en-US"/>
        </w:rPr>
        <w:t xml:space="preserve"> “English, the Global Language!”.</w:t>
      </w:r>
    </w:p>
    <w:p w14:paraId="755E5C59" w14:textId="77777777" w:rsidR="00D70294" w:rsidRPr="0055395F" w:rsidRDefault="00D70294" w:rsidP="00B00F80">
      <w:pPr>
        <w:ind w:left="426"/>
        <w:rPr>
          <w:rFonts w:asciiTheme="minorHAnsi" w:hAnsiTheme="minorHAnsi" w:cstheme="minorHAnsi"/>
          <w:sz w:val="20"/>
          <w:lang w:val="en-US"/>
        </w:rPr>
      </w:pPr>
      <w:r w:rsidRPr="0055395F">
        <w:rPr>
          <w:rFonts w:asciiTheme="minorHAnsi" w:hAnsiTheme="minorHAnsi" w:cstheme="minorHAnsi"/>
          <w:smallCaps/>
          <w:sz w:val="20"/>
          <w:lang w:val="en-US"/>
        </w:rPr>
        <w:t>Traversin S</w:t>
      </w:r>
      <w:r w:rsidRPr="0055395F">
        <w:rPr>
          <w:rFonts w:asciiTheme="minorHAnsi" w:hAnsiTheme="minorHAnsi" w:cstheme="minorHAnsi"/>
          <w:sz w:val="20"/>
          <w:lang w:val="en-US"/>
        </w:rPr>
        <w:t>., “Social Networking – Friends or Foes?”.</w:t>
      </w:r>
    </w:p>
    <w:p w14:paraId="4009A841" w14:textId="77777777" w:rsidR="00D70294" w:rsidRPr="0055395F" w:rsidRDefault="00D70294" w:rsidP="00B00F80">
      <w:pPr>
        <w:autoSpaceDE w:val="0"/>
        <w:autoSpaceDN w:val="0"/>
        <w:adjustRightInd w:val="0"/>
        <w:spacing w:after="120"/>
        <w:ind w:left="426"/>
        <w:rPr>
          <w:rFonts w:asciiTheme="minorHAnsi" w:hAnsiTheme="minorHAnsi" w:cstheme="minorHAnsi"/>
          <w:sz w:val="20"/>
          <w:lang w:val="en-US"/>
        </w:rPr>
      </w:pPr>
      <w:r w:rsidRPr="0055395F">
        <w:rPr>
          <w:rFonts w:asciiTheme="minorHAnsi" w:hAnsiTheme="minorHAnsi" w:cstheme="minorHAnsi"/>
          <w:smallCaps/>
          <w:sz w:val="20"/>
          <w:lang w:val="en-US"/>
        </w:rPr>
        <w:t xml:space="preserve">Vettorel </w:t>
      </w:r>
      <w:r w:rsidRPr="0055395F">
        <w:rPr>
          <w:rFonts w:asciiTheme="minorHAnsi" w:hAnsiTheme="minorHAnsi" w:cstheme="minorHAnsi"/>
          <w:bCs/>
          <w:sz w:val="20"/>
          <w:lang w:val="en-US"/>
        </w:rPr>
        <w:t>P., “World Englishes and ELF”.</w:t>
      </w:r>
    </w:p>
    <w:p w14:paraId="4D8898DC" w14:textId="77777777" w:rsidR="000C3B95" w:rsidRPr="0055395F" w:rsidRDefault="000C3B95" w:rsidP="00B00F80">
      <w:pPr>
        <w:rPr>
          <w:rFonts w:asciiTheme="minorHAnsi" w:hAnsiTheme="minorHAnsi" w:cstheme="minorHAnsi"/>
        </w:rPr>
      </w:pPr>
      <w:r w:rsidRPr="0055395F">
        <w:rPr>
          <w:rFonts w:asciiTheme="minorHAnsi" w:hAnsiTheme="minorHAnsi" w:cstheme="minorHAnsi"/>
          <w:smallCaps/>
        </w:rPr>
        <w:t>Benucci A., Grosso G. I., </w:t>
      </w:r>
      <w:r w:rsidRPr="0055395F">
        <w:rPr>
          <w:rFonts w:asciiTheme="minorHAnsi" w:hAnsiTheme="minorHAnsi" w:cstheme="minorHAnsi"/>
        </w:rPr>
        <w:t>2017, </w:t>
      </w:r>
      <w:r w:rsidRPr="0055395F">
        <w:rPr>
          <w:rFonts w:asciiTheme="minorHAnsi" w:hAnsiTheme="minorHAnsi" w:cstheme="minorHAnsi"/>
          <w:i/>
          <w:iCs/>
        </w:rPr>
        <w:t>Buone pratiche e repertori linguistici in carcere</w:t>
      </w:r>
      <w:r w:rsidRPr="0055395F">
        <w:rPr>
          <w:rFonts w:asciiTheme="minorHAnsi" w:hAnsiTheme="minorHAnsi" w:cstheme="minorHAnsi"/>
        </w:rPr>
        <w:t>, Roma, Aracne. Include:</w:t>
      </w:r>
    </w:p>
    <w:p w14:paraId="0C5D0232" w14:textId="77777777" w:rsidR="000C3B95" w:rsidRPr="0055395F" w:rsidRDefault="000C3B95" w:rsidP="00B00F80">
      <w:pPr>
        <w:ind w:left="284"/>
        <w:rPr>
          <w:rFonts w:asciiTheme="minorHAnsi" w:hAnsiTheme="minorHAnsi" w:cstheme="minorHAnsi"/>
        </w:rPr>
      </w:pPr>
      <w:r w:rsidRPr="0055395F">
        <w:rPr>
          <w:rFonts w:asciiTheme="minorHAnsi" w:hAnsiTheme="minorHAnsi" w:cstheme="minorHAnsi"/>
          <w:smallCaps/>
          <w:sz w:val="20"/>
        </w:rPr>
        <w:t>Benucci A.,</w:t>
      </w:r>
      <w:r w:rsidRPr="0055395F">
        <w:rPr>
          <w:rFonts w:asciiTheme="minorHAnsi" w:hAnsiTheme="minorHAnsi" w:cstheme="minorHAnsi"/>
          <w:sz w:val="20"/>
        </w:rPr>
        <w:t> “Il mondo in carcere”, pp. 11-23; “Buone Pratiche in carcere: l’indagine di RiUscire”, pp 35-50; “Buone Pratiche in Italia”, pp. 51-58; “Buone Pratiche in Francia”, pp. 59-64; “Buone Pratiche nei penitenziari europei: criticità ed esempi di eccellenza”, pp. 91-104; “Plurilinguismo in carcere”, 105-122:</w:t>
      </w:r>
    </w:p>
    <w:p w14:paraId="6729FC92" w14:textId="77777777" w:rsidR="000C3B95" w:rsidRPr="0055395F" w:rsidRDefault="000C3B95" w:rsidP="00B00F80">
      <w:pPr>
        <w:ind w:left="284"/>
        <w:rPr>
          <w:rFonts w:asciiTheme="minorHAnsi" w:hAnsiTheme="minorHAnsi" w:cstheme="minorHAnsi"/>
        </w:rPr>
      </w:pPr>
      <w:r w:rsidRPr="0055395F">
        <w:rPr>
          <w:rFonts w:asciiTheme="minorHAnsi" w:hAnsiTheme="minorHAnsi" w:cstheme="minorHAnsi"/>
          <w:smallCaps/>
          <w:sz w:val="20"/>
        </w:rPr>
        <w:t>Depietri M., “</w:t>
      </w:r>
      <w:r w:rsidRPr="0055395F">
        <w:rPr>
          <w:rFonts w:asciiTheme="minorHAnsi" w:hAnsiTheme="minorHAnsi" w:cstheme="minorHAnsi"/>
          <w:sz w:val="20"/>
        </w:rPr>
        <w:t>Repertori linguistici nelle carceri bavaresi”, pp. 123-132.</w:t>
      </w:r>
    </w:p>
    <w:p w14:paraId="50CB6706" w14:textId="77777777" w:rsidR="000C3B95" w:rsidRPr="0055395F" w:rsidRDefault="000C3B95" w:rsidP="00B00F80">
      <w:pPr>
        <w:ind w:left="284"/>
        <w:rPr>
          <w:rFonts w:asciiTheme="minorHAnsi" w:hAnsiTheme="minorHAnsi" w:cstheme="minorHAnsi"/>
        </w:rPr>
      </w:pPr>
      <w:r w:rsidRPr="0055395F">
        <w:rPr>
          <w:rFonts w:asciiTheme="minorHAnsi" w:hAnsiTheme="minorHAnsi" w:cstheme="minorHAnsi"/>
          <w:smallCaps/>
          <w:sz w:val="20"/>
        </w:rPr>
        <w:lastRenderedPageBreak/>
        <w:t>Grosso G. I., “</w:t>
      </w:r>
      <w:r w:rsidRPr="0055395F">
        <w:rPr>
          <w:rFonts w:asciiTheme="minorHAnsi" w:hAnsiTheme="minorHAnsi" w:cstheme="minorHAnsi"/>
          <w:sz w:val="20"/>
        </w:rPr>
        <w:t>Buone Pratiche per l’educazione interculturale e interlinguistica”, pp. 85, 90; “Repertori linguistici nelle carceri francesi”, pp. 133-140; “Repertori linguistici nelle carceri portoghesi”, 141-146; “Repertori linguistici nelle carceri italiane”, pp. 161-170.</w:t>
      </w:r>
    </w:p>
    <w:p w14:paraId="263C1FEE" w14:textId="77777777" w:rsidR="000C3B95" w:rsidRPr="0055395F" w:rsidRDefault="000C3B95" w:rsidP="00B00F80">
      <w:pPr>
        <w:ind w:left="284"/>
        <w:rPr>
          <w:rFonts w:asciiTheme="minorHAnsi" w:hAnsiTheme="minorHAnsi" w:cstheme="minorHAnsi"/>
          <w:lang w:val="en-GB"/>
        </w:rPr>
      </w:pPr>
      <w:r w:rsidRPr="0055395F">
        <w:rPr>
          <w:rFonts w:asciiTheme="minorHAnsi" w:hAnsiTheme="minorHAnsi" w:cstheme="minorHAnsi"/>
          <w:smallCaps/>
          <w:sz w:val="20"/>
          <w:lang w:val="en-GB"/>
        </w:rPr>
        <w:t>Picozzi V., “</w:t>
      </w:r>
      <w:r w:rsidRPr="0055395F">
        <w:rPr>
          <w:rFonts w:asciiTheme="minorHAnsi" w:hAnsiTheme="minorHAnsi" w:cstheme="minorHAnsi"/>
          <w:sz w:val="20"/>
          <w:lang w:val="en-GB"/>
        </w:rPr>
        <w:t>Good Practices in Germany”, pp. 77-84.</w:t>
      </w:r>
    </w:p>
    <w:p w14:paraId="6BA1C3A0" w14:textId="77777777" w:rsidR="000C3B95" w:rsidRPr="0055395F" w:rsidRDefault="000C3B95" w:rsidP="00B00F80">
      <w:pPr>
        <w:ind w:left="284"/>
        <w:rPr>
          <w:rFonts w:asciiTheme="minorHAnsi" w:hAnsiTheme="minorHAnsi" w:cstheme="minorHAnsi"/>
        </w:rPr>
      </w:pPr>
      <w:r w:rsidRPr="0055395F">
        <w:rPr>
          <w:rFonts w:asciiTheme="minorHAnsi" w:hAnsiTheme="minorHAnsi" w:cstheme="minorHAnsi"/>
          <w:smallCaps/>
          <w:sz w:val="20"/>
        </w:rPr>
        <w:t>Vedovelli M., “</w:t>
      </w:r>
      <w:r w:rsidRPr="0055395F">
        <w:rPr>
          <w:rFonts w:asciiTheme="minorHAnsi" w:hAnsiTheme="minorHAnsi" w:cstheme="minorHAnsi"/>
          <w:sz w:val="20"/>
        </w:rPr>
        <w:t>Repertori linguistici e immigrazione straniera in Italia”, pp. 171-189.</w:t>
      </w:r>
    </w:p>
    <w:p w14:paraId="37DACCFB" w14:textId="77777777" w:rsidR="000C3B95" w:rsidRPr="0055395F" w:rsidRDefault="000C3B95" w:rsidP="00B00F80">
      <w:pPr>
        <w:spacing w:after="120"/>
        <w:ind w:left="284"/>
        <w:rPr>
          <w:rFonts w:asciiTheme="minorHAnsi" w:hAnsiTheme="minorHAnsi" w:cstheme="minorHAnsi"/>
        </w:rPr>
      </w:pPr>
      <w:r w:rsidRPr="0055395F">
        <w:rPr>
          <w:rFonts w:asciiTheme="minorHAnsi" w:hAnsiTheme="minorHAnsi" w:cstheme="minorHAnsi"/>
          <w:smallCaps/>
          <w:sz w:val="20"/>
        </w:rPr>
        <w:t>Venezia A., “</w:t>
      </w:r>
      <w:r w:rsidRPr="0055395F">
        <w:rPr>
          <w:rFonts w:asciiTheme="minorHAnsi" w:hAnsiTheme="minorHAnsi" w:cstheme="minorHAnsi"/>
          <w:sz w:val="20"/>
        </w:rPr>
        <w:t>Buone Pratiche in carcere”, pp. 25-34.</w:t>
      </w:r>
    </w:p>
    <w:p w14:paraId="5FF69CC3" w14:textId="77777777" w:rsidR="00D70294" w:rsidRPr="0055395F" w:rsidRDefault="00D70294" w:rsidP="00B00F80">
      <w:pPr>
        <w:pStyle w:val="NormaleWeb"/>
        <w:shd w:val="clear" w:color="auto" w:fill="FEFEFE"/>
        <w:spacing w:before="0" w:beforeAutospacing="0" w:after="0" w:afterAutospacing="0"/>
        <w:rPr>
          <w:rFonts w:asciiTheme="minorHAnsi" w:hAnsiTheme="minorHAnsi" w:cstheme="minorHAnsi"/>
          <w:lang w:val="en-GB"/>
        </w:rPr>
      </w:pPr>
      <w:r w:rsidRPr="0055395F">
        <w:rPr>
          <w:rFonts w:asciiTheme="minorHAnsi" w:hAnsiTheme="minorHAnsi" w:cstheme="minorHAnsi"/>
          <w:bCs/>
          <w:smallCaps/>
          <w:lang w:val="en-GB"/>
        </w:rPr>
        <w:t xml:space="preserve">Borghetti C., Beaven, A. </w:t>
      </w:r>
      <w:r w:rsidRPr="0055395F">
        <w:rPr>
          <w:rFonts w:asciiTheme="minorHAnsi" w:hAnsiTheme="minorHAnsi" w:cstheme="minorHAnsi"/>
          <w:bCs/>
          <w:lang w:val="en-GB"/>
        </w:rPr>
        <w:t xml:space="preserve">(a cura di), 2018, </w:t>
      </w:r>
      <w:r w:rsidRPr="0055395F">
        <w:rPr>
          <w:rFonts w:asciiTheme="minorHAnsi" w:hAnsiTheme="minorHAnsi" w:cstheme="minorHAnsi"/>
          <w:bCs/>
          <w:i/>
          <w:lang w:val="en-GB"/>
        </w:rPr>
        <w:t>Study Abroad and Interculturality: Perspectives and Discourses,</w:t>
      </w:r>
      <w:r w:rsidRPr="0055395F">
        <w:rPr>
          <w:rFonts w:asciiTheme="minorHAnsi" w:hAnsiTheme="minorHAnsi" w:cstheme="minorHAnsi"/>
          <w:bCs/>
          <w:lang w:val="en-GB"/>
        </w:rPr>
        <w:t xml:space="preserve"> London, Routledge. Include, di autori italiani</w:t>
      </w:r>
    </w:p>
    <w:p w14:paraId="12E8CE0B" w14:textId="77777777" w:rsidR="00D70294" w:rsidRPr="0055395F" w:rsidRDefault="00D70294" w:rsidP="00B00F80">
      <w:pPr>
        <w:ind w:left="426"/>
        <w:rPr>
          <w:rFonts w:asciiTheme="minorHAnsi" w:hAnsiTheme="minorHAnsi" w:cstheme="minorHAnsi"/>
          <w:sz w:val="20"/>
          <w:lang w:val="en-GB"/>
        </w:rPr>
      </w:pPr>
      <w:r w:rsidRPr="0055395F">
        <w:rPr>
          <w:rStyle w:val="ecf-authors2"/>
          <w:rFonts w:asciiTheme="minorHAnsi" w:hAnsiTheme="minorHAnsi" w:cstheme="minorHAnsi"/>
          <w:smallCaps/>
          <w:sz w:val="20"/>
          <w:lang w:val="en-GB"/>
        </w:rPr>
        <w:t>Bavieri L., Ganassin S., Holmes P., Murphy, J., “</w:t>
      </w:r>
      <w:r w:rsidRPr="0055395F">
        <w:rPr>
          <w:rFonts w:asciiTheme="minorHAnsi" w:hAnsiTheme="minorHAnsi" w:cstheme="minorHAnsi"/>
          <w:sz w:val="20"/>
          <w:lang w:val="en-GB"/>
        </w:rPr>
        <w:t>Interculturality and the study abroad experience: students’ learning from the IEREST materials”.</w:t>
      </w:r>
    </w:p>
    <w:p w14:paraId="08353060" w14:textId="77777777" w:rsidR="00D70294" w:rsidRPr="0055395F" w:rsidRDefault="00D70294" w:rsidP="00B00F80">
      <w:pPr>
        <w:ind w:left="426"/>
        <w:rPr>
          <w:rFonts w:asciiTheme="minorHAnsi" w:hAnsiTheme="minorHAnsi" w:cstheme="minorHAnsi"/>
          <w:sz w:val="20"/>
          <w:lang w:val="en-GB"/>
        </w:rPr>
      </w:pPr>
      <w:r w:rsidRPr="0055395F">
        <w:rPr>
          <w:rStyle w:val="ecf-authors2"/>
          <w:rFonts w:asciiTheme="minorHAnsi" w:hAnsiTheme="minorHAnsi" w:cstheme="minorHAnsi"/>
          <w:smallCaps/>
          <w:sz w:val="20"/>
          <w:lang w:val="en-GB"/>
        </w:rPr>
        <w:t>Beaven A., Borghetti C., “</w:t>
      </w:r>
      <w:r w:rsidRPr="0055395F">
        <w:rPr>
          <w:rFonts w:asciiTheme="minorHAnsi" w:hAnsiTheme="minorHAnsi" w:cstheme="minorHAnsi"/>
          <w:sz w:val="20"/>
          <w:lang w:val="en-GB"/>
        </w:rPr>
        <w:t>Introduction: Interculturality in study abroad”.</w:t>
      </w:r>
    </w:p>
    <w:p w14:paraId="7B8D8513" w14:textId="77777777" w:rsidR="00D70294" w:rsidRPr="0055395F" w:rsidRDefault="00D70294" w:rsidP="00B00F80">
      <w:pPr>
        <w:ind w:left="426"/>
        <w:rPr>
          <w:rFonts w:asciiTheme="minorHAnsi" w:hAnsiTheme="minorHAnsi" w:cstheme="minorHAnsi"/>
          <w:sz w:val="20"/>
          <w:lang w:val="fr-FR"/>
        </w:rPr>
      </w:pPr>
      <w:r w:rsidRPr="0055395F">
        <w:rPr>
          <w:rStyle w:val="ecf-authors2"/>
          <w:rFonts w:asciiTheme="minorHAnsi" w:hAnsiTheme="minorHAnsi" w:cstheme="minorHAnsi"/>
          <w:smallCaps/>
          <w:sz w:val="20"/>
          <w:lang w:val="en-GB"/>
        </w:rPr>
        <w:t>Borghetti C., “</w:t>
      </w:r>
      <w:r w:rsidRPr="0055395F">
        <w:rPr>
          <w:rFonts w:asciiTheme="minorHAnsi" w:hAnsiTheme="minorHAnsi" w:cstheme="minorHAnsi"/>
          <w:sz w:val="20"/>
          <w:lang w:val="en-GB"/>
        </w:rPr>
        <w:t>Intercultural education in practice: two pedagogical experiences with mobile students”.</w:t>
      </w:r>
    </w:p>
    <w:p w14:paraId="7F371E90" w14:textId="77777777" w:rsidR="00D70294" w:rsidRPr="0055395F" w:rsidRDefault="00D70294" w:rsidP="00B00F80">
      <w:pPr>
        <w:ind w:left="426"/>
        <w:rPr>
          <w:rFonts w:asciiTheme="minorHAnsi" w:hAnsiTheme="minorHAnsi" w:cstheme="minorHAnsi"/>
          <w:sz w:val="20"/>
          <w:lang w:val="en-GB"/>
        </w:rPr>
      </w:pPr>
      <w:r w:rsidRPr="0055395F">
        <w:rPr>
          <w:rStyle w:val="ecf-authors2"/>
          <w:rFonts w:asciiTheme="minorHAnsi" w:hAnsiTheme="minorHAnsi" w:cstheme="minorHAnsi"/>
          <w:smallCaps/>
          <w:sz w:val="20"/>
          <w:lang w:val="en-GB"/>
        </w:rPr>
        <w:t>Borghetti C., Van Maele J., Vassilicos B., “</w:t>
      </w:r>
      <w:r w:rsidRPr="0055395F">
        <w:rPr>
          <w:rFonts w:asciiTheme="minorHAnsi" w:hAnsiTheme="minorHAnsi" w:cstheme="minorHAnsi"/>
          <w:sz w:val="20"/>
          <w:lang w:val="en-GB"/>
        </w:rPr>
        <w:t>Mobile students’ appraisals of keys to a successful stay abroad experience: hints from the IEREST project”.</w:t>
      </w:r>
    </w:p>
    <w:p w14:paraId="009C737A" w14:textId="77777777" w:rsidR="00D70294" w:rsidRPr="0055395F" w:rsidRDefault="00D70294" w:rsidP="00B00F80">
      <w:pPr>
        <w:spacing w:after="120"/>
        <w:ind w:left="426"/>
        <w:rPr>
          <w:rFonts w:asciiTheme="minorHAnsi" w:hAnsiTheme="minorHAnsi" w:cstheme="minorHAnsi"/>
          <w:sz w:val="20"/>
          <w:lang w:val="en-GB"/>
        </w:rPr>
      </w:pPr>
      <w:r w:rsidRPr="0055395F">
        <w:rPr>
          <w:rStyle w:val="ecf-authors2"/>
          <w:rFonts w:asciiTheme="minorHAnsi" w:hAnsiTheme="minorHAnsi" w:cstheme="minorHAnsi"/>
          <w:smallCaps/>
          <w:sz w:val="20"/>
          <w:lang w:val="en-GB"/>
        </w:rPr>
        <w:t>Castro P., Wooding J., Lundgren U., Byram M., “</w:t>
      </w:r>
      <w:r w:rsidRPr="0055395F">
        <w:rPr>
          <w:rFonts w:asciiTheme="minorHAnsi" w:hAnsiTheme="minorHAnsi" w:cstheme="minorHAnsi"/>
          <w:sz w:val="20"/>
          <w:lang w:val="en-GB"/>
        </w:rPr>
        <w:t>Student mobility and internationalisation in higher education: perspectives from practitioners”.</w:t>
      </w:r>
    </w:p>
    <w:p w14:paraId="0D06B7DC" w14:textId="77777777" w:rsidR="00D70294" w:rsidRPr="0055395F" w:rsidRDefault="00D70294" w:rsidP="00B00F80">
      <w:pPr>
        <w:rPr>
          <w:rFonts w:asciiTheme="minorHAnsi" w:hAnsiTheme="minorHAnsi" w:cstheme="minorHAnsi"/>
        </w:rPr>
      </w:pPr>
      <w:r w:rsidRPr="0055395F">
        <w:rPr>
          <w:rFonts w:asciiTheme="minorHAnsi" w:hAnsiTheme="minorHAnsi" w:cstheme="minorHAnsi"/>
          <w:smallCaps/>
        </w:rPr>
        <w:t xml:space="preserve">Brichese A., Tonioli V. </w:t>
      </w:r>
      <w:r w:rsidRPr="0055395F">
        <w:rPr>
          <w:rFonts w:asciiTheme="minorHAnsi" w:hAnsiTheme="minorHAnsi" w:cstheme="minorHAnsi"/>
        </w:rPr>
        <w:t xml:space="preserve">(a cura di), 2017, </w:t>
      </w:r>
      <w:r w:rsidRPr="0055395F">
        <w:rPr>
          <w:rFonts w:asciiTheme="minorHAnsi" w:hAnsiTheme="minorHAnsi" w:cstheme="minorHAnsi"/>
          <w:i/>
        </w:rPr>
        <w:t>Il mediatore interlinguistico ed interculturale e il facilitatore linguistico: natura e competenze</w:t>
      </w:r>
      <w:r w:rsidRPr="0055395F">
        <w:rPr>
          <w:rFonts w:asciiTheme="minorHAnsi" w:hAnsiTheme="minorHAnsi" w:cstheme="minorHAnsi"/>
        </w:rPr>
        <w:t>, Venezia, Marsilio. Include:</w:t>
      </w:r>
    </w:p>
    <w:p w14:paraId="55C830AA"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Bonesso</w:t>
      </w:r>
      <w:r w:rsidRPr="0055395F">
        <w:rPr>
          <w:rFonts w:asciiTheme="minorHAnsi" w:hAnsiTheme="minorHAnsi" w:cstheme="minorHAnsi"/>
          <w:bCs/>
          <w:sz w:val="20"/>
        </w:rPr>
        <w:t xml:space="preserve"> G, “Trent’anni di mediazione linguistico culturale:</w:t>
      </w:r>
      <w:r w:rsidRPr="0055395F">
        <w:rPr>
          <w:rFonts w:asciiTheme="minorHAnsi" w:hAnsiTheme="minorHAnsi" w:cstheme="minorHAnsi"/>
          <w:sz w:val="20"/>
        </w:rPr>
        <w:t xml:space="preserve"> caratteristiche, cambiamenti e prospettive”.</w:t>
      </w:r>
    </w:p>
    <w:p w14:paraId="7BFFC282"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Brichese A., “</w:t>
      </w:r>
      <w:r w:rsidRPr="0055395F">
        <w:rPr>
          <w:rFonts w:asciiTheme="minorHAnsi" w:hAnsiTheme="minorHAnsi" w:cstheme="minorHAnsi"/>
          <w:sz w:val="20"/>
        </w:rPr>
        <w:t>La certificazione delle competenze di un mediatore interlinguistico ed interculturale”.</w:t>
      </w:r>
    </w:p>
    <w:p w14:paraId="1DD5E82B"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Brichese A., “</w:t>
      </w:r>
      <w:r w:rsidRPr="0055395F">
        <w:rPr>
          <w:rFonts w:asciiTheme="minorHAnsi" w:hAnsiTheme="minorHAnsi" w:cstheme="minorHAnsi"/>
          <w:sz w:val="20"/>
        </w:rPr>
        <w:t>Le competenze di un mediatore nelle legislazioni nazionali”.</w:t>
      </w:r>
    </w:p>
    <w:p w14:paraId="323885AD"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Brichese A., Tonioli V., “</w:t>
      </w:r>
      <w:r w:rsidRPr="0055395F">
        <w:rPr>
          <w:rFonts w:asciiTheme="minorHAnsi" w:hAnsiTheme="minorHAnsi" w:cstheme="minorHAnsi"/>
          <w:sz w:val="20"/>
        </w:rPr>
        <w:t>Le competenze di un mediatore interlinguistico ed interculturale e un modello di mediazione”</w:t>
      </w:r>
    </w:p>
    <w:p w14:paraId="3D6CFF56"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Caon F., “</w:t>
      </w:r>
      <w:r w:rsidRPr="0055395F">
        <w:rPr>
          <w:rFonts w:asciiTheme="minorHAnsi" w:hAnsiTheme="minorHAnsi" w:cstheme="minorHAnsi"/>
          <w:sz w:val="20"/>
        </w:rPr>
        <w:t>Il concetto di facilitazione dell’apprendimento linguistico”.</w:t>
      </w:r>
    </w:p>
    <w:p w14:paraId="198C56A5"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Caon F., “</w:t>
      </w:r>
      <w:r w:rsidRPr="0055395F">
        <w:rPr>
          <w:rFonts w:asciiTheme="minorHAnsi" w:hAnsiTheme="minorHAnsi" w:cstheme="minorHAnsi"/>
          <w:sz w:val="20"/>
        </w:rPr>
        <w:t>Le competenze di un facilitatore linguistico”.</w:t>
      </w:r>
    </w:p>
    <w:p w14:paraId="37E4A799"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Caon F., “</w:t>
      </w:r>
      <w:r w:rsidRPr="0055395F">
        <w:rPr>
          <w:rFonts w:asciiTheme="minorHAnsi" w:hAnsiTheme="minorHAnsi" w:cstheme="minorHAnsi"/>
          <w:sz w:val="20"/>
        </w:rPr>
        <w:t>Un modello di facilitazione dell’apprendimento linguistico”.</w:t>
      </w:r>
    </w:p>
    <w:p w14:paraId="59FE6023"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Mazzocato</w:t>
      </w:r>
      <w:r w:rsidRPr="0055395F">
        <w:rPr>
          <w:rFonts w:asciiTheme="minorHAnsi" w:hAnsiTheme="minorHAnsi" w:cstheme="minorHAnsi"/>
          <w:sz w:val="20"/>
        </w:rPr>
        <w:t xml:space="preserve"> G., “La facilitazione linguistica: stato dell’arte nelle legislazioni nazionali”. </w:t>
      </w:r>
    </w:p>
    <w:p w14:paraId="0EBB0A77"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Serragiotto</w:t>
      </w:r>
      <w:r w:rsidRPr="0055395F">
        <w:rPr>
          <w:rFonts w:asciiTheme="minorHAnsi" w:hAnsiTheme="minorHAnsi" w:cstheme="minorHAnsi"/>
          <w:sz w:val="20"/>
        </w:rPr>
        <w:t xml:space="preserve"> G., “La certificazione delle competenze di un facilitatore linguistico”. </w:t>
      </w:r>
    </w:p>
    <w:p w14:paraId="388D325A"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Tonioli V. “</w:t>
      </w:r>
      <w:r w:rsidRPr="0055395F">
        <w:rPr>
          <w:rFonts w:asciiTheme="minorHAnsi" w:hAnsiTheme="minorHAnsi" w:cstheme="minorHAnsi"/>
          <w:sz w:val="20"/>
        </w:rPr>
        <w:t xml:space="preserve">Il concetto di mediazione: definizioni e stato dell’arte”. </w:t>
      </w:r>
    </w:p>
    <w:p w14:paraId="1BD1663D"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Tonioli V., “</w:t>
      </w:r>
      <w:r w:rsidRPr="0055395F">
        <w:rPr>
          <w:rFonts w:asciiTheme="minorHAnsi" w:hAnsiTheme="minorHAnsi" w:cstheme="minorHAnsi"/>
          <w:sz w:val="20"/>
        </w:rPr>
        <w:t>Le strategie e le tecniche di mediazione”.</w:t>
      </w:r>
    </w:p>
    <w:p w14:paraId="4B4BE6D6" w14:textId="77777777" w:rsidR="00D70294" w:rsidRPr="0055395F" w:rsidRDefault="00D70294" w:rsidP="00B00F80">
      <w:pPr>
        <w:rPr>
          <w:rFonts w:asciiTheme="minorHAnsi" w:hAnsiTheme="minorHAnsi" w:cstheme="minorHAnsi"/>
        </w:rPr>
      </w:pPr>
    </w:p>
    <w:p w14:paraId="39E36DD1" w14:textId="77777777" w:rsidR="00D70294" w:rsidRPr="0055395F" w:rsidRDefault="00D70294" w:rsidP="00B00F80">
      <w:pPr>
        <w:rPr>
          <w:rFonts w:asciiTheme="minorHAnsi" w:hAnsiTheme="minorHAnsi" w:cstheme="minorHAnsi"/>
          <w:color w:val="0066FF"/>
          <w:szCs w:val="24"/>
        </w:rPr>
      </w:pPr>
      <w:r w:rsidRPr="0055395F">
        <w:rPr>
          <w:rFonts w:asciiTheme="minorHAnsi" w:hAnsiTheme="minorHAnsi" w:cstheme="minorHAnsi"/>
          <w:smallCaps/>
          <w:szCs w:val="24"/>
        </w:rPr>
        <w:t>Calaresu</w:t>
      </w:r>
      <w:r w:rsidRPr="0055395F">
        <w:rPr>
          <w:rFonts w:asciiTheme="minorHAnsi" w:hAnsiTheme="minorHAnsi" w:cstheme="minorHAnsi"/>
          <w:szCs w:val="24"/>
        </w:rPr>
        <w:t xml:space="preserve"> E., </w:t>
      </w:r>
      <w:r w:rsidRPr="0055395F">
        <w:rPr>
          <w:rFonts w:asciiTheme="minorHAnsi" w:hAnsiTheme="minorHAnsi" w:cstheme="minorHAnsi"/>
          <w:smallCaps/>
          <w:szCs w:val="24"/>
        </w:rPr>
        <w:t>Dal</w:t>
      </w:r>
      <w:r w:rsidRPr="0055395F">
        <w:rPr>
          <w:rFonts w:asciiTheme="minorHAnsi" w:hAnsiTheme="minorHAnsi" w:cstheme="minorHAnsi"/>
          <w:szCs w:val="24"/>
        </w:rPr>
        <w:t xml:space="preserve"> </w:t>
      </w:r>
      <w:r w:rsidRPr="0055395F">
        <w:rPr>
          <w:rFonts w:asciiTheme="minorHAnsi" w:hAnsiTheme="minorHAnsi" w:cstheme="minorHAnsi"/>
          <w:smallCaps/>
          <w:szCs w:val="24"/>
        </w:rPr>
        <w:t>Negro</w:t>
      </w:r>
      <w:r w:rsidRPr="0055395F">
        <w:rPr>
          <w:rFonts w:asciiTheme="minorHAnsi" w:hAnsiTheme="minorHAnsi" w:cstheme="minorHAnsi"/>
          <w:szCs w:val="24"/>
        </w:rPr>
        <w:t xml:space="preserve"> S., (2018) (a cura di), </w:t>
      </w:r>
      <w:r w:rsidRPr="0055395F">
        <w:rPr>
          <w:rFonts w:asciiTheme="minorHAnsi" w:hAnsiTheme="minorHAnsi" w:cstheme="minorHAnsi"/>
          <w:i/>
          <w:iCs/>
          <w:szCs w:val="24"/>
        </w:rPr>
        <w:t>Attorno al soggetto. Percorsi di riflessione tra prassi didattiche, libri di testo e teoria</w:t>
      </w:r>
      <w:r w:rsidRPr="0055395F">
        <w:rPr>
          <w:rFonts w:asciiTheme="minorHAnsi" w:hAnsiTheme="minorHAnsi" w:cstheme="minorHAnsi"/>
          <w:szCs w:val="24"/>
        </w:rPr>
        <w:t xml:space="preserve">, Studi AItLA 6, Milano. </w:t>
      </w:r>
      <w:hyperlink r:id="rId140" w:history="1">
        <w:r w:rsidRPr="0055395F">
          <w:rPr>
            <w:rStyle w:val="Collegamentoipertestuale"/>
            <w:rFonts w:asciiTheme="minorHAnsi" w:hAnsiTheme="minorHAnsi" w:cstheme="minorHAnsi"/>
            <w:color w:val="0066FF"/>
            <w:szCs w:val="24"/>
          </w:rPr>
          <w:t>http://www.aitla.it/images/pdf/ebook-AItLA-6.pdf</w:t>
        </w:r>
      </w:hyperlink>
      <w:r w:rsidRPr="0055395F">
        <w:rPr>
          <w:rFonts w:asciiTheme="minorHAnsi" w:hAnsiTheme="minorHAnsi" w:cstheme="minorHAnsi"/>
          <w:color w:val="0066FF"/>
          <w:szCs w:val="24"/>
        </w:rPr>
        <w:t xml:space="preserve">  </w:t>
      </w:r>
      <w:r w:rsidRPr="0055395F">
        <w:rPr>
          <w:rFonts w:asciiTheme="minorHAnsi" w:hAnsiTheme="minorHAnsi" w:cstheme="minorHAnsi"/>
          <w:szCs w:val="24"/>
        </w:rPr>
        <w:t>Include:</w:t>
      </w:r>
    </w:p>
    <w:p w14:paraId="64F8CF1A"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Andorno</w:t>
      </w:r>
      <w:r w:rsidRPr="0055395F">
        <w:rPr>
          <w:rFonts w:asciiTheme="minorHAnsi" w:hAnsiTheme="minorHAnsi" w:cstheme="minorHAnsi"/>
          <w:sz w:val="20"/>
        </w:rPr>
        <w:t xml:space="preserve"> C., “La grammatica e le grammatiche lette dagli insegnanti”, pp. 23-38.</w:t>
      </w:r>
    </w:p>
    <w:p w14:paraId="382E1307"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Calaresu</w:t>
      </w:r>
      <w:r w:rsidRPr="0055395F">
        <w:rPr>
          <w:rFonts w:asciiTheme="minorHAnsi" w:hAnsiTheme="minorHAnsi" w:cstheme="minorHAnsi"/>
          <w:sz w:val="20"/>
        </w:rPr>
        <w:t xml:space="preserve"> E., “Soggetto e referenza: il problema della sinonimia co- e contestuale nell’indicazione esplicita del soggetto”, pp. 39-64.</w:t>
      </w:r>
    </w:p>
    <w:p w14:paraId="5A9CD3AD"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Dal</w:t>
      </w:r>
      <w:r w:rsidRPr="0055395F">
        <w:rPr>
          <w:rFonts w:asciiTheme="minorHAnsi" w:hAnsiTheme="minorHAnsi" w:cstheme="minorHAnsi"/>
          <w:sz w:val="20"/>
        </w:rPr>
        <w:t xml:space="preserve"> </w:t>
      </w:r>
      <w:r w:rsidRPr="0055395F">
        <w:rPr>
          <w:rFonts w:asciiTheme="minorHAnsi" w:hAnsiTheme="minorHAnsi" w:cstheme="minorHAnsi"/>
          <w:smallCaps/>
          <w:sz w:val="20"/>
        </w:rPr>
        <w:t>Negro</w:t>
      </w:r>
      <w:r w:rsidRPr="0055395F">
        <w:rPr>
          <w:rFonts w:asciiTheme="minorHAnsi" w:hAnsiTheme="minorHAnsi" w:cstheme="minorHAnsi"/>
          <w:sz w:val="20"/>
        </w:rPr>
        <w:t xml:space="preserve"> S., “Egli, esso, lui, ello: la varietà di lingua nella riflessione grammaticale”, pp. 95-108.</w:t>
      </w:r>
    </w:p>
    <w:p w14:paraId="4D716F69"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Favilla</w:t>
      </w:r>
      <w:r w:rsidRPr="0055395F">
        <w:rPr>
          <w:rFonts w:asciiTheme="minorHAnsi" w:hAnsiTheme="minorHAnsi" w:cstheme="minorHAnsi"/>
          <w:sz w:val="20"/>
        </w:rPr>
        <w:t xml:space="preserve"> M.E., “Colui, colei o l’oggetto che compie un’azione. Caricature, semplificazioni e stereotipi nell’apprendimento di una nozione sfuggente”, pp. 79-94.</w:t>
      </w:r>
    </w:p>
    <w:p w14:paraId="13CBE7A3"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Lo</w:t>
      </w:r>
      <w:r w:rsidRPr="0055395F">
        <w:rPr>
          <w:rFonts w:asciiTheme="minorHAnsi" w:hAnsiTheme="minorHAnsi" w:cstheme="minorHAnsi"/>
          <w:sz w:val="20"/>
        </w:rPr>
        <w:t xml:space="preserve"> </w:t>
      </w:r>
      <w:r w:rsidRPr="0055395F">
        <w:rPr>
          <w:rFonts w:asciiTheme="minorHAnsi" w:hAnsiTheme="minorHAnsi" w:cstheme="minorHAnsi"/>
          <w:smallCaps/>
          <w:sz w:val="20"/>
        </w:rPr>
        <w:t>Duca</w:t>
      </w:r>
      <w:r w:rsidRPr="0055395F">
        <w:rPr>
          <w:rFonts w:asciiTheme="minorHAnsi" w:hAnsiTheme="minorHAnsi" w:cstheme="minorHAnsi"/>
          <w:sz w:val="20"/>
        </w:rPr>
        <w:t xml:space="preserve"> M. G., “Le prove di grammatica dell’INVALSI e la progressione dei contenuti grammaticali: il caso del soggetto”, pp. 123-138</w:t>
      </w:r>
    </w:p>
    <w:p w14:paraId="10821F8D"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Palermo</w:t>
      </w:r>
      <w:r w:rsidRPr="0055395F">
        <w:rPr>
          <w:rFonts w:asciiTheme="minorHAnsi" w:hAnsiTheme="minorHAnsi" w:cstheme="minorHAnsi"/>
          <w:sz w:val="20"/>
        </w:rPr>
        <w:t xml:space="preserve"> M., “Definire, riconoscere, esprimere il soggetto”, pp. 13-22.</w:t>
      </w:r>
    </w:p>
    <w:p w14:paraId="6B0114B3"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Provenzano</w:t>
      </w:r>
      <w:r w:rsidRPr="0055395F">
        <w:rPr>
          <w:rFonts w:asciiTheme="minorHAnsi" w:hAnsiTheme="minorHAnsi" w:cstheme="minorHAnsi"/>
          <w:sz w:val="20"/>
        </w:rPr>
        <w:t xml:space="preserve"> C., “Riflessione grammaticale: ruolo, metodi e implicazioni didattiche”, pp. 109-122.</w:t>
      </w:r>
    </w:p>
    <w:p w14:paraId="238404E0" w14:textId="77777777" w:rsidR="00D70294" w:rsidRPr="0055395F" w:rsidRDefault="00D70294" w:rsidP="00B00F80">
      <w:pPr>
        <w:spacing w:after="120"/>
        <w:ind w:left="425"/>
        <w:rPr>
          <w:rFonts w:asciiTheme="minorHAnsi" w:hAnsiTheme="minorHAnsi" w:cstheme="minorHAnsi"/>
          <w:sz w:val="20"/>
        </w:rPr>
      </w:pPr>
      <w:r w:rsidRPr="0055395F">
        <w:rPr>
          <w:rFonts w:asciiTheme="minorHAnsi" w:hAnsiTheme="minorHAnsi" w:cstheme="minorHAnsi"/>
          <w:smallCaps/>
          <w:sz w:val="20"/>
        </w:rPr>
        <w:t>Rosi</w:t>
      </w:r>
      <w:r w:rsidRPr="0055395F">
        <w:rPr>
          <w:rFonts w:asciiTheme="minorHAnsi" w:hAnsiTheme="minorHAnsi" w:cstheme="minorHAnsi"/>
          <w:sz w:val="20"/>
        </w:rPr>
        <w:t xml:space="preserve"> F., “L’atteggiamento degli studenti verso la grammatica e le loro effettive competenze grammaticali”, pp. 109-122.</w:t>
      </w:r>
    </w:p>
    <w:p w14:paraId="1ABBC3F1" w14:textId="77777777" w:rsidR="00D70294" w:rsidRPr="0055395F" w:rsidRDefault="00D70294" w:rsidP="00B00F80">
      <w:pPr>
        <w:rPr>
          <w:rFonts w:asciiTheme="minorHAnsi" w:hAnsiTheme="minorHAnsi" w:cstheme="minorHAnsi"/>
          <w:color w:val="000000" w:themeColor="text1"/>
          <w:lang w:val="en-US"/>
        </w:rPr>
      </w:pPr>
      <w:r w:rsidRPr="0055395F">
        <w:rPr>
          <w:rFonts w:asciiTheme="minorHAnsi" w:hAnsiTheme="minorHAnsi" w:cstheme="minorHAnsi"/>
          <w:smallCaps/>
          <w:color w:val="000000" w:themeColor="text1"/>
          <w:lang w:val="en-US"/>
        </w:rPr>
        <w:t>Coonan C.M.</w:t>
      </w:r>
      <w:r w:rsidR="00923AB2" w:rsidRPr="0055395F">
        <w:rPr>
          <w:rFonts w:asciiTheme="minorHAnsi" w:hAnsiTheme="minorHAnsi" w:cstheme="minorHAnsi"/>
          <w:smallCaps/>
          <w:color w:val="000000" w:themeColor="text1"/>
          <w:lang w:val="en-US"/>
        </w:rPr>
        <w:t>,</w:t>
      </w:r>
      <w:r w:rsidRPr="0055395F">
        <w:rPr>
          <w:rFonts w:asciiTheme="minorHAnsi" w:hAnsiTheme="minorHAnsi" w:cstheme="minorHAnsi"/>
          <w:smallCaps/>
          <w:color w:val="000000" w:themeColor="text1"/>
          <w:lang w:val="en-US"/>
        </w:rPr>
        <w:t xml:space="preserve"> Favaro L., menegale M</w:t>
      </w:r>
      <w:r w:rsidRPr="0055395F">
        <w:rPr>
          <w:rFonts w:asciiTheme="minorHAnsi" w:hAnsiTheme="minorHAnsi" w:cstheme="minorHAnsi"/>
          <w:color w:val="000000" w:themeColor="text1"/>
          <w:lang w:val="en-US"/>
        </w:rPr>
        <w:t xml:space="preserve">., 2017, (a cura di), </w:t>
      </w:r>
      <w:r w:rsidRPr="0055395F">
        <w:rPr>
          <w:rFonts w:asciiTheme="minorHAnsi" w:hAnsiTheme="minorHAnsi" w:cstheme="minorHAnsi"/>
          <w:i/>
          <w:color w:val="000000" w:themeColor="text1"/>
          <w:lang w:val="en-US"/>
        </w:rPr>
        <w:t>A Journey through the Content and Language Integrated Learning Landscape. Problems and prospects</w:t>
      </w:r>
      <w:r w:rsidRPr="0055395F">
        <w:rPr>
          <w:rFonts w:asciiTheme="minorHAnsi" w:hAnsiTheme="minorHAnsi" w:cstheme="minorHAnsi"/>
          <w:color w:val="000000" w:themeColor="text1"/>
          <w:lang w:val="en-US"/>
        </w:rPr>
        <w:t>, Newcastle Upon Tyne, Cambridge Scholars. Include</w:t>
      </w:r>
      <w:r w:rsidR="00923AB2" w:rsidRPr="0055395F">
        <w:rPr>
          <w:rFonts w:asciiTheme="minorHAnsi" w:hAnsiTheme="minorHAnsi" w:cstheme="minorHAnsi"/>
          <w:color w:val="000000" w:themeColor="text1"/>
          <w:lang w:val="en-US"/>
        </w:rPr>
        <w:t>,  del CRDL</w:t>
      </w:r>
      <w:r w:rsidRPr="0055395F">
        <w:rPr>
          <w:rFonts w:asciiTheme="minorHAnsi" w:hAnsiTheme="minorHAnsi" w:cstheme="minorHAnsi"/>
          <w:color w:val="000000" w:themeColor="text1"/>
          <w:lang w:val="en-US"/>
        </w:rPr>
        <w:t>:</w:t>
      </w:r>
    </w:p>
    <w:p w14:paraId="3058C1BA"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Alssen E</w:t>
      </w:r>
      <w:r w:rsidRPr="0055395F">
        <w:rPr>
          <w:rFonts w:asciiTheme="minorHAnsi" w:hAnsiTheme="minorHAnsi" w:cstheme="minorHAnsi"/>
          <w:color w:val="000000"/>
          <w:sz w:val="20"/>
          <w:lang w:val="en-US"/>
        </w:rPr>
        <w:t>. “Erasmus Student Perceptions of CLIL at a Finnish University</w:t>
      </w:r>
      <w:r w:rsidRPr="0055395F">
        <w:rPr>
          <w:rFonts w:asciiTheme="minorHAnsi" w:eastAsia="MS Mincho" w:hAnsiTheme="minorHAnsi" w:cstheme="minorHAnsi"/>
          <w:color w:val="000000"/>
          <w:sz w:val="20"/>
          <w:lang w:val="en-US"/>
        </w:rPr>
        <w:t>”</w:t>
      </w:r>
      <w:r w:rsidRPr="0055395F">
        <w:rPr>
          <w:rFonts w:asciiTheme="minorHAnsi" w:hAnsiTheme="minorHAnsi" w:cstheme="minorHAnsi"/>
          <w:color w:val="000000"/>
          <w:sz w:val="20"/>
          <w:lang w:val="en-US"/>
        </w:rPr>
        <w:t xml:space="preserve"> .</w:t>
      </w:r>
    </w:p>
    <w:p w14:paraId="580CD9DB"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Bier A.,</w:t>
      </w:r>
      <w:r w:rsidRPr="0055395F">
        <w:rPr>
          <w:rFonts w:asciiTheme="minorHAnsi" w:hAnsiTheme="minorHAnsi" w:cstheme="minorHAnsi"/>
          <w:color w:val="000000"/>
          <w:sz w:val="20"/>
          <w:lang w:val="en-US"/>
        </w:rPr>
        <w:t xml:space="preserve"> “A Quantitative Instrument to Collect Data on CLIL Teacher Motivation”.</w:t>
      </w:r>
    </w:p>
    <w:p w14:paraId="000E85DF"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Campbell C</w:t>
      </w:r>
      <w:r w:rsidRPr="0055395F">
        <w:rPr>
          <w:rFonts w:asciiTheme="minorHAnsi" w:hAnsiTheme="minorHAnsi" w:cstheme="minorHAnsi"/>
          <w:color w:val="000000"/>
          <w:sz w:val="20"/>
          <w:lang w:val="en-US"/>
        </w:rPr>
        <w:t xml:space="preserve">., </w:t>
      </w:r>
      <w:r w:rsidRPr="0055395F">
        <w:rPr>
          <w:rFonts w:asciiTheme="minorHAnsi" w:hAnsiTheme="minorHAnsi" w:cstheme="minorHAnsi"/>
          <w:i/>
          <w:color w:val="000000"/>
          <w:sz w:val="20"/>
          <w:lang w:val="en-US"/>
        </w:rPr>
        <w:t>et al</w:t>
      </w:r>
      <w:r w:rsidRPr="0055395F">
        <w:rPr>
          <w:rFonts w:asciiTheme="minorHAnsi" w:hAnsiTheme="minorHAnsi" w:cstheme="minorHAnsi"/>
          <w:color w:val="000000"/>
          <w:sz w:val="20"/>
          <w:lang w:val="en-US"/>
        </w:rPr>
        <w:t>.  “Facilitation of Self-regulation in a CLIL On-line Learning Environment</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in Science”.</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48327149"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Carducci F</w:t>
      </w:r>
      <w:r w:rsidRPr="0055395F">
        <w:rPr>
          <w:rFonts w:asciiTheme="minorHAnsi" w:hAnsiTheme="minorHAnsi" w:cstheme="minorHAnsi"/>
          <w:color w:val="000000"/>
          <w:sz w:val="20"/>
          <w:lang w:val="en-US"/>
        </w:rPr>
        <w:t>., “High School Science and Maths: Creating CLIL Materials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from Non-CLIL Sources”.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5230DCFB"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Carloni G</w:t>
      </w:r>
      <w:r w:rsidRPr="0055395F">
        <w:rPr>
          <w:rFonts w:asciiTheme="minorHAnsi" w:hAnsiTheme="minorHAnsi" w:cstheme="minorHAnsi"/>
          <w:color w:val="000000"/>
          <w:sz w:val="20"/>
          <w:lang w:val="en-US"/>
        </w:rPr>
        <w:t>. “CLIL Materials Development in Higher Education: Corpus Linguistics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and Digital Tools”.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379A5A08"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lastRenderedPageBreak/>
        <w:t>Coonan C.M</w:t>
      </w:r>
      <w:r w:rsidRPr="0055395F">
        <w:rPr>
          <w:rFonts w:asciiTheme="minorHAnsi" w:hAnsiTheme="minorHAnsi" w:cstheme="minorHAnsi"/>
          <w:color w:val="000000"/>
          <w:sz w:val="20"/>
          <w:lang w:val="en-US"/>
        </w:rPr>
        <w:t>., “The CLIL Context”.</w:t>
      </w:r>
    </w:p>
    <w:p w14:paraId="377CBE5F"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Costa F</w:t>
      </w:r>
      <w:r w:rsidRPr="0055395F">
        <w:rPr>
          <w:rFonts w:asciiTheme="minorHAnsi" w:hAnsiTheme="minorHAnsi" w:cstheme="minorHAnsi"/>
          <w:color w:val="000000"/>
          <w:sz w:val="20"/>
          <w:lang w:val="en-US"/>
        </w:rPr>
        <w:t>. “Defamiliarisation vs Automatism: The Cognitive Added Value</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of CL(English)IL—Humour and Other Strategies”.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47A017B4"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Ludbrook G</w:t>
      </w:r>
      <w:r w:rsidRPr="0055395F">
        <w:rPr>
          <w:rFonts w:asciiTheme="minorHAnsi" w:hAnsiTheme="minorHAnsi" w:cstheme="minorHAnsi"/>
          <w:color w:val="000000"/>
          <w:sz w:val="20"/>
          <w:lang w:val="en-US"/>
        </w:rPr>
        <w:t>., “Adapting the CEFR to Italian CLIL Teacher Language”.</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63BA4262"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Menegale M</w:t>
      </w:r>
      <w:r w:rsidRPr="0055395F">
        <w:rPr>
          <w:rFonts w:asciiTheme="minorHAnsi" w:hAnsiTheme="minorHAnsi" w:cstheme="minorHAnsi"/>
          <w:color w:val="000000"/>
          <w:sz w:val="20"/>
          <w:lang w:val="en-US"/>
        </w:rPr>
        <w:t>., “Developing (Language) Learner Autonomy through CLIL”.</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7B919C50"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Mikuláš M</w:t>
      </w:r>
      <w:r w:rsidRPr="0055395F">
        <w:rPr>
          <w:rFonts w:asciiTheme="minorHAnsi" w:hAnsiTheme="minorHAnsi" w:cstheme="minorHAnsi"/>
          <w:color w:val="000000"/>
          <w:sz w:val="20"/>
          <w:lang w:val="en-US"/>
        </w:rPr>
        <w:t>., “ESP vs. CLIL: What Comes First?</w:t>
      </w:r>
      <w:r w:rsidRPr="0055395F">
        <w:rPr>
          <w:rFonts w:asciiTheme="minorHAnsi" w:eastAsia="MS Mincho" w:hAnsiTheme="minorHAnsi" w:cstheme="minorHAnsi"/>
          <w:color w:val="000000"/>
          <w:sz w:val="20"/>
          <w:lang w:val="en-US"/>
        </w:rPr>
        <w:t>”.</w:t>
      </w:r>
      <w:r w:rsidRPr="0055395F">
        <w:rPr>
          <w:rFonts w:asciiTheme="minorHAnsi" w:hAnsiTheme="minorHAnsi" w:cstheme="minorHAnsi"/>
          <w:color w:val="000000"/>
          <w:sz w:val="20"/>
          <w:lang w:val="en-US"/>
        </w:rPr>
        <w:t xml:space="preserve"> </w:t>
      </w:r>
    </w:p>
    <w:p w14:paraId="1C26ACCA"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Peled N</w:t>
      </w:r>
      <w:r w:rsidRPr="0055395F">
        <w:rPr>
          <w:rFonts w:asciiTheme="minorHAnsi" w:hAnsiTheme="minorHAnsi" w:cstheme="minorHAnsi"/>
          <w:color w:val="000000"/>
          <w:sz w:val="20"/>
          <w:lang w:val="en-US"/>
        </w:rPr>
        <w:t>., “The Challenge of Implementing Self-Regulated Learning in a CLIL Literature Course”.</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12BF8173" w14:textId="77777777" w:rsidR="00D70294" w:rsidRPr="0055395F" w:rsidRDefault="00D70294" w:rsidP="00B00F80">
      <w:pPr>
        <w:autoSpaceDE w:val="0"/>
        <w:autoSpaceDN w:val="0"/>
        <w:adjustRightInd w:val="0"/>
        <w:ind w:left="426"/>
        <w:rPr>
          <w:rFonts w:asciiTheme="minorHAnsi" w:hAnsiTheme="minorHAnsi" w:cstheme="minorHAnsi"/>
          <w:color w:val="000000"/>
          <w:lang w:val="en-US"/>
        </w:rPr>
      </w:pPr>
      <w:r w:rsidRPr="0055395F">
        <w:rPr>
          <w:rFonts w:asciiTheme="minorHAnsi" w:hAnsiTheme="minorHAnsi" w:cstheme="minorHAnsi"/>
          <w:smallCaps/>
          <w:color w:val="000000"/>
          <w:sz w:val="20"/>
          <w:lang w:val="en-US"/>
        </w:rPr>
        <w:t>Prochazkova Tejkalova L</w:t>
      </w:r>
      <w:r w:rsidRPr="0055395F">
        <w:rPr>
          <w:rFonts w:asciiTheme="minorHAnsi" w:hAnsiTheme="minorHAnsi" w:cstheme="minorHAnsi"/>
          <w:color w:val="000000"/>
          <w:sz w:val="20"/>
          <w:lang w:val="en-US"/>
        </w:rPr>
        <w:t>., “Lesson Plan Analysis Study”.</w:t>
      </w:r>
      <w:r w:rsidRPr="0055395F">
        <w:rPr>
          <w:rFonts w:ascii="Tahoma" w:eastAsia="MS Mincho" w:hAnsi="Tahoma" w:cs="Tahoma"/>
          <w:color w:val="000000"/>
          <w:sz w:val="20"/>
          <w:lang w:val="en-US"/>
        </w:rPr>
        <w:t> </w:t>
      </w:r>
      <w:r w:rsidRPr="0055395F">
        <w:rPr>
          <w:rFonts w:asciiTheme="minorHAnsi" w:hAnsiTheme="minorHAnsi" w:cstheme="minorHAnsi"/>
          <w:color w:val="000000"/>
          <w:sz w:val="26"/>
          <w:szCs w:val="26"/>
          <w:lang w:val="en-US"/>
        </w:rPr>
        <w:t xml:space="preserve"> </w:t>
      </w:r>
    </w:p>
    <w:p w14:paraId="57D5D7DE"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Ricci Garotti</w:t>
      </w:r>
      <w:r w:rsidRPr="0055395F">
        <w:rPr>
          <w:rFonts w:asciiTheme="minorHAnsi" w:hAnsiTheme="minorHAnsi" w:cstheme="minorHAnsi"/>
          <w:color w:val="000000"/>
          <w:sz w:val="20"/>
          <w:lang w:val="en-US"/>
        </w:rPr>
        <w:t xml:space="preserve"> F., “Subject Knowledge in CLIL: Which Factors Contribute to Positive Results?”.</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41C7373D" w14:textId="77777777" w:rsidR="00D70294" w:rsidRPr="0055395F" w:rsidRDefault="00D70294" w:rsidP="00B00F80">
      <w:pPr>
        <w:autoSpaceDE w:val="0"/>
        <w:autoSpaceDN w:val="0"/>
        <w:adjustRightInd w:val="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Sandberg Y.,</w:t>
      </w:r>
      <w:r w:rsidRPr="0055395F">
        <w:rPr>
          <w:rFonts w:asciiTheme="minorHAnsi" w:hAnsiTheme="minorHAnsi" w:cstheme="minorHAnsi"/>
          <w:color w:val="000000"/>
          <w:sz w:val="20"/>
          <w:lang w:val="en-US"/>
        </w:rPr>
        <w:t xml:space="preserve"> “CLIL in English in Sweden: Why, How and What? Student Perspectives”. </w:t>
      </w:r>
    </w:p>
    <w:p w14:paraId="129F05F7" w14:textId="77777777" w:rsidR="00D70294" w:rsidRPr="0055395F" w:rsidRDefault="00D70294" w:rsidP="00B00F80">
      <w:pPr>
        <w:autoSpaceDE w:val="0"/>
        <w:autoSpaceDN w:val="0"/>
        <w:adjustRightInd w:val="0"/>
        <w:spacing w:after="120"/>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US"/>
        </w:rPr>
        <w:t>Sisti F.</w:t>
      </w:r>
      <w:r w:rsidRPr="0055395F">
        <w:rPr>
          <w:rFonts w:asciiTheme="minorHAnsi" w:hAnsiTheme="minorHAnsi" w:cstheme="minorHAnsi"/>
          <w:color w:val="000000"/>
          <w:sz w:val="20"/>
          <w:lang w:val="en-US"/>
        </w:rPr>
        <w:t>, “CLIL in Higher Education: What if...?”.</w:t>
      </w:r>
      <w:r w:rsidRPr="0055395F">
        <w:rPr>
          <w:rFonts w:ascii="Tahoma" w:eastAsia="MS Mincho" w:hAnsi="Tahoma" w:cs="Tahoma"/>
          <w:color w:val="000000"/>
          <w:sz w:val="20"/>
          <w:lang w:val="en-US"/>
        </w:rPr>
        <w:t> </w:t>
      </w:r>
      <w:r w:rsidRPr="0055395F">
        <w:rPr>
          <w:rFonts w:asciiTheme="minorHAnsi" w:hAnsiTheme="minorHAnsi" w:cstheme="minorHAnsi"/>
          <w:color w:val="000000"/>
          <w:sz w:val="20"/>
          <w:lang w:val="en-US"/>
        </w:rPr>
        <w:t xml:space="preserve"> </w:t>
      </w:r>
    </w:p>
    <w:p w14:paraId="79B4904C" w14:textId="77777777" w:rsidR="00D70294" w:rsidRPr="0055395F" w:rsidRDefault="00D70294" w:rsidP="00B00F80">
      <w:pPr>
        <w:rPr>
          <w:rFonts w:asciiTheme="minorHAnsi" w:hAnsiTheme="minorHAnsi" w:cstheme="minorHAnsi"/>
          <w:szCs w:val="24"/>
        </w:rPr>
      </w:pPr>
      <w:r w:rsidRPr="0055395F">
        <w:rPr>
          <w:rStyle w:val="gmail-"/>
          <w:rFonts w:asciiTheme="minorHAnsi" w:hAnsiTheme="minorHAnsi" w:cstheme="minorHAnsi"/>
          <w:smallCaps/>
          <w:szCs w:val="24"/>
        </w:rPr>
        <w:t>Corino E., Onesti C.</w:t>
      </w:r>
      <w:r w:rsidRPr="0055395F">
        <w:rPr>
          <w:rStyle w:val="gmail-"/>
          <w:rFonts w:asciiTheme="minorHAnsi" w:hAnsiTheme="minorHAnsi" w:cstheme="minorHAnsi"/>
          <w:szCs w:val="24"/>
        </w:rPr>
        <w:t xml:space="preserve"> (a cura di) (2017), </w:t>
      </w:r>
      <w:r w:rsidRPr="0055395F">
        <w:rPr>
          <w:rStyle w:val="gmail-"/>
          <w:rFonts w:asciiTheme="minorHAnsi" w:hAnsiTheme="minorHAnsi" w:cstheme="minorHAnsi"/>
          <w:i/>
          <w:iCs/>
          <w:szCs w:val="24"/>
        </w:rPr>
        <w:t>Italiano di apprendenti. Studi a partire dai corpora VALICO E VINCA</w:t>
      </w:r>
      <w:r w:rsidRPr="0055395F">
        <w:rPr>
          <w:rStyle w:val="gmail-"/>
          <w:rFonts w:asciiTheme="minorHAnsi" w:hAnsiTheme="minorHAnsi" w:cstheme="minorHAnsi"/>
          <w:szCs w:val="24"/>
        </w:rPr>
        <w:t>, Perugia, Guerra. Include</w:t>
      </w:r>
      <w:r w:rsidRPr="0055395F">
        <w:rPr>
          <w:rFonts w:asciiTheme="minorHAnsi" w:hAnsiTheme="minorHAnsi" w:cstheme="minorHAnsi"/>
          <w:szCs w:val="24"/>
        </w:rPr>
        <w:t>:</w:t>
      </w:r>
    </w:p>
    <w:p w14:paraId="1F109CF6"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Bettega S., Russo L.</w:t>
      </w:r>
      <w:r w:rsidRPr="0055395F">
        <w:rPr>
          <w:rFonts w:asciiTheme="minorHAnsi" w:hAnsiTheme="minorHAnsi" w:cstheme="minorHAnsi"/>
          <w:iCs/>
          <w:sz w:val="20"/>
          <w:szCs w:val="24"/>
        </w:rPr>
        <w:t>, “Interferenza della L1 nell’apprendimento del sistema verbale italiano da parte di studenti arabofoni”.</w:t>
      </w:r>
    </w:p>
    <w:p w14:paraId="5B624BD4"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Bolognesi M.</w:t>
      </w:r>
      <w:r w:rsidRPr="0055395F">
        <w:rPr>
          <w:rFonts w:asciiTheme="minorHAnsi" w:hAnsiTheme="minorHAnsi" w:cstheme="minorHAnsi"/>
          <w:sz w:val="20"/>
          <w:szCs w:val="24"/>
        </w:rPr>
        <w:t>, “</w:t>
      </w:r>
      <w:r w:rsidRPr="0055395F">
        <w:rPr>
          <w:rFonts w:asciiTheme="minorHAnsi" w:hAnsiTheme="minorHAnsi" w:cstheme="minorHAnsi"/>
          <w:iCs/>
          <w:sz w:val="20"/>
          <w:szCs w:val="24"/>
        </w:rPr>
        <w:t>Grammatica visiva e apprendimento: aspetti semiotici delle vignette di VALICO e trasposizione verbale nelle descrizioni di anglofoni”.</w:t>
      </w:r>
    </w:p>
    <w:p w14:paraId="6503E246"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Capponi P.</w:t>
      </w:r>
      <w:r w:rsidRPr="0055395F">
        <w:rPr>
          <w:rFonts w:asciiTheme="minorHAnsi" w:hAnsiTheme="minorHAnsi" w:cstheme="minorHAnsi"/>
          <w:sz w:val="20"/>
          <w:szCs w:val="24"/>
        </w:rPr>
        <w:t xml:space="preserve"> , </w:t>
      </w:r>
      <w:r w:rsidRPr="0055395F">
        <w:rPr>
          <w:rFonts w:asciiTheme="minorHAnsi" w:hAnsiTheme="minorHAnsi" w:cstheme="minorHAnsi"/>
          <w:smallCaps/>
          <w:sz w:val="20"/>
          <w:szCs w:val="24"/>
        </w:rPr>
        <w:t xml:space="preserve"> “</w:t>
      </w:r>
      <w:r w:rsidRPr="0055395F">
        <w:rPr>
          <w:rFonts w:asciiTheme="minorHAnsi" w:hAnsiTheme="minorHAnsi" w:cstheme="minorHAnsi"/>
          <w:iCs/>
          <w:sz w:val="20"/>
          <w:szCs w:val="24"/>
        </w:rPr>
        <w:t>VALICO: lingua e traduzione. Incroci di testi tra spagnolo e italiano</w:t>
      </w:r>
      <w:r w:rsidRPr="0055395F">
        <w:rPr>
          <w:rFonts w:asciiTheme="minorHAnsi" w:hAnsiTheme="minorHAnsi" w:cstheme="minorHAnsi"/>
          <w:sz w:val="20"/>
          <w:szCs w:val="24"/>
        </w:rPr>
        <w:t>”.</w:t>
      </w:r>
    </w:p>
    <w:p w14:paraId="610C8499"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Colombo</w:t>
      </w:r>
      <w:r w:rsidRPr="0055395F">
        <w:rPr>
          <w:rFonts w:asciiTheme="minorHAnsi" w:hAnsiTheme="minorHAnsi" w:cstheme="minorHAnsi"/>
          <w:sz w:val="20"/>
          <w:szCs w:val="24"/>
        </w:rPr>
        <w:t xml:space="preserve"> O., “</w:t>
      </w:r>
      <w:r w:rsidRPr="0055395F">
        <w:rPr>
          <w:rFonts w:asciiTheme="minorHAnsi" w:hAnsiTheme="minorHAnsi" w:cstheme="minorHAnsi"/>
          <w:iCs/>
          <w:sz w:val="20"/>
          <w:szCs w:val="24"/>
        </w:rPr>
        <w:t>La morfologia alterativa negli scritti di nativi italofoni: le implicazioni in italiano L2”.</w:t>
      </w:r>
    </w:p>
    <w:p w14:paraId="3847D45F"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Corino E., Onesti C.</w:t>
      </w:r>
      <w:r w:rsidRPr="0055395F">
        <w:rPr>
          <w:rFonts w:asciiTheme="minorHAnsi" w:hAnsiTheme="minorHAnsi" w:cstheme="minorHAnsi"/>
          <w:sz w:val="20"/>
          <w:szCs w:val="24"/>
        </w:rPr>
        <w:t>, “</w:t>
      </w:r>
      <w:r w:rsidRPr="0055395F">
        <w:rPr>
          <w:rFonts w:asciiTheme="minorHAnsi" w:hAnsiTheme="minorHAnsi" w:cstheme="minorHAnsi"/>
          <w:iCs/>
          <w:sz w:val="20"/>
          <w:szCs w:val="24"/>
        </w:rPr>
        <w:t xml:space="preserve">Studi </w:t>
      </w:r>
      <w:r w:rsidRPr="0055395F">
        <w:rPr>
          <w:rFonts w:asciiTheme="minorHAnsi" w:hAnsiTheme="minorHAnsi" w:cstheme="minorHAnsi"/>
          <w:sz w:val="20"/>
          <w:szCs w:val="24"/>
        </w:rPr>
        <w:t>corpus-based</w:t>
      </w:r>
      <w:r w:rsidRPr="0055395F">
        <w:rPr>
          <w:rFonts w:asciiTheme="minorHAnsi" w:hAnsiTheme="minorHAnsi" w:cstheme="minorHAnsi"/>
          <w:iCs/>
          <w:sz w:val="20"/>
          <w:szCs w:val="24"/>
        </w:rPr>
        <w:t>: tra lingua e didattica”.</w:t>
      </w:r>
    </w:p>
    <w:p w14:paraId="36AB24D7" w14:textId="77777777" w:rsidR="00D70294" w:rsidRPr="0055395F" w:rsidRDefault="00D70294"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Masla A.</w:t>
      </w:r>
      <w:r w:rsidRPr="0055395F">
        <w:rPr>
          <w:rFonts w:asciiTheme="minorHAnsi" w:hAnsiTheme="minorHAnsi" w:cstheme="minorHAnsi"/>
          <w:sz w:val="20"/>
          <w:szCs w:val="24"/>
        </w:rPr>
        <w:t>, “</w:t>
      </w:r>
      <w:r w:rsidRPr="0055395F">
        <w:rPr>
          <w:rFonts w:asciiTheme="minorHAnsi" w:hAnsiTheme="minorHAnsi" w:cstheme="minorHAnsi"/>
          <w:iCs/>
          <w:sz w:val="20"/>
          <w:szCs w:val="24"/>
        </w:rPr>
        <w:t>Apprendenti russofoni e frase italiana”.</w:t>
      </w:r>
    </w:p>
    <w:p w14:paraId="5EB12E43" w14:textId="77777777" w:rsidR="00D70294" w:rsidRPr="0055395F" w:rsidRDefault="00D70294" w:rsidP="00B00F80">
      <w:pPr>
        <w:ind w:left="426"/>
        <w:rPr>
          <w:rFonts w:asciiTheme="minorHAnsi" w:hAnsiTheme="minorHAnsi" w:cstheme="minorHAnsi"/>
          <w:sz w:val="20"/>
          <w:szCs w:val="24"/>
          <w:lang w:val="en-GB"/>
        </w:rPr>
      </w:pPr>
      <w:r w:rsidRPr="0055395F">
        <w:rPr>
          <w:rFonts w:asciiTheme="minorHAnsi" w:hAnsiTheme="minorHAnsi" w:cstheme="minorHAnsi"/>
          <w:smallCaps/>
          <w:sz w:val="20"/>
          <w:szCs w:val="24"/>
          <w:lang w:val="en-IE"/>
        </w:rPr>
        <w:t>Mulhall C., “</w:t>
      </w:r>
      <w:r w:rsidRPr="0055395F">
        <w:rPr>
          <w:rFonts w:asciiTheme="minorHAnsi" w:hAnsiTheme="minorHAnsi" w:cstheme="minorHAnsi"/>
          <w:iCs/>
          <w:sz w:val="20"/>
          <w:szCs w:val="24"/>
          <w:lang w:val="en-US"/>
        </w:rPr>
        <w:t>Collocation Patterning and Italian High Frequency Verbs: Corpus Evidence of L1 English Speakers”.</w:t>
      </w:r>
    </w:p>
    <w:p w14:paraId="4E48983B" w14:textId="77777777" w:rsidR="00D70294" w:rsidRPr="0055395F" w:rsidRDefault="00D70294" w:rsidP="00B00F80">
      <w:pPr>
        <w:spacing w:after="120"/>
        <w:ind w:left="426"/>
        <w:rPr>
          <w:rFonts w:asciiTheme="minorHAnsi" w:hAnsiTheme="minorHAnsi" w:cstheme="minorHAnsi"/>
          <w:sz w:val="20"/>
          <w:szCs w:val="24"/>
        </w:rPr>
      </w:pPr>
      <w:r w:rsidRPr="0055395F">
        <w:rPr>
          <w:rFonts w:asciiTheme="minorHAnsi" w:hAnsiTheme="minorHAnsi" w:cstheme="minorHAnsi"/>
          <w:smallCaps/>
          <w:sz w:val="20"/>
          <w:szCs w:val="24"/>
        </w:rPr>
        <w:t>Romano A., De Iacovo V.</w:t>
      </w:r>
      <w:r w:rsidRPr="0055395F">
        <w:rPr>
          <w:rFonts w:asciiTheme="minorHAnsi" w:hAnsiTheme="minorHAnsi" w:cstheme="minorHAnsi"/>
          <w:sz w:val="20"/>
          <w:szCs w:val="24"/>
        </w:rPr>
        <w:t>, “</w:t>
      </w:r>
      <w:r w:rsidRPr="0055395F">
        <w:rPr>
          <w:rFonts w:asciiTheme="minorHAnsi" w:hAnsiTheme="minorHAnsi" w:cstheme="minorHAnsi"/>
          <w:iCs/>
          <w:sz w:val="20"/>
          <w:szCs w:val="24"/>
        </w:rPr>
        <w:t>Le voci di VINCA: riferimenti generali nelle produzioni di un campione di parlanti nativi”.</w:t>
      </w:r>
    </w:p>
    <w:p w14:paraId="5204EBBF" w14:textId="77777777" w:rsidR="00D70294" w:rsidRPr="0055395F" w:rsidRDefault="00D70294" w:rsidP="00B00F80">
      <w:pPr>
        <w:rPr>
          <w:rFonts w:asciiTheme="minorHAnsi" w:hAnsiTheme="minorHAnsi" w:cstheme="minorHAnsi"/>
        </w:rPr>
      </w:pPr>
      <w:r w:rsidRPr="0055395F">
        <w:rPr>
          <w:rFonts w:asciiTheme="minorHAnsi" w:hAnsiTheme="minorHAnsi" w:cstheme="minorHAnsi"/>
          <w:smallCaps/>
        </w:rPr>
        <w:t>Corrà</w:t>
      </w:r>
      <w:r w:rsidRPr="0055395F">
        <w:rPr>
          <w:rFonts w:asciiTheme="minorHAnsi" w:hAnsiTheme="minorHAnsi" w:cstheme="minorHAnsi"/>
        </w:rPr>
        <w:t xml:space="preserve"> L. (a cura di), </w:t>
      </w:r>
      <w:r w:rsidRPr="0055395F">
        <w:rPr>
          <w:rFonts w:asciiTheme="minorHAnsi" w:hAnsiTheme="minorHAnsi" w:cstheme="minorHAnsi"/>
          <w:i/>
        </w:rPr>
        <w:t>Educazione linguistica in classi multietniche. Atti dei workshop di Udine e Malta</w:t>
      </w:r>
      <w:r w:rsidRPr="0055395F">
        <w:rPr>
          <w:rFonts w:asciiTheme="minorHAnsi" w:hAnsiTheme="minorHAnsi" w:cstheme="minorHAnsi"/>
        </w:rPr>
        <w:t>. (Quaderni di base 6). Roma: Aracne. Include:</w:t>
      </w:r>
    </w:p>
    <w:p w14:paraId="21D4CFD6"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Amenta</w:t>
      </w:r>
      <w:r w:rsidRPr="0055395F">
        <w:rPr>
          <w:rFonts w:asciiTheme="minorHAnsi" w:hAnsiTheme="minorHAnsi" w:cstheme="minorHAnsi"/>
          <w:sz w:val="20"/>
        </w:rPr>
        <w:t xml:space="preserve">, L., </w:t>
      </w:r>
      <w:r w:rsidRPr="0055395F">
        <w:rPr>
          <w:rFonts w:asciiTheme="minorHAnsi" w:hAnsiTheme="minorHAnsi" w:cstheme="minorHAnsi"/>
          <w:smallCaps/>
          <w:sz w:val="20"/>
        </w:rPr>
        <w:t>Arcuri</w:t>
      </w:r>
      <w:r w:rsidRPr="0055395F">
        <w:rPr>
          <w:rFonts w:asciiTheme="minorHAnsi" w:hAnsiTheme="minorHAnsi" w:cstheme="minorHAnsi"/>
          <w:sz w:val="20"/>
        </w:rPr>
        <w:t xml:space="preserve">, A., </w:t>
      </w:r>
      <w:r w:rsidRPr="0055395F">
        <w:rPr>
          <w:rFonts w:asciiTheme="minorHAnsi" w:hAnsiTheme="minorHAnsi" w:cstheme="minorHAnsi"/>
          <w:smallCaps/>
          <w:sz w:val="20"/>
        </w:rPr>
        <w:t>Mocciaro</w:t>
      </w:r>
      <w:r w:rsidRPr="0055395F">
        <w:rPr>
          <w:rFonts w:asciiTheme="minorHAnsi" w:hAnsiTheme="minorHAnsi" w:cstheme="minorHAnsi"/>
          <w:sz w:val="20"/>
        </w:rPr>
        <w:t xml:space="preserve">, E., “Sperimentazioni di riflessione linguistica in classi multilingui”, pp. 143-158. </w:t>
      </w:r>
    </w:p>
    <w:p w14:paraId="7C360939"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Chini M.</w:t>
      </w:r>
      <w:r w:rsidRPr="0055395F">
        <w:rPr>
          <w:rFonts w:asciiTheme="minorHAnsi" w:hAnsiTheme="minorHAnsi" w:cstheme="minorHAnsi"/>
          <w:sz w:val="20"/>
        </w:rPr>
        <w:t>, “Riﬂessioni sul contributo della linguistica acquisizionale alla didattica di L2”, pp. 15-44.</w:t>
      </w:r>
    </w:p>
    <w:p w14:paraId="400CD0A9"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Cordin P.,</w:t>
      </w:r>
      <w:r w:rsidRPr="0055395F">
        <w:rPr>
          <w:rFonts w:asciiTheme="minorHAnsi" w:hAnsiTheme="minorHAnsi" w:cstheme="minorHAnsi"/>
          <w:sz w:val="20"/>
        </w:rPr>
        <w:t xml:space="preserve"> “L’input in L1 e i risultati scolastici di studenti con famiglia migrante”, pp. 45-62.</w:t>
      </w:r>
    </w:p>
    <w:p w14:paraId="46ADAE19"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Cordin P.,</w:t>
      </w:r>
      <w:r w:rsidRPr="0055395F">
        <w:rPr>
          <w:rFonts w:asciiTheme="minorHAnsi" w:hAnsiTheme="minorHAnsi" w:cstheme="minorHAnsi"/>
          <w:sz w:val="20"/>
        </w:rPr>
        <w:t> “Riﬂettere sulla lingua nelle classi multilingui: il ruolo”, pp. 107-131.</w:t>
      </w:r>
    </w:p>
    <w:p w14:paraId="0FFCD299"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D’Agostino</w:t>
      </w:r>
      <w:r w:rsidRPr="0055395F">
        <w:rPr>
          <w:rFonts w:asciiTheme="minorHAnsi" w:hAnsiTheme="minorHAnsi" w:cstheme="minorHAnsi"/>
          <w:sz w:val="20"/>
        </w:rPr>
        <w:t xml:space="preserve"> “Chiamo uomo chi è padrone delle sue lingue. Modelli di plurilinguismo da Lampedusa in su”. pp. 131-142.</w:t>
      </w:r>
    </w:p>
    <w:p w14:paraId="7127DF11"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Figus</w:t>
      </w:r>
      <w:r w:rsidRPr="0055395F">
        <w:rPr>
          <w:rFonts w:asciiTheme="minorHAnsi" w:hAnsiTheme="minorHAnsi" w:cstheme="minorHAnsi"/>
          <w:sz w:val="20"/>
        </w:rPr>
        <w:t xml:space="preserve"> R. </w:t>
      </w:r>
      <w:r w:rsidRPr="0055395F">
        <w:rPr>
          <w:rFonts w:asciiTheme="minorHAnsi" w:hAnsiTheme="minorHAnsi" w:cstheme="minorHAnsi"/>
          <w:i/>
          <w:sz w:val="20"/>
        </w:rPr>
        <w:t>et al. “</w:t>
      </w:r>
      <w:r w:rsidRPr="0055395F">
        <w:rPr>
          <w:rFonts w:asciiTheme="minorHAnsi" w:hAnsiTheme="minorHAnsi" w:cstheme="minorHAnsi"/>
          <w:sz w:val="20"/>
        </w:rPr>
        <w:t>Strumenti didattici e acquisizione di lessico disciplinare in classi plurilingui”, pp. 159- 177</w:t>
      </w:r>
    </w:p>
    <w:p w14:paraId="21A584D1"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 xml:space="preserve">Pallotti G., Rosi F., </w:t>
      </w:r>
      <w:r w:rsidR="00537270" w:rsidRPr="0055395F">
        <w:rPr>
          <w:rFonts w:asciiTheme="minorHAnsi" w:hAnsiTheme="minorHAnsi" w:cstheme="minorHAnsi"/>
          <w:smallCaps/>
          <w:sz w:val="20"/>
        </w:rPr>
        <w:t>“</w:t>
      </w:r>
      <w:r w:rsidRPr="0055395F">
        <w:rPr>
          <w:rFonts w:asciiTheme="minorHAnsi" w:hAnsiTheme="minorHAnsi" w:cstheme="minorHAnsi"/>
          <w:sz w:val="20"/>
        </w:rPr>
        <w:t>Educazione linguistica inclusiva nella scuola primaria. Percorsi di sperimentazione e analisi dell’eﬃcacia”, pp. 87-106.</w:t>
      </w:r>
    </w:p>
    <w:p w14:paraId="65E5004B" w14:textId="77777777" w:rsidR="00D70294" w:rsidRPr="0055395F" w:rsidRDefault="00D70294" w:rsidP="00B00F80">
      <w:pPr>
        <w:spacing w:after="120"/>
        <w:ind w:left="426"/>
        <w:rPr>
          <w:rFonts w:asciiTheme="minorHAnsi" w:hAnsiTheme="minorHAnsi" w:cstheme="minorHAnsi"/>
          <w:sz w:val="20"/>
        </w:rPr>
      </w:pPr>
      <w:r w:rsidRPr="0055395F">
        <w:rPr>
          <w:rFonts w:asciiTheme="minorHAnsi" w:hAnsiTheme="minorHAnsi" w:cstheme="minorHAnsi"/>
          <w:smallCaps/>
          <w:sz w:val="20"/>
        </w:rPr>
        <w:t>Pugliese R., “</w:t>
      </w:r>
      <w:r w:rsidRPr="0055395F">
        <w:rPr>
          <w:rFonts w:asciiTheme="minorHAnsi" w:hAnsiTheme="minorHAnsi" w:cstheme="minorHAnsi"/>
          <w:sz w:val="20"/>
        </w:rPr>
        <w:t>Tradurre per la compagna di banco. </w:t>
      </w:r>
      <w:r w:rsidRPr="0055395F">
        <w:rPr>
          <w:rFonts w:asciiTheme="minorHAnsi" w:hAnsiTheme="minorHAnsi" w:cstheme="minorHAnsi"/>
          <w:i/>
          <w:sz w:val="20"/>
        </w:rPr>
        <w:t>Child language brokering </w:t>
      </w:r>
      <w:r w:rsidRPr="0055395F">
        <w:rPr>
          <w:rFonts w:asciiTheme="minorHAnsi" w:hAnsiTheme="minorHAnsi" w:cstheme="minorHAnsi"/>
          <w:sz w:val="20"/>
        </w:rPr>
        <w:t>e interazioni costruttive nella classe plurilingue”, pp. 63-86.</w:t>
      </w:r>
    </w:p>
    <w:p w14:paraId="1D492A32" w14:textId="77777777" w:rsidR="00D70294" w:rsidRPr="0055395F" w:rsidRDefault="00D70294" w:rsidP="00B00F80">
      <w:pPr>
        <w:tabs>
          <w:tab w:val="left" w:pos="1440"/>
        </w:tabs>
        <w:ind w:left="426" w:hanging="426"/>
        <w:rPr>
          <w:rFonts w:asciiTheme="minorHAnsi" w:hAnsiTheme="minorHAnsi" w:cstheme="minorHAnsi"/>
        </w:rPr>
      </w:pPr>
      <w:r w:rsidRPr="0055395F">
        <w:rPr>
          <w:rFonts w:asciiTheme="minorHAnsi" w:hAnsiTheme="minorHAnsi" w:cstheme="minorHAnsi"/>
          <w:smallCaps/>
          <w:szCs w:val="24"/>
        </w:rPr>
        <w:t>Diadori P., Caruso</w:t>
      </w:r>
      <w:r w:rsidRPr="0055395F">
        <w:rPr>
          <w:rFonts w:asciiTheme="minorHAnsi" w:hAnsiTheme="minorHAnsi" w:cstheme="minorHAnsi"/>
          <w:szCs w:val="24"/>
        </w:rPr>
        <w:t xml:space="preserve"> G., </w:t>
      </w:r>
      <w:r w:rsidRPr="0055395F">
        <w:rPr>
          <w:rFonts w:asciiTheme="minorHAnsi" w:hAnsiTheme="minorHAnsi" w:cstheme="minorHAnsi"/>
          <w:smallCaps/>
          <w:szCs w:val="24"/>
        </w:rPr>
        <w:t xml:space="preserve">Lamarra A., </w:t>
      </w:r>
      <w:r w:rsidRPr="0055395F">
        <w:rPr>
          <w:rFonts w:asciiTheme="minorHAnsi" w:hAnsiTheme="minorHAnsi" w:cstheme="minorHAnsi"/>
          <w:szCs w:val="24"/>
        </w:rPr>
        <w:t xml:space="preserve">(a cura di), 2017, </w:t>
      </w:r>
      <w:r w:rsidRPr="0055395F">
        <w:rPr>
          <w:rFonts w:asciiTheme="minorHAnsi" w:hAnsiTheme="minorHAnsi" w:cstheme="minorHAnsi"/>
          <w:i/>
        </w:rPr>
        <w:t>Sociologia delle migrazioni e didattica dell’italiano L2: uno scenario integrato</w:t>
      </w:r>
      <w:r w:rsidRPr="0055395F">
        <w:rPr>
          <w:rFonts w:asciiTheme="minorHAnsi" w:hAnsiTheme="minorHAnsi" w:cstheme="minorHAnsi"/>
        </w:rPr>
        <w:t>, Napoli, Guida Editori. Include, di interesse glottodidattico:</w:t>
      </w:r>
    </w:p>
    <w:p w14:paraId="1AE477B0" w14:textId="77777777" w:rsidR="00D70294" w:rsidRPr="0055395F" w:rsidRDefault="00D70294" w:rsidP="00B00F80">
      <w:pPr>
        <w:pStyle w:val="Testodelblocco"/>
        <w:ind w:left="425" w:right="0"/>
        <w:rPr>
          <w:rFonts w:asciiTheme="minorHAnsi" w:hAnsiTheme="minorHAnsi" w:cstheme="minorHAnsi"/>
          <w:b/>
          <w:sz w:val="20"/>
        </w:rPr>
      </w:pPr>
      <w:r w:rsidRPr="0055395F">
        <w:rPr>
          <w:rFonts w:asciiTheme="minorHAnsi" w:hAnsiTheme="minorHAnsi" w:cstheme="minorHAnsi"/>
          <w:smallCaps/>
          <w:sz w:val="20"/>
        </w:rPr>
        <w:t>Caruso G., “</w:t>
      </w:r>
      <w:r w:rsidRPr="0055395F">
        <w:rPr>
          <w:rFonts w:asciiTheme="minorHAnsi" w:hAnsiTheme="minorHAnsi" w:cstheme="minorHAnsi"/>
          <w:sz w:val="20"/>
        </w:rPr>
        <w:t>Progettazione didattica e modelli operativi per l’insegnamento dell’italiano L2 a immigrati”, pp. 125.</w:t>
      </w:r>
    </w:p>
    <w:p w14:paraId="49D06544"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de Filippo</w:t>
      </w:r>
      <w:r w:rsidRPr="0055395F">
        <w:rPr>
          <w:rFonts w:asciiTheme="minorHAnsi" w:hAnsiTheme="minorHAnsi" w:cstheme="minorHAnsi"/>
          <w:sz w:val="20"/>
        </w:rPr>
        <w:t xml:space="preserve"> E. “L’integrazione delle famiglie migranti: bisogni formativi degli adulti e specificità degli alunni </w:t>
      </w:r>
    </w:p>
    <w:p w14:paraId="5AC9C2BC"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mallCaps/>
          <w:sz w:val="20"/>
        </w:rPr>
        <w:t>Diadori P., “</w:t>
      </w:r>
      <w:r w:rsidRPr="0055395F">
        <w:rPr>
          <w:rFonts w:asciiTheme="minorHAnsi" w:hAnsiTheme="minorHAnsi" w:cstheme="minorHAnsi"/>
          <w:sz w:val="20"/>
        </w:rPr>
        <w:t>Variabili linguistiche e culturali nell’apprendimento dell’italiano L2 da parte di immigrati adulti in Italia”, pp. 81.</w:t>
      </w:r>
    </w:p>
    <w:p w14:paraId="094088C2"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z w:val="20"/>
        </w:rPr>
        <w:t>neo arrivati”, pp. 43.</w:t>
      </w:r>
    </w:p>
    <w:p w14:paraId="0BCB2185" w14:textId="77777777" w:rsidR="00D70294" w:rsidRPr="0055395F" w:rsidRDefault="00D70294" w:rsidP="00B00F80">
      <w:pPr>
        <w:ind w:left="425"/>
        <w:rPr>
          <w:rFonts w:asciiTheme="minorHAnsi" w:hAnsiTheme="minorHAnsi" w:cstheme="minorHAnsi"/>
          <w:sz w:val="20"/>
        </w:rPr>
      </w:pPr>
      <w:r w:rsidRPr="0055395F">
        <w:rPr>
          <w:rFonts w:asciiTheme="minorHAnsi" w:hAnsiTheme="minorHAnsi" w:cstheme="minorHAnsi"/>
          <w:sz w:val="20"/>
        </w:rPr>
        <w:t>S., “I manuali per l’insegnamento dell’italiano L2 a immigrati: una proposta di analisi e di sfruttamento didattico”, pp. 149.</w:t>
      </w:r>
    </w:p>
    <w:p w14:paraId="0AD190C9" w14:textId="77777777" w:rsidR="00D70294" w:rsidRPr="0055395F" w:rsidRDefault="00D70294" w:rsidP="00B00F80">
      <w:pPr>
        <w:ind w:left="425"/>
        <w:rPr>
          <w:rFonts w:asciiTheme="minorHAnsi" w:eastAsia="Batang" w:hAnsiTheme="minorHAnsi" w:cstheme="minorHAnsi"/>
          <w:sz w:val="20"/>
          <w:lang w:eastAsia="ko-KR"/>
        </w:rPr>
      </w:pPr>
      <w:r w:rsidRPr="0055395F">
        <w:rPr>
          <w:rFonts w:asciiTheme="minorHAnsi" w:eastAsia="Batang" w:hAnsiTheme="minorHAnsi" w:cstheme="minorHAnsi"/>
          <w:smallCaps/>
          <w:sz w:val="20"/>
          <w:lang w:eastAsia="ko-KR"/>
        </w:rPr>
        <w:t>Vatrella S., Grimaldi</w:t>
      </w:r>
      <w:r w:rsidRPr="0055395F">
        <w:rPr>
          <w:rFonts w:asciiTheme="minorHAnsi" w:eastAsia="Batang" w:hAnsiTheme="minorHAnsi" w:cstheme="minorHAnsi"/>
          <w:sz w:val="20"/>
          <w:lang w:eastAsia="ko-KR"/>
        </w:rPr>
        <w:t xml:space="preserve"> E, “</w:t>
      </w:r>
      <w:r w:rsidRPr="0055395F">
        <w:rPr>
          <w:rFonts w:asciiTheme="minorHAnsi" w:hAnsiTheme="minorHAnsi" w:cstheme="minorHAnsi"/>
          <w:bCs/>
          <w:sz w:val="20"/>
        </w:rPr>
        <w:t>L’istruzione degli adulti migranti in Campania. Voci dal campo</w:t>
      </w:r>
      <w:r w:rsidRPr="0055395F">
        <w:rPr>
          <w:rFonts w:asciiTheme="minorHAnsi" w:hAnsiTheme="minorHAnsi" w:cstheme="minorHAnsi"/>
          <w:sz w:val="20"/>
        </w:rPr>
        <w:t xml:space="preserve">”, pp. </w:t>
      </w:r>
      <w:r w:rsidRPr="0055395F">
        <w:rPr>
          <w:rFonts w:asciiTheme="minorHAnsi" w:eastAsia="Batang" w:hAnsiTheme="minorHAnsi" w:cstheme="minorHAnsi"/>
          <w:sz w:val="20"/>
          <w:lang w:eastAsia="ko-KR"/>
        </w:rPr>
        <w:t>59.</w:t>
      </w:r>
    </w:p>
    <w:p w14:paraId="24AC1B9B" w14:textId="77777777" w:rsidR="00D70294" w:rsidRPr="0055395F" w:rsidRDefault="00D70294" w:rsidP="00B00F80">
      <w:pPr>
        <w:tabs>
          <w:tab w:val="left" w:pos="1440"/>
        </w:tabs>
        <w:ind w:left="284"/>
        <w:rPr>
          <w:rFonts w:asciiTheme="minorHAnsi" w:hAnsiTheme="minorHAnsi" w:cstheme="minorHAnsi"/>
          <w:sz w:val="20"/>
          <w:highlight w:val="yellow"/>
        </w:rPr>
      </w:pPr>
    </w:p>
    <w:p w14:paraId="79ABBFB4" w14:textId="77777777" w:rsidR="00D70294" w:rsidRPr="0055395F" w:rsidRDefault="00D70294" w:rsidP="00B00F80">
      <w:pPr>
        <w:tabs>
          <w:tab w:val="left" w:pos="1440"/>
        </w:tabs>
        <w:ind w:left="426" w:hanging="426"/>
        <w:rPr>
          <w:rFonts w:asciiTheme="minorHAnsi" w:hAnsiTheme="minorHAnsi" w:cstheme="minorHAnsi"/>
          <w:sz w:val="20"/>
        </w:rPr>
      </w:pPr>
      <w:r w:rsidRPr="0055395F">
        <w:rPr>
          <w:rFonts w:asciiTheme="minorHAnsi" w:hAnsiTheme="minorHAnsi" w:cstheme="minorHAnsi"/>
          <w:smallCaps/>
          <w:szCs w:val="24"/>
        </w:rPr>
        <w:t>Diadori P., Caruso</w:t>
      </w:r>
      <w:r w:rsidRPr="0055395F">
        <w:rPr>
          <w:rFonts w:asciiTheme="minorHAnsi" w:hAnsiTheme="minorHAnsi" w:cstheme="minorHAnsi"/>
          <w:szCs w:val="24"/>
        </w:rPr>
        <w:t xml:space="preserve"> G., </w:t>
      </w:r>
      <w:r w:rsidRPr="0055395F">
        <w:rPr>
          <w:rFonts w:asciiTheme="minorHAnsi" w:hAnsiTheme="minorHAnsi" w:cstheme="minorHAnsi"/>
          <w:smallCaps/>
          <w:szCs w:val="24"/>
        </w:rPr>
        <w:t xml:space="preserve">Lamarra A., </w:t>
      </w:r>
      <w:r w:rsidRPr="0055395F">
        <w:rPr>
          <w:rFonts w:asciiTheme="minorHAnsi" w:hAnsiTheme="minorHAnsi" w:cstheme="minorHAnsi"/>
          <w:szCs w:val="24"/>
        </w:rPr>
        <w:t xml:space="preserve">(a cura di), 2017, </w:t>
      </w:r>
      <w:r w:rsidRPr="0055395F">
        <w:rPr>
          <w:rFonts w:asciiTheme="minorHAnsi" w:hAnsiTheme="minorHAnsi" w:cstheme="minorHAnsi"/>
          <w:i/>
        </w:rPr>
        <w:t xml:space="preserve">Competenze d’uso e integrazione, </w:t>
      </w:r>
      <w:r w:rsidRPr="0055395F">
        <w:rPr>
          <w:rFonts w:asciiTheme="minorHAnsi" w:hAnsiTheme="minorHAnsi" w:cstheme="minorHAnsi"/>
        </w:rPr>
        <w:t>Napoli, Guida. Include:</w:t>
      </w:r>
    </w:p>
    <w:p w14:paraId="4CE657A6"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Balboni P. E. “</w:t>
      </w:r>
      <w:r w:rsidRPr="0055395F">
        <w:rPr>
          <w:rFonts w:asciiTheme="minorHAnsi" w:hAnsiTheme="minorHAnsi" w:cstheme="minorHAnsi"/>
          <w:iCs/>
          <w:color w:val="000000"/>
          <w:sz w:val="20"/>
          <w:szCs w:val="20"/>
        </w:rPr>
        <w:t>Musica pop(olare) e musica colta nell’educazione linguistica e letteraria</w:t>
      </w:r>
      <w:r w:rsidRPr="0055395F">
        <w:rPr>
          <w:rFonts w:asciiTheme="minorHAnsi" w:hAnsiTheme="minorHAnsi" w:cstheme="minorHAnsi"/>
          <w:sz w:val="20"/>
          <w:szCs w:val="20"/>
        </w:rPr>
        <w:t>”, pp.</w:t>
      </w:r>
      <w:r w:rsidRPr="0055395F">
        <w:rPr>
          <w:rFonts w:asciiTheme="minorHAnsi" w:hAnsiTheme="minorHAnsi" w:cstheme="minorHAnsi"/>
          <w:color w:val="000000"/>
          <w:sz w:val="20"/>
          <w:szCs w:val="20"/>
        </w:rPr>
        <w:t xml:space="preserve">  31.</w:t>
      </w:r>
    </w:p>
    <w:p w14:paraId="3BBD4D80"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Begotti P., “</w:t>
      </w:r>
      <w:r w:rsidRPr="0055395F">
        <w:rPr>
          <w:rFonts w:asciiTheme="minorHAnsi" w:hAnsiTheme="minorHAnsi" w:cstheme="minorHAnsi"/>
          <w:iCs/>
          <w:color w:val="000000"/>
          <w:sz w:val="20"/>
          <w:szCs w:val="20"/>
        </w:rPr>
        <w:t>Metodi, strategie e tecniche per insegnare italiano L2 a im</w:t>
      </w:r>
      <w:r w:rsidRPr="0055395F">
        <w:rPr>
          <w:rFonts w:asciiTheme="minorHAnsi" w:hAnsiTheme="minorHAnsi" w:cstheme="minorHAnsi"/>
          <w:iCs/>
          <w:color w:val="000000"/>
          <w:sz w:val="20"/>
          <w:szCs w:val="20"/>
        </w:rPr>
        <w:softHyphen/>
        <w:t xml:space="preserve">migrati adulti </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115.</w:t>
      </w:r>
    </w:p>
    <w:p w14:paraId="68530B4D"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lastRenderedPageBreak/>
        <w:t>Benucci A., Grosso G., “</w:t>
      </w:r>
      <w:r w:rsidRPr="0055395F">
        <w:rPr>
          <w:rFonts w:asciiTheme="minorHAnsi" w:hAnsiTheme="minorHAnsi" w:cstheme="minorHAnsi"/>
          <w:iCs/>
          <w:color w:val="000000"/>
          <w:sz w:val="20"/>
          <w:szCs w:val="20"/>
        </w:rPr>
        <w:t xml:space="preserve">Dall’elaborazione di un curricolo alle unità di lavoro. Percorsi per apprendenti adulti </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213 .</w:t>
      </w:r>
    </w:p>
    <w:p w14:paraId="54E58713"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Caon F., “</w:t>
      </w:r>
      <w:r w:rsidRPr="0055395F">
        <w:rPr>
          <w:rFonts w:asciiTheme="minorHAnsi" w:hAnsiTheme="minorHAnsi" w:cstheme="minorHAnsi"/>
          <w:iCs/>
          <w:color w:val="000000"/>
          <w:sz w:val="20"/>
          <w:szCs w:val="20"/>
        </w:rPr>
        <w:t xml:space="preserve">Parole in musica: l’italiano attraverso la canzone </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49.</w:t>
      </w:r>
    </w:p>
    <w:p w14:paraId="047BD8A5"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Caruso</w:t>
      </w:r>
      <w:r w:rsidRPr="0055395F">
        <w:rPr>
          <w:rFonts w:asciiTheme="minorHAnsi" w:hAnsiTheme="minorHAnsi" w:cstheme="minorHAnsi"/>
          <w:iCs/>
          <w:color w:val="000000"/>
          <w:sz w:val="20"/>
          <w:szCs w:val="20"/>
        </w:rPr>
        <w:t xml:space="preserve"> G. “Il profilo degli studenti universitari di italiano L2: caratteri</w:t>
      </w:r>
      <w:r w:rsidRPr="0055395F">
        <w:rPr>
          <w:rFonts w:asciiTheme="minorHAnsi" w:hAnsiTheme="minorHAnsi" w:cstheme="minorHAnsi"/>
          <w:iCs/>
          <w:color w:val="000000"/>
          <w:sz w:val="20"/>
          <w:szCs w:val="20"/>
        </w:rPr>
        <w:softHyphen/>
        <w:t>stiche, contesti e strategie d’insegnamento</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163.</w:t>
      </w:r>
    </w:p>
    <w:p w14:paraId="1E32E545"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Diadori P. “</w:t>
      </w:r>
      <w:r w:rsidRPr="0055395F">
        <w:rPr>
          <w:rFonts w:asciiTheme="minorHAnsi" w:hAnsiTheme="minorHAnsi" w:cstheme="minorHAnsi"/>
          <w:iCs/>
          <w:color w:val="000000"/>
          <w:sz w:val="20"/>
          <w:szCs w:val="20"/>
        </w:rPr>
        <w:t>L’approccio performativo per insegnare italiano L2: musi</w:t>
      </w:r>
      <w:r w:rsidRPr="0055395F">
        <w:rPr>
          <w:rFonts w:asciiTheme="minorHAnsi" w:hAnsiTheme="minorHAnsi" w:cstheme="minorHAnsi"/>
          <w:iCs/>
          <w:color w:val="000000"/>
          <w:sz w:val="20"/>
          <w:szCs w:val="20"/>
        </w:rPr>
        <w:softHyphen/>
        <w:t xml:space="preserve">ca, danza, cinema e teatro </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67.</w:t>
      </w:r>
    </w:p>
    <w:p w14:paraId="21924BCE"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smallCaps/>
          <w:color w:val="000000"/>
          <w:sz w:val="20"/>
          <w:szCs w:val="20"/>
        </w:rPr>
        <w:t>Dolci</w:t>
      </w:r>
      <w:r w:rsidRPr="0055395F">
        <w:rPr>
          <w:rFonts w:asciiTheme="minorHAnsi" w:hAnsiTheme="minorHAnsi" w:cstheme="minorHAnsi"/>
          <w:color w:val="000000"/>
          <w:sz w:val="20"/>
          <w:szCs w:val="20"/>
        </w:rPr>
        <w:t xml:space="preserve"> R. “</w:t>
      </w:r>
      <w:r w:rsidRPr="0055395F">
        <w:rPr>
          <w:rFonts w:asciiTheme="minorHAnsi" w:hAnsiTheme="minorHAnsi" w:cstheme="minorHAnsi"/>
          <w:iCs/>
          <w:color w:val="000000"/>
          <w:sz w:val="20"/>
          <w:szCs w:val="20"/>
        </w:rPr>
        <w:t>La lingua e la cultura italiana come strumenti per la promo</w:t>
      </w:r>
      <w:r w:rsidRPr="0055395F">
        <w:rPr>
          <w:rFonts w:asciiTheme="minorHAnsi" w:hAnsiTheme="minorHAnsi" w:cstheme="minorHAnsi"/>
          <w:iCs/>
          <w:color w:val="000000"/>
          <w:sz w:val="20"/>
          <w:szCs w:val="20"/>
        </w:rPr>
        <w:softHyphen/>
        <w:t>zione dell’immagine dell’Italia</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11.</w:t>
      </w:r>
    </w:p>
    <w:p w14:paraId="0472D91C"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Monami E., “</w:t>
      </w:r>
      <w:r w:rsidRPr="0055395F">
        <w:rPr>
          <w:rFonts w:asciiTheme="minorHAnsi" w:hAnsiTheme="minorHAnsi" w:cstheme="minorHAnsi"/>
          <w:iCs/>
          <w:color w:val="000000"/>
          <w:sz w:val="20"/>
          <w:szCs w:val="20"/>
        </w:rPr>
        <w:t>Tipologia di feedback correttivo orale e livello di competen</w:t>
      </w:r>
      <w:r w:rsidRPr="0055395F">
        <w:rPr>
          <w:rFonts w:asciiTheme="minorHAnsi" w:hAnsiTheme="minorHAnsi" w:cstheme="minorHAnsi"/>
          <w:iCs/>
          <w:color w:val="000000"/>
          <w:sz w:val="20"/>
          <w:szCs w:val="20"/>
        </w:rPr>
        <w:softHyphen/>
        <w:t xml:space="preserve">za in italiano L2: un’analisi ragionata </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 xml:space="preserve">195. </w:t>
      </w:r>
    </w:p>
    <w:p w14:paraId="44FFAE49"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Pavan E., “</w:t>
      </w:r>
      <w:r w:rsidRPr="0055395F">
        <w:rPr>
          <w:rFonts w:asciiTheme="minorHAnsi" w:hAnsiTheme="minorHAnsi" w:cstheme="minorHAnsi"/>
          <w:iCs/>
          <w:color w:val="000000"/>
          <w:sz w:val="20"/>
          <w:szCs w:val="20"/>
        </w:rPr>
        <w:t>Multiculturalismo, plurilinguismo e lingua veicolare: nuovi contesti d’insegnamento per una lingua del fare</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103.</w:t>
      </w:r>
    </w:p>
    <w:p w14:paraId="1FCDF951" w14:textId="77777777" w:rsidR="00D70294" w:rsidRPr="0055395F" w:rsidRDefault="00D70294" w:rsidP="00B00F80">
      <w:pPr>
        <w:pStyle w:val="Pa97"/>
        <w:spacing w:line="240" w:lineRule="auto"/>
        <w:ind w:left="426"/>
        <w:jc w:val="both"/>
        <w:rPr>
          <w:rFonts w:asciiTheme="minorHAnsi" w:hAnsiTheme="minorHAnsi" w:cstheme="minorHAnsi"/>
          <w:sz w:val="20"/>
          <w:szCs w:val="20"/>
        </w:rPr>
      </w:pPr>
      <w:r w:rsidRPr="0055395F">
        <w:rPr>
          <w:rFonts w:asciiTheme="minorHAnsi" w:hAnsiTheme="minorHAnsi" w:cstheme="minorHAnsi"/>
          <w:iCs/>
          <w:smallCaps/>
          <w:color w:val="000000"/>
          <w:sz w:val="20"/>
          <w:szCs w:val="20"/>
        </w:rPr>
        <w:t>Semplici S., “</w:t>
      </w:r>
      <w:r w:rsidRPr="0055395F">
        <w:rPr>
          <w:rFonts w:asciiTheme="minorHAnsi" w:hAnsiTheme="minorHAnsi" w:cstheme="minorHAnsi"/>
          <w:iCs/>
          <w:color w:val="000000"/>
          <w:sz w:val="20"/>
          <w:szCs w:val="20"/>
        </w:rPr>
        <w:t>Tecniche didattiche nei manuali per l’insegnamento dell’I</w:t>
      </w:r>
      <w:r w:rsidRPr="0055395F">
        <w:rPr>
          <w:rFonts w:asciiTheme="minorHAnsi" w:hAnsiTheme="minorHAnsi" w:cstheme="minorHAnsi"/>
          <w:iCs/>
          <w:color w:val="000000"/>
          <w:sz w:val="20"/>
          <w:szCs w:val="20"/>
        </w:rPr>
        <w:softHyphen/>
        <w:t>taliano L2</w:t>
      </w:r>
      <w:r w:rsidRPr="0055395F">
        <w:rPr>
          <w:rFonts w:asciiTheme="minorHAnsi" w:hAnsiTheme="minorHAnsi" w:cstheme="minorHAnsi"/>
          <w:sz w:val="20"/>
          <w:szCs w:val="20"/>
        </w:rPr>
        <w:t>”, pp. 233 .</w:t>
      </w:r>
    </w:p>
    <w:p w14:paraId="3BE26740" w14:textId="77777777" w:rsidR="00D70294" w:rsidRPr="0055395F" w:rsidRDefault="00D70294" w:rsidP="00B00F80">
      <w:pPr>
        <w:pStyle w:val="Pa97"/>
        <w:spacing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Spinelli B. “</w:t>
      </w:r>
      <w:r w:rsidRPr="0055395F">
        <w:rPr>
          <w:rFonts w:asciiTheme="minorHAnsi" w:hAnsiTheme="minorHAnsi" w:cstheme="minorHAnsi"/>
          <w:iCs/>
          <w:color w:val="000000"/>
          <w:sz w:val="20"/>
          <w:szCs w:val="20"/>
        </w:rPr>
        <w:t>La prospettiva azionale nella società multilingue: implica</w:t>
      </w:r>
      <w:r w:rsidRPr="0055395F">
        <w:rPr>
          <w:rFonts w:asciiTheme="minorHAnsi" w:hAnsiTheme="minorHAnsi" w:cstheme="minorHAnsi"/>
          <w:iCs/>
          <w:color w:val="000000"/>
          <w:sz w:val="20"/>
          <w:szCs w:val="20"/>
        </w:rPr>
        <w:softHyphen/>
        <w:t>zioni per l’insegnamento/apprendimento linguistico</w:t>
      </w:r>
      <w:r w:rsidRPr="0055395F">
        <w:rPr>
          <w:rFonts w:asciiTheme="minorHAnsi" w:hAnsiTheme="minorHAnsi" w:cstheme="minorHAnsi"/>
          <w:sz w:val="20"/>
          <w:szCs w:val="20"/>
        </w:rPr>
        <w:t xml:space="preserve">”, pp. </w:t>
      </w:r>
      <w:r w:rsidRPr="0055395F">
        <w:rPr>
          <w:rFonts w:asciiTheme="minorHAnsi" w:hAnsiTheme="minorHAnsi" w:cstheme="minorHAnsi"/>
          <w:color w:val="000000"/>
          <w:sz w:val="20"/>
          <w:szCs w:val="20"/>
        </w:rPr>
        <w:t>135 .</w:t>
      </w:r>
    </w:p>
    <w:p w14:paraId="779FDF62" w14:textId="77777777" w:rsidR="00D70294" w:rsidRPr="0055395F" w:rsidRDefault="00D70294" w:rsidP="00B00F80">
      <w:pPr>
        <w:pStyle w:val="Pa97"/>
        <w:spacing w:after="120" w:line="240" w:lineRule="auto"/>
        <w:ind w:left="426"/>
        <w:jc w:val="both"/>
        <w:rPr>
          <w:rFonts w:asciiTheme="minorHAnsi" w:hAnsiTheme="minorHAnsi" w:cstheme="minorHAnsi"/>
          <w:color w:val="000000"/>
          <w:sz w:val="20"/>
          <w:szCs w:val="20"/>
        </w:rPr>
      </w:pPr>
      <w:r w:rsidRPr="0055395F">
        <w:rPr>
          <w:rFonts w:asciiTheme="minorHAnsi" w:hAnsiTheme="minorHAnsi" w:cstheme="minorHAnsi"/>
          <w:iCs/>
          <w:smallCaps/>
          <w:color w:val="000000"/>
          <w:sz w:val="20"/>
          <w:szCs w:val="20"/>
        </w:rPr>
        <w:t>Spinosa E., “</w:t>
      </w:r>
      <w:r w:rsidRPr="0055395F">
        <w:rPr>
          <w:rFonts w:asciiTheme="minorHAnsi" w:hAnsiTheme="minorHAnsi" w:cstheme="minorHAnsi"/>
          <w:iCs/>
          <w:color w:val="000000"/>
          <w:sz w:val="20"/>
          <w:szCs w:val="20"/>
        </w:rPr>
        <w:t>Strisce d’autore. Insegnare l’italiano a stranieri con i fumetti”</w:t>
      </w:r>
      <w:r w:rsidRPr="0055395F">
        <w:rPr>
          <w:rFonts w:asciiTheme="minorHAnsi" w:hAnsiTheme="minorHAnsi" w:cstheme="minorHAnsi"/>
          <w:sz w:val="20"/>
          <w:szCs w:val="20"/>
        </w:rPr>
        <w:t>, pp.</w:t>
      </w:r>
      <w:r w:rsidRPr="0055395F">
        <w:rPr>
          <w:rFonts w:asciiTheme="minorHAnsi" w:hAnsiTheme="minorHAnsi" w:cstheme="minorHAnsi"/>
          <w:color w:val="000000"/>
          <w:sz w:val="20"/>
          <w:szCs w:val="20"/>
        </w:rPr>
        <w:t xml:space="preserve"> 87.</w:t>
      </w:r>
    </w:p>
    <w:p w14:paraId="4B49AA56" w14:textId="77777777" w:rsidR="00D70294" w:rsidRPr="0055395F" w:rsidRDefault="00D70294" w:rsidP="00B00F80">
      <w:pPr>
        <w:tabs>
          <w:tab w:val="left" w:pos="1440"/>
        </w:tabs>
        <w:ind w:left="426" w:hanging="426"/>
        <w:rPr>
          <w:rFonts w:asciiTheme="minorHAnsi" w:hAnsiTheme="minorHAnsi" w:cstheme="minorHAnsi"/>
          <w:sz w:val="20"/>
        </w:rPr>
      </w:pPr>
      <w:r w:rsidRPr="0055395F">
        <w:rPr>
          <w:rFonts w:asciiTheme="minorHAnsi" w:hAnsiTheme="minorHAnsi" w:cstheme="minorHAnsi"/>
          <w:smallCaps/>
          <w:szCs w:val="24"/>
        </w:rPr>
        <w:t>Diadori P., Carrea E</w:t>
      </w:r>
      <w:r w:rsidRPr="0055395F">
        <w:rPr>
          <w:rFonts w:asciiTheme="minorHAnsi" w:hAnsiTheme="minorHAnsi" w:cstheme="minorHAnsi"/>
        </w:rPr>
        <w:t xml:space="preserve">. (a cura di), 2017, </w:t>
      </w:r>
      <w:r w:rsidRPr="0055395F">
        <w:rPr>
          <w:rFonts w:asciiTheme="minorHAnsi" w:hAnsiTheme="minorHAnsi" w:cstheme="minorHAnsi"/>
          <w:i/>
        </w:rPr>
        <w:t>La Nuova DITALS Risponde 1</w:t>
      </w:r>
      <w:r w:rsidRPr="0055395F">
        <w:rPr>
          <w:rFonts w:asciiTheme="minorHAnsi" w:hAnsiTheme="minorHAnsi" w:cstheme="minorHAnsi"/>
        </w:rPr>
        <w:t>, Roma, Edilingua. Include, oltre a molto materiale di documentazione:</w:t>
      </w:r>
    </w:p>
    <w:p w14:paraId="64188945"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Braham</w:t>
      </w:r>
      <w:r w:rsidRPr="0055395F">
        <w:rPr>
          <w:rFonts w:asciiTheme="minorHAnsi" w:hAnsiTheme="minorHAnsi" w:cstheme="minorHAnsi"/>
          <w:color w:val="231F20"/>
          <w:sz w:val="20"/>
        </w:rPr>
        <w:t xml:space="preserve"> L., “Come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madrelingua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 xml:space="preserve">araba? Studio </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un</w:t>
      </w:r>
      <w:r w:rsidRPr="0055395F">
        <w:rPr>
          <w:rFonts w:asciiTheme="minorHAnsi" w:hAnsiTheme="minorHAnsi" w:cstheme="minorHAnsi"/>
          <w:color w:val="231F20"/>
          <w:spacing w:val="-37"/>
          <w:sz w:val="20"/>
        </w:rPr>
        <w:t xml:space="preserve"> </w:t>
      </w:r>
      <w:r w:rsidRPr="0055395F">
        <w:rPr>
          <w:rFonts w:asciiTheme="minorHAnsi" w:hAnsiTheme="minorHAnsi" w:cstheme="minorHAnsi"/>
          <w:i/>
          <w:color w:val="231F20"/>
          <w:sz w:val="20"/>
        </w:rPr>
        <w:t>corpus</w:t>
      </w:r>
      <w:r w:rsidRPr="0055395F">
        <w:rPr>
          <w:rFonts w:asciiTheme="minorHAnsi" w:hAnsiTheme="minorHAnsi" w:cstheme="minorHAnsi"/>
          <w:i/>
          <w:color w:val="231F20"/>
          <w:spacing w:val="-25"/>
          <w:sz w:val="20"/>
        </w:rPr>
        <w:t xml:space="preserve"> </w:t>
      </w:r>
      <w:r w:rsidRPr="0055395F">
        <w:rPr>
          <w:rFonts w:asciiTheme="minorHAnsi" w:hAnsiTheme="minorHAnsi" w:cstheme="minorHAnsi"/>
          <w:color w:val="231F20"/>
          <w:sz w:val="20"/>
        </w:rPr>
        <w:t xml:space="preserve">di </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 xml:space="preserve">elaborati </w:t>
      </w:r>
      <w:r w:rsidRPr="0055395F">
        <w:rPr>
          <w:rFonts w:asciiTheme="minorHAnsi" w:hAnsiTheme="minorHAnsi" w:cstheme="minorHAnsi"/>
          <w:color w:val="231F20"/>
          <w:spacing w:val="-36"/>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 xml:space="preserve">studenti </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 xml:space="preserve">universitari </w:t>
      </w:r>
      <w:r w:rsidRPr="0055395F">
        <w:rPr>
          <w:rFonts w:asciiTheme="minorHAnsi" w:hAnsiTheme="minorHAnsi" w:cstheme="minorHAnsi"/>
          <w:color w:val="231F20"/>
          <w:spacing w:val="-36"/>
          <w:sz w:val="20"/>
        </w:rPr>
        <w:t xml:space="preserve"> </w:t>
      </w:r>
      <w:r w:rsidRPr="0055395F">
        <w:rPr>
          <w:rFonts w:asciiTheme="minorHAnsi" w:hAnsiTheme="minorHAnsi" w:cstheme="minorHAnsi"/>
          <w:color w:val="231F20"/>
          <w:sz w:val="20"/>
        </w:rPr>
        <w:t>tunisini</w:t>
      </w:r>
      <w:r w:rsidRPr="0055395F">
        <w:rPr>
          <w:rFonts w:asciiTheme="minorHAnsi" w:hAnsiTheme="minorHAnsi" w:cstheme="minorHAnsi"/>
          <w:color w:val="231F20"/>
          <w:spacing w:val="-38"/>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112.</w:t>
      </w:r>
    </w:p>
    <w:p w14:paraId="1C5708B7"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Caruso G., “</w:t>
      </w:r>
      <w:r w:rsidRPr="0055395F">
        <w:rPr>
          <w:rFonts w:asciiTheme="minorHAnsi" w:hAnsiTheme="minorHAnsi" w:cstheme="minorHAnsi"/>
          <w:color w:val="231F20"/>
          <w:sz w:val="20"/>
        </w:rPr>
        <w:t>Come</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5"/>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immigrati</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stranieri</w:t>
      </w:r>
      <w:r w:rsidRPr="0055395F">
        <w:rPr>
          <w:rFonts w:asciiTheme="minorHAnsi" w:hAnsiTheme="minorHAnsi" w:cstheme="minorHAnsi"/>
          <w:color w:val="231F20"/>
          <w:spacing w:val="-26"/>
          <w:sz w:val="20"/>
        </w:rPr>
        <w:t xml:space="preserve"> </w:t>
      </w:r>
      <w:r w:rsidRPr="0055395F">
        <w:rPr>
          <w:rFonts w:asciiTheme="minorHAnsi" w:hAnsiTheme="minorHAnsi" w:cstheme="minorHAnsi"/>
          <w:color w:val="231F20"/>
          <w:sz w:val="20"/>
        </w:rPr>
        <w:t>in</w:t>
      </w:r>
      <w:r w:rsidRPr="0055395F">
        <w:rPr>
          <w:rFonts w:asciiTheme="minorHAnsi" w:hAnsiTheme="minorHAnsi" w:cstheme="minorHAnsi"/>
          <w:color w:val="231F20"/>
          <w:spacing w:val="-25"/>
          <w:sz w:val="20"/>
        </w:rPr>
        <w:t xml:space="preserve"> </w:t>
      </w:r>
      <w:r w:rsidRPr="0055395F">
        <w:rPr>
          <w:rFonts w:asciiTheme="minorHAnsi" w:hAnsiTheme="minorHAnsi" w:cstheme="minorHAnsi"/>
          <w:color w:val="231F20"/>
          <w:sz w:val="20"/>
        </w:rPr>
        <w:t>Italia? Una panoramica</w:t>
      </w:r>
      <w:r w:rsidRPr="0055395F">
        <w:rPr>
          <w:rFonts w:asciiTheme="minorHAnsi" w:hAnsiTheme="minorHAnsi" w:cstheme="minorHAnsi"/>
          <w:color w:val="231F20"/>
          <w:spacing w:val="-54"/>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36.</w:t>
      </w:r>
    </w:p>
    <w:p w14:paraId="51F6167E"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Errico R.,</w:t>
      </w:r>
      <w:r w:rsidRPr="0055395F">
        <w:rPr>
          <w:rFonts w:asciiTheme="minorHAnsi" w:hAnsiTheme="minorHAnsi" w:cstheme="minorHAnsi"/>
          <w:smallCaps/>
          <w:color w:val="231F20"/>
          <w:spacing w:val="-17"/>
          <w:sz w:val="20"/>
        </w:rPr>
        <w:t xml:space="preserve"> </w:t>
      </w:r>
      <w:r w:rsidRPr="0055395F">
        <w:rPr>
          <w:rFonts w:asciiTheme="minorHAnsi" w:hAnsiTheme="minorHAnsi" w:cstheme="minorHAnsi"/>
          <w:smallCaps/>
          <w:color w:val="231F20"/>
          <w:sz w:val="20"/>
        </w:rPr>
        <w:t>Novi L.,</w:t>
      </w:r>
      <w:r w:rsidRPr="0055395F">
        <w:rPr>
          <w:rFonts w:asciiTheme="minorHAnsi" w:hAnsiTheme="minorHAnsi" w:cstheme="minorHAnsi"/>
          <w:smallCaps/>
          <w:color w:val="231F20"/>
          <w:spacing w:val="-18"/>
          <w:sz w:val="20"/>
        </w:rPr>
        <w:t xml:space="preserve"> </w:t>
      </w:r>
      <w:r w:rsidRPr="0055395F">
        <w:rPr>
          <w:rFonts w:asciiTheme="minorHAnsi" w:hAnsiTheme="minorHAnsi" w:cstheme="minorHAnsi"/>
          <w:smallCaps/>
          <w:color w:val="231F20"/>
          <w:sz w:val="20"/>
        </w:rPr>
        <w:t>Serena E.,</w:t>
      </w:r>
      <w:r w:rsidRPr="0055395F">
        <w:rPr>
          <w:rFonts w:asciiTheme="minorHAnsi" w:hAnsiTheme="minorHAnsi" w:cstheme="minorHAnsi"/>
          <w:color w:val="231F20"/>
          <w:sz w:val="20"/>
        </w:rPr>
        <w:t>Come</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madrelingua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tedesca? Un’introduzione</w:t>
      </w:r>
      <w:r w:rsidRPr="0055395F">
        <w:rPr>
          <w:rFonts w:asciiTheme="minorHAnsi" w:hAnsiTheme="minorHAnsi" w:cstheme="minorHAnsi"/>
          <w:color w:val="231F20"/>
          <w:spacing w:val="-32"/>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169.</w:t>
      </w:r>
    </w:p>
    <w:p w14:paraId="68C9BA96"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Filippi M., “</w:t>
      </w:r>
      <w:r w:rsidRPr="0055395F">
        <w:rPr>
          <w:rFonts w:asciiTheme="minorHAnsi" w:hAnsiTheme="minorHAnsi" w:cstheme="minorHAnsi"/>
          <w:color w:val="231F20"/>
          <w:sz w:val="20"/>
        </w:rPr>
        <w:t>Come</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ai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cantanti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pacing w:val="-3"/>
          <w:sz w:val="20"/>
        </w:rPr>
        <w:t xml:space="preserve">d’opera? </w:t>
      </w:r>
      <w:r w:rsidRPr="0055395F">
        <w:rPr>
          <w:rFonts w:asciiTheme="minorHAnsi" w:hAnsiTheme="minorHAnsi" w:cstheme="minorHAnsi"/>
          <w:color w:val="231F20"/>
          <w:sz w:val="20"/>
        </w:rPr>
        <w:t>Esperienze</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pacing w:val="-3"/>
          <w:sz w:val="20"/>
        </w:rPr>
        <w:t>all’Accademia</w:t>
      </w:r>
      <w:r w:rsidRPr="0055395F">
        <w:rPr>
          <w:rFonts w:asciiTheme="minorHAnsi" w:hAnsiTheme="minorHAnsi" w:cstheme="minorHAnsi"/>
          <w:color w:val="231F20"/>
          <w:spacing w:val="-32"/>
          <w:sz w:val="20"/>
        </w:rPr>
        <w:t xml:space="preserve"> </w:t>
      </w:r>
      <w:r w:rsidRPr="0055395F">
        <w:rPr>
          <w:rFonts w:asciiTheme="minorHAnsi" w:hAnsiTheme="minorHAnsi" w:cstheme="minorHAnsi"/>
          <w:color w:val="231F20"/>
          <w:sz w:val="20"/>
        </w:rPr>
        <w:t>Musicale</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32"/>
          <w:sz w:val="20"/>
        </w:rPr>
        <w:t xml:space="preserve"> </w:t>
      </w:r>
      <w:r w:rsidRPr="0055395F">
        <w:rPr>
          <w:rFonts w:asciiTheme="minorHAnsi" w:hAnsiTheme="minorHAnsi" w:cstheme="minorHAnsi"/>
          <w:color w:val="231F20"/>
          <w:sz w:val="20"/>
        </w:rPr>
        <w:t>Zagabria</w:t>
      </w:r>
      <w:r w:rsidRPr="0055395F">
        <w:rPr>
          <w:rFonts w:asciiTheme="minorHAnsi" w:hAnsiTheme="minorHAnsi" w:cstheme="minorHAnsi"/>
          <w:color w:val="231F20"/>
          <w:spacing w:val="-35"/>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97.</w:t>
      </w:r>
    </w:p>
    <w:p w14:paraId="1E07EC07"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Gasparini A.,</w:t>
      </w:r>
      <w:r w:rsidRPr="0055395F">
        <w:rPr>
          <w:rFonts w:asciiTheme="minorHAnsi" w:hAnsiTheme="minorHAnsi" w:cstheme="minorHAnsi"/>
          <w:smallCaps/>
          <w:color w:val="231F20"/>
          <w:spacing w:val="-22"/>
          <w:sz w:val="20"/>
        </w:rPr>
        <w:t xml:space="preserve"> </w:t>
      </w:r>
      <w:r w:rsidRPr="0055395F">
        <w:rPr>
          <w:rFonts w:asciiTheme="minorHAnsi" w:hAnsiTheme="minorHAnsi" w:cstheme="minorHAnsi"/>
          <w:smallCaps/>
          <w:color w:val="231F20"/>
          <w:sz w:val="20"/>
        </w:rPr>
        <w:t xml:space="preserve"> </w:t>
      </w:r>
      <w:r w:rsidRPr="0055395F">
        <w:rPr>
          <w:rFonts w:asciiTheme="minorHAnsi" w:hAnsiTheme="minorHAnsi" w:cstheme="minorHAnsi"/>
          <w:smallCaps/>
          <w:color w:val="231F20"/>
          <w:spacing w:val="-21"/>
          <w:sz w:val="20"/>
        </w:rPr>
        <w:t xml:space="preserve"> </w:t>
      </w:r>
      <w:r w:rsidRPr="0055395F">
        <w:rPr>
          <w:rFonts w:asciiTheme="minorHAnsi" w:hAnsiTheme="minorHAnsi" w:cstheme="minorHAnsi"/>
          <w:smallCaps/>
          <w:color w:val="231F20"/>
          <w:sz w:val="20"/>
        </w:rPr>
        <w:t>Mazzarisi P., “</w:t>
      </w:r>
      <w:r w:rsidRPr="0055395F">
        <w:rPr>
          <w:rFonts w:asciiTheme="minorHAnsi" w:hAnsiTheme="minorHAnsi" w:cstheme="minorHAnsi"/>
          <w:color w:val="231F20"/>
          <w:sz w:val="20"/>
        </w:rPr>
        <w:t>Come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madrelingua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russa? Un’introduzione</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145.</w:t>
      </w:r>
    </w:p>
    <w:p w14:paraId="30F692B9"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Masciello E., “</w:t>
      </w:r>
      <w:r w:rsidRPr="0055395F">
        <w:rPr>
          <w:rFonts w:asciiTheme="minorHAnsi" w:hAnsiTheme="minorHAnsi" w:cstheme="minorHAnsi"/>
          <w:color w:val="231F20"/>
          <w:sz w:val="20"/>
        </w:rPr>
        <w:t>Come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0"/>
          <w:sz w:val="20"/>
        </w:rPr>
        <w:t xml:space="preserve"> </w:t>
      </w:r>
      <w:r w:rsidRPr="0055395F">
        <w:rPr>
          <w:rFonts w:asciiTheme="minorHAnsi" w:hAnsiTheme="minorHAnsi" w:cstheme="minorHAnsi"/>
          <w:color w:val="231F20"/>
          <w:sz w:val="20"/>
        </w:rPr>
        <w:t>ai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religiosi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cattolici? Incontri</w:t>
      </w:r>
      <w:r w:rsidRPr="0055395F">
        <w:rPr>
          <w:rFonts w:asciiTheme="minorHAnsi" w:hAnsiTheme="minorHAnsi" w:cstheme="minorHAnsi"/>
          <w:color w:val="231F20"/>
          <w:spacing w:val="-25"/>
          <w:sz w:val="20"/>
        </w:rPr>
        <w:t xml:space="preserve"> </w:t>
      </w:r>
      <w:r w:rsidRPr="0055395F">
        <w:rPr>
          <w:rFonts w:asciiTheme="minorHAnsi" w:hAnsiTheme="minorHAnsi" w:cstheme="minorHAnsi"/>
          <w:color w:val="231F20"/>
          <w:sz w:val="20"/>
        </w:rPr>
        <w:t>e</w:t>
      </w:r>
      <w:r w:rsidRPr="0055395F">
        <w:rPr>
          <w:rFonts w:asciiTheme="minorHAnsi" w:hAnsiTheme="minorHAnsi" w:cstheme="minorHAnsi"/>
          <w:color w:val="231F20"/>
          <w:spacing w:val="-24"/>
          <w:sz w:val="20"/>
        </w:rPr>
        <w:t xml:space="preserve"> </w:t>
      </w:r>
      <w:r w:rsidRPr="0055395F">
        <w:rPr>
          <w:rFonts w:asciiTheme="minorHAnsi" w:hAnsiTheme="minorHAnsi" w:cstheme="minorHAnsi"/>
          <w:color w:val="231F20"/>
          <w:sz w:val="20"/>
        </w:rPr>
        <w:t>strategie</w:t>
      </w:r>
      <w:r w:rsidRPr="0055395F">
        <w:rPr>
          <w:rFonts w:asciiTheme="minorHAnsi" w:hAnsiTheme="minorHAnsi" w:cstheme="minorHAnsi"/>
          <w:color w:val="231F20"/>
          <w:spacing w:val="-25"/>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4"/>
          <w:sz w:val="20"/>
        </w:rPr>
        <w:t xml:space="preserve"> </w:t>
      </w:r>
      <w:r w:rsidRPr="0055395F">
        <w:rPr>
          <w:rFonts w:asciiTheme="minorHAnsi" w:hAnsiTheme="minorHAnsi" w:cstheme="minorHAnsi"/>
          <w:color w:val="231F20"/>
          <w:sz w:val="20"/>
        </w:rPr>
        <w:t>lavoro</w:t>
      </w:r>
      <w:r w:rsidRPr="0055395F">
        <w:rPr>
          <w:rFonts w:asciiTheme="minorHAnsi" w:hAnsiTheme="minorHAnsi" w:cstheme="minorHAnsi"/>
          <w:color w:val="231F20"/>
          <w:spacing w:val="-25"/>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86.</w:t>
      </w:r>
    </w:p>
    <w:p w14:paraId="7E67964D"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Mazza L., “</w:t>
      </w:r>
      <w:r w:rsidRPr="0055395F">
        <w:rPr>
          <w:rFonts w:asciiTheme="minorHAnsi" w:hAnsiTheme="minorHAnsi" w:cstheme="minorHAnsi"/>
          <w:color w:val="231F20"/>
          <w:sz w:val="20"/>
        </w:rPr>
        <w:t>Come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0"/>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0"/>
          <w:sz w:val="20"/>
        </w:rPr>
        <w:t xml:space="preserve"> </w:t>
      </w:r>
      <w:r w:rsidRPr="0055395F">
        <w:rPr>
          <w:rFonts w:asciiTheme="minorHAnsi" w:hAnsiTheme="minorHAnsi" w:cstheme="minorHAnsi"/>
          <w:color w:val="231F20"/>
          <w:sz w:val="20"/>
        </w:rPr>
        <w:t xml:space="preserve">adolescenti? </w:t>
      </w:r>
      <w:r w:rsidRPr="0055395F">
        <w:rPr>
          <w:rFonts w:asciiTheme="minorHAnsi" w:hAnsiTheme="minorHAnsi" w:cstheme="minorHAnsi"/>
          <w:color w:val="231F20"/>
          <w:spacing w:val="-4"/>
          <w:sz w:val="20"/>
        </w:rPr>
        <w:t>L’uso</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della</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canzone</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con</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anglofoni</w:t>
      </w:r>
      <w:r w:rsidRPr="0055395F">
        <w:rPr>
          <w:rFonts w:asciiTheme="minorHAnsi" w:hAnsiTheme="minorHAnsi" w:cstheme="minorHAnsi"/>
          <w:color w:val="231F20"/>
          <w:spacing w:val="-30"/>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21.</w:t>
      </w:r>
    </w:p>
    <w:p w14:paraId="66FDF2AB"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Medda V. “</w:t>
      </w:r>
      <w:r w:rsidRPr="0055395F">
        <w:rPr>
          <w:rFonts w:asciiTheme="minorHAnsi" w:hAnsiTheme="minorHAnsi" w:cstheme="minorHAnsi"/>
          <w:color w:val="231F20"/>
          <w:sz w:val="20"/>
        </w:rPr>
        <w:t>Come</w:t>
      </w:r>
      <w:r w:rsidRPr="0055395F">
        <w:rPr>
          <w:rFonts w:asciiTheme="minorHAnsi" w:hAnsiTheme="minorHAnsi" w:cstheme="minorHAnsi"/>
          <w:color w:val="231F20"/>
          <w:spacing w:val="-20"/>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19"/>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19"/>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19"/>
          <w:sz w:val="20"/>
        </w:rPr>
        <w:t xml:space="preserve"> </w:t>
      </w:r>
      <w:r w:rsidRPr="0055395F">
        <w:rPr>
          <w:rFonts w:asciiTheme="minorHAnsi" w:hAnsiTheme="minorHAnsi" w:cstheme="minorHAnsi"/>
          <w:color w:val="231F20"/>
          <w:sz w:val="20"/>
        </w:rPr>
        <w:t>ai</w:t>
      </w:r>
      <w:r w:rsidRPr="0055395F">
        <w:rPr>
          <w:rFonts w:asciiTheme="minorHAnsi" w:hAnsiTheme="minorHAnsi" w:cstheme="minorHAnsi"/>
          <w:color w:val="231F20"/>
          <w:spacing w:val="-19"/>
          <w:sz w:val="20"/>
        </w:rPr>
        <w:t xml:space="preserve"> </w:t>
      </w:r>
      <w:r w:rsidRPr="0055395F">
        <w:rPr>
          <w:rFonts w:asciiTheme="minorHAnsi" w:hAnsiTheme="minorHAnsi" w:cstheme="minorHAnsi"/>
          <w:color w:val="231F20"/>
          <w:sz w:val="20"/>
        </w:rPr>
        <w:t xml:space="preserve">bambini? </w:t>
      </w:r>
      <w:r w:rsidRPr="0055395F">
        <w:rPr>
          <w:rFonts w:asciiTheme="minorHAnsi" w:hAnsiTheme="minorHAnsi" w:cstheme="minorHAnsi"/>
          <w:color w:val="231F20"/>
          <w:spacing w:val="-4"/>
          <w:sz w:val="20"/>
        </w:rPr>
        <w:t>L’uso</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delle</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filastrocche</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12.</w:t>
      </w:r>
    </w:p>
    <w:p w14:paraId="37537D23"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Merlio M., “</w:t>
      </w:r>
      <w:r w:rsidRPr="0055395F">
        <w:rPr>
          <w:rFonts w:asciiTheme="minorHAnsi" w:hAnsiTheme="minorHAnsi" w:cstheme="minorHAnsi"/>
          <w:color w:val="231F20"/>
          <w:sz w:val="20"/>
        </w:rPr>
        <w:t>Come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0"/>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pacing w:val="-3"/>
          <w:sz w:val="20"/>
        </w:rPr>
        <w:t xml:space="preserve">USA? </w:t>
      </w:r>
      <w:r w:rsidRPr="0055395F">
        <w:rPr>
          <w:rFonts w:asciiTheme="minorHAnsi" w:hAnsiTheme="minorHAnsi" w:cstheme="minorHAnsi"/>
          <w:color w:val="231F20"/>
          <w:sz w:val="20"/>
        </w:rPr>
        <w:t>I</w:t>
      </w:r>
      <w:r w:rsidRPr="0055395F">
        <w:rPr>
          <w:rFonts w:asciiTheme="minorHAnsi" w:hAnsiTheme="minorHAnsi" w:cstheme="minorHAnsi"/>
          <w:color w:val="231F20"/>
          <w:spacing w:val="-44"/>
          <w:sz w:val="20"/>
        </w:rPr>
        <w:t xml:space="preserve">   </w:t>
      </w:r>
      <w:r w:rsidRPr="0055395F">
        <w:rPr>
          <w:rFonts w:asciiTheme="minorHAnsi" w:hAnsiTheme="minorHAnsi" w:cstheme="minorHAnsi"/>
          <w:i/>
          <w:color w:val="231F20"/>
          <w:sz w:val="20"/>
        </w:rPr>
        <w:t>graduate</w:t>
      </w:r>
      <w:r w:rsidRPr="0055395F">
        <w:rPr>
          <w:rFonts w:asciiTheme="minorHAnsi" w:hAnsiTheme="minorHAnsi" w:cstheme="minorHAnsi"/>
          <w:i/>
          <w:color w:val="231F20"/>
          <w:spacing w:val="-31"/>
          <w:sz w:val="20"/>
        </w:rPr>
        <w:t xml:space="preserve"> </w:t>
      </w:r>
      <w:r w:rsidRPr="0055395F">
        <w:rPr>
          <w:rFonts w:asciiTheme="minorHAnsi" w:hAnsiTheme="minorHAnsi" w:cstheme="minorHAnsi"/>
          <w:i/>
          <w:color w:val="231F20"/>
          <w:sz w:val="20"/>
        </w:rPr>
        <w:t>students</w:t>
      </w:r>
      <w:r w:rsidRPr="0055395F">
        <w:rPr>
          <w:rFonts w:asciiTheme="minorHAnsi" w:hAnsiTheme="minorHAnsi" w:cstheme="minorHAnsi"/>
          <w:i/>
          <w:color w:val="231F20"/>
          <w:spacing w:val="-32"/>
          <w:sz w:val="20"/>
        </w:rPr>
        <w:t xml:space="preserve">   </w:t>
      </w:r>
      <w:r w:rsidRPr="0055395F">
        <w:rPr>
          <w:rFonts w:asciiTheme="minorHAnsi" w:hAnsiTheme="minorHAnsi" w:cstheme="minorHAnsi"/>
          <w:color w:val="231F20"/>
          <w:sz w:val="20"/>
        </w:rPr>
        <w:t>nei</w:t>
      </w:r>
      <w:r w:rsidRPr="0055395F">
        <w:rPr>
          <w:rFonts w:asciiTheme="minorHAnsi" w:hAnsiTheme="minorHAnsi" w:cstheme="minorHAnsi"/>
          <w:color w:val="231F20"/>
          <w:spacing w:val="-43"/>
          <w:sz w:val="20"/>
        </w:rPr>
        <w:t xml:space="preserve"> </w:t>
      </w:r>
      <w:r w:rsidRPr="0055395F">
        <w:rPr>
          <w:rFonts w:asciiTheme="minorHAnsi" w:hAnsiTheme="minorHAnsi" w:cstheme="minorHAnsi"/>
          <w:color w:val="231F20"/>
          <w:sz w:val="20"/>
        </w:rPr>
        <w:t>programmi</w:t>
      </w:r>
      <w:r w:rsidRPr="0055395F">
        <w:rPr>
          <w:rFonts w:asciiTheme="minorHAnsi" w:hAnsiTheme="minorHAnsi" w:cstheme="minorHAnsi"/>
          <w:color w:val="231F20"/>
          <w:spacing w:val="-44"/>
          <w:sz w:val="20"/>
        </w:rPr>
        <w:t xml:space="preserve">      </w:t>
      </w:r>
      <w:r w:rsidRPr="0055395F">
        <w:rPr>
          <w:rFonts w:asciiTheme="minorHAnsi" w:hAnsiTheme="minorHAnsi" w:cstheme="minorHAnsi"/>
          <w:color w:val="231F20"/>
          <w:sz w:val="20"/>
        </w:rPr>
        <w:t>universitari</w:t>
      </w:r>
      <w:r w:rsidRPr="0055395F">
        <w:rPr>
          <w:rFonts w:asciiTheme="minorHAnsi" w:hAnsiTheme="minorHAnsi" w:cstheme="minorHAnsi"/>
          <w:color w:val="231F20"/>
          <w:spacing w:val="-43"/>
          <w:sz w:val="20"/>
        </w:rPr>
        <w:t xml:space="preserve">        </w:t>
      </w:r>
      <w:r w:rsidRPr="0055395F">
        <w:rPr>
          <w:rFonts w:asciiTheme="minorHAnsi" w:hAnsiTheme="minorHAnsi" w:cstheme="minorHAnsi"/>
          <w:color w:val="231F20"/>
          <w:sz w:val="20"/>
        </w:rPr>
        <w:t>nordamericani</w:t>
      </w:r>
      <w:r w:rsidRPr="0055395F">
        <w:rPr>
          <w:rFonts w:asciiTheme="minorHAnsi" w:hAnsiTheme="minorHAnsi" w:cstheme="minorHAnsi"/>
          <w:color w:val="231F20"/>
          <w:spacing w:val="-44"/>
          <w:sz w:val="20"/>
        </w:rPr>
        <w:t xml:space="preserve"> </w:t>
      </w:r>
      <w:r w:rsidRPr="0055395F">
        <w:rPr>
          <w:rFonts w:asciiTheme="minorHAnsi" w:hAnsiTheme="minorHAnsi" w:cstheme="minorHAnsi"/>
          <w:color w:val="231F20"/>
          <w:sz w:val="20"/>
        </w:rPr>
        <w:t>in</w:t>
      </w:r>
      <w:r w:rsidRPr="0055395F">
        <w:rPr>
          <w:rFonts w:asciiTheme="minorHAnsi" w:hAnsiTheme="minorHAnsi" w:cstheme="minorHAnsi"/>
          <w:color w:val="231F20"/>
          <w:spacing w:val="-43"/>
          <w:sz w:val="20"/>
        </w:rPr>
        <w:t xml:space="preserve"> </w:t>
      </w:r>
      <w:r w:rsidRPr="0055395F">
        <w:rPr>
          <w:rFonts w:asciiTheme="minorHAnsi" w:hAnsiTheme="minorHAnsi" w:cstheme="minorHAnsi"/>
          <w:color w:val="231F20"/>
          <w:sz w:val="20"/>
        </w:rPr>
        <w:t>Italia</w:t>
      </w:r>
      <w:r w:rsidRPr="0055395F">
        <w:rPr>
          <w:rFonts w:asciiTheme="minorHAnsi" w:hAnsiTheme="minorHAnsi" w:cstheme="minorHAnsi"/>
          <w:color w:val="231F20"/>
          <w:spacing w:val="-45"/>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76.</w:t>
      </w:r>
    </w:p>
    <w:p w14:paraId="18F47A97"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Moavero D., “</w:t>
      </w:r>
      <w:r w:rsidRPr="0055395F">
        <w:rPr>
          <w:rFonts w:asciiTheme="minorHAnsi" w:hAnsiTheme="minorHAnsi" w:cstheme="minorHAnsi"/>
          <w:color w:val="231F20"/>
          <w:sz w:val="20"/>
        </w:rPr>
        <w:t>Come</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adulti</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e</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 xml:space="preserve">anziani? </w:t>
      </w:r>
      <w:r w:rsidRPr="0055395F">
        <w:rPr>
          <w:rFonts w:asciiTheme="minorHAnsi" w:hAnsiTheme="minorHAnsi" w:cstheme="minorHAnsi"/>
          <w:color w:val="231F20"/>
          <w:spacing w:val="-3"/>
          <w:sz w:val="20"/>
        </w:rPr>
        <w:t xml:space="preserve">Effetti </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z w:val="20"/>
        </w:rPr>
        <w:t>dell’</w:t>
      </w:r>
      <w:r w:rsidRPr="0055395F">
        <w:rPr>
          <w:rFonts w:asciiTheme="minorHAnsi" w:hAnsiTheme="minorHAnsi" w:cstheme="minorHAnsi"/>
          <w:i/>
          <w:color w:val="231F20"/>
          <w:sz w:val="20"/>
        </w:rPr>
        <w:t>Expo</w:t>
      </w:r>
      <w:r w:rsidRPr="0055395F">
        <w:rPr>
          <w:rFonts w:asciiTheme="minorHAnsi" w:hAnsiTheme="minorHAnsi" w:cstheme="minorHAnsi"/>
          <w:i/>
          <w:color w:val="231F20"/>
          <w:spacing w:val="-21"/>
          <w:sz w:val="20"/>
        </w:rPr>
        <w:t xml:space="preserve"> </w:t>
      </w:r>
      <w:r w:rsidRPr="0055395F">
        <w:rPr>
          <w:rFonts w:asciiTheme="minorHAnsi" w:hAnsiTheme="minorHAnsi" w:cstheme="minorHAnsi"/>
          <w:color w:val="231F20"/>
          <w:sz w:val="20"/>
        </w:rPr>
        <w:t>a</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z w:val="20"/>
        </w:rPr>
        <w:t>Milano</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z w:val="20"/>
        </w:rPr>
        <w:t>nell’insegnamento</w:t>
      </w:r>
      <w:r w:rsidRPr="0055395F">
        <w:rPr>
          <w:rFonts w:asciiTheme="minorHAnsi" w:hAnsiTheme="minorHAnsi" w:cstheme="minorHAnsi"/>
          <w:color w:val="231F20"/>
          <w:spacing w:val="-33"/>
          <w:sz w:val="20"/>
        </w:rPr>
        <w:t xml:space="preserve"> </w:t>
      </w:r>
      <w:r w:rsidRPr="0055395F">
        <w:rPr>
          <w:rFonts w:asciiTheme="minorHAnsi" w:hAnsiTheme="minorHAnsi" w:cstheme="minorHAnsi"/>
          <w:color w:val="231F20"/>
          <w:sz w:val="20"/>
        </w:rPr>
        <w:t>dell’italiano</w:t>
      </w:r>
      <w:r w:rsidRPr="0055395F">
        <w:rPr>
          <w:rFonts w:asciiTheme="minorHAnsi" w:hAnsiTheme="minorHAnsi" w:cstheme="minorHAnsi"/>
          <w:color w:val="231F20"/>
          <w:spacing w:val="-32"/>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34"/>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29.</w:t>
      </w:r>
    </w:p>
    <w:p w14:paraId="760FA248"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Naito Y., “</w:t>
      </w:r>
      <w:r w:rsidRPr="0055395F">
        <w:rPr>
          <w:rFonts w:asciiTheme="minorHAnsi" w:hAnsiTheme="minorHAnsi" w:cstheme="minorHAnsi"/>
          <w:color w:val="231F20"/>
          <w:sz w:val="20"/>
        </w:rPr>
        <w:t>Come</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a</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madrelingua</w:t>
      </w:r>
      <w:r w:rsidRPr="0055395F">
        <w:rPr>
          <w:rFonts w:asciiTheme="minorHAnsi" w:hAnsiTheme="minorHAnsi" w:cstheme="minorHAnsi"/>
          <w:color w:val="231F20"/>
          <w:spacing w:val="-30"/>
          <w:sz w:val="20"/>
        </w:rPr>
        <w:t xml:space="preserve"> </w:t>
      </w:r>
      <w:r w:rsidRPr="0055395F">
        <w:rPr>
          <w:rFonts w:asciiTheme="minorHAnsi" w:hAnsiTheme="minorHAnsi" w:cstheme="minorHAnsi"/>
          <w:color w:val="231F20"/>
          <w:sz w:val="20"/>
        </w:rPr>
        <w:t>giapponese? L’intonazione</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137.</w:t>
      </w:r>
    </w:p>
    <w:p w14:paraId="50D1A389"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Primavesi A., “</w:t>
      </w:r>
      <w:r w:rsidRPr="0055395F">
        <w:rPr>
          <w:rFonts w:asciiTheme="minorHAnsi" w:hAnsiTheme="minorHAnsi" w:cstheme="minorHAnsi"/>
          <w:color w:val="231F20"/>
          <w:sz w:val="20"/>
        </w:rPr>
        <w:t>Come</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operatori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turistico-alberghieri? Analisi</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e</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confronto</w:t>
      </w:r>
      <w:r w:rsidRPr="0055395F">
        <w:rPr>
          <w:rFonts w:asciiTheme="minorHAnsi" w:hAnsiTheme="minorHAnsi" w:cstheme="minorHAnsi"/>
          <w:color w:val="231F20"/>
          <w:spacing w:val="-36"/>
          <w:sz w:val="20"/>
        </w:rPr>
        <w:t xml:space="preserve"> </w:t>
      </w:r>
      <w:r w:rsidRPr="0055395F">
        <w:rPr>
          <w:rFonts w:asciiTheme="minorHAnsi" w:hAnsiTheme="minorHAnsi" w:cstheme="minorHAnsi"/>
          <w:color w:val="231F20"/>
          <w:sz w:val="20"/>
        </w:rPr>
        <w:t>tra</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manualistica</w:t>
      </w:r>
      <w:r w:rsidRPr="0055395F">
        <w:rPr>
          <w:rFonts w:asciiTheme="minorHAnsi" w:hAnsiTheme="minorHAnsi" w:cstheme="minorHAnsi"/>
          <w:color w:val="231F20"/>
          <w:spacing w:val="-36"/>
          <w:sz w:val="20"/>
        </w:rPr>
        <w:t xml:space="preserve"> </w:t>
      </w:r>
      <w:r w:rsidRPr="0055395F">
        <w:rPr>
          <w:rFonts w:asciiTheme="minorHAnsi" w:hAnsiTheme="minorHAnsi" w:cstheme="minorHAnsi"/>
          <w:color w:val="231F20"/>
          <w:sz w:val="20"/>
        </w:rPr>
        <w:t>italiana</w:t>
      </w:r>
      <w:r w:rsidRPr="0055395F">
        <w:rPr>
          <w:rFonts w:asciiTheme="minorHAnsi" w:hAnsiTheme="minorHAnsi" w:cstheme="minorHAnsi"/>
          <w:color w:val="231F20"/>
          <w:spacing w:val="-37"/>
          <w:sz w:val="20"/>
        </w:rPr>
        <w:t xml:space="preserve">  </w:t>
      </w:r>
      <w:r w:rsidRPr="0055395F">
        <w:rPr>
          <w:rFonts w:asciiTheme="minorHAnsi" w:hAnsiTheme="minorHAnsi" w:cstheme="minorHAnsi"/>
          <w:color w:val="231F20"/>
          <w:sz w:val="20"/>
        </w:rPr>
        <w:t xml:space="preserve">e </w:t>
      </w:r>
      <w:r w:rsidRPr="0055395F">
        <w:rPr>
          <w:rFonts w:asciiTheme="minorHAnsi" w:hAnsiTheme="minorHAnsi" w:cstheme="minorHAnsi"/>
          <w:color w:val="231F20"/>
          <w:spacing w:val="-36"/>
          <w:sz w:val="20"/>
        </w:rPr>
        <w:t xml:space="preserve"> </w:t>
      </w:r>
      <w:r w:rsidRPr="0055395F">
        <w:rPr>
          <w:rFonts w:asciiTheme="minorHAnsi" w:hAnsiTheme="minorHAnsi" w:cstheme="minorHAnsi"/>
          <w:color w:val="231F20"/>
          <w:sz w:val="20"/>
        </w:rPr>
        <w:t>francese</w:t>
      </w:r>
      <w:r w:rsidRPr="0055395F">
        <w:rPr>
          <w:rFonts w:asciiTheme="minorHAnsi" w:hAnsiTheme="minorHAnsi" w:cstheme="minorHAnsi"/>
          <w:color w:val="231F20"/>
          <w:spacing w:val="-37"/>
          <w:sz w:val="20"/>
        </w:rPr>
        <w:t xml:space="preserve"> </w:t>
      </w:r>
      <w:r w:rsidRPr="0055395F">
        <w:rPr>
          <w:rFonts w:asciiTheme="minorHAnsi" w:hAnsiTheme="minorHAnsi" w:cstheme="minorHAnsi"/>
          <w:sz w:val="20"/>
        </w:rPr>
        <w:t>”, pp.</w:t>
      </w:r>
      <w:r w:rsidRPr="0055395F">
        <w:rPr>
          <w:rFonts w:asciiTheme="minorHAnsi" w:hAnsiTheme="minorHAnsi" w:cstheme="minorHAnsi"/>
          <w:color w:val="231F20"/>
          <w:sz w:val="20"/>
        </w:rPr>
        <w:tab/>
        <w:t>101.</w:t>
      </w:r>
    </w:p>
    <w:p w14:paraId="157B9085" w14:textId="77777777" w:rsidR="00D70294" w:rsidRPr="0055395F" w:rsidRDefault="00D70294" w:rsidP="00B00F80">
      <w:pPr>
        <w:widowControl w:val="0"/>
        <w:tabs>
          <w:tab w:val="left" w:pos="585"/>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Salamini E., “</w:t>
      </w:r>
      <w:r w:rsidRPr="0055395F">
        <w:rPr>
          <w:rFonts w:asciiTheme="minorHAnsi" w:hAnsiTheme="minorHAnsi" w:cstheme="minorHAnsi"/>
          <w:color w:val="231F20"/>
          <w:sz w:val="20"/>
        </w:rPr>
        <w:t>Come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di</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madrelingua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cinese? La</w:t>
      </w:r>
      <w:r w:rsidRPr="0055395F">
        <w:rPr>
          <w:rFonts w:asciiTheme="minorHAnsi" w:hAnsiTheme="minorHAnsi" w:cstheme="minorHAnsi"/>
          <w:color w:val="231F20"/>
          <w:spacing w:val="-39"/>
          <w:sz w:val="20"/>
        </w:rPr>
        <w:t xml:space="preserve"> </w:t>
      </w:r>
      <w:r w:rsidRPr="0055395F">
        <w:rPr>
          <w:rFonts w:asciiTheme="minorHAnsi" w:hAnsiTheme="minorHAnsi" w:cstheme="minorHAnsi"/>
          <w:color w:val="231F20"/>
          <w:sz w:val="20"/>
        </w:rPr>
        <w:t>professione</w:t>
      </w:r>
      <w:r w:rsidRPr="0055395F">
        <w:rPr>
          <w:rFonts w:asciiTheme="minorHAnsi" w:hAnsiTheme="minorHAnsi" w:cstheme="minorHAnsi"/>
          <w:color w:val="231F20"/>
          <w:spacing w:val="-38"/>
          <w:sz w:val="20"/>
        </w:rPr>
        <w:t xml:space="preserve"> </w:t>
      </w:r>
      <w:r w:rsidRPr="0055395F">
        <w:rPr>
          <w:rFonts w:asciiTheme="minorHAnsi" w:hAnsiTheme="minorHAnsi" w:cstheme="minorHAnsi"/>
          <w:color w:val="231F20"/>
          <w:sz w:val="20"/>
        </w:rPr>
        <w:t>dell’insegnante</w:t>
      </w:r>
      <w:r w:rsidRPr="0055395F">
        <w:rPr>
          <w:rFonts w:asciiTheme="minorHAnsi" w:hAnsiTheme="minorHAnsi" w:cstheme="minorHAnsi"/>
          <w:color w:val="231F20"/>
          <w:spacing w:val="-38"/>
          <w:sz w:val="20"/>
        </w:rPr>
        <w:t xml:space="preserve"> </w:t>
      </w:r>
      <w:r w:rsidRPr="0055395F">
        <w:rPr>
          <w:rFonts w:asciiTheme="minorHAnsi" w:hAnsiTheme="minorHAnsi" w:cstheme="minorHAnsi"/>
          <w:color w:val="231F20"/>
          <w:sz w:val="20"/>
        </w:rPr>
        <w:t xml:space="preserve">di </w:t>
      </w:r>
      <w:r w:rsidRPr="0055395F">
        <w:rPr>
          <w:rFonts w:asciiTheme="minorHAnsi" w:hAnsiTheme="minorHAnsi" w:cstheme="minorHAnsi"/>
          <w:color w:val="231F20"/>
          <w:spacing w:val="-39"/>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38"/>
          <w:sz w:val="20"/>
        </w:rPr>
        <w:t xml:space="preserve"> </w:t>
      </w:r>
      <w:r w:rsidRPr="0055395F">
        <w:rPr>
          <w:rFonts w:asciiTheme="minorHAnsi" w:hAnsiTheme="minorHAnsi" w:cstheme="minorHAnsi"/>
          <w:color w:val="231F20"/>
          <w:sz w:val="20"/>
        </w:rPr>
        <w:t>in</w:t>
      </w:r>
      <w:r w:rsidRPr="0055395F">
        <w:rPr>
          <w:rFonts w:asciiTheme="minorHAnsi" w:hAnsiTheme="minorHAnsi" w:cstheme="minorHAnsi"/>
          <w:color w:val="231F20"/>
          <w:spacing w:val="-38"/>
          <w:sz w:val="20"/>
        </w:rPr>
        <w:t xml:space="preserve"> </w:t>
      </w:r>
      <w:r w:rsidRPr="0055395F">
        <w:rPr>
          <w:rFonts w:asciiTheme="minorHAnsi" w:hAnsiTheme="minorHAnsi" w:cstheme="minorHAnsi"/>
          <w:color w:val="231F20"/>
          <w:sz w:val="20"/>
        </w:rPr>
        <w:t>Cina</w:t>
      </w:r>
      <w:r w:rsidRPr="0055395F">
        <w:rPr>
          <w:rFonts w:asciiTheme="minorHAnsi" w:hAnsiTheme="minorHAnsi" w:cstheme="minorHAnsi"/>
          <w:color w:val="231F20"/>
          <w:spacing w:val="-39"/>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126.</w:t>
      </w:r>
    </w:p>
    <w:p w14:paraId="4063F850" w14:textId="77777777" w:rsidR="00D70294" w:rsidRPr="0055395F" w:rsidRDefault="00D70294" w:rsidP="00B00F80">
      <w:pPr>
        <w:widowControl w:val="0"/>
        <w:tabs>
          <w:tab w:val="left" w:pos="585"/>
          <w:tab w:val="right" w:pos="8050"/>
        </w:tabs>
        <w:autoSpaceDE w:val="0"/>
        <w:autoSpaceDN w:val="0"/>
        <w:ind w:left="426"/>
        <w:rPr>
          <w:rFonts w:asciiTheme="minorHAnsi" w:hAnsiTheme="minorHAnsi" w:cstheme="minorHAnsi"/>
          <w:sz w:val="20"/>
        </w:rPr>
      </w:pPr>
      <w:r w:rsidRPr="0055395F">
        <w:rPr>
          <w:rFonts w:asciiTheme="minorHAnsi" w:hAnsiTheme="minorHAnsi" w:cstheme="minorHAnsi"/>
          <w:smallCaps/>
          <w:color w:val="231F20"/>
          <w:sz w:val="20"/>
        </w:rPr>
        <w:t>Tomassetti R., “</w:t>
      </w:r>
      <w:r w:rsidRPr="0055395F">
        <w:rPr>
          <w:rFonts w:asciiTheme="minorHAnsi" w:hAnsiTheme="minorHAnsi" w:cstheme="minorHAnsi"/>
          <w:color w:val="231F20"/>
          <w:sz w:val="20"/>
        </w:rPr>
        <w:t>Come</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1"/>
          <w:sz w:val="20"/>
        </w:rPr>
        <w:t xml:space="preserve"> </w:t>
      </w:r>
      <w:r w:rsidRPr="0055395F">
        <w:rPr>
          <w:rFonts w:asciiTheme="minorHAnsi" w:hAnsiTheme="minorHAnsi" w:cstheme="minorHAnsi"/>
          <w:color w:val="231F20"/>
          <w:sz w:val="20"/>
        </w:rPr>
        <w:t>oriundi</w:t>
      </w:r>
      <w:r w:rsidRPr="0055395F">
        <w:rPr>
          <w:rFonts w:asciiTheme="minorHAnsi" w:hAnsiTheme="minorHAnsi" w:cstheme="minorHAnsi"/>
          <w:color w:val="231F20"/>
          <w:spacing w:val="-22"/>
          <w:sz w:val="20"/>
        </w:rPr>
        <w:t xml:space="preserve"> </w:t>
      </w:r>
      <w:r w:rsidRPr="0055395F">
        <w:rPr>
          <w:rFonts w:asciiTheme="minorHAnsi" w:hAnsiTheme="minorHAnsi" w:cstheme="minorHAnsi"/>
          <w:color w:val="231F20"/>
          <w:sz w:val="20"/>
        </w:rPr>
        <w:t>italiani? Il</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progetto</w:t>
      </w:r>
      <w:r w:rsidRPr="0055395F">
        <w:rPr>
          <w:rFonts w:asciiTheme="minorHAnsi" w:hAnsiTheme="minorHAnsi" w:cstheme="minorHAnsi"/>
          <w:color w:val="231F20"/>
          <w:spacing w:val="-29"/>
          <w:sz w:val="20"/>
        </w:rPr>
        <w:t xml:space="preserve"> </w:t>
      </w:r>
      <w:r w:rsidRPr="0055395F">
        <w:rPr>
          <w:rFonts w:asciiTheme="minorHAnsi" w:hAnsiTheme="minorHAnsi" w:cstheme="minorHAnsi"/>
          <w:color w:val="231F20"/>
          <w:sz w:val="20"/>
        </w:rPr>
        <w:t>ICoN</w:t>
      </w:r>
      <w:r w:rsidRPr="0055395F">
        <w:rPr>
          <w:rFonts w:asciiTheme="minorHAnsi" w:hAnsiTheme="minorHAnsi" w:cstheme="minorHAnsi"/>
          <w:color w:val="231F20"/>
          <w:spacing w:val="-30"/>
          <w:sz w:val="20"/>
        </w:rPr>
        <w:t xml:space="preserve"> </w:t>
      </w:r>
      <w:r w:rsidRPr="0055395F">
        <w:rPr>
          <w:rFonts w:asciiTheme="minorHAnsi" w:hAnsiTheme="minorHAnsi" w:cstheme="minorHAnsi"/>
          <w:i/>
          <w:color w:val="231F20"/>
          <w:sz w:val="20"/>
        </w:rPr>
        <w:t>Trentini</w:t>
      </w:r>
      <w:r w:rsidRPr="0055395F">
        <w:rPr>
          <w:rFonts w:asciiTheme="minorHAnsi" w:hAnsiTheme="minorHAnsi" w:cstheme="minorHAnsi"/>
          <w:i/>
          <w:color w:val="231F20"/>
          <w:spacing w:val="-16"/>
          <w:sz w:val="20"/>
        </w:rPr>
        <w:t xml:space="preserve"> </w:t>
      </w:r>
      <w:r w:rsidRPr="0055395F">
        <w:rPr>
          <w:rFonts w:asciiTheme="minorHAnsi" w:hAnsiTheme="minorHAnsi" w:cstheme="minorHAnsi"/>
          <w:i/>
          <w:color w:val="231F20"/>
          <w:sz w:val="20"/>
        </w:rPr>
        <w:t>nel</w:t>
      </w:r>
      <w:r w:rsidRPr="0055395F">
        <w:rPr>
          <w:rFonts w:asciiTheme="minorHAnsi" w:hAnsiTheme="minorHAnsi" w:cstheme="minorHAnsi"/>
          <w:i/>
          <w:color w:val="231F20"/>
          <w:spacing w:val="-15"/>
          <w:sz w:val="20"/>
        </w:rPr>
        <w:t xml:space="preserve"> </w:t>
      </w:r>
      <w:r w:rsidRPr="0055395F">
        <w:rPr>
          <w:rFonts w:asciiTheme="minorHAnsi" w:hAnsiTheme="minorHAnsi" w:cstheme="minorHAnsi"/>
          <w:i/>
          <w:color w:val="231F20"/>
          <w:sz w:val="20"/>
        </w:rPr>
        <w:t>mondo</w:t>
      </w:r>
      <w:r w:rsidRPr="0055395F">
        <w:rPr>
          <w:rFonts w:asciiTheme="minorHAnsi" w:hAnsiTheme="minorHAnsi" w:cstheme="minorHAnsi"/>
          <w:sz w:val="20"/>
        </w:rPr>
        <w:t xml:space="preserve">”, pp. </w:t>
      </w:r>
      <w:r w:rsidRPr="0055395F">
        <w:rPr>
          <w:rFonts w:asciiTheme="minorHAnsi" w:hAnsiTheme="minorHAnsi" w:cstheme="minorHAnsi"/>
          <w:color w:val="231F20"/>
          <w:sz w:val="20"/>
        </w:rPr>
        <w:t>52.</w:t>
      </w:r>
    </w:p>
    <w:p w14:paraId="5639DF2A" w14:textId="77777777" w:rsidR="00D70294" w:rsidRPr="0055395F" w:rsidRDefault="00D70294" w:rsidP="00B00F80">
      <w:pPr>
        <w:widowControl w:val="0"/>
        <w:tabs>
          <w:tab w:val="left" w:pos="585"/>
          <w:tab w:val="right" w:pos="8050"/>
        </w:tabs>
        <w:autoSpaceDE w:val="0"/>
        <w:autoSpaceDN w:val="0"/>
        <w:spacing w:after="100" w:afterAutospacing="1"/>
        <w:ind w:left="426"/>
        <w:rPr>
          <w:rFonts w:asciiTheme="minorHAnsi" w:hAnsiTheme="minorHAnsi" w:cstheme="minorHAnsi"/>
          <w:sz w:val="20"/>
        </w:rPr>
      </w:pPr>
      <w:r w:rsidRPr="0055395F">
        <w:rPr>
          <w:rFonts w:asciiTheme="minorHAnsi" w:hAnsiTheme="minorHAnsi" w:cstheme="minorHAnsi"/>
          <w:smallCaps/>
          <w:color w:val="231F20"/>
          <w:sz w:val="20"/>
        </w:rPr>
        <w:t>Tulisso M. C., “</w:t>
      </w:r>
      <w:r w:rsidRPr="0055395F">
        <w:rPr>
          <w:rFonts w:asciiTheme="minorHAnsi" w:hAnsiTheme="minorHAnsi" w:cstheme="minorHAnsi"/>
          <w:color w:val="231F20"/>
          <w:sz w:val="20"/>
        </w:rPr>
        <w:t>Come</w:t>
      </w:r>
      <w:r w:rsidRPr="0055395F">
        <w:rPr>
          <w:rFonts w:asciiTheme="minorHAnsi" w:hAnsiTheme="minorHAnsi" w:cstheme="minorHAnsi"/>
          <w:color w:val="231F20"/>
          <w:spacing w:val="-24"/>
          <w:sz w:val="20"/>
        </w:rPr>
        <w:t xml:space="preserve"> </w:t>
      </w:r>
      <w:r w:rsidRPr="0055395F">
        <w:rPr>
          <w:rFonts w:asciiTheme="minorHAnsi" w:hAnsiTheme="minorHAnsi" w:cstheme="minorHAnsi"/>
          <w:color w:val="231F20"/>
          <w:sz w:val="20"/>
        </w:rPr>
        <w:t>insegnare</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italiano</w:t>
      </w:r>
      <w:r w:rsidRPr="0055395F">
        <w:rPr>
          <w:rFonts w:asciiTheme="minorHAnsi" w:hAnsiTheme="minorHAnsi" w:cstheme="minorHAnsi"/>
          <w:color w:val="231F20"/>
          <w:spacing w:val="-24"/>
          <w:sz w:val="20"/>
        </w:rPr>
        <w:t xml:space="preserve"> </w:t>
      </w:r>
      <w:r w:rsidRPr="0055395F">
        <w:rPr>
          <w:rFonts w:asciiTheme="minorHAnsi" w:hAnsiTheme="minorHAnsi" w:cstheme="minorHAnsi"/>
          <w:color w:val="231F20"/>
          <w:sz w:val="20"/>
        </w:rPr>
        <w:t>L2</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agli</w:t>
      </w:r>
      <w:r w:rsidRPr="0055395F">
        <w:rPr>
          <w:rFonts w:asciiTheme="minorHAnsi" w:hAnsiTheme="minorHAnsi" w:cstheme="minorHAnsi"/>
          <w:color w:val="231F20"/>
          <w:spacing w:val="-24"/>
          <w:sz w:val="20"/>
        </w:rPr>
        <w:t xml:space="preserve"> </w:t>
      </w:r>
      <w:r w:rsidRPr="0055395F">
        <w:rPr>
          <w:rFonts w:asciiTheme="minorHAnsi" w:hAnsiTheme="minorHAnsi" w:cstheme="minorHAnsi"/>
          <w:color w:val="231F20"/>
          <w:sz w:val="20"/>
        </w:rPr>
        <w:t>studenti</w:t>
      </w:r>
      <w:r w:rsidRPr="0055395F">
        <w:rPr>
          <w:rFonts w:asciiTheme="minorHAnsi" w:hAnsiTheme="minorHAnsi" w:cstheme="minorHAnsi"/>
          <w:color w:val="231F20"/>
          <w:spacing w:val="-23"/>
          <w:sz w:val="20"/>
        </w:rPr>
        <w:t xml:space="preserve"> </w:t>
      </w:r>
      <w:r w:rsidRPr="0055395F">
        <w:rPr>
          <w:rFonts w:asciiTheme="minorHAnsi" w:hAnsiTheme="minorHAnsi" w:cstheme="minorHAnsi"/>
          <w:color w:val="231F20"/>
          <w:sz w:val="20"/>
        </w:rPr>
        <w:t>universitari? Cultura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e</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identità</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italiana</w:t>
      </w:r>
      <w:r w:rsidRPr="0055395F">
        <w:rPr>
          <w:rFonts w:asciiTheme="minorHAnsi" w:hAnsiTheme="minorHAnsi" w:cstheme="minorHAnsi"/>
          <w:color w:val="231F20"/>
          <w:spacing w:val="-28"/>
          <w:sz w:val="20"/>
        </w:rPr>
        <w:t xml:space="preserve"> </w:t>
      </w:r>
      <w:r w:rsidRPr="0055395F">
        <w:rPr>
          <w:rFonts w:asciiTheme="minorHAnsi" w:hAnsiTheme="minorHAnsi" w:cstheme="minorHAnsi"/>
          <w:color w:val="231F20"/>
          <w:sz w:val="20"/>
        </w:rPr>
        <w:t>in</w:t>
      </w:r>
      <w:r w:rsidRPr="0055395F">
        <w:rPr>
          <w:rFonts w:asciiTheme="minorHAnsi" w:hAnsiTheme="minorHAnsi" w:cstheme="minorHAnsi"/>
          <w:color w:val="231F20"/>
          <w:spacing w:val="-27"/>
          <w:sz w:val="20"/>
        </w:rPr>
        <w:t xml:space="preserve"> </w:t>
      </w:r>
      <w:r w:rsidRPr="0055395F">
        <w:rPr>
          <w:rFonts w:asciiTheme="minorHAnsi" w:hAnsiTheme="minorHAnsi" w:cstheme="minorHAnsi"/>
          <w:color w:val="231F20"/>
          <w:sz w:val="20"/>
        </w:rPr>
        <w:t>cucina</w:t>
      </w:r>
      <w:r w:rsidRPr="0055395F">
        <w:rPr>
          <w:rFonts w:asciiTheme="minorHAnsi" w:hAnsiTheme="minorHAnsi" w:cstheme="minorHAnsi"/>
          <w:color w:val="231F20"/>
          <w:spacing w:val="-28"/>
          <w:sz w:val="20"/>
        </w:rPr>
        <w:t xml:space="preserve"> </w:t>
      </w:r>
      <w:r w:rsidRPr="0055395F">
        <w:rPr>
          <w:rFonts w:asciiTheme="minorHAnsi" w:hAnsiTheme="minorHAnsi" w:cstheme="minorHAnsi"/>
          <w:sz w:val="20"/>
        </w:rPr>
        <w:t xml:space="preserve">”, pp. </w:t>
      </w:r>
      <w:r w:rsidRPr="0055395F">
        <w:rPr>
          <w:rFonts w:asciiTheme="minorHAnsi" w:hAnsiTheme="minorHAnsi" w:cstheme="minorHAnsi"/>
          <w:color w:val="231F20"/>
          <w:sz w:val="20"/>
        </w:rPr>
        <w:t>64.</w:t>
      </w:r>
    </w:p>
    <w:p w14:paraId="053340C1" w14:textId="77777777" w:rsidR="00D70294" w:rsidRPr="0055395F" w:rsidRDefault="00D70294" w:rsidP="00B00F80">
      <w:pPr>
        <w:tabs>
          <w:tab w:val="left" w:pos="1440"/>
        </w:tabs>
        <w:rPr>
          <w:rFonts w:asciiTheme="minorHAnsi" w:hAnsiTheme="minorHAnsi" w:cstheme="minorHAnsi"/>
        </w:rPr>
      </w:pPr>
      <w:r w:rsidRPr="0055395F">
        <w:rPr>
          <w:rFonts w:asciiTheme="minorHAnsi" w:hAnsiTheme="minorHAnsi" w:cstheme="minorHAnsi"/>
          <w:smallCaps/>
          <w:szCs w:val="24"/>
        </w:rPr>
        <w:t>Diadori P., Peruzzi P., Zamborlin</w:t>
      </w:r>
      <w:r w:rsidRPr="0055395F">
        <w:rPr>
          <w:rFonts w:asciiTheme="minorHAnsi" w:hAnsiTheme="minorHAnsi" w:cstheme="minorHAnsi"/>
          <w:szCs w:val="24"/>
        </w:rPr>
        <w:t xml:space="preserve"> C., </w:t>
      </w:r>
      <w:r w:rsidRPr="0055395F">
        <w:rPr>
          <w:rFonts w:asciiTheme="minorHAnsi" w:hAnsiTheme="minorHAnsi" w:cstheme="minorHAnsi"/>
        </w:rPr>
        <w:t>2017,</w:t>
      </w:r>
      <w:r w:rsidRPr="0055395F">
        <w:rPr>
          <w:rFonts w:asciiTheme="minorHAnsi" w:hAnsiTheme="minorHAnsi" w:cstheme="minorHAnsi"/>
          <w:szCs w:val="24"/>
        </w:rPr>
        <w:t xml:space="preserve"> (a cura di), </w:t>
      </w:r>
      <w:r w:rsidRPr="0055395F">
        <w:rPr>
          <w:rFonts w:asciiTheme="minorHAnsi" w:hAnsiTheme="minorHAnsi" w:cstheme="minorHAnsi"/>
          <w:i/>
          <w:szCs w:val="24"/>
        </w:rPr>
        <w:t>Insegnare italiano L2 a giapponesi,</w:t>
      </w:r>
      <w:r w:rsidR="008964AA" w:rsidRPr="0055395F">
        <w:rPr>
          <w:rFonts w:asciiTheme="minorHAnsi" w:hAnsiTheme="minorHAnsi" w:cstheme="minorHAnsi"/>
          <w:i/>
          <w:szCs w:val="24"/>
        </w:rPr>
        <w:t xml:space="preserve"> </w:t>
      </w:r>
      <w:r w:rsidRPr="0055395F">
        <w:rPr>
          <w:rFonts w:asciiTheme="minorHAnsi" w:hAnsiTheme="minorHAnsi" w:cstheme="minorHAnsi"/>
        </w:rPr>
        <w:t xml:space="preserve">Roma, Edilingua. Include: </w:t>
      </w:r>
    </w:p>
    <w:p w14:paraId="1A47CE35" w14:textId="77777777" w:rsidR="00D70294" w:rsidRPr="0055395F" w:rsidRDefault="00D70294" w:rsidP="00B00F80">
      <w:pPr>
        <w:widowControl w:val="0"/>
        <w:tabs>
          <w:tab w:val="left" w:pos="565"/>
          <w:tab w:val="left" w:pos="7786"/>
        </w:tabs>
        <w:autoSpaceDE w:val="0"/>
        <w:autoSpaceDN w:val="0"/>
        <w:ind w:left="567" w:right="145"/>
        <w:rPr>
          <w:rFonts w:asciiTheme="minorHAnsi" w:hAnsiTheme="minorHAnsi" w:cstheme="minorHAnsi"/>
          <w:sz w:val="20"/>
        </w:rPr>
      </w:pPr>
      <w:r w:rsidRPr="0055395F">
        <w:rPr>
          <w:rFonts w:asciiTheme="minorHAnsi" w:hAnsiTheme="minorHAnsi" w:cstheme="minorHAnsi"/>
          <w:smallCaps/>
          <w:sz w:val="20"/>
        </w:rPr>
        <w:t>Gelsomini F., “</w:t>
      </w:r>
      <w:r w:rsidRPr="0055395F">
        <w:rPr>
          <w:rFonts w:asciiTheme="minorHAnsi" w:hAnsiTheme="minorHAnsi" w:cstheme="minorHAnsi"/>
          <w:sz w:val="20"/>
        </w:rPr>
        <w:t>La dimensione non verbale nell’insegnamento dell’italiano a studenti universitari</w:t>
      </w:r>
      <w:r w:rsidRPr="0055395F">
        <w:rPr>
          <w:rFonts w:asciiTheme="minorHAnsi" w:hAnsiTheme="minorHAnsi" w:cstheme="minorHAnsi"/>
          <w:spacing w:val="-40"/>
          <w:sz w:val="20"/>
        </w:rPr>
        <w:t xml:space="preserve"> </w:t>
      </w:r>
      <w:r w:rsidRPr="0055395F">
        <w:rPr>
          <w:rFonts w:asciiTheme="minorHAnsi" w:hAnsiTheme="minorHAnsi" w:cstheme="minorHAnsi"/>
          <w:sz w:val="20"/>
        </w:rPr>
        <w:t>giapponesi”, pp. 43.</w:t>
      </w:r>
    </w:p>
    <w:p w14:paraId="4FBE9388"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Gesuato M. K., “</w:t>
      </w:r>
      <w:r w:rsidRPr="0055395F">
        <w:rPr>
          <w:rFonts w:asciiTheme="minorHAnsi" w:hAnsiTheme="minorHAnsi" w:cstheme="minorHAnsi"/>
          <w:sz w:val="20"/>
        </w:rPr>
        <w:t>Il</w:t>
      </w:r>
      <w:r w:rsidRPr="0055395F">
        <w:rPr>
          <w:rFonts w:asciiTheme="minorHAnsi" w:hAnsiTheme="minorHAnsi" w:cstheme="minorHAnsi"/>
          <w:spacing w:val="-17"/>
          <w:sz w:val="20"/>
        </w:rPr>
        <w:t xml:space="preserve"> </w:t>
      </w:r>
      <w:r w:rsidRPr="0055395F">
        <w:rPr>
          <w:rFonts w:asciiTheme="minorHAnsi" w:hAnsiTheme="minorHAnsi" w:cstheme="minorHAnsi"/>
          <w:sz w:val="20"/>
        </w:rPr>
        <w:t>lettore</w:t>
      </w:r>
      <w:r w:rsidRPr="0055395F">
        <w:rPr>
          <w:rFonts w:asciiTheme="minorHAnsi" w:hAnsiTheme="minorHAnsi" w:cstheme="minorHAnsi"/>
          <w:spacing w:val="-17"/>
          <w:sz w:val="20"/>
        </w:rPr>
        <w:t xml:space="preserve"> </w:t>
      </w:r>
      <w:r w:rsidRPr="0055395F">
        <w:rPr>
          <w:rFonts w:asciiTheme="minorHAnsi" w:hAnsiTheme="minorHAnsi" w:cstheme="minorHAnsi"/>
          <w:sz w:val="20"/>
        </w:rPr>
        <w:t>MAECI</w:t>
      </w:r>
      <w:r w:rsidRPr="0055395F">
        <w:rPr>
          <w:rFonts w:asciiTheme="minorHAnsi" w:hAnsiTheme="minorHAnsi" w:cstheme="minorHAnsi"/>
          <w:spacing w:val="-16"/>
          <w:sz w:val="20"/>
        </w:rPr>
        <w:t xml:space="preserve"> </w:t>
      </w:r>
      <w:r w:rsidRPr="0055395F">
        <w:rPr>
          <w:rFonts w:asciiTheme="minorHAnsi" w:hAnsiTheme="minorHAnsi" w:cstheme="minorHAnsi"/>
          <w:sz w:val="20"/>
        </w:rPr>
        <w:t>in</w:t>
      </w:r>
      <w:r w:rsidRPr="0055395F">
        <w:rPr>
          <w:rFonts w:asciiTheme="minorHAnsi" w:hAnsiTheme="minorHAnsi" w:cstheme="minorHAnsi"/>
          <w:spacing w:val="-17"/>
          <w:sz w:val="20"/>
        </w:rPr>
        <w:t xml:space="preserve"> </w:t>
      </w:r>
      <w:r w:rsidRPr="0055395F">
        <w:rPr>
          <w:rFonts w:asciiTheme="minorHAnsi" w:hAnsiTheme="minorHAnsi" w:cstheme="minorHAnsi"/>
          <w:sz w:val="20"/>
        </w:rPr>
        <w:t>Giappone”, pp. 63.</w:t>
      </w:r>
    </w:p>
    <w:p w14:paraId="5D2E9ECC"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Imai Messina L., “</w:t>
      </w:r>
      <w:r w:rsidRPr="0055395F">
        <w:rPr>
          <w:rFonts w:asciiTheme="minorHAnsi" w:hAnsiTheme="minorHAnsi" w:cstheme="minorHAnsi"/>
          <w:sz w:val="20"/>
        </w:rPr>
        <w:t>L’insegnamento</w:t>
      </w:r>
      <w:r w:rsidRPr="0055395F">
        <w:rPr>
          <w:rFonts w:asciiTheme="minorHAnsi" w:hAnsiTheme="minorHAnsi" w:cstheme="minorHAnsi"/>
          <w:spacing w:val="-32"/>
          <w:sz w:val="20"/>
        </w:rPr>
        <w:t xml:space="preserve"> </w:t>
      </w:r>
      <w:r w:rsidRPr="0055395F">
        <w:rPr>
          <w:rFonts w:asciiTheme="minorHAnsi" w:hAnsiTheme="minorHAnsi" w:cstheme="minorHAnsi"/>
          <w:sz w:val="20"/>
        </w:rPr>
        <w:t>dell’italiano</w:t>
      </w:r>
      <w:r w:rsidRPr="0055395F">
        <w:rPr>
          <w:rFonts w:asciiTheme="minorHAnsi" w:hAnsiTheme="minorHAnsi" w:cstheme="minorHAnsi"/>
          <w:spacing w:val="-31"/>
          <w:sz w:val="20"/>
        </w:rPr>
        <w:t xml:space="preserve"> </w:t>
      </w:r>
      <w:r w:rsidRPr="0055395F">
        <w:rPr>
          <w:rFonts w:asciiTheme="minorHAnsi" w:hAnsiTheme="minorHAnsi" w:cstheme="minorHAnsi"/>
          <w:sz w:val="20"/>
        </w:rPr>
        <w:t>nelle</w:t>
      </w:r>
      <w:r w:rsidRPr="0055395F">
        <w:rPr>
          <w:rFonts w:asciiTheme="minorHAnsi" w:hAnsiTheme="minorHAnsi" w:cstheme="minorHAnsi"/>
          <w:spacing w:val="-32"/>
          <w:sz w:val="20"/>
        </w:rPr>
        <w:t xml:space="preserve"> </w:t>
      </w:r>
      <w:r w:rsidRPr="0055395F">
        <w:rPr>
          <w:rFonts w:asciiTheme="minorHAnsi" w:hAnsiTheme="minorHAnsi" w:cstheme="minorHAnsi"/>
          <w:sz w:val="20"/>
        </w:rPr>
        <w:t>università</w:t>
      </w:r>
      <w:r w:rsidRPr="0055395F">
        <w:rPr>
          <w:rFonts w:asciiTheme="minorHAnsi" w:hAnsiTheme="minorHAnsi" w:cstheme="minorHAnsi"/>
          <w:spacing w:val="-31"/>
          <w:sz w:val="20"/>
        </w:rPr>
        <w:t xml:space="preserve"> </w:t>
      </w:r>
      <w:r w:rsidRPr="0055395F">
        <w:rPr>
          <w:rFonts w:asciiTheme="minorHAnsi" w:hAnsiTheme="minorHAnsi" w:cstheme="minorHAnsi"/>
          <w:sz w:val="20"/>
        </w:rPr>
        <w:t>giapponesi”, pp. 53.</w:t>
      </w:r>
    </w:p>
    <w:p w14:paraId="608EE282"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Ishikawa</w:t>
      </w:r>
      <w:r w:rsidRPr="0055395F">
        <w:rPr>
          <w:rFonts w:asciiTheme="minorHAnsi" w:hAnsiTheme="minorHAnsi" w:cstheme="minorHAnsi"/>
          <w:sz w:val="20"/>
        </w:rPr>
        <w:t xml:space="preserve"> M., “Osservazioni</w:t>
      </w:r>
      <w:r w:rsidRPr="0055395F">
        <w:rPr>
          <w:rFonts w:asciiTheme="minorHAnsi" w:hAnsiTheme="minorHAnsi" w:cstheme="minorHAnsi"/>
          <w:spacing w:val="-22"/>
          <w:sz w:val="20"/>
        </w:rPr>
        <w:t xml:space="preserve"> </w:t>
      </w:r>
      <w:r w:rsidRPr="0055395F">
        <w:rPr>
          <w:rFonts w:asciiTheme="minorHAnsi" w:hAnsiTheme="minorHAnsi" w:cstheme="minorHAnsi"/>
          <w:sz w:val="20"/>
        </w:rPr>
        <w:t>tipologiche</w:t>
      </w:r>
      <w:r w:rsidRPr="0055395F">
        <w:rPr>
          <w:rFonts w:asciiTheme="minorHAnsi" w:hAnsiTheme="minorHAnsi" w:cstheme="minorHAnsi"/>
          <w:spacing w:val="-21"/>
          <w:sz w:val="20"/>
        </w:rPr>
        <w:t xml:space="preserve"> </w:t>
      </w:r>
      <w:r w:rsidRPr="0055395F">
        <w:rPr>
          <w:rFonts w:asciiTheme="minorHAnsi" w:hAnsiTheme="minorHAnsi" w:cstheme="minorHAnsi"/>
          <w:sz w:val="20"/>
        </w:rPr>
        <w:t>su</w:t>
      </w:r>
      <w:r w:rsidRPr="0055395F">
        <w:rPr>
          <w:rFonts w:asciiTheme="minorHAnsi" w:hAnsiTheme="minorHAnsi" w:cstheme="minorHAnsi"/>
          <w:spacing w:val="-22"/>
          <w:sz w:val="20"/>
        </w:rPr>
        <w:t xml:space="preserve"> </w:t>
      </w:r>
      <w:r w:rsidRPr="0055395F">
        <w:rPr>
          <w:rFonts w:asciiTheme="minorHAnsi" w:hAnsiTheme="minorHAnsi" w:cstheme="minorHAnsi"/>
          <w:sz w:val="20"/>
        </w:rPr>
        <w:t>giapponese</w:t>
      </w:r>
      <w:r w:rsidRPr="0055395F">
        <w:rPr>
          <w:rFonts w:asciiTheme="minorHAnsi" w:hAnsiTheme="minorHAnsi" w:cstheme="minorHAnsi"/>
          <w:spacing w:val="-22"/>
          <w:sz w:val="20"/>
        </w:rPr>
        <w:t xml:space="preserve"> </w:t>
      </w:r>
      <w:r w:rsidRPr="0055395F">
        <w:rPr>
          <w:rFonts w:asciiTheme="minorHAnsi" w:hAnsiTheme="minorHAnsi" w:cstheme="minorHAnsi"/>
          <w:sz w:val="20"/>
        </w:rPr>
        <w:t>L1</w:t>
      </w:r>
      <w:r w:rsidRPr="0055395F">
        <w:rPr>
          <w:rFonts w:asciiTheme="minorHAnsi" w:hAnsiTheme="minorHAnsi" w:cstheme="minorHAnsi"/>
          <w:spacing w:val="-22"/>
          <w:sz w:val="20"/>
        </w:rPr>
        <w:t xml:space="preserve"> </w:t>
      </w:r>
      <w:r w:rsidRPr="0055395F">
        <w:rPr>
          <w:rFonts w:asciiTheme="minorHAnsi" w:hAnsiTheme="minorHAnsi" w:cstheme="minorHAnsi"/>
          <w:sz w:val="20"/>
        </w:rPr>
        <w:t>e</w:t>
      </w:r>
      <w:r w:rsidRPr="0055395F">
        <w:rPr>
          <w:rFonts w:asciiTheme="minorHAnsi" w:hAnsiTheme="minorHAnsi" w:cstheme="minorHAnsi"/>
          <w:spacing w:val="-22"/>
          <w:sz w:val="20"/>
        </w:rPr>
        <w:t xml:space="preserve"> </w:t>
      </w:r>
      <w:r w:rsidRPr="0055395F">
        <w:rPr>
          <w:rFonts w:asciiTheme="minorHAnsi" w:hAnsiTheme="minorHAnsi" w:cstheme="minorHAnsi"/>
          <w:sz w:val="20"/>
        </w:rPr>
        <w:t>italiano</w:t>
      </w:r>
      <w:r w:rsidRPr="0055395F">
        <w:rPr>
          <w:rFonts w:asciiTheme="minorHAnsi" w:hAnsiTheme="minorHAnsi" w:cstheme="minorHAnsi"/>
          <w:spacing w:val="-22"/>
          <w:sz w:val="20"/>
        </w:rPr>
        <w:t xml:space="preserve"> </w:t>
      </w:r>
      <w:r w:rsidRPr="0055395F">
        <w:rPr>
          <w:rFonts w:asciiTheme="minorHAnsi" w:hAnsiTheme="minorHAnsi" w:cstheme="minorHAnsi"/>
          <w:sz w:val="20"/>
        </w:rPr>
        <w:t>L2”, pp. 29.</w:t>
      </w:r>
    </w:p>
    <w:p w14:paraId="64946C5E"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Maggia F., “</w:t>
      </w:r>
      <w:r w:rsidRPr="0055395F">
        <w:rPr>
          <w:rFonts w:asciiTheme="minorHAnsi" w:hAnsiTheme="minorHAnsi" w:cstheme="minorHAnsi"/>
          <w:sz w:val="20"/>
        </w:rPr>
        <w:t>L’italiano</w:t>
      </w:r>
      <w:r w:rsidRPr="0055395F">
        <w:rPr>
          <w:rFonts w:asciiTheme="minorHAnsi" w:hAnsiTheme="minorHAnsi" w:cstheme="minorHAnsi"/>
          <w:spacing w:val="-37"/>
          <w:sz w:val="20"/>
        </w:rPr>
        <w:t xml:space="preserve"> </w:t>
      </w:r>
      <w:r w:rsidRPr="0055395F">
        <w:rPr>
          <w:rFonts w:asciiTheme="minorHAnsi" w:hAnsiTheme="minorHAnsi" w:cstheme="minorHAnsi"/>
          <w:sz w:val="20"/>
        </w:rPr>
        <w:t>per</w:t>
      </w:r>
      <w:r w:rsidRPr="0055395F">
        <w:rPr>
          <w:rFonts w:asciiTheme="minorHAnsi" w:hAnsiTheme="minorHAnsi" w:cstheme="minorHAnsi"/>
          <w:spacing w:val="-36"/>
          <w:sz w:val="20"/>
        </w:rPr>
        <w:t xml:space="preserve"> </w:t>
      </w:r>
      <w:r w:rsidRPr="0055395F">
        <w:rPr>
          <w:rFonts w:asciiTheme="minorHAnsi" w:hAnsiTheme="minorHAnsi" w:cstheme="minorHAnsi"/>
          <w:sz w:val="20"/>
        </w:rPr>
        <w:t xml:space="preserve">bambini </w:t>
      </w:r>
      <w:r w:rsidRPr="0055395F">
        <w:rPr>
          <w:rFonts w:asciiTheme="minorHAnsi" w:hAnsiTheme="minorHAnsi" w:cstheme="minorHAnsi"/>
          <w:spacing w:val="-36"/>
          <w:sz w:val="20"/>
        </w:rPr>
        <w:t xml:space="preserve"> </w:t>
      </w:r>
      <w:r w:rsidRPr="0055395F">
        <w:rPr>
          <w:rFonts w:asciiTheme="minorHAnsi" w:hAnsiTheme="minorHAnsi" w:cstheme="minorHAnsi"/>
          <w:sz w:val="20"/>
        </w:rPr>
        <w:t>in</w:t>
      </w:r>
      <w:r w:rsidRPr="0055395F">
        <w:rPr>
          <w:rFonts w:asciiTheme="minorHAnsi" w:hAnsiTheme="minorHAnsi" w:cstheme="minorHAnsi"/>
          <w:spacing w:val="-37"/>
          <w:sz w:val="20"/>
        </w:rPr>
        <w:t xml:space="preserve">  </w:t>
      </w:r>
      <w:r w:rsidRPr="0055395F">
        <w:rPr>
          <w:rFonts w:asciiTheme="minorHAnsi" w:hAnsiTheme="minorHAnsi" w:cstheme="minorHAnsi"/>
          <w:sz w:val="20"/>
        </w:rPr>
        <w:t>Giappone:</w:t>
      </w:r>
      <w:r w:rsidRPr="0055395F">
        <w:rPr>
          <w:rFonts w:asciiTheme="minorHAnsi" w:hAnsiTheme="minorHAnsi" w:cstheme="minorHAnsi"/>
          <w:spacing w:val="-36"/>
          <w:sz w:val="20"/>
        </w:rPr>
        <w:t xml:space="preserve"> </w:t>
      </w:r>
      <w:r w:rsidRPr="0055395F">
        <w:rPr>
          <w:rFonts w:asciiTheme="minorHAnsi" w:hAnsiTheme="minorHAnsi" w:cstheme="minorHAnsi"/>
          <w:sz w:val="20"/>
        </w:rPr>
        <w:t>un</w:t>
      </w:r>
      <w:r w:rsidRPr="0055395F">
        <w:rPr>
          <w:rFonts w:asciiTheme="minorHAnsi" w:hAnsiTheme="minorHAnsi" w:cstheme="minorHAnsi"/>
          <w:spacing w:val="-36"/>
          <w:sz w:val="20"/>
        </w:rPr>
        <w:t xml:space="preserve">  </w:t>
      </w:r>
      <w:r w:rsidRPr="0055395F">
        <w:rPr>
          <w:rFonts w:asciiTheme="minorHAnsi" w:hAnsiTheme="minorHAnsi" w:cstheme="minorHAnsi"/>
          <w:sz w:val="20"/>
        </w:rPr>
        <w:t xml:space="preserve">progetto </w:t>
      </w:r>
      <w:r w:rsidRPr="0055395F">
        <w:rPr>
          <w:rFonts w:asciiTheme="minorHAnsi" w:hAnsiTheme="minorHAnsi" w:cstheme="minorHAnsi"/>
          <w:spacing w:val="-37"/>
          <w:sz w:val="20"/>
        </w:rPr>
        <w:t xml:space="preserve"> </w:t>
      </w:r>
      <w:r w:rsidRPr="0055395F">
        <w:rPr>
          <w:rFonts w:asciiTheme="minorHAnsi" w:hAnsiTheme="minorHAnsi" w:cstheme="minorHAnsi"/>
          <w:sz w:val="20"/>
        </w:rPr>
        <w:t>per</w:t>
      </w:r>
      <w:r w:rsidRPr="0055395F">
        <w:rPr>
          <w:rFonts w:asciiTheme="minorHAnsi" w:hAnsiTheme="minorHAnsi" w:cstheme="minorHAnsi"/>
          <w:spacing w:val="-36"/>
          <w:sz w:val="20"/>
        </w:rPr>
        <w:t xml:space="preserve"> </w:t>
      </w:r>
      <w:r w:rsidRPr="0055395F">
        <w:rPr>
          <w:rFonts w:asciiTheme="minorHAnsi" w:hAnsiTheme="minorHAnsi" w:cstheme="minorHAnsi"/>
          <w:sz w:val="20"/>
        </w:rPr>
        <w:t>la</w:t>
      </w:r>
      <w:r w:rsidRPr="0055395F">
        <w:rPr>
          <w:rFonts w:asciiTheme="minorHAnsi" w:hAnsiTheme="minorHAnsi" w:cstheme="minorHAnsi"/>
          <w:spacing w:val="-36"/>
          <w:sz w:val="20"/>
        </w:rPr>
        <w:t xml:space="preserve"> </w:t>
      </w:r>
      <w:r w:rsidRPr="0055395F">
        <w:rPr>
          <w:rFonts w:asciiTheme="minorHAnsi" w:hAnsiTheme="minorHAnsi" w:cstheme="minorHAnsi"/>
          <w:sz w:val="20"/>
        </w:rPr>
        <w:t>Settimana della</w:t>
      </w:r>
      <w:r w:rsidRPr="0055395F">
        <w:rPr>
          <w:rFonts w:asciiTheme="minorHAnsi" w:hAnsiTheme="minorHAnsi" w:cstheme="minorHAnsi"/>
          <w:spacing w:val="-24"/>
          <w:sz w:val="20"/>
        </w:rPr>
        <w:t xml:space="preserve"> </w:t>
      </w:r>
      <w:r w:rsidRPr="0055395F">
        <w:rPr>
          <w:rFonts w:asciiTheme="minorHAnsi" w:hAnsiTheme="minorHAnsi" w:cstheme="minorHAnsi"/>
          <w:sz w:val="20"/>
        </w:rPr>
        <w:t>Lingua</w:t>
      </w:r>
      <w:r w:rsidRPr="0055395F">
        <w:rPr>
          <w:rFonts w:asciiTheme="minorHAnsi" w:hAnsiTheme="minorHAnsi" w:cstheme="minorHAnsi"/>
          <w:spacing w:val="-24"/>
          <w:sz w:val="20"/>
        </w:rPr>
        <w:t xml:space="preserve"> </w:t>
      </w:r>
      <w:r w:rsidRPr="0055395F">
        <w:rPr>
          <w:rFonts w:asciiTheme="minorHAnsi" w:hAnsiTheme="minorHAnsi" w:cstheme="minorHAnsi"/>
          <w:sz w:val="20"/>
        </w:rPr>
        <w:t>Italiana</w:t>
      </w:r>
      <w:r w:rsidRPr="0055395F">
        <w:rPr>
          <w:rFonts w:asciiTheme="minorHAnsi" w:hAnsiTheme="minorHAnsi" w:cstheme="minorHAnsi"/>
          <w:spacing w:val="-25"/>
          <w:sz w:val="20"/>
        </w:rPr>
        <w:t xml:space="preserve"> </w:t>
      </w:r>
      <w:r w:rsidRPr="0055395F">
        <w:rPr>
          <w:rFonts w:asciiTheme="minorHAnsi" w:hAnsiTheme="minorHAnsi" w:cstheme="minorHAnsi"/>
          <w:sz w:val="20"/>
        </w:rPr>
        <w:t>”, pp. 96.</w:t>
      </w:r>
    </w:p>
    <w:p w14:paraId="2D0E3581" w14:textId="77777777" w:rsidR="00D70294" w:rsidRPr="0055395F" w:rsidRDefault="00D70294" w:rsidP="00B00F80">
      <w:pPr>
        <w:widowControl w:val="0"/>
        <w:tabs>
          <w:tab w:val="left" w:pos="565"/>
          <w:tab w:val="left" w:pos="7665"/>
        </w:tabs>
        <w:autoSpaceDE w:val="0"/>
        <w:autoSpaceDN w:val="0"/>
        <w:ind w:left="567" w:right="145"/>
        <w:rPr>
          <w:rFonts w:asciiTheme="minorHAnsi" w:hAnsiTheme="minorHAnsi" w:cstheme="minorHAnsi"/>
          <w:sz w:val="20"/>
        </w:rPr>
      </w:pPr>
      <w:r w:rsidRPr="0055395F">
        <w:rPr>
          <w:rFonts w:asciiTheme="minorHAnsi" w:hAnsiTheme="minorHAnsi" w:cstheme="minorHAnsi"/>
          <w:smallCaps/>
          <w:sz w:val="20"/>
        </w:rPr>
        <w:t>Monami E.,</w:t>
      </w:r>
      <w:r w:rsidRPr="0055395F">
        <w:rPr>
          <w:rFonts w:asciiTheme="minorHAnsi" w:hAnsiTheme="minorHAnsi" w:cstheme="minorHAnsi"/>
          <w:smallCaps/>
          <w:spacing w:val="-24"/>
          <w:sz w:val="20"/>
        </w:rPr>
        <w:t xml:space="preserve"> </w:t>
      </w:r>
      <w:r w:rsidRPr="0055395F">
        <w:rPr>
          <w:rFonts w:asciiTheme="minorHAnsi" w:hAnsiTheme="minorHAnsi" w:cstheme="minorHAnsi"/>
          <w:smallCaps/>
          <w:sz w:val="20"/>
        </w:rPr>
        <w:t>Tomassetti</w:t>
      </w:r>
      <w:r w:rsidRPr="0055395F">
        <w:rPr>
          <w:rFonts w:asciiTheme="minorHAnsi" w:hAnsiTheme="minorHAnsi" w:cstheme="minorHAnsi"/>
          <w:sz w:val="20"/>
        </w:rPr>
        <w:t xml:space="preserve"> R., “La Certificazione DITALS di I livello per il profilo “apprendenti di madrelingua</w:t>
      </w:r>
      <w:r w:rsidRPr="0055395F">
        <w:rPr>
          <w:rFonts w:asciiTheme="minorHAnsi" w:hAnsiTheme="minorHAnsi" w:cstheme="minorHAnsi"/>
          <w:spacing w:val="-25"/>
          <w:sz w:val="20"/>
        </w:rPr>
        <w:t xml:space="preserve"> </w:t>
      </w:r>
      <w:r w:rsidRPr="0055395F">
        <w:rPr>
          <w:rFonts w:asciiTheme="minorHAnsi" w:hAnsiTheme="minorHAnsi" w:cstheme="minorHAnsi"/>
          <w:sz w:val="20"/>
        </w:rPr>
        <w:t>giapponese”</w:t>
      </w:r>
      <w:r w:rsidRPr="0055395F">
        <w:rPr>
          <w:rFonts w:asciiTheme="minorHAnsi" w:hAnsiTheme="minorHAnsi" w:cstheme="minorHAnsi"/>
          <w:spacing w:val="-24"/>
          <w:sz w:val="20"/>
        </w:rPr>
        <w:t xml:space="preserve"> </w:t>
      </w:r>
      <w:r w:rsidRPr="0055395F">
        <w:rPr>
          <w:rFonts w:asciiTheme="minorHAnsi" w:hAnsiTheme="minorHAnsi" w:cstheme="minorHAnsi"/>
          <w:sz w:val="20"/>
        </w:rPr>
        <w:t>”, pp. 118.</w:t>
      </w:r>
    </w:p>
    <w:p w14:paraId="15276A29"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Morganti M., “</w:t>
      </w:r>
      <w:r w:rsidRPr="0055395F">
        <w:rPr>
          <w:rFonts w:asciiTheme="minorHAnsi" w:hAnsiTheme="minorHAnsi" w:cstheme="minorHAnsi"/>
          <w:sz w:val="20"/>
        </w:rPr>
        <w:t>Insegnare</w:t>
      </w:r>
      <w:r w:rsidRPr="0055395F">
        <w:rPr>
          <w:rFonts w:asciiTheme="minorHAnsi" w:hAnsiTheme="minorHAnsi" w:cstheme="minorHAnsi"/>
          <w:spacing w:val="-16"/>
          <w:sz w:val="20"/>
        </w:rPr>
        <w:t xml:space="preserve"> </w:t>
      </w:r>
      <w:r w:rsidRPr="0055395F">
        <w:rPr>
          <w:rFonts w:asciiTheme="minorHAnsi" w:hAnsiTheme="minorHAnsi" w:cstheme="minorHAnsi"/>
          <w:sz w:val="20"/>
        </w:rPr>
        <w:t>italiano</w:t>
      </w:r>
      <w:r w:rsidRPr="0055395F">
        <w:rPr>
          <w:rFonts w:asciiTheme="minorHAnsi" w:hAnsiTheme="minorHAnsi" w:cstheme="minorHAnsi"/>
          <w:spacing w:val="-15"/>
          <w:sz w:val="20"/>
        </w:rPr>
        <w:t xml:space="preserve"> </w:t>
      </w:r>
      <w:r w:rsidRPr="0055395F">
        <w:rPr>
          <w:rFonts w:asciiTheme="minorHAnsi" w:hAnsiTheme="minorHAnsi" w:cstheme="minorHAnsi"/>
          <w:sz w:val="20"/>
        </w:rPr>
        <w:t>L2</w:t>
      </w:r>
      <w:r w:rsidRPr="0055395F">
        <w:rPr>
          <w:rFonts w:asciiTheme="minorHAnsi" w:hAnsiTheme="minorHAnsi" w:cstheme="minorHAnsi"/>
          <w:spacing w:val="-16"/>
          <w:sz w:val="20"/>
        </w:rPr>
        <w:t xml:space="preserve"> </w:t>
      </w:r>
      <w:r w:rsidRPr="0055395F">
        <w:rPr>
          <w:rFonts w:asciiTheme="minorHAnsi" w:hAnsiTheme="minorHAnsi" w:cstheme="minorHAnsi"/>
          <w:sz w:val="20"/>
        </w:rPr>
        <w:t>in</w:t>
      </w:r>
      <w:r w:rsidRPr="0055395F">
        <w:rPr>
          <w:rFonts w:asciiTheme="minorHAnsi" w:hAnsiTheme="minorHAnsi" w:cstheme="minorHAnsi"/>
          <w:spacing w:val="-15"/>
          <w:sz w:val="20"/>
        </w:rPr>
        <w:t xml:space="preserve"> </w:t>
      </w:r>
      <w:r w:rsidRPr="0055395F">
        <w:rPr>
          <w:rFonts w:asciiTheme="minorHAnsi" w:hAnsiTheme="minorHAnsi" w:cstheme="minorHAnsi"/>
          <w:sz w:val="20"/>
        </w:rPr>
        <w:t>Giappone con</w:t>
      </w:r>
      <w:r w:rsidRPr="0055395F">
        <w:rPr>
          <w:rFonts w:asciiTheme="minorHAnsi" w:hAnsiTheme="minorHAnsi" w:cstheme="minorHAnsi"/>
          <w:spacing w:val="-16"/>
          <w:sz w:val="20"/>
        </w:rPr>
        <w:t xml:space="preserve"> </w:t>
      </w:r>
      <w:r w:rsidRPr="0055395F">
        <w:rPr>
          <w:rFonts w:asciiTheme="minorHAnsi" w:hAnsiTheme="minorHAnsi" w:cstheme="minorHAnsi"/>
          <w:sz w:val="20"/>
        </w:rPr>
        <w:t>il</w:t>
      </w:r>
      <w:r w:rsidRPr="0055395F">
        <w:rPr>
          <w:rFonts w:asciiTheme="minorHAnsi" w:hAnsiTheme="minorHAnsi" w:cstheme="minorHAnsi"/>
          <w:spacing w:val="-15"/>
          <w:sz w:val="20"/>
        </w:rPr>
        <w:t xml:space="preserve"> </w:t>
      </w:r>
      <w:r w:rsidRPr="0055395F">
        <w:rPr>
          <w:rFonts w:asciiTheme="minorHAnsi" w:hAnsiTheme="minorHAnsi" w:cstheme="minorHAnsi"/>
          <w:sz w:val="20"/>
        </w:rPr>
        <w:t>teatro”, pp. 87.</w:t>
      </w:r>
    </w:p>
    <w:p w14:paraId="242067A2" w14:textId="77777777" w:rsidR="00D70294" w:rsidRPr="0055395F" w:rsidRDefault="00D70294" w:rsidP="00B00F80">
      <w:pPr>
        <w:widowControl w:val="0"/>
        <w:tabs>
          <w:tab w:val="left" w:pos="565"/>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Pavan R., “</w:t>
      </w:r>
      <w:r w:rsidRPr="0055395F">
        <w:rPr>
          <w:rFonts w:asciiTheme="minorHAnsi" w:hAnsiTheme="minorHAnsi" w:cstheme="minorHAnsi"/>
          <w:sz w:val="20"/>
        </w:rPr>
        <w:t>La</w:t>
      </w:r>
      <w:r w:rsidRPr="0055395F">
        <w:rPr>
          <w:rFonts w:asciiTheme="minorHAnsi" w:hAnsiTheme="minorHAnsi" w:cstheme="minorHAnsi"/>
          <w:spacing w:val="-22"/>
          <w:sz w:val="20"/>
        </w:rPr>
        <w:t xml:space="preserve"> </w:t>
      </w:r>
      <w:r w:rsidRPr="0055395F">
        <w:rPr>
          <w:rFonts w:asciiTheme="minorHAnsi" w:hAnsiTheme="minorHAnsi" w:cstheme="minorHAnsi"/>
          <w:sz w:val="20"/>
        </w:rPr>
        <w:t>comicità</w:t>
      </w:r>
      <w:r w:rsidRPr="0055395F">
        <w:rPr>
          <w:rFonts w:asciiTheme="minorHAnsi" w:hAnsiTheme="minorHAnsi" w:cstheme="minorHAnsi"/>
          <w:spacing w:val="-22"/>
          <w:sz w:val="20"/>
        </w:rPr>
        <w:t xml:space="preserve"> </w:t>
      </w:r>
      <w:r w:rsidRPr="0055395F">
        <w:rPr>
          <w:rFonts w:asciiTheme="minorHAnsi" w:hAnsiTheme="minorHAnsi" w:cstheme="minorHAnsi"/>
          <w:sz w:val="20"/>
        </w:rPr>
        <w:t>italiana</w:t>
      </w:r>
      <w:r w:rsidRPr="0055395F">
        <w:rPr>
          <w:rFonts w:asciiTheme="minorHAnsi" w:hAnsiTheme="minorHAnsi" w:cstheme="minorHAnsi"/>
          <w:spacing w:val="-22"/>
          <w:sz w:val="20"/>
        </w:rPr>
        <w:t xml:space="preserve"> </w:t>
      </w:r>
      <w:r w:rsidRPr="0055395F">
        <w:rPr>
          <w:rFonts w:asciiTheme="minorHAnsi" w:hAnsiTheme="minorHAnsi" w:cstheme="minorHAnsi"/>
          <w:sz w:val="20"/>
        </w:rPr>
        <w:t>in</w:t>
      </w:r>
      <w:r w:rsidRPr="0055395F">
        <w:rPr>
          <w:rFonts w:asciiTheme="minorHAnsi" w:hAnsiTheme="minorHAnsi" w:cstheme="minorHAnsi"/>
          <w:spacing w:val="-22"/>
          <w:sz w:val="20"/>
        </w:rPr>
        <w:t xml:space="preserve"> </w:t>
      </w:r>
      <w:r w:rsidRPr="0055395F">
        <w:rPr>
          <w:rFonts w:asciiTheme="minorHAnsi" w:hAnsiTheme="minorHAnsi" w:cstheme="minorHAnsi"/>
          <w:sz w:val="20"/>
        </w:rPr>
        <w:t>un’ottica</w:t>
      </w:r>
      <w:r w:rsidRPr="0055395F">
        <w:rPr>
          <w:rFonts w:asciiTheme="minorHAnsi" w:hAnsiTheme="minorHAnsi" w:cstheme="minorHAnsi"/>
          <w:spacing w:val="-22"/>
          <w:sz w:val="20"/>
        </w:rPr>
        <w:t xml:space="preserve"> </w:t>
      </w:r>
      <w:r w:rsidRPr="0055395F">
        <w:rPr>
          <w:rFonts w:asciiTheme="minorHAnsi" w:hAnsiTheme="minorHAnsi" w:cstheme="minorHAnsi"/>
          <w:sz w:val="20"/>
        </w:rPr>
        <w:t>interculturale: Fantozzi</w:t>
      </w:r>
      <w:r w:rsidRPr="0055395F">
        <w:rPr>
          <w:rFonts w:asciiTheme="minorHAnsi" w:hAnsiTheme="minorHAnsi" w:cstheme="minorHAnsi"/>
          <w:spacing w:val="-35"/>
          <w:sz w:val="20"/>
        </w:rPr>
        <w:t xml:space="preserve"> </w:t>
      </w:r>
      <w:r w:rsidRPr="0055395F">
        <w:rPr>
          <w:rFonts w:asciiTheme="minorHAnsi" w:hAnsiTheme="minorHAnsi" w:cstheme="minorHAnsi"/>
          <w:sz w:val="20"/>
        </w:rPr>
        <w:t>visto</w:t>
      </w:r>
      <w:r w:rsidRPr="0055395F">
        <w:rPr>
          <w:rFonts w:asciiTheme="minorHAnsi" w:hAnsiTheme="minorHAnsi" w:cstheme="minorHAnsi"/>
          <w:spacing w:val="-34"/>
          <w:sz w:val="20"/>
        </w:rPr>
        <w:t xml:space="preserve"> </w:t>
      </w:r>
      <w:r w:rsidRPr="0055395F">
        <w:rPr>
          <w:rFonts w:asciiTheme="minorHAnsi" w:hAnsiTheme="minorHAnsi" w:cstheme="minorHAnsi"/>
          <w:sz w:val="20"/>
        </w:rPr>
        <w:t>dai</w:t>
      </w:r>
      <w:r w:rsidRPr="0055395F">
        <w:rPr>
          <w:rFonts w:asciiTheme="minorHAnsi" w:hAnsiTheme="minorHAnsi" w:cstheme="minorHAnsi"/>
          <w:spacing w:val="-34"/>
          <w:sz w:val="20"/>
        </w:rPr>
        <w:t xml:space="preserve"> </w:t>
      </w:r>
      <w:r w:rsidRPr="0055395F">
        <w:rPr>
          <w:rFonts w:asciiTheme="minorHAnsi" w:hAnsiTheme="minorHAnsi" w:cstheme="minorHAnsi"/>
          <w:sz w:val="20"/>
        </w:rPr>
        <w:t>giapponesi</w:t>
      </w:r>
      <w:r w:rsidRPr="0055395F">
        <w:rPr>
          <w:rFonts w:asciiTheme="minorHAnsi" w:hAnsiTheme="minorHAnsi" w:cstheme="minorHAnsi"/>
          <w:spacing w:val="-34"/>
          <w:sz w:val="20"/>
        </w:rPr>
        <w:t xml:space="preserve"> </w:t>
      </w:r>
      <w:r w:rsidRPr="0055395F">
        <w:rPr>
          <w:rFonts w:asciiTheme="minorHAnsi" w:hAnsiTheme="minorHAnsi" w:cstheme="minorHAnsi"/>
          <w:sz w:val="20"/>
        </w:rPr>
        <w:t>”, pp. 107.</w:t>
      </w:r>
    </w:p>
    <w:p w14:paraId="0A34894C" w14:textId="77777777" w:rsidR="00D70294" w:rsidRPr="0055395F" w:rsidRDefault="00D70294" w:rsidP="00B00F80">
      <w:pPr>
        <w:widowControl w:val="0"/>
        <w:tabs>
          <w:tab w:val="left" w:pos="564"/>
        </w:tabs>
        <w:autoSpaceDE w:val="0"/>
        <w:autoSpaceDN w:val="0"/>
        <w:ind w:left="567"/>
        <w:rPr>
          <w:rFonts w:asciiTheme="minorHAnsi" w:hAnsiTheme="minorHAnsi" w:cstheme="minorHAnsi"/>
          <w:sz w:val="20"/>
        </w:rPr>
      </w:pPr>
      <w:r w:rsidRPr="0055395F">
        <w:rPr>
          <w:rFonts w:asciiTheme="minorHAnsi" w:hAnsiTheme="minorHAnsi" w:cstheme="minorHAnsi"/>
          <w:smallCaps/>
          <w:sz w:val="20"/>
        </w:rPr>
        <w:t>Quaglieri A., “</w:t>
      </w:r>
      <w:r w:rsidRPr="0055395F">
        <w:rPr>
          <w:rFonts w:asciiTheme="minorHAnsi" w:hAnsiTheme="minorHAnsi" w:cstheme="minorHAnsi"/>
          <w:sz w:val="20"/>
        </w:rPr>
        <w:t>I</w:t>
      </w:r>
      <w:r w:rsidRPr="0055395F">
        <w:rPr>
          <w:rFonts w:asciiTheme="minorHAnsi" w:hAnsiTheme="minorHAnsi" w:cstheme="minorHAnsi"/>
          <w:spacing w:val="-25"/>
          <w:sz w:val="20"/>
        </w:rPr>
        <w:t xml:space="preserve"> </w:t>
      </w:r>
      <w:r w:rsidRPr="0055395F">
        <w:rPr>
          <w:rFonts w:asciiTheme="minorHAnsi" w:hAnsiTheme="minorHAnsi" w:cstheme="minorHAnsi"/>
          <w:sz w:val="20"/>
        </w:rPr>
        <w:t>manuali</w:t>
      </w:r>
      <w:r w:rsidRPr="0055395F">
        <w:rPr>
          <w:rFonts w:asciiTheme="minorHAnsi" w:hAnsiTheme="minorHAnsi" w:cstheme="minorHAnsi"/>
          <w:spacing w:val="-25"/>
          <w:sz w:val="20"/>
        </w:rPr>
        <w:t xml:space="preserve"> </w:t>
      </w:r>
      <w:r w:rsidRPr="0055395F">
        <w:rPr>
          <w:rFonts w:asciiTheme="minorHAnsi" w:hAnsiTheme="minorHAnsi" w:cstheme="minorHAnsi"/>
          <w:sz w:val="20"/>
        </w:rPr>
        <w:t>d’italiano</w:t>
      </w:r>
      <w:r w:rsidRPr="0055395F">
        <w:rPr>
          <w:rFonts w:asciiTheme="minorHAnsi" w:hAnsiTheme="minorHAnsi" w:cstheme="minorHAnsi"/>
          <w:spacing w:val="-25"/>
          <w:sz w:val="20"/>
        </w:rPr>
        <w:t xml:space="preserve"> </w:t>
      </w:r>
      <w:r w:rsidRPr="0055395F">
        <w:rPr>
          <w:rFonts w:asciiTheme="minorHAnsi" w:hAnsiTheme="minorHAnsi" w:cstheme="minorHAnsi"/>
          <w:sz w:val="20"/>
        </w:rPr>
        <w:t>L2</w:t>
      </w:r>
      <w:r w:rsidRPr="0055395F">
        <w:rPr>
          <w:rFonts w:asciiTheme="minorHAnsi" w:hAnsiTheme="minorHAnsi" w:cstheme="minorHAnsi"/>
          <w:spacing w:val="-25"/>
          <w:sz w:val="20"/>
        </w:rPr>
        <w:t xml:space="preserve"> </w:t>
      </w:r>
      <w:r w:rsidRPr="0055395F">
        <w:rPr>
          <w:rFonts w:asciiTheme="minorHAnsi" w:hAnsiTheme="minorHAnsi" w:cstheme="minorHAnsi"/>
          <w:sz w:val="20"/>
        </w:rPr>
        <w:t>per</w:t>
      </w:r>
      <w:r w:rsidRPr="0055395F">
        <w:rPr>
          <w:rFonts w:asciiTheme="minorHAnsi" w:hAnsiTheme="minorHAnsi" w:cstheme="minorHAnsi"/>
          <w:spacing w:val="-25"/>
          <w:sz w:val="20"/>
        </w:rPr>
        <w:t xml:space="preserve"> </w:t>
      </w:r>
      <w:r w:rsidRPr="0055395F">
        <w:rPr>
          <w:rFonts w:asciiTheme="minorHAnsi" w:hAnsiTheme="minorHAnsi" w:cstheme="minorHAnsi"/>
          <w:sz w:val="20"/>
        </w:rPr>
        <w:t>apprendenti</w:t>
      </w:r>
      <w:r w:rsidRPr="0055395F">
        <w:rPr>
          <w:rFonts w:asciiTheme="minorHAnsi" w:hAnsiTheme="minorHAnsi" w:cstheme="minorHAnsi"/>
          <w:spacing w:val="-25"/>
          <w:sz w:val="20"/>
        </w:rPr>
        <w:t xml:space="preserve"> </w:t>
      </w:r>
      <w:r w:rsidRPr="0055395F">
        <w:rPr>
          <w:rFonts w:asciiTheme="minorHAnsi" w:hAnsiTheme="minorHAnsi" w:cstheme="minorHAnsi"/>
          <w:sz w:val="20"/>
        </w:rPr>
        <w:t>giapponesi”, pp. 75.</w:t>
      </w:r>
    </w:p>
    <w:p w14:paraId="1C83DB1D" w14:textId="77777777" w:rsidR="00D70294" w:rsidRPr="0055395F" w:rsidRDefault="00D70294" w:rsidP="00B00F80">
      <w:pPr>
        <w:tabs>
          <w:tab w:val="left" w:pos="7665"/>
        </w:tabs>
        <w:ind w:left="563" w:right="145"/>
        <w:rPr>
          <w:rFonts w:asciiTheme="minorHAnsi" w:hAnsiTheme="minorHAnsi" w:cstheme="minorHAnsi"/>
          <w:sz w:val="20"/>
        </w:rPr>
      </w:pPr>
      <w:r w:rsidRPr="0055395F">
        <w:rPr>
          <w:rFonts w:asciiTheme="minorHAnsi" w:hAnsiTheme="minorHAnsi" w:cstheme="minorHAnsi"/>
          <w:smallCaps/>
          <w:sz w:val="20"/>
        </w:rPr>
        <w:t xml:space="preserve">Semplici </w:t>
      </w:r>
      <w:r w:rsidR="008964AA" w:rsidRPr="0055395F">
        <w:rPr>
          <w:rFonts w:asciiTheme="minorHAnsi" w:hAnsiTheme="minorHAnsi" w:cstheme="minorHAnsi"/>
          <w:smallCaps/>
          <w:sz w:val="20"/>
        </w:rPr>
        <w:t xml:space="preserve"> </w:t>
      </w:r>
      <w:r w:rsidRPr="0055395F">
        <w:rPr>
          <w:rFonts w:asciiTheme="minorHAnsi" w:hAnsiTheme="minorHAnsi" w:cstheme="minorHAnsi"/>
          <w:smallCaps/>
          <w:sz w:val="20"/>
        </w:rPr>
        <w:t>S., “</w:t>
      </w:r>
      <w:r w:rsidRPr="0055395F">
        <w:rPr>
          <w:rFonts w:asciiTheme="minorHAnsi" w:hAnsiTheme="minorHAnsi" w:cstheme="minorHAnsi"/>
          <w:sz w:val="20"/>
        </w:rPr>
        <w:t>Appendice</w:t>
      </w:r>
      <w:r w:rsidRPr="0055395F">
        <w:rPr>
          <w:rFonts w:asciiTheme="minorHAnsi" w:hAnsiTheme="minorHAnsi" w:cstheme="minorHAnsi"/>
          <w:spacing w:val="-44"/>
          <w:sz w:val="20"/>
        </w:rPr>
        <w:t xml:space="preserve"> </w:t>
      </w:r>
      <w:r w:rsidRPr="0055395F">
        <w:rPr>
          <w:rFonts w:asciiTheme="minorHAnsi" w:hAnsiTheme="minorHAnsi" w:cstheme="minorHAnsi"/>
          <w:sz w:val="20"/>
        </w:rPr>
        <w:t>-</w:t>
      </w:r>
      <w:r w:rsidRPr="0055395F">
        <w:rPr>
          <w:rFonts w:asciiTheme="minorHAnsi" w:hAnsiTheme="minorHAnsi" w:cstheme="minorHAnsi"/>
          <w:spacing w:val="-43"/>
          <w:sz w:val="20"/>
        </w:rPr>
        <w:t xml:space="preserve"> </w:t>
      </w:r>
      <w:r w:rsidRPr="0055395F">
        <w:rPr>
          <w:rFonts w:asciiTheme="minorHAnsi" w:hAnsiTheme="minorHAnsi" w:cstheme="minorHAnsi"/>
          <w:sz w:val="20"/>
        </w:rPr>
        <w:t>Esempio</w:t>
      </w:r>
      <w:r w:rsidRPr="0055395F">
        <w:rPr>
          <w:rFonts w:asciiTheme="minorHAnsi" w:hAnsiTheme="minorHAnsi" w:cstheme="minorHAnsi"/>
          <w:spacing w:val="-44"/>
          <w:sz w:val="20"/>
        </w:rPr>
        <w:t xml:space="preserve"> </w:t>
      </w:r>
      <w:r w:rsidRPr="0055395F">
        <w:rPr>
          <w:rFonts w:asciiTheme="minorHAnsi" w:hAnsiTheme="minorHAnsi" w:cstheme="minorHAnsi"/>
          <w:sz w:val="20"/>
        </w:rPr>
        <w:t>di</w:t>
      </w:r>
      <w:r w:rsidRPr="0055395F">
        <w:rPr>
          <w:rFonts w:asciiTheme="minorHAnsi" w:hAnsiTheme="minorHAnsi" w:cstheme="minorHAnsi"/>
          <w:spacing w:val="-43"/>
          <w:sz w:val="20"/>
        </w:rPr>
        <w:t xml:space="preserve"> </w:t>
      </w:r>
      <w:r w:rsidRPr="0055395F">
        <w:rPr>
          <w:rFonts w:asciiTheme="minorHAnsi" w:hAnsiTheme="minorHAnsi" w:cstheme="minorHAnsi"/>
          <w:sz w:val="20"/>
        </w:rPr>
        <w:t>Esame</w:t>
      </w:r>
      <w:r w:rsidRPr="0055395F">
        <w:rPr>
          <w:rFonts w:asciiTheme="minorHAnsi" w:hAnsiTheme="minorHAnsi" w:cstheme="minorHAnsi"/>
          <w:spacing w:val="-44"/>
          <w:sz w:val="20"/>
        </w:rPr>
        <w:t xml:space="preserve"> </w:t>
      </w:r>
      <w:r w:rsidRPr="0055395F">
        <w:rPr>
          <w:rFonts w:asciiTheme="minorHAnsi" w:hAnsiTheme="minorHAnsi" w:cstheme="minorHAnsi"/>
          <w:sz w:val="20"/>
        </w:rPr>
        <w:t xml:space="preserve">Ditals </w:t>
      </w:r>
      <w:r w:rsidRPr="0055395F">
        <w:rPr>
          <w:rFonts w:asciiTheme="minorHAnsi" w:hAnsiTheme="minorHAnsi" w:cstheme="minorHAnsi"/>
          <w:spacing w:val="-43"/>
          <w:sz w:val="20"/>
        </w:rPr>
        <w:t xml:space="preserve"> </w:t>
      </w:r>
      <w:r w:rsidRPr="0055395F">
        <w:rPr>
          <w:rFonts w:asciiTheme="minorHAnsi" w:hAnsiTheme="minorHAnsi" w:cstheme="minorHAnsi"/>
          <w:sz w:val="20"/>
        </w:rPr>
        <w:t>di</w:t>
      </w:r>
      <w:r w:rsidRPr="0055395F">
        <w:rPr>
          <w:rFonts w:asciiTheme="minorHAnsi" w:hAnsiTheme="minorHAnsi" w:cstheme="minorHAnsi"/>
          <w:spacing w:val="-44"/>
          <w:sz w:val="20"/>
        </w:rPr>
        <w:t xml:space="preserve">  </w:t>
      </w:r>
      <w:r w:rsidRPr="0055395F">
        <w:rPr>
          <w:rFonts w:asciiTheme="minorHAnsi" w:hAnsiTheme="minorHAnsi" w:cstheme="minorHAnsi"/>
          <w:sz w:val="20"/>
        </w:rPr>
        <w:t>I</w:t>
      </w:r>
      <w:r w:rsidRPr="0055395F">
        <w:rPr>
          <w:rFonts w:asciiTheme="minorHAnsi" w:hAnsiTheme="minorHAnsi" w:cstheme="minorHAnsi"/>
          <w:spacing w:val="-43"/>
          <w:sz w:val="20"/>
        </w:rPr>
        <w:t xml:space="preserve">  </w:t>
      </w:r>
      <w:r w:rsidRPr="0055395F">
        <w:rPr>
          <w:rFonts w:asciiTheme="minorHAnsi" w:hAnsiTheme="minorHAnsi" w:cstheme="minorHAnsi"/>
          <w:sz w:val="20"/>
        </w:rPr>
        <w:t xml:space="preserve">livello, </w:t>
      </w:r>
      <w:r w:rsidRPr="0055395F">
        <w:rPr>
          <w:rFonts w:asciiTheme="minorHAnsi" w:hAnsiTheme="minorHAnsi" w:cstheme="minorHAnsi"/>
          <w:spacing w:val="-44"/>
          <w:sz w:val="20"/>
        </w:rPr>
        <w:t xml:space="preserve"> </w:t>
      </w:r>
      <w:r w:rsidRPr="0055395F">
        <w:rPr>
          <w:rFonts w:asciiTheme="minorHAnsi" w:hAnsiTheme="minorHAnsi" w:cstheme="minorHAnsi"/>
          <w:sz w:val="20"/>
        </w:rPr>
        <w:t>profilo</w:t>
      </w:r>
      <w:r w:rsidRPr="0055395F">
        <w:rPr>
          <w:rFonts w:asciiTheme="minorHAnsi" w:hAnsiTheme="minorHAnsi" w:cstheme="minorHAnsi"/>
          <w:spacing w:val="-43"/>
          <w:sz w:val="20"/>
        </w:rPr>
        <w:t xml:space="preserve"> </w:t>
      </w:r>
      <w:r w:rsidRPr="0055395F">
        <w:rPr>
          <w:rFonts w:asciiTheme="minorHAnsi" w:hAnsiTheme="minorHAnsi" w:cstheme="minorHAnsi"/>
          <w:sz w:val="20"/>
        </w:rPr>
        <w:t>“Insegnamento dell’italiano ad apprendenti di madrelingua omogenea: giapponese”, pp. 135.</w:t>
      </w:r>
    </w:p>
    <w:p w14:paraId="0979AB59" w14:textId="77777777" w:rsidR="00D70294" w:rsidRPr="0055395F" w:rsidRDefault="00D70294" w:rsidP="00B00F80">
      <w:pPr>
        <w:widowControl w:val="0"/>
        <w:tabs>
          <w:tab w:val="left" w:pos="565"/>
          <w:tab w:val="left" w:pos="7787"/>
        </w:tabs>
        <w:autoSpaceDE w:val="0"/>
        <w:autoSpaceDN w:val="0"/>
        <w:spacing w:after="120"/>
        <w:ind w:left="567" w:right="145"/>
        <w:rPr>
          <w:rFonts w:asciiTheme="minorHAnsi" w:hAnsiTheme="minorHAnsi" w:cstheme="minorHAnsi"/>
          <w:sz w:val="20"/>
        </w:rPr>
      </w:pPr>
      <w:r w:rsidRPr="0055395F">
        <w:rPr>
          <w:rFonts w:asciiTheme="minorHAnsi" w:hAnsiTheme="minorHAnsi" w:cstheme="minorHAnsi"/>
          <w:smallCaps/>
          <w:sz w:val="20"/>
        </w:rPr>
        <w:t>Zamborlin C., “</w:t>
      </w:r>
      <w:r w:rsidRPr="0055395F">
        <w:rPr>
          <w:rFonts w:asciiTheme="minorHAnsi" w:hAnsiTheme="minorHAnsi" w:cstheme="minorHAnsi"/>
          <w:sz w:val="20"/>
        </w:rPr>
        <w:t>Aspetti del sistema discorsivo giapponese e prospettive interculturali”, pp. 17.</w:t>
      </w:r>
    </w:p>
    <w:p w14:paraId="1BAF3792" w14:textId="77777777" w:rsidR="00D70294" w:rsidRPr="0055395F" w:rsidRDefault="00D70294" w:rsidP="00B00F80">
      <w:pPr>
        <w:rPr>
          <w:rFonts w:asciiTheme="minorHAnsi" w:hAnsiTheme="minorHAnsi" w:cstheme="minorHAnsi"/>
        </w:rPr>
      </w:pPr>
      <w:r w:rsidRPr="0055395F">
        <w:rPr>
          <w:rFonts w:asciiTheme="minorHAnsi" w:hAnsiTheme="minorHAnsi" w:cstheme="minorHAnsi"/>
          <w:smallCaps/>
        </w:rPr>
        <w:lastRenderedPageBreak/>
        <w:t xml:space="preserve">Di Sabato B. </w:t>
      </w:r>
      <w:r w:rsidRPr="0055395F">
        <w:rPr>
          <w:rFonts w:asciiTheme="minorHAnsi" w:hAnsiTheme="minorHAnsi" w:cstheme="minorHAnsi"/>
          <w:i/>
        </w:rPr>
        <w:t>et al.</w:t>
      </w:r>
      <w:r w:rsidRPr="0055395F">
        <w:rPr>
          <w:rFonts w:asciiTheme="minorHAnsi" w:hAnsiTheme="minorHAnsi" w:cstheme="minorHAnsi"/>
        </w:rPr>
        <w:t xml:space="preserve"> (a cura di), 2017, </w:t>
      </w:r>
      <w:r w:rsidRPr="0055395F">
        <w:rPr>
          <w:rFonts w:asciiTheme="minorHAnsi" w:hAnsiTheme="minorHAnsi" w:cstheme="minorHAnsi"/>
          <w:i/>
        </w:rPr>
        <w:t>Lingue, linguaggi, testi e contesti. Riflessioni e proposte operative per una didattica delle competenze</w:t>
      </w:r>
      <w:r w:rsidRPr="0055395F">
        <w:rPr>
          <w:rFonts w:asciiTheme="minorHAnsi" w:hAnsiTheme="minorHAnsi" w:cstheme="minorHAnsi"/>
        </w:rPr>
        <w:t>, Catanziaro, Rubbettino. Include, oltre a una serie di ‘buone pratiche’:</w:t>
      </w:r>
    </w:p>
    <w:p w14:paraId="2BF3A565"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Balboni P. E., “</w:t>
      </w:r>
      <w:r w:rsidRPr="0055395F">
        <w:rPr>
          <w:rFonts w:asciiTheme="minorHAnsi" w:hAnsiTheme="minorHAnsi" w:cstheme="minorHAnsi"/>
          <w:sz w:val="20"/>
        </w:rPr>
        <w:t>Una didattica “innovativa”: cosa significa, oggi?”, pp. 11-20.</w:t>
      </w:r>
    </w:p>
    <w:p w14:paraId="3D1CE6DD"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Calvello P., “</w:t>
      </w:r>
      <w:r w:rsidRPr="0055395F">
        <w:rPr>
          <w:rFonts w:asciiTheme="minorHAnsi" w:hAnsiTheme="minorHAnsi" w:cstheme="minorHAnsi"/>
          <w:sz w:val="20"/>
        </w:rPr>
        <w:t xml:space="preserve">La lingua come strumento di studio. Ita L1 e L2, LS, CLIL”, pp. 65-72. </w:t>
      </w:r>
    </w:p>
    <w:p w14:paraId="18D17797"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Cuccurullo D., Cinganotto L., “</w:t>
      </w:r>
      <w:r w:rsidRPr="0055395F">
        <w:rPr>
          <w:rFonts w:asciiTheme="minorHAnsi" w:hAnsiTheme="minorHAnsi" w:cstheme="minorHAnsi"/>
          <w:sz w:val="20"/>
        </w:rPr>
        <w:t>Lingue straniere e tecnologie</w:t>
      </w:r>
      <w:r w:rsidRPr="0055395F">
        <w:rPr>
          <w:rFonts w:asciiTheme="minorHAnsi" w:hAnsiTheme="minorHAnsi" w:cstheme="minorHAnsi"/>
          <w:smallCaps/>
          <w:sz w:val="20"/>
        </w:rPr>
        <w:t xml:space="preserve"> </w:t>
      </w:r>
      <w:r w:rsidRPr="0055395F">
        <w:rPr>
          <w:rFonts w:asciiTheme="minorHAnsi" w:hAnsiTheme="minorHAnsi" w:cstheme="minorHAnsi"/>
          <w:sz w:val="20"/>
        </w:rPr>
        <w:t>per le </w:t>
      </w:r>
      <w:r w:rsidRPr="0055395F">
        <w:rPr>
          <w:rFonts w:asciiTheme="minorHAnsi" w:hAnsiTheme="minorHAnsi" w:cstheme="minorHAnsi"/>
          <w:i/>
          <w:sz w:val="20"/>
        </w:rPr>
        <w:t>fluencies</w:t>
      </w:r>
      <w:r w:rsidRPr="0055395F">
        <w:rPr>
          <w:rFonts w:asciiTheme="minorHAnsi" w:hAnsiTheme="minorHAnsi" w:cstheme="minorHAnsi"/>
          <w:sz w:val="20"/>
        </w:rPr>
        <w:t xml:space="preserve"> del XXI secolo”, pp. 95-100.   </w:t>
      </w:r>
    </w:p>
    <w:p w14:paraId="36E5A463"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Di Sabato B., “</w:t>
      </w:r>
      <w:r w:rsidRPr="0055395F">
        <w:rPr>
          <w:rFonts w:asciiTheme="minorHAnsi" w:hAnsiTheme="minorHAnsi" w:cstheme="minorHAnsi"/>
          <w:sz w:val="20"/>
        </w:rPr>
        <w:t>La didattica della scrittura: alcune riflessioni tra teoria e pratica” , pp. 21-40.</w:t>
      </w:r>
    </w:p>
    <w:p w14:paraId="22E03D36"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Garuzzo A., “</w:t>
      </w:r>
      <w:r w:rsidRPr="0055395F">
        <w:rPr>
          <w:rFonts w:asciiTheme="minorHAnsi" w:hAnsiTheme="minorHAnsi" w:cstheme="minorHAnsi"/>
          <w:sz w:val="20"/>
        </w:rPr>
        <w:t>Lo sviluppo dell’oralità e delle competenze interattive. La competenza comunicativa  orale come strumento di cittadinanza attiva”, pp. 49-56.</w:t>
      </w:r>
    </w:p>
    <w:p w14:paraId="0F9912E4"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z w:val="20"/>
        </w:rPr>
        <w:t>G</w:t>
      </w:r>
      <w:r w:rsidRPr="0055395F">
        <w:rPr>
          <w:rFonts w:asciiTheme="minorHAnsi" w:hAnsiTheme="minorHAnsi" w:cstheme="minorHAnsi"/>
          <w:smallCaps/>
          <w:sz w:val="20"/>
        </w:rPr>
        <w:t>uerriero A. R., “</w:t>
      </w:r>
      <w:r w:rsidRPr="0055395F">
        <w:rPr>
          <w:rFonts w:asciiTheme="minorHAnsi" w:hAnsiTheme="minorHAnsi" w:cstheme="minorHAnsi"/>
          <w:sz w:val="20"/>
        </w:rPr>
        <w:t xml:space="preserve">Compiti di scrittura, criteri di valutazione”, pp. 41-18. </w:t>
      </w:r>
    </w:p>
    <w:p w14:paraId="7E76793C"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Menegazzo E., “</w:t>
      </w:r>
      <w:r w:rsidRPr="0055395F">
        <w:rPr>
          <w:rFonts w:asciiTheme="minorHAnsi" w:hAnsiTheme="minorHAnsi" w:cstheme="minorHAnsi"/>
          <w:sz w:val="20"/>
        </w:rPr>
        <w:t>Il contributo dei docenti di LS all’implementazione della metodologia CLIL”, pp. 73-80.</w:t>
      </w:r>
    </w:p>
    <w:p w14:paraId="2215ECC8"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Nanna L., “</w:t>
      </w:r>
      <w:r w:rsidRPr="0055395F">
        <w:rPr>
          <w:rFonts w:asciiTheme="minorHAnsi" w:hAnsiTheme="minorHAnsi" w:cstheme="minorHAnsi"/>
          <w:sz w:val="20"/>
        </w:rPr>
        <w:t>La competenza interattiva come catalizzatore dell’apprendimento”, pp. 57-66.</w:t>
      </w:r>
    </w:p>
    <w:p w14:paraId="3E298368"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Nocera F., “</w:t>
      </w:r>
      <w:r w:rsidRPr="0055395F">
        <w:rPr>
          <w:rFonts w:asciiTheme="minorHAnsi" w:hAnsiTheme="minorHAnsi" w:cstheme="minorHAnsi"/>
          <w:sz w:val="20"/>
        </w:rPr>
        <w:t>Formazione docente:</w:t>
      </w:r>
      <w:r w:rsidRPr="0055395F">
        <w:rPr>
          <w:rFonts w:asciiTheme="minorHAnsi" w:hAnsiTheme="minorHAnsi" w:cstheme="minorHAnsi"/>
          <w:smallCaps/>
          <w:sz w:val="20"/>
        </w:rPr>
        <w:t xml:space="preserve"> </w:t>
      </w:r>
      <w:r w:rsidRPr="0055395F">
        <w:rPr>
          <w:rFonts w:asciiTheme="minorHAnsi" w:hAnsiTheme="minorHAnsi" w:cstheme="minorHAnsi"/>
          <w:sz w:val="20"/>
        </w:rPr>
        <w:t>scenari e aperture per agire il cambiamento”, pp. 101-119.</w:t>
      </w:r>
    </w:p>
    <w:p w14:paraId="59A302F3"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Panchetti A., “</w:t>
      </w:r>
      <w:r w:rsidRPr="0055395F">
        <w:rPr>
          <w:rFonts w:asciiTheme="minorHAnsi" w:hAnsiTheme="minorHAnsi" w:cstheme="minorHAnsi"/>
          <w:sz w:val="20"/>
        </w:rPr>
        <w:t>L’utilizzo dell’osservazione in aula</w:t>
      </w:r>
      <w:r w:rsidRPr="0055395F">
        <w:rPr>
          <w:rFonts w:asciiTheme="minorHAnsi" w:hAnsiTheme="minorHAnsi" w:cstheme="minorHAnsi"/>
          <w:smallCaps/>
          <w:sz w:val="20"/>
        </w:rPr>
        <w:t xml:space="preserve"> </w:t>
      </w:r>
      <w:r w:rsidRPr="0055395F">
        <w:rPr>
          <w:rFonts w:asciiTheme="minorHAnsi" w:hAnsiTheme="minorHAnsi" w:cstheme="minorHAnsi"/>
          <w:sz w:val="20"/>
        </w:rPr>
        <w:t>come strumento di consapevolezza”, pp. 87-94.  </w:t>
      </w:r>
    </w:p>
    <w:p w14:paraId="5DB4F9C5"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Vitale L. “</w:t>
      </w:r>
      <w:r w:rsidRPr="0055395F">
        <w:rPr>
          <w:rFonts w:asciiTheme="minorHAnsi" w:hAnsiTheme="minorHAnsi" w:cstheme="minorHAnsi"/>
          <w:sz w:val="20"/>
        </w:rPr>
        <w:t>L’integrazione disciplinare nel processo interattivo del CLIL”, pp. 81-86.</w:t>
      </w:r>
    </w:p>
    <w:p w14:paraId="02DEDE13" w14:textId="77777777" w:rsidR="00D70294" w:rsidRPr="0055395F" w:rsidRDefault="00D70294" w:rsidP="00B00F80">
      <w:pPr>
        <w:rPr>
          <w:rFonts w:asciiTheme="minorHAnsi" w:hAnsiTheme="minorHAnsi" w:cstheme="minorHAnsi"/>
        </w:rPr>
      </w:pPr>
    </w:p>
    <w:p w14:paraId="3AFA3AC5" w14:textId="77777777" w:rsidR="00D70294" w:rsidRPr="0055395F" w:rsidRDefault="00D200FB" w:rsidP="00B00F80">
      <w:pPr>
        <w:ind w:left="426" w:hanging="426"/>
        <w:rPr>
          <w:rFonts w:asciiTheme="minorHAnsi" w:hAnsiTheme="minorHAnsi" w:cstheme="minorHAnsi"/>
          <w:color w:val="2E2D2C"/>
          <w:lang w:val="en-US"/>
        </w:rPr>
      </w:pPr>
      <w:r w:rsidRPr="0055395F">
        <w:rPr>
          <w:rFonts w:asciiTheme="minorHAnsi" w:hAnsiTheme="minorHAnsi" w:cstheme="minorHAnsi"/>
          <w:smallCaps/>
          <w:color w:val="2E2D2C"/>
        </w:rPr>
        <w:t>Landolfi L.</w:t>
      </w:r>
      <w:r w:rsidR="00D70294" w:rsidRPr="0055395F">
        <w:rPr>
          <w:rFonts w:asciiTheme="minorHAnsi" w:hAnsiTheme="minorHAnsi" w:cstheme="minorHAnsi"/>
          <w:smallCaps/>
          <w:color w:val="2E2D2C"/>
        </w:rPr>
        <w:t>, 2017, (</w:t>
      </w:r>
      <w:r w:rsidR="00D70294" w:rsidRPr="0055395F">
        <w:rPr>
          <w:rFonts w:asciiTheme="minorHAnsi" w:hAnsiTheme="minorHAnsi" w:cstheme="minorHAnsi"/>
          <w:color w:val="2E2D2C"/>
        </w:rPr>
        <w:t>a cura di</w:t>
      </w:r>
      <w:r w:rsidR="00D70294" w:rsidRPr="0055395F">
        <w:rPr>
          <w:rFonts w:asciiTheme="minorHAnsi" w:hAnsiTheme="minorHAnsi" w:cstheme="minorHAnsi"/>
          <w:smallCaps/>
          <w:color w:val="2E2D2C"/>
        </w:rPr>
        <w:t xml:space="preserve">) </w:t>
      </w:r>
      <w:r w:rsidR="00D70294" w:rsidRPr="0055395F">
        <w:rPr>
          <w:rFonts w:asciiTheme="minorHAnsi" w:hAnsiTheme="minorHAnsi" w:cstheme="minorHAnsi"/>
          <w:i/>
          <w:iCs/>
          <w:color w:val="2E2D2C"/>
        </w:rPr>
        <w:t xml:space="preserve">E-Factor. </w:t>
      </w:r>
      <w:r w:rsidR="00D70294" w:rsidRPr="0055395F">
        <w:rPr>
          <w:rFonts w:asciiTheme="minorHAnsi" w:hAnsiTheme="minorHAnsi" w:cstheme="minorHAnsi"/>
          <w:i/>
          <w:iCs/>
          <w:color w:val="2E2D2C"/>
          <w:lang w:val="en-US"/>
        </w:rPr>
        <w:t xml:space="preserve">English Education, Empowerment &amp; Emotivation. </w:t>
      </w:r>
      <w:r w:rsidR="00D70294" w:rsidRPr="0055395F">
        <w:rPr>
          <w:rFonts w:asciiTheme="minorHAnsi" w:hAnsiTheme="minorHAnsi" w:cstheme="minorHAnsi"/>
          <w:color w:val="2E2D2C"/>
          <w:lang w:val="en-US"/>
        </w:rPr>
        <w:t>Napoli, Liguori.</w:t>
      </w:r>
    </w:p>
    <w:p w14:paraId="2CAD766E" w14:textId="77777777" w:rsidR="00D70294" w:rsidRPr="0055395F" w:rsidRDefault="00D70294" w:rsidP="00B00F80">
      <w:pPr>
        <w:ind w:left="426"/>
        <w:rPr>
          <w:rFonts w:asciiTheme="minorHAnsi" w:hAnsiTheme="minorHAnsi" w:cstheme="minorHAnsi"/>
          <w:iCs/>
          <w:sz w:val="20"/>
          <w:lang w:val="en-US"/>
        </w:rPr>
      </w:pPr>
      <w:r w:rsidRPr="0055395F">
        <w:rPr>
          <w:rFonts w:asciiTheme="minorHAnsi" w:hAnsiTheme="minorHAnsi" w:cstheme="minorHAnsi"/>
          <w:smallCaps/>
          <w:noProof/>
          <w:sz w:val="20"/>
          <w:lang w:val="en-US"/>
        </w:rPr>
        <w:t>Aiello</w:t>
      </w:r>
      <w:r w:rsidRPr="0055395F">
        <w:rPr>
          <w:rFonts w:asciiTheme="minorHAnsi" w:hAnsiTheme="minorHAnsi" w:cstheme="minorHAnsi"/>
          <w:noProof/>
          <w:sz w:val="20"/>
          <w:lang w:val="en-US"/>
        </w:rPr>
        <w:t xml:space="preserve"> J., “</w:t>
      </w:r>
      <w:r w:rsidRPr="0055395F">
        <w:rPr>
          <w:rFonts w:asciiTheme="minorHAnsi" w:hAnsiTheme="minorHAnsi" w:cstheme="minorHAnsi"/>
          <w:iCs/>
          <w:sz w:val="20"/>
          <w:lang w:val="en-US"/>
        </w:rPr>
        <w:t>Roles, Positions and Languages in Researching English</w:t>
      </w:r>
      <w:r w:rsidRPr="0055395F">
        <w:rPr>
          <w:rFonts w:asciiTheme="minorHAnsi" w:hAnsiTheme="minorHAnsi" w:cstheme="minorHAnsi"/>
          <w:iCs/>
          <w:noProof/>
          <w:sz w:val="20"/>
          <w:lang w:val="en-US"/>
        </w:rPr>
        <w:t>(es)</w:t>
      </w:r>
      <w:r w:rsidRPr="0055395F">
        <w:rPr>
          <w:rFonts w:asciiTheme="minorHAnsi" w:hAnsiTheme="minorHAnsi" w:cstheme="minorHAnsi"/>
          <w:iCs/>
          <w:sz w:val="20"/>
          <w:lang w:val="en-US"/>
        </w:rPr>
        <w:t xml:space="preserve"> Today”, pp.17-25</w:t>
      </w:r>
    </w:p>
    <w:p w14:paraId="15A522CB" w14:textId="77777777" w:rsidR="00D70294" w:rsidRPr="0055395F" w:rsidRDefault="00D70294" w:rsidP="00B00F80">
      <w:pPr>
        <w:ind w:left="426"/>
        <w:rPr>
          <w:rFonts w:asciiTheme="minorHAnsi" w:hAnsiTheme="minorHAnsi" w:cstheme="minorHAnsi"/>
          <w:sz w:val="20"/>
          <w:bdr w:val="none" w:sz="0" w:space="0" w:color="auto" w:frame="1"/>
          <w:lang w:val="en-US" w:eastAsia="en-GB"/>
        </w:rPr>
      </w:pPr>
      <w:r w:rsidRPr="0055395F">
        <w:rPr>
          <w:rFonts w:asciiTheme="minorHAnsi" w:hAnsiTheme="minorHAnsi" w:cstheme="minorHAnsi"/>
          <w:smallCaps/>
          <w:noProof/>
          <w:sz w:val="20"/>
          <w:lang w:val="en-US"/>
        </w:rPr>
        <w:t xml:space="preserve">Atay </w:t>
      </w:r>
      <w:r w:rsidRPr="0055395F">
        <w:rPr>
          <w:rFonts w:asciiTheme="minorHAnsi" w:hAnsiTheme="minorHAnsi" w:cstheme="minorHAnsi"/>
          <w:noProof/>
          <w:sz w:val="20"/>
          <w:lang w:val="en-US"/>
        </w:rPr>
        <w:t>D.,</w:t>
      </w:r>
      <w:r w:rsidRPr="0055395F">
        <w:rPr>
          <w:rFonts w:asciiTheme="minorHAnsi" w:hAnsiTheme="minorHAnsi" w:cstheme="minorHAnsi"/>
          <w:smallCaps/>
          <w:noProof/>
          <w:sz w:val="20"/>
          <w:lang w:val="en-US"/>
        </w:rPr>
        <w:t xml:space="preserve">  Mede</w:t>
      </w:r>
      <w:r w:rsidRPr="0055395F">
        <w:rPr>
          <w:rFonts w:asciiTheme="minorHAnsi" w:hAnsiTheme="minorHAnsi" w:cstheme="minorHAnsi"/>
          <w:noProof/>
          <w:sz w:val="20"/>
          <w:lang w:val="en-US"/>
        </w:rPr>
        <w:t xml:space="preserve"> E., “</w:t>
      </w:r>
      <w:r w:rsidRPr="0055395F">
        <w:rPr>
          <w:rFonts w:asciiTheme="minorHAnsi" w:hAnsiTheme="minorHAnsi" w:cstheme="minorHAnsi"/>
          <w:noProof/>
          <w:sz w:val="20"/>
          <w:bdr w:val="none" w:sz="0" w:space="0" w:color="auto" w:frame="1"/>
          <w:lang w:val="en-US" w:eastAsia="en-GB"/>
        </w:rPr>
        <w:t>Integrating World Englishes</w:t>
      </w:r>
      <w:r w:rsidRPr="0055395F">
        <w:rPr>
          <w:rFonts w:asciiTheme="minorHAnsi" w:hAnsiTheme="minorHAnsi" w:cstheme="minorHAnsi"/>
          <w:sz w:val="20"/>
          <w:bdr w:val="none" w:sz="0" w:space="0" w:color="auto" w:frame="1"/>
          <w:lang w:val="en-US" w:eastAsia="en-GB"/>
        </w:rPr>
        <w:t xml:space="preserve"> into ELT Practicum</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pp.11-16</w:t>
      </w:r>
    </w:p>
    <w:p w14:paraId="7B348E80" w14:textId="77777777" w:rsidR="00D70294" w:rsidRPr="0055395F" w:rsidRDefault="00D70294" w:rsidP="00B00F80">
      <w:pPr>
        <w:ind w:left="426"/>
        <w:rPr>
          <w:rFonts w:asciiTheme="minorHAnsi" w:hAnsiTheme="minorHAnsi" w:cstheme="minorHAnsi"/>
          <w:iCs/>
          <w:sz w:val="20"/>
          <w:lang w:val="en-GB"/>
        </w:rPr>
      </w:pPr>
      <w:r w:rsidRPr="0055395F">
        <w:rPr>
          <w:rFonts w:asciiTheme="minorHAnsi" w:hAnsiTheme="minorHAnsi" w:cstheme="minorHAnsi"/>
          <w:smallCaps/>
          <w:noProof/>
          <w:sz w:val="20"/>
          <w:lang w:val="en-US"/>
        </w:rPr>
        <w:t xml:space="preserve">Calabrese </w:t>
      </w:r>
      <w:r w:rsidRPr="0055395F">
        <w:rPr>
          <w:rFonts w:asciiTheme="minorHAnsi" w:hAnsiTheme="minorHAnsi" w:cstheme="minorHAnsi"/>
          <w:noProof/>
          <w:sz w:val="20"/>
          <w:lang w:val="en-US"/>
        </w:rPr>
        <w:t xml:space="preserve">R., </w:t>
      </w:r>
      <w:r w:rsidRPr="0055395F">
        <w:rPr>
          <w:rFonts w:asciiTheme="minorHAnsi" w:hAnsiTheme="minorHAnsi" w:cstheme="minorHAnsi"/>
          <w:smallCaps/>
          <w:noProof/>
          <w:sz w:val="20"/>
          <w:lang w:val="en-US"/>
        </w:rPr>
        <w:t xml:space="preserve">Russo </w:t>
      </w:r>
      <w:r w:rsidRPr="0055395F">
        <w:rPr>
          <w:rFonts w:asciiTheme="minorHAnsi" w:hAnsiTheme="minorHAnsi" w:cstheme="minorHAnsi"/>
          <w:noProof/>
          <w:sz w:val="20"/>
          <w:lang w:val="en-US"/>
        </w:rPr>
        <w:t>K.,</w:t>
      </w:r>
      <w:r w:rsidRPr="0055395F">
        <w:rPr>
          <w:rFonts w:asciiTheme="minorHAnsi" w:hAnsiTheme="minorHAnsi" w:cstheme="minorHAnsi"/>
          <w:sz w:val="20"/>
          <w:lang w:val="en-GB"/>
        </w:rPr>
        <w:t xml:space="preserve"> </w:t>
      </w:r>
      <w:r w:rsidRPr="0055395F">
        <w:rPr>
          <w:rFonts w:asciiTheme="minorHAnsi" w:hAnsiTheme="minorHAnsi" w:cstheme="minorHAnsi"/>
          <w:noProof/>
          <w:sz w:val="20"/>
          <w:lang w:val="en-US"/>
        </w:rPr>
        <w:t>“</w:t>
      </w:r>
      <w:r w:rsidRPr="0055395F">
        <w:rPr>
          <w:rFonts w:asciiTheme="minorHAnsi" w:hAnsiTheme="minorHAnsi" w:cstheme="minorHAnsi"/>
          <w:sz w:val="20"/>
          <w:lang w:val="en-GB"/>
        </w:rPr>
        <w:t>Building a European Framework for Virtual EFL Teacher Training Environments</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pp.67-75</w:t>
      </w:r>
    </w:p>
    <w:p w14:paraId="2A4BACA7" w14:textId="77777777" w:rsidR="00D70294" w:rsidRPr="0055395F" w:rsidRDefault="00D70294" w:rsidP="00B00F80">
      <w:pPr>
        <w:ind w:left="426"/>
        <w:rPr>
          <w:rFonts w:asciiTheme="minorHAnsi" w:hAnsiTheme="minorHAnsi" w:cstheme="minorHAnsi"/>
          <w:sz w:val="20"/>
          <w:lang w:val="en-GB"/>
        </w:rPr>
      </w:pPr>
      <w:r w:rsidRPr="0055395F">
        <w:rPr>
          <w:rFonts w:asciiTheme="minorHAnsi" w:hAnsiTheme="minorHAnsi" w:cstheme="minorHAnsi"/>
          <w:smallCaps/>
          <w:noProof/>
          <w:sz w:val="20"/>
          <w:lang w:val="en-US"/>
        </w:rPr>
        <w:t xml:space="preserve">Capra </w:t>
      </w:r>
      <w:r w:rsidRPr="0055395F">
        <w:rPr>
          <w:rFonts w:asciiTheme="minorHAnsi" w:hAnsiTheme="minorHAnsi" w:cstheme="minorHAnsi"/>
          <w:noProof/>
          <w:sz w:val="20"/>
          <w:lang w:val="en-US"/>
        </w:rPr>
        <w:t>U., “</w:t>
      </w:r>
      <w:r w:rsidRPr="0055395F">
        <w:rPr>
          <w:rFonts w:asciiTheme="minorHAnsi" w:hAnsiTheme="minorHAnsi" w:cstheme="minorHAnsi"/>
          <w:sz w:val="20"/>
          <w:lang w:val="en-GB"/>
        </w:rPr>
        <w:t>The Fabric of Vision: for an Emotionally Rich (Language) Learning</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 150-155</w:t>
      </w:r>
    </w:p>
    <w:p w14:paraId="342B48BA" w14:textId="77777777" w:rsidR="00D70294" w:rsidRPr="0055395F" w:rsidRDefault="00D70294" w:rsidP="00B00F80">
      <w:pPr>
        <w:ind w:left="426"/>
        <w:rPr>
          <w:rFonts w:asciiTheme="minorHAnsi" w:hAnsiTheme="minorHAnsi" w:cstheme="minorHAnsi"/>
          <w:iCs/>
          <w:sz w:val="20"/>
          <w:lang w:val="en-GB"/>
        </w:rPr>
      </w:pPr>
      <w:r w:rsidRPr="0055395F">
        <w:rPr>
          <w:rFonts w:asciiTheme="minorHAnsi" w:hAnsiTheme="minorHAnsi" w:cstheme="minorHAnsi"/>
          <w:smallCaps/>
          <w:noProof/>
          <w:sz w:val="20"/>
          <w:lang w:val="en-US"/>
        </w:rPr>
        <w:t xml:space="preserve">Cinganotto </w:t>
      </w:r>
      <w:r w:rsidRPr="0055395F">
        <w:rPr>
          <w:rFonts w:asciiTheme="minorHAnsi" w:hAnsiTheme="minorHAnsi" w:cstheme="minorHAnsi"/>
          <w:noProof/>
          <w:sz w:val="20"/>
          <w:lang w:val="en-US"/>
        </w:rPr>
        <w:t xml:space="preserve">L., </w:t>
      </w:r>
      <w:r w:rsidRPr="0055395F">
        <w:rPr>
          <w:rFonts w:asciiTheme="minorHAnsi" w:hAnsiTheme="minorHAnsi" w:cstheme="minorHAnsi"/>
          <w:smallCaps/>
          <w:noProof/>
          <w:sz w:val="20"/>
          <w:lang w:val="en-US"/>
        </w:rPr>
        <w:t xml:space="preserve">Cuccurullo </w:t>
      </w:r>
      <w:r w:rsidRPr="0055395F">
        <w:rPr>
          <w:rFonts w:asciiTheme="minorHAnsi" w:hAnsiTheme="minorHAnsi" w:cstheme="minorHAnsi"/>
          <w:noProof/>
          <w:sz w:val="20"/>
          <w:lang w:val="en-US"/>
        </w:rPr>
        <w:t>D., “</w:t>
      </w:r>
      <w:r w:rsidRPr="0055395F">
        <w:rPr>
          <w:rFonts w:asciiTheme="minorHAnsi" w:hAnsiTheme="minorHAnsi" w:cstheme="minorHAnsi"/>
          <w:iCs/>
          <w:sz w:val="20"/>
          <w:lang w:val="en-US"/>
        </w:rPr>
        <w:t>Integrating Content, Language and Technology to Enhance Students’ Motivation, Competences and Learning Outcomes”</w:t>
      </w:r>
      <w:r w:rsidRPr="0055395F">
        <w:rPr>
          <w:rFonts w:asciiTheme="minorHAnsi" w:hAnsiTheme="minorHAnsi" w:cstheme="minorHAnsi"/>
          <w:iCs/>
          <w:sz w:val="20"/>
          <w:bdr w:val="none" w:sz="0" w:space="0" w:color="auto" w:frame="1"/>
          <w:lang w:val="en-US" w:eastAsia="en-GB"/>
        </w:rPr>
        <w:t>, pp.76-87</w:t>
      </w:r>
    </w:p>
    <w:p w14:paraId="7B91DB0A" w14:textId="77777777" w:rsidR="00D70294" w:rsidRPr="0055395F" w:rsidRDefault="00D70294" w:rsidP="00B00F80">
      <w:pPr>
        <w:ind w:left="426"/>
        <w:rPr>
          <w:rFonts w:asciiTheme="minorHAnsi" w:hAnsiTheme="minorHAnsi" w:cstheme="minorHAnsi"/>
          <w:sz w:val="20"/>
          <w:lang w:val="en-US"/>
        </w:rPr>
      </w:pPr>
      <w:r w:rsidRPr="0055395F">
        <w:rPr>
          <w:rFonts w:asciiTheme="minorHAnsi" w:hAnsiTheme="minorHAnsi" w:cstheme="minorHAnsi"/>
          <w:smallCaps/>
          <w:noProof/>
          <w:sz w:val="20"/>
          <w:lang w:val="en-US"/>
        </w:rPr>
        <w:t>Di Gregorio</w:t>
      </w:r>
      <w:r w:rsidRPr="0055395F">
        <w:rPr>
          <w:rFonts w:asciiTheme="minorHAnsi" w:hAnsiTheme="minorHAnsi" w:cstheme="minorHAnsi"/>
          <w:noProof/>
          <w:sz w:val="20"/>
          <w:lang w:val="en-US"/>
        </w:rPr>
        <w:t xml:space="preserve"> </w:t>
      </w:r>
      <w:r w:rsidRPr="0055395F">
        <w:rPr>
          <w:rFonts w:asciiTheme="minorHAnsi" w:hAnsiTheme="minorHAnsi" w:cstheme="minorHAnsi"/>
          <w:sz w:val="20"/>
          <w:lang w:val="en-US"/>
        </w:rPr>
        <w:t>G.,</w:t>
      </w:r>
      <w:r w:rsidRPr="0055395F">
        <w:rPr>
          <w:rFonts w:asciiTheme="minorHAnsi" w:hAnsiTheme="minorHAnsi" w:cstheme="minorHAnsi"/>
          <w:noProof/>
          <w:sz w:val="20"/>
          <w:lang w:val="en-US"/>
        </w:rPr>
        <w:t xml:space="preserve"> “</w:t>
      </w:r>
      <w:r w:rsidRPr="0055395F">
        <w:rPr>
          <w:rFonts w:asciiTheme="minorHAnsi" w:hAnsiTheme="minorHAnsi" w:cstheme="minorHAnsi"/>
          <w:sz w:val="20"/>
          <w:lang w:val="en-US"/>
        </w:rPr>
        <w:t>Motivating Students in an E-context: an Action Research Project</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pp.88-100</w:t>
      </w:r>
    </w:p>
    <w:p w14:paraId="258CF5D0" w14:textId="77777777" w:rsidR="00D70294" w:rsidRPr="0055395F" w:rsidRDefault="00D70294" w:rsidP="00B00F80">
      <w:pPr>
        <w:ind w:left="426"/>
        <w:rPr>
          <w:rFonts w:asciiTheme="minorHAnsi" w:hAnsiTheme="minorHAnsi" w:cstheme="minorHAnsi"/>
          <w:sz w:val="20"/>
          <w:lang w:val="en-US" w:eastAsia="fr-FR"/>
        </w:rPr>
      </w:pPr>
      <w:r w:rsidRPr="0055395F">
        <w:rPr>
          <w:rFonts w:asciiTheme="minorHAnsi" w:hAnsiTheme="minorHAnsi" w:cstheme="minorHAnsi"/>
          <w:smallCaps/>
          <w:noProof/>
          <w:sz w:val="20"/>
          <w:lang w:val="en-US"/>
        </w:rPr>
        <w:t xml:space="preserve">Gaballo </w:t>
      </w:r>
      <w:r w:rsidRPr="0055395F">
        <w:rPr>
          <w:rFonts w:asciiTheme="minorHAnsi" w:hAnsiTheme="minorHAnsi" w:cstheme="minorHAnsi"/>
          <w:noProof/>
          <w:sz w:val="20"/>
          <w:lang w:val="en-US"/>
        </w:rPr>
        <w:t>V., “</w:t>
      </w:r>
      <w:r w:rsidRPr="0055395F">
        <w:rPr>
          <w:rFonts w:asciiTheme="minorHAnsi" w:hAnsiTheme="minorHAnsi" w:cstheme="minorHAnsi"/>
          <w:sz w:val="20"/>
          <w:lang w:val="en-US" w:eastAsia="fr-FR"/>
        </w:rPr>
        <w:t>Metacognition, Motivation and Empowerment in E-collaborative Language and Translation Classes</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pp.101-112</w:t>
      </w:r>
    </w:p>
    <w:p w14:paraId="2BBEE4AF" w14:textId="77777777" w:rsidR="00D70294" w:rsidRPr="0055395F" w:rsidRDefault="00D70294" w:rsidP="00B00F80">
      <w:pPr>
        <w:ind w:left="426"/>
        <w:rPr>
          <w:rFonts w:asciiTheme="minorHAnsi" w:hAnsiTheme="minorHAnsi" w:cstheme="minorHAnsi"/>
          <w:iCs/>
          <w:sz w:val="20"/>
          <w:lang w:val="en-US"/>
        </w:rPr>
      </w:pPr>
      <w:r w:rsidRPr="0055395F">
        <w:rPr>
          <w:rFonts w:asciiTheme="minorHAnsi" w:hAnsiTheme="minorHAnsi" w:cstheme="minorHAnsi"/>
          <w:smallCaps/>
          <w:noProof/>
          <w:sz w:val="20"/>
          <w:lang w:val="en-US"/>
        </w:rPr>
        <w:t xml:space="preserve">Gesuato </w:t>
      </w:r>
      <w:r w:rsidRPr="0055395F">
        <w:rPr>
          <w:rFonts w:asciiTheme="minorHAnsi" w:hAnsiTheme="minorHAnsi" w:cstheme="minorHAnsi"/>
          <w:noProof/>
          <w:sz w:val="20"/>
          <w:lang w:val="en-US"/>
        </w:rPr>
        <w:t>S., “</w:t>
      </w:r>
      <w:r w:rsidRPr="0055395F">
        <w:rPr>
          <w:rFonts w:asciiTheme="minorHAnsi" w:hAnsiTheme="minorHAnsi" w:cstheme="minorHAnsi"/>
          <w:iCs/>
          <w:sz w:val="20"/>
          <w:lang w:val="en-US"/>
        </w:rPr>
        <w:t>Pragmatic Perception of Communicative Acceptability: Gut Reactions and Constructive Criticism”</w:t>
      </w:r>
      <w:r w:rsidRPr="0055395F">
        <w:rPr>
          <w:rFonts w:asciiTheme="minorHAnsi" w:hAnsiTheme="minorHAnsi" w:cstheme="minorHAnsi"/>
          <w:iCs/>
          <w:sz w:val="20"/>
          <w:bdr w:val="none" w:sz="0" w:space="0" w:color="auto" w:frame="1"/>
          <w:lang w:val="en-US" w:eastAsia="en-GB"/>
        </w:rPr>
        <w:t>, pp.37-46</w:t>
      </w:r>
    </w:p>
    <w:p w14:paraId="5557E949" w14:textId="77777777" w:rsidR="00D70294" w:rsidRPr="0055395F" w:rsidRDefault="00D70294" w:rsidP="00B00F80">
      <w:pPr>
        <w:ind w:left="426"/>
        <w:rPr>
          <w:rFonts w:asciiTheme="minorHAnsi" w:hAnsiTheme="minorHAnsi" w:cstheme="minorHAnsi"/>
          <w:noProof/>
          <w:sz w:val="20"/>
          <w:lang w:val="en-US"/>
        </w:rPr>
      </w:pPr>
      <w:r w:rsidRPr="0055395F">
        <w:rPr>
          <w:rFonts w:asciiTheme="minorHAnsi" w:hAnsiTheme="minorHAnsi" w:cstheme="minorHAnsi"/>
          <w:smallCaps/>
          <w:noProof/>
          <w:sz w:val="20"/>
          <w:lang w:val="en-US"/>
        </w:rPr>
        <w:t>Landolfi</w:t>
      </w:r>
      <w:r w:rsidRPr="0055395F">
        <w:rPr>
          <w:rFonts w:asciiTheme="minorHAnsi" w:hAnsiTheme="minorHAnsi" w:cstheme="minorHAnsi"/>
          <w:noProof/>
          <w:sz w:val="20"/>
          <w:lang w:val="en-US"/>
        </w:rPr>
        <w:t xml:space="preserve"> L., “The Empowering Process at Academic Level: Language Attitude Defossilization</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pp.137-149</w:t>
      </w:r>
    </w:p>
    <w:p w14:paraId="289D7BF3" w14:textId="77777777" w:rsidR="00D70294" w:rsidRPr="0055395F" w:rsidRDefault="00D70294" w:rsidP="00B00F80">
      <w:pPr>
        <w:ind w:left="426"/>
        <w:rPr>
          <w:rFonts w:asciiTheme="minorHAnsi" w:hAnsiTheme="minorHAnsi" w:cstheme="minorHAnsi"/>
          <w:noProof/>
          <w:sz w:val="20"/>
          <w:lang w:val="en-US"/>
        </w:rPr>
      </w:pPr>
      <w:r w:rsidRPr="0055395F">
        <w:rPr>
          <w:rFonts w:asciiTheme="minorHAnsi" w:hAnsiTheme="minorHAnsi" w:cstheme="minorHAnsi"/>
          <w:smallCaps/>
          <w:noProof/>
          <w:sz w:val="20"/>
          <w:lang w:val="en-US"/>
        </w:rPr>
        <w:t xml:space="preserve">Latorraca </w:t>
      </w:r>
      <w:r w:rsidRPr="0055395F">
        <w:rPr>
          <w:rFonts w:asciiTheme="minorHAnsi" w:hAnsiTheme="minorHAnsi" w:cstheme="minorHAnsi"/>
          <w:noProof/>
          <w:sz w:val="20"/>
          <w:lang w:val="en-US"/>
        </w:rPr>
        <w:t>R., “Motivational Implications of Video Modeling Examples in the Translation Class</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pp.113-123</w:t>
      </w:r>
    </w:p>
    <w:p w14:paraId="3CA8D85E" w14:textId="77777777" w:rsidR="00D70294" w:rsidRPr="0055395F" w:rsidRDefault="00D70294" w:rsidP="00B00F80">
      <w:pPr>
        <w:shd w:val="clear" w:color="auto" w:fill="FFFFFF"/>
        <w:ind w:left="426"/>
        <w:rPr>
          <w:rFonts w:asciiTheme="minorHAnsi" w:hAnsiTheme="minorHAnsi" w:cstheme="minorHAnsi"/>
          <w:noProof/>
          <w:sz w:val="20"/>
          <w:lang w:val="en-US"/>
        </w:rPr>
      </w:pPr>
      <w:r w:rsidRPr="0055395F">
        <w:rPr>
          <w:rFonts w:asciiTheme="minorHAnsi" w:hAnsiTheme="minorHAnsi" w:cstheme="minorHAnsi"/>
          <w:smallCaps/>
          <w:noProof/>
          <w:sz w:val="20"/>
          <w:lang w:val="en-US"/>
        </w:rPr>
        <w:t>Maniez</w:t>
      </w:r>
      <w:r w:rsidRPr="0055395F">
        <w:rPr>
          <w:rFonts w:asciiTheme="minorHAnsi" w:hAnsiTheme="minorHAnsi" w:cstheme="minorHAnsi"/>
          <w:noProof/>
          <w:sz w:val="20"/>
          <w:lang w:val="en-US"/>
        </w:rPr>
        <w:t xml:space="preserve"> F., “</w:t>
      </w:r>
      <w:r w:rsidRPr="0055395F">
        <w:rPr>
          <w:rFonts w:asciiTheme="minorHAnsi" w:hAnsiTheme="minorHAnsi" w:cstheme="minorHAnsi"/>
          <w:noProof/>
          <w:color w:val="222222"/>
          <w:sz w:val="20"/>
          <w:shd w:val="clear" w:color="auto" w:fill="FFFFFF"/>
          <w:lang w:val="en-US"/>
        </w:rPr>
        <w:t>Representation of Conversational Style in Oral English Corpora</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pp.26-36</w:t>
      </w:r>
    </w:p>
    <w:p w14:paraId="348165BE" w14:textId="77777777" w:rsidR="00D70294" w:rsidRPr="0055395F" w:rsidRDefault="00D70294" w:rsidP="00B00F80">
      <w:pPr>
        <w:ind w:left="426"/>
        <w:rPr>
          <w:rFonts w:asciiTheme="minorHAnsi" w:hAnsiTheme="minorHAnsi" w:cstheme="minorHAnsi"/>
          <w:sz w:val="20"/>
          <w:lang w:val="en-US"/>
        </w:rPr>
      </w:pPr>
      <w:r w:rsidRPr="0055395F">
        <w:rPr>
          <w:rFonts w:asciiTheme="minorHAnsi" w:hAnsiTheme="minorHAnsi" w:cstheme="minorHAnsi"/>
          <w:smallCaps/>
          <w:noProof/>
          <w:sz w:val="20"/>
          <w:lang w:val="en-US"/>
        </w:rPr>
        <w:t>Matsuoka</w:t>
      </w:r>
      <w:r w:rsidRPr="0055395F">
        <w:rPr>
          <w:rFonts w:asciiTheme="minorHAnsi" w:hAnsiTheme="minorHAnsi" w:cstheme="minorHAnsi"/>
          <w:noProof/>
          <w:sz w:val="20"/>
          <w:lang w:val="en-US"/>
        </w:rPr>
        <w:t xml:space="preserve"> Y., “</w:t>
      </w:r>
      <w:r w:rsidRPr="0055395F">
        <w:rPr>
          <w:rFonts w:asciiTheme="minorHAnsi" w:hAnsiTheme="minorHAnsi" w:cstheme="minorHAnsi"/>
          <w:sz w:val="20"/>
          <w:lang w:val="en-US"/>
        </w:rPr>
        <w:t xml:space="preserve">Fostering Japanese EFL Learners’ Pragmatic Competence at a Self-Access </w:t>
      </w:r>
      <w:r w:rsidRPr="0055395F">
        <w:rPr>
          <w:rFonts w:asciiTheme="minorHAnsi" w:hAnsiTheme="minorHAnsi" w:cstheme="minorHAnsi"/>
          <w:sz w:val="20"/>
          <w:lang w:val="en-US" w:eastAsia="ja-JP"/>
        </w:rPr>
        <w:t xml:space="preserve">Language </w:t>
      </w:r>
      <w:r w:rsidRPr="0055395F">
        <w:rPr>
          <w:rFonts w:asciiTheme="minorHAnsi" w:hAnsiTheme="minorHAnsi" w:cstheme="minorHAnsi"/>
          <w:sz w:val="20"/>
          <w:lang w:val="en-US"/>
        </w:rPr>
        <w:t>Center</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pp.47-56</w:t>
      </w:r>
    </w:p>
    <w:p w14:paraId="6328EA76" w14:textId="77777777" w:rsidR="00D70294" w:rsidRPr="0055395F" w:rsidRDefault="00D70294" w:rsidP="00B00F80">
      <w:pPr>
        <w:ind w:left="426"/>
        <w:rPr>
          <w:rFonts w:asciiTheme="minorHAnsi" w:hAnsiTheme="minorHAnsi" w:cstheme="minorHAnsi"/>
          <w:sz w:val="20"/>
          <w:lang w:val="en-US"/>
        </w:rPr>
      </w:pPr>
      <w:r w:rsidRPr="0055395F">
        <w:rPr>
          <w:rFonts w:asciiTheme="minorHAnsi" w:hAnsiTheme="minorHAnsi" w:cstheme="minorHAnsi"/>
          <w:smallCaps/>
          <w:noProof/>
          <w:sz w:val="20"/>
          <w:lang w:val="en-US"/>
        </w:rPr>
        <w:t>Ranzoli</w:t>
      </w:r>
      <w:r w:rsidRPr="0055395F">
        <w:rPr>
          <w:rFonts w:asciiTheme="minorHAnsi" w:hAnsiTheme="minorHAnsi" w:cstheme="minorHAnsi"/>
          <w:noProof/>
          <w:sz w:val="20"/>
          <w:lang w:val="en-US"/>
        </w:rPr>
        <w:t xml:space="preserve"> S., “</w:t>
      </w:r>
      <w:r w:rsidRPr="0055395F">
        <w:rPr>
          <w:rFonts w:asciiTheme="minorHAnsi" w:hAnsiTheme="minorHAnsi" w:cstheme="minorHAnsi"/>
          <w:sz w:val="20"/>
          <w:lang w:val="en-US"/>
        </w:rPr>
        <w:t>Unlimited Thinking in Lesson Planning, Lesson Delivery and Assessment Design</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pp.57-66</w:t>
      </w:r>
    </w:p>
    <w:p w14:paraId="33B792CD" w14:textId="77777777" w:rsidR="00D70294" w:rsidRPr="0055395F" w:rsidRDefault="00D70294" w:rsidP="00B00F80">
      <w:pPr>
        <w:ind w:left="426"/>
        <w:rPr>
          <w:rFonts w:asciiTheme="minorHAnsi" w:hAnsiTheme="minorHAnsi" w:cstheme="minorHAnsi"/>
          <w:noProof/>
          <w:sz w:val="20"/>
          <w:lang w:val="en-US"/>
        </w:rPr>
      </w:pPr>
      <w:r w:rsidRPr="0055395F">
        <w:rPr>
          <w:rFonts w:asciiTheme="minorHAnsi" w:hAnsiTheme="minorHAnsi" w:cstheme="minorHAnsi"/>
          <w:smallCaps/>
          <w:noProof/>
          <w:sz w:val="20"/>
          <w:lang w:val="en-US"/>
        </w:rPr>
        <w:t xml:space="preserve">Schug </w:t>
      </w:r>
      <w:r w:rsidRPr="0055395F">
        <w:rPr>
          <w:rFonts w:asciiTheme="minorHAnsi" w:hAnsiTheme="minorHAnsi" w:cstheme="minorHAnsi"/>
          <w:noProof/>
          <w:sz w:val="20"/>
          <w:lang w:val="en-US"/>
        </w:rPr>
        <w:t>D., “Rethinking Motivation in ESP Courses</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pp.156-166</w:t>
      </w:r>
    </w:p>
    <w:p w14:paraId="24878576" w14:textId="77777777" w:rsidR="00D70294" w:rsidRPr="0055395F" w:rsidRDefault="00D70294" w:rsidP="00B00F80">
      <w:pPr>
        <w:autoSpaceDE w:val="0"/>
        <w:autoSpaceDN w:val="0"/>
        <w:adjustRightInd w:val="0"/>
        <w:spacing w:after="120"/>
        <w:ind w:left="426"/>
        <w:rPr>
          <w:rFonts w:asciiTheme="minorHAnsi" w:hAnsiTheme="minorHAnsi" w:cstheme="minorHAnsi"/>
          <w:sz w:val="20"/>
          <w:lang w:val="en-GB"/>
        </w:rPr>
      </w:pPr>
      <w:r w:rsidRPr="0055395F">
        <w:rPr>
          <w:rFonts w:asciiTheme="minorHAnsi" w:hAnsiTheme="minorHAnsi" w:cstheme="minorHAnsi"/>
          <w:smallCaps/>
          <w:noProof/>
          <w:sz w:val="20"/>
          <w:lang w:val="en-US"/>
        </w:rPr>
        <w:t xml:space="preserve">Sorrentino </w:t>
      </w:r>
      <w:r w:rsidRPr="0055395F">
        <w:rPr>
          <w:rFonts w:asciiTheme="minorHAnsi" w:hAnsiTheme="minorHAnsi" w:cstheme="minorHAnsi"/>
          <w:noProof/>
          <w:sz w:val="20"/>
          <w:lang w:val="en-US"/>
        </w:rPr>
        <w:t>G., “</w:t>
      </w:r>
      <w:r w:rsidRPr="0055395F">
        <w:rPr>
          <w:rFonts w:asciiTheme="minorHAnsi" w:hAnsiTheme="minorHAnsi" w:cstheme="minorHAnsi"/>
          <w:sz w:val="20"/>
          <w:lang w:val="en-GB"/>
        </w:rPr>
        <w:t>Relay Interpreting and the Role of English as a Lingua Franca</w:t>
      </w:r>
      <w:r w:rsidRPr="0055395F">
        <w:rPr>
          <w:rFonts w:asciiTheme="minorHAnsi" w:hAnsiTheme="minorHAnsi" w:cstheme="minorHAnsi"/>
          <w:iCs/>
          <w:sz w:val="20"/>
          <w:lang w:val="en-US"/>
        </w:rPr>
        <w:t>”</w:t>
      </w:r>
      <w:r w:rsidRPr="0055395F">
        <w:rPr>
          <w:rFonts w:asciiTheme="minorHAnsi" w:hAnsiTheme="minorHAnsi" w:cstheme="minorHAnsi"/>
          <w:iCs/>
          <w:sz w:val="20"/>
          <w:bdr w:val="none" w:sz="0" w:space="0" w:color="auto" w:frame="1"/>
          <w:lang w:val="en-US" w:eastAsia="en-GB"/>
        </w:rPr>
        <w:t>, pp. 124-136</w:t>
      </w:r>
    </w:p>
    <w:p w14:paraId="7E17C22D" w14:textId="77777777" w:rsidR="00D70294" w:rsidRPr="0055395F" w:rsidRDefault="00D70294" w:rsidP="00B00F80">
      <w:pPr>
        <w:rPr>
          <w:rFonts w:asciiTheme="minorHAnsi" w:hAnsiTheme="minorHAnsi" w:cstheme="minorHAnsi"/>
        </w:rPr>
      </w:pPr>
      <w:r w:rsidRPr="0055395F">
        <w:rPr>
          <w:rFonts w:asciiTheme="minorHAnsi" w:hAnsiTheme="minorHAnsi" w:cstheme="minorHAnsi"/>
          <w:smallCaps/>
          <w:szCs w:val="24"/>
        </w:rPr>
        <w:t>Licata D</w:t>
      </w:r>
      <w:r w:rsidRPr="0055395F">
        <w:rPr>
          <w:rFonts w:asciiTheme="minorHAnsi" w:hAnsiTheme="minorHAnsi" w:cstheme="minorHAnsi"/>
        </w:rPr>
        <w:t xml:space="preserve">., (2017) (a cura di) </w:t>
      </w:r>
      <w:r w:rsidRPr="0055395F">
        <w:rPr>
          <w:rFonts w:asciiTheme="minorHAnsi" w:hAnsiTheme="minorHAnsi" w:cstheme="minorHAnsi"/>
          <w:i/>
        </w:rPr>
        <w:t>Rapporto italiani nel mondo 2017</w:t>
      </w:r>
      <w:r w:rsidRPr="0055395F">
        <w:rPr>
          <w:rFonts w:asciiTheme="minorHAnsi" w:hAnsiTheme="minorHAnsi" w:cstheme="minorHAnsi"/>
        </w:rPr>
        <w:t>, Todi, Tau Editrice. Include:</w:t>
      </w:r>
    </w:p>
    <w:p w14:paraId="70812F08"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Bellinzona M., “</w:t>
      </w:r>
      <w:r w:rsidRPr="0055395F">
        <w:rPr>
          <w:rFonts w:asciiTheme="minorHAnsi" w:hAnsiTheme="minorHAnsi" w:cstheme="minorHAnsi"/>
          <w:sz w:val="20"/>
        </w:rPr>
        <w:t>Emigranti per necessità, valdostani per amore”, pp. 445-455.</w:t>
      </w:r>
    </w:p>
    <w:p w14:paraId="26F63B52" w14:textId="77777777" w:rsidR="00D70294" w:rsidRPr="0055395F" w:rsidRDefault="00D70294" w:rsidP="00B00F80">
      <w:pPr>
        <w:ind w:left="426"/>
        <w:rPr>
          <w:rFonts w:asciiTheme="minorHAnsi" w:hAnsiTheme="minorHAnsi" w:cstheme="minorHAnsi"/>
          <w:smallCaps/>
          <w:sz w:val="20"/>
        </w:rPr>
      </w:pPr>
      <w:r w:rsidRPr="0055395F">
        <w:rPr>
          <w:rFonts w:asciiTheme="minorHAnsi" w:hAnsiTheme="minorHAnsi" w:cstheme="minorHAnsi"/>
          <w:smallCaps/>
          <w:sz w:val="20"/>
        </w:rPr>
        <w:t>La Grassa M., “</w:t>
      </w:r>
      <w:r w:rsidRPr="0055395F">
        <w:rPr>
          <w:rFonts w:asciiTheme="minorHAnsi" w:hAnsiTheme="minorHAnsi" w:cstheme="minorHAnsi"/>
          <w:sz w:val="20"/>
        </w:rPr>
        <w:t>Toscani nel mondo: rafforzare le radici e rispondere a nuovi bisogni”, pp. 410-421.</w:t>
      </w:r>
    </w:p>
    <w:p w14:paraId="4F4E848A"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Siebetcheu R</w:t>
      </w:r>
      <w:r w:rsidRPr="0055395F">
        <w:rPr>
          <w:rFonts w:asciiTheme="minorHAnsi" w:hAnsiTheme="minorHAnsi" w:cstheme="minorHAnsi"/>
          <w:sz w:val="20"/>
        </w:rPr>
        <w:t>., “I molisani nel mondo: lingue, culture e forme simboliche”, pp. 350-361.</w:t>
      </w:r>
    </w:p>
    <w:p w14:paraId="123F947A" w14:textId="77777777" w:rsidR="00D70294" w:rsidRPr="0055395F" w:rsidRDefault="00D70294" w:rsidP="00B00F80">
      <w:pPr>
        <w:ind w:left="426"/>
        <w:rPr>
          <w:rFonts w:asciiTheme="minorHAnsi" w:hAnsiTheme="minorHAnsi" w:cstheme="minorHAnsi"/>
          <w:sz w:val="20"/>
        </w:rPr>
      </w:pPr>
      <w:r w:rsidRPr="0055395F">
        <w:rPr>
          <w:rFonts w:asciiTheme="minorHAnsi" w:hAnsiTheme="minorHAnsi" w:cstheme="minorHAnsi"/>
          <w:smallCaps/>
          <w:sz w:val="20"/>
        </w:rPr>
        <w:t>Vedovelli M., “</w:t>
      </w:r>
      <w:r w:rsidRPr="0055395F">
        <w:rPr>
          <w:rFonts w:asciiTheme="minorHAnsi" w:hAnsiTheme="minorHAnsi" w:cstheme="minorHAnsi"/>
          <w:sz w:val="20"/>
        </w:rPr>
        <w:t>Tullio de Mauro e le lingue delle migrazioni”, pp. 166-167.</w:t>
      </w:r>
    </w:p>
    <w:p w14:paraId="2C2FC6D7" w14:textId="77777777" w:rsidR="00D70294" w:rsidRPr="0055395F" w:rsidRDefault="00D70294" w:rsidP="00B00F80">
      <w:pPr>
        <w:spacing w:after="120"/>
        <w:ind w:left="426"/>
        <w:rPr>
          <w:rFonts w:asciiTheme="minorHAnsi" w:hAnsiTheme="minorHAnsi" w:cstheme="minorHAnsi"/>
          <w:smallCaps/>
          <w:sz w:val="20"/>
        </w:rPr>
      </w:pPr>
      <w:r w:rsidRPr="0055395F">
        <w:rPr>
          <w:rFonts w:asciiTheme="minorHAnsi" w:hAnsiTheme="minorHAnsi" w:cstheme="minorHAnsi"/>
          <w:smallCaps/>
          <w:sz w:val="20"/>
        </w:rPr>
        <w:t>Villarini A</w:t>
      </w:r>
      <w:r w:rsidRPr="0055395F">
        <w:rPr>
          <w:rFonts w:asciiTheme="minorHAnsi" w:hAnsiTheme="minorHAnsi" w:cstheme="minorHAnsi"/>
          <w:sz w:val="20"/>
        </w:rPr>
        <w:t>., “Nuove tecnologie per la formazione linguistica dei discendenti di nostri migrant”, pp. 155-165.</w:t>
      </w:r>
    </w:p>
    <w:p w14:paraId="3FEBFAA0" w14:textId="77777777" w:rsidR="009A591B" w:rsidRPr="0055395F" w:rsidRDefault="009A591B" w:rsidP="00B00F80">
      <w:pPr>
        <w:pStyle w:val="Nessunaspaziatura"/>
        <w:spacing w:after="120"/>
        <w:ind w:left="284" w:hanging="284"/>
        <w:rPr>
          <w:rFonts w:asciiTheme="minorHAnsi" w:hAnsiTheme="minorHAnsi" w:cstheme="minorHAnsi"/>
        </w:rPr>
      </w:pPr>
      <w:r w:rsidRPr="0055395F">
        <w:rPr>
          <w:rFonts w:asciiTheme="minorHAnsi" w:hAnsiTheme="minorHAnsi" w:cstheme="minorHAnsi"/>
          <w:smallCaps/>
        </w:rPr>
        <w:t>Riva</w:t>
      </w:r>
      <w:r w:rsidRPr="0055395F">
        <w:rPr>
          <w:rFonts w:asciiTheme="minorHAnsi" w:hAnsiTheme="minorHAnsi" w:cstheme="minorHAnsi"/>
        </w:rPr>
        <w:t xml:space="preserve"> F. (2017) (a cura di).  </w:t>
      </w:r>
      <w:r w:rsidRPr="0055395F">
        <w:rPr>
          <w:rFonts w:asciiTheme="minorHAnsi" w:hAnsiTheme="minorHAnsi" w:cstheme="minorHAnsi"/>
          <w:i/>
        </w:rPr>
        <w:t>Insegnare letteratura nell’era digitale</w:t>
      </w:r>
      <w:r w:rsidRPr="0055395F">
        <w:rPr>
          <w:rFonts w:asciiTheme="minorHAnsi" w:hAnsiTheme="minorHAnsi" w:cstheme="minorHAnsi"/>
        </w:rPr>
        <w:t xml:space="preserve">. Pisa: ETS. L’abstract di tutti i saggi è disponibile in  </w:t>
      </w:r>
      <w:hyperlink r:id="rId141" w:history="1">
        <w:r w:rsidRPr="0055395F">
          <w:rPr>
            <w:rStyle w:val="Collegamentoipertestuale"/>
            <w:rFonts w:asciiTheme="minorHAnsi" w:hAnsiTheme="minorHAnsi" w:cstheme="minorHAnsi"/>
          </w:rPr>
          <w:t>Insegnare letteratura nell'era digitale (modlet.it)</w:t>
        </w:r>
      </w:hyperlink>
    </w:p>
    <w:p w14:paraId="5AFAA1C4" w14:textId="77777777" w:rsidR="00D70294" w:rsidRPr="0055395F" w:rsidRDefault="00D70294" w:rsidP="00B00F80">
      <w:pPr>
        <w:rPr>
          <w:rFonts w:asciiTheme="minorHAnsi" w:hAnsiTheme="minorHAnsi" w:cstheme="minorHAnsi"/>
          <w:i/>
          <w:iCs/>
          <w:shd w:val="clear" w:color="auto" w:fill="DFE4ED"/>
        </w:rPr>
      </w:pPr>
      <w:r w:rsidRPr="0055395F">
        <w:rPr>
          <w:rFonts w:asciiTheme="minorHAnsi" w:hAnsiTheme="minorHAnsi" w:cstheme="minorHAnsi"/>
          <w:smallCaps/>
          <w:shd w:val="clear" w:color="auto" w:fill="FFFFFF"/>
        </w:rPr>
        <w:t>Vedovelli</w:t>
      </w:r>
      <w:r w:rsidRPr="0055395F">
        <w:rPr>
          <w:rFonts w:asciiTheme="minorHAnsi" w:hAnsiTheme="minorHAnsi" w:cstheme="minorHAnsi"/>
          <w:shd w:val="clear" w:color="auto" w:fill="FFFFFF"/>
        </w:rPr>
        <w:t xml:space="preserve"> </w:t>
      </w:r>
      <w:r w:rsidRPr="0055395F">
        <w:rPr>
          <w:rFonts w:asciiTheme="minorHAnsi" w:hAnsiTheme="minorHAnsi" w:cstheme="minorHAnsi"/>
          <w:caps/>
          <w:shd w:val="clear" w:color="auto" w:fill="FFFFFF"/>
        </w:rPr>
        <w:t xml:space="preserve">M (2017)  </w:t>
      </w:r>
      <w:r w:rsidRPr="0055395F">
        <w:rPr>
          <w:rFonts w:asciiTheme="minorHAnsi" w:hAnsiTheme="minorHAnsi" w:cstheme="minorHAnsi"/>
          <w:shd w:val="clear" w:color="auto" w:fill="FFFFFF"/>
        </w:rPr>
        <w:t xml:space="preserve">(a cura di)  </w:t>
      </w:r>
      <w:r w:rsidRPr="0055395F">
        <w:rPr>
          <w:rFonts w:asciiTheme="minorHAnsi" w:hAnsiTheme="minorHAnsi" w:cstheme="minorHAnsi"/>
          <w:i/>
          <w:shd w:val="clear" w:color="auto" w:fill="FFFFFF"/>
        </w:rPr>
        <w:t>L’italiano dei nuovi italiani</w:t>
      </w:r>
      <w:r w:rsidRPr="0055395F">
        <w:rPr>
          <w:rFonts w:asciiTheme="minorHAnsi" w:hAnsiTheme="minorHAnsi" w:cstheme="minorHAnsi"/>
          <w:shd w:val="clear" w:color="auto" w:fill="FFFFFF"/>
        </w:rPr>
        <w:t>, Roma, Aracne. Include, di interesse glottodidattico:</w:t>
      </w:r>
    </w:p>
    <w:p w14:paraId="5C1CCDA5" w14:textId="77777777" w:rsidR="00D70294" w:rsidRPr="0055395F" w:rsidRDefault="00000000" w:rsidP="00B00F80">
      <w:pPr>
        <w:ind w:left="426"/>
        <w:rPr>
          <w:rFonts w:asciiTheme="minorHAnsi" w:hAnsiTheme="minorHAnsi" w:cstheme="minorHAnsi"/>
          <w:sz w:val="20"/>
        </w:rPr>
      </w:pPr>
      <w:hyperlink r:id="rId142" w:history="1">
        <w:r w:rsidR="00D70294" w:rsidRPr="0055395F">
          <w:rPr>
            <w:rStyle w:val="Collegamentoipertestuale"/>
            <w:rFonts w:asciiTheme="minorHAnsi" w:hAnsiTheme="minorHAnsi" w:cstheme="minorHAnsi"/>
            <w:smallCaps/>
            <w:color w:val="auto"/>
            <w:sz w:val="20"/>
            <w:u w:val="none"/>
          </w:rPr>
          <w:t>Amenta</w:t>
        </w:r>
      </w:hyperlink>
      <w:r w:rsidR="00D70294" w:rsidRPr="0055395F">
        <w:rPr>
          <w:rFonts w:asciiTheme="minorHAnsi" w:hAnsiTheme="minorHAnsi" w:cstheme="minorHAnsi"/>
          <w:sz w:val="20"/>
        </w:rPr>
        <w:t xml:space="preserve"> L., “</w:t>
      </w:r>
      <w:hyperlink r:id="rId143" w:history="1">
        <w:r w:rsidR="00D70294" w:rsidRPr="0055395F">
          <w:rPr>
            <w:rStyle w:val="Collegamentoipertestuale"/>
            <w:rFonts w:asciiTheme="minorHAnsi" w:hAnsiTheme="minorHAnsi" w:cstheme="minorHAnsi"/>
            <w:color w:val="auto"/>
            <w:sz w:val="20"/>
            <w:u w:val="none"/>
          </w:rPr>
          <w:t>Che cosa succede nelle classi plurilingui? Un’indagine qualitativa a Palermo”, pp. 247-267. </w:t>
        </w:r>
      </w:hyperlink>
      <w:r w:rsidR="00D70294" w:rsidRPr="0055395F">
        <w:rPr>
          <w:rFonts w:asciiTheme="minorHAnsi" w:hAnsiTheme="minorHAnsi" w:cstheme="minorHAnsi"/>
          <w:sz w:val="20"/>
        </w:rPr>
        <w:br/>
      </w:r>
      <w:hyperlink r:id="rId144" w:history="1">
        <w:r w:rsidR="00D70294" w:rsidRPr="0055395F">
          <w:rPr>
            <w:rStyle w:val="Collegamentoipertestuale"/>
            <w:rFonts w:asciiTheme="minorHAnsi" w:hAnsiTheme="minorHAnsi" w:cstheme="minorHAnsi"/>
            <w:smallCaps/>
            <w:color w:val="auto"/>
            <w:sz w:val="20"/>
            <w:u w:val="none"/>
          </w:rPr>
          <w:t>Arruffoli</w:t>
        </w:r>
      </w:hyperlink>
      <w:r w:rsidR="00D70294" w:rsidRPr="0055395F">
        <w:rPr>
          <w:rFonts w:asciiTheme="minorHAnsi" w:hAnsiTheme="minorHAnsi" w:cstheme="minorHAnsi"/>
          <w:smallCaps/>
          <w:sz w:val="20"/>
        </w:rPr>
        <w:t xml:space="preserve"> A. M., </w:t>
      </w:r>
      <w:hyperlink r:id="rId145" w:history="1">
        <w:r w:rsidR="00D70294" w:rsidRPr="0055395F">
          <w:rPr>
            <w:rStyle w:val="Collegamentoipertestuale"/>
            <w:rFonts w:asciiTheme="minorHAnsi" w:hAnsiTheme="minorHAnsi" w:cstheme="minorHAnsi"/>
            <w:smallCaps/>
            <w:color w:val="auto"/>
            <w:sz w:val="20"/>
            <w:u w:val="none"/>
          </w:rPr>
          <w:t>Strambi</w:t>
        </w:r>
      </w:hyperlink>
      <w:r w:rsidR="00D70294" w:rsidRPr="0055395F">
        <w:rPr>
          <w:rFonts w:asciiTheme="minorHAnsi" w:hAnsiTheme="minorHAnsi" w:cstheme="minorHAnsi"/>
          <w:sz w:val="20"/>
        </w:rPr>
        <w:t xml:space="preserve"> B., “</w:t>
      </w:r>
      <w:hyperlink r:id="rId146" w:history="1">
        <w:r w:rsidR="00D70294" w:rsidRPr="0055395F">
          <w:rPr>
            <w:rStyle w:val="Collegamentoipertestuale"/>
            <w:rFonts w:asciiTheme="minorHAnsi" w:hAnsiTheme="minorHAnsi" w:cstheme="minorHAnsi"/>
            <w:color w:val="auto"/>
            <w:sz w:val="20"/>
            <w:u w:val="none"/>
          </w:rPr>
          <w:t>I livelli A1, A2 e B1 per Adolescenti della Certificazione CILS. Analisi quantitativa e qualitativa degli esami e relativi risultati e riflessioni sulla didattica dell’italiano L2”, pp. 363-383. </w:t>
        </w:r>
      </w:hyperlink>
    </w:p>
    <w:p w14:paraId="580A0CEE" w14:textId="77777777" w:rsidR="00D70294" w:rsidRPr="0055395F" w:rsidRDefault="00000000" w:rsidP="00B00F80">
      <w:pPr>
        <w:ind w:left="426"/>
        <w:rPr>
          <w:rFonts w:asciiTheme="minorHAnsi" w:hAnsiTheme="minorHAnsi" w:cstheme="minorHAnsi"/>
          <w:sz w:val="20"/>
        </w:rPr>
      </w:pPr>
      <w:hyperlink r:id="rId147" w:history="1">
        <w:r w:rsidR="00D70294" w:rsidRPr="0055395F">
          <w:rPr>
            <w:rStyle w:val="Collegamentoipertestuale"/>
            <w:rFonts w:asciiTheme="minorHAnsi" w:hAnsiTheme="minorHAnsi" w:cstheme="minorHAnsi"/>
            <w:smallCaps/>
            <w:color w:val="auto"/>
            <w:sz w:val="20"/>
            <w:u w:val="none"/>
          </w:rPr>
          <w:t>Bagna</w:t>
        </w:r>
      </w:hyperlink>
      <w:r w:rsidR="00D70294" w:rsidRPr="0055395F">
        <w:rPr>
          <w:rFonts w:asciiTheme="minorHAnsi" w:hAnsiTheme="minorHAnsi" w:cstheme="minorHAnsi"/>
          <w:smallCaps/>
          <w:sz w:val="20"/>
        </w:rPr>
        <w:t xml:space="preserve"> C.,  </w:t>
      </w:r>
      <w:hyperlink r:id="rId148" w:history="1">
        <w:r w:rsidR="00D70294" w:rsidRPr="0055395F">
          <w:rPr>
            <w:rStyle w:val="Collegamentoipertestuale"/>
            <w:rFonts w:asciiTheme="minorHAnsi" w:hAnsiTheme="minorHAnsi" w:cstheme="minorHAnsi"/>
            <w:smallCaps/>
            <w:color w:val="auto"/>
            <w:sz w:val="20"/>
            <w:u w:val="none"/>
          </w:rPr>
          <w:t>Machetti</w:t>
        </w:r>
      </w:hyperlink>
      <w:r w:rsidR="00D70294" w:rsidRPr="0055395F">
        <w:rPr>
          <w:rFonts w:asciiTheme="minorHAnsi" w:hAnsiTheme="minorHAnsi" w:cstheme="minorHAnsi"/>
          <w:smallCaps/>
          <w:sz w:val="20"/>
        </w:rPr>
        <w:t xml:space="preserve"> S., </w:t>
      </w:r>
      <w:hyperlink r:id="rId149" w:history="1">
        <w:r w:rsidR="00D70294" w:rsidRPr="0055395F">
          <w:rPr>
            <w:rStyle w:val="Collegamentoipertestuale"/>
            <w:rFonts w:asciiTheme="minorHAnsi" w:hAnsiTheme="minorHAnsi" w:cstheme="minorHAnsi"/>
            <w:smallCaps/>
            <w:color w:val="auto"/>
            <w:sz w:val="20"/>
            <w:u w:val="none"/>
          </w:rPr>
          <w:t>Masillo</w:t>
        </w:r>
      </w:hyperlink>
      <w:r w:rsidR="00D70294" w:rsidRPr="0055395F">
        <w:rPr>
          <w:rFonts w:asciiTheme="minorHAnsi" w:hAnsiTheme="minorHAnsi" w:cstheme="minorHAnsi"/>
          <w:sz w:val="20"/>
        </w:rPr>
        <w:t xml:space="preserve"> P., “</w:t>
      </w:r>
      <w:hyperlink r:id="rId150" w:history="1">
        <w:r w:rsidR="00D70294" w:rsidRPr="0055395F">
          <w:rPr>
            <w:rStyle w:val="Collegamentoipertestuale"/>
            <w:rFonts w:asciiTheme="minorHAnsi" w:hAnsiTheme="minorHAnsi" w:cstheme="minorHAnsi"/>
            <w:color w:val="auto"/>
            <w:sz w:val="20"/>
            <w:u w:val="none"/>
          </w:rPr>
          <w:t>Un’indagine sulle competenze linguistiche degli alunni di origine straniera e non”, pp. 291-306. </w:t>
        </w:r>
      </w:hyperlink>
    </w:p>
    <w:p w14:paraId="149EE613" w14:textId="77777777" w:rsidR="00D70294" w:rsidRPr="0055395F" w:rsidRDefault="00000000" w:rsidP="00B00F80">
      <w:pPr>
        <w:ind w:left="426"/>
        <w:rPr>
          <w:rFonts w:asciiTheme="minorHAnsi" w:hAnsiTheme="minorHAnsi" w:cstheme="minorHAnsi"/>
          <w:sz w:val="20"/>
        </w:rPr>
      </w:pPr>
      <w:hyperlink r:id="rId151" w:history="1">
        <w:r w:rsidR="00D70294" w:rsidRPr="0055395F">
          <w:rPr>
            <w:rStyle w:val="Collegamentoipertestuale"/>
            <w:rFonts w:asciiTheme="minorHAnsi" w:hAnsiTheme="minorHAnsi" w:cstheme="minorHAnsi"/>
            <w:smallCaps/>
            <w:color w:val="auto"/>
            <w:sz w:val="20"/>
            <w:u w:val="none"/>
          </w:rPr>
          <w:t>Bernini</w:t>
        </w:r>
      </w:hyperlink>
      <w:r w:rsidR="00D70294" w:rsidRPr="0055395F">
        <w:rPr>
          <w:rFonts w:asciiTheme="minorHAnsi" w:hAnsiTheme="minorHAnsi" w:cstheme="minorHAnsi"/>
          <w:sz w:val="20"/>
        </w:rPr>
        <w:t xml:space="preserve"> G., “</w:t>
      </w:r>
      <w:hyperlink r:id="rId152" w:history="1">
        <w:r w:rsidR="00D70294" w:rsidRPr="0055395F">
          <w:rPr>
            <w:rStyle w:val="Collegamentoipertestuale"/>
            <w:rFonts w:asciiTheme="minorHAnsi" w:hAnsiTheme="minorHAnsi" w:cstheme="minorHAnsi"/>
            <w:color w:val="auto"/>
            <w:sz w:val="20"/>
            <w:u w:val="none"/>
          </w:rPr>
          <w:t>La costruzione di una nuova lingua. Strategie di elaborazione dell’input iniziale in L2”, pp. 399-421. </w:t>
        </w:r>
      </w:hyperlink>
      <w:r w:rsidR="00D70294" w:rsidRPr="0055395F">
        <w:rPr>
          <w:rFonts w:asciiTheme="minorHAnsi" w:hAnsiTheme="minorHAnsi" w:cstheme="minorHAnsi"/>
          <w:sz w:val="20"/>
        </w:rPr>
        <w:br/>
      </w:r>
      <w:hyperlink r:id="rId153" w:history="1">
        <w:r w:rsidR="00D70294" w:rsidRPr="0055395F">
          <w:rPr>
            <w:rStyle w:val="Collegamentoipertestuale"/>
            <w:rFonts w:asciiTheme="minorHAnsi" w:hAnsiTheme="minorHAnsi" w:cstheme="minorHAnsi"/>
            <w:smallCaps/>
            <w:color w:val="auto"/>
            <w:sz w:val="20"/>
            <w:u w:val="none"/>
          </w:rPr>
          <w:t>Carbonara</w:t>
        </w:r>
      </w:hyperlink>
      <w:r w:rsidR="00D70294" w:rsidRPr="0055395F">
        <w:rPr>
          <w:rFonts w:asciiTheme="minorHAnsi" w:hAnsiTheme="minorHAnsi" w:cstheme="minorHAnsi"/>
          <w:sz w:val="20"/>
        </w:rPr>
        <w:t xml:space="preserve"> V., “</w:t>
      </w:r>
      <w:hyperlink r:id="rId154" w:history="1">
        <w:r w:rsidR="00D70294" w:rsidRPr="0055395F">
          <w:rPr>
            <w:rStyle w:val="Collegamentoipertestuale"/>
            <w:rFonts w:asciiTheme="minorHAnsi" w:hAnsiTheme="minorHAnsi" w:cstheme="minorHAnsi"/>
            <w:color w:val="auto"/>
            <w:sz w:val="20"/>
            <w:u w:val="none"/>
          </w:rPr>
          <w:t>Contatto linguistico, percezione linguistica e pratiche didattiche nelle scuole secondarie di primo grado della provincia di Alessandria. Il caso di Serravalle Scrivia”, pp. 227-245. </w:t>
        </w:r>
      </w:hyperlink>
    </w:p>
    <w:p w14:paraId="2EED11B0" w14:textId="77777777" w:rsidR="00D70294" w:rsidRPr="0055395F" w:rsidRDefault="00D70294" w:rsidP="00B00F80">
      <w:pPr>
        <w:shd w:val="clear" w:color="auto" w:fill="FFFFFF" w:themeFill="background1"/>
        <w:ind w:left="426"/>
        <w:rPr>
          <w:rFonts w:asciiTheme="minorHAnsi" w:hAnsiTheme="minorHAnsi" w:cstheme="minorHAnsi"/>
          <w:sz w:val="20"/>
          <w:shd w:val="clear" w:color="auto" w:fill="F6F6F6"/>
        </w:rPr>
      </w:pPr>
      <w:r w:rsidRPr="0055395F">
        <w:rPr>
          <w:rFonts w:asciiTheme="minorHAnsi" w:hAnsiTheme="minorHAnsi" w:cstheme="minorHAnsi"/>
          <w:smallCaps/>
          <w:sz w:val="20"/>
          <w:shd w:val="clear" w:color="auto" w:fill="F6F6F6"/>
        </w:rPr>
        <w:t>Cognigni, E., Vitrone, F</w:t>
      </w:r>
      <w:r w:rsidRPr="0055395F">
        <w:rPr>
          <w:rFonts w:asciiTheme="minorHAnsi" w:hAnsiTheme="minorHAnsi" w:cstheme="minorHAnsi"/>
          <w:sz w:val="20"/>
          <w:shd w:val="clear" w:color="auto" w:fill="F6F6F6"/>
        </w:rPr>
        <w:t>., “</w:t>
      </w:r>
      <w:r w:rsidRPr="0055395F">
        <w:rPr>
          <w:rStyle w:val="Enfasigrassetto"/>
          <w:rFonts w:asciiTheme="minorHAnsi" w:hAnsiTheme="minorHAnsi" w:cstheme="minorHAnsi"/>
          <w:b w:val="0"/>
          <w:sz w:val="20"/>
          <w:shd w:val="clear" w:color="auto" w:fill="F6F6F6"/>
        </w:rPr>
        <w:t>Usi ed atteggiamenti linguistici dei nuovi italiani. Spazi ed orizzonti dell’identità linguistico–culturale in una scuola del Maceratese”,</w:t>
      </w:r>
      <w:r w:rsidRPr="0055395F">
        <w:rPr>
          <w:rFonts w:asciiTheme="minorHAnsi" w:hAnsiTheme="minorHAnsi" w:cstheme="minorHAnsi"/>
          <w:sz w:val="20"/>
          <w:shd w:val="clear" w:color="auto" w:fill="F6F6F6"/>
        </w:rPr>
        <w:t> pp. 455 – 470;</w:t>
      </w:r>
    </w:p>
    <w:p w14:paraId="57CC5BE9" w14:textId="77777777" w:rsidR="00D70294" w:rsidRPr="0055395F" w:rsidRDefault="00000000" w:rsidP="00B00F80">
      <w:pPr>
        <w:ind w:left="426"/>
        <w:rPr>
          <w:rFonts w:asciiTheme="minorHAnsi" w:hAnsiTheme="minorHAnsi" w:cstheme="minorHAnsi"/>
          <w:smallCaps/>
          <w:sz w:val="20"/>
        </w:rPr>
      </w:pPr>
      <w:hyperlink r:id="rId155" w:history="1">
        <w:r w:rsidR="00D70294" w:rsidRPr="0055395F">
          <w:rPr>
            <w:rStyle w:val="Collegamentoipertestuale"/>
            <w:rFonts w:asciiTheme="minorHAnsi" w:hAnsiTheme="minorHAnsi" w:cstheme="minorHAnsi"/>
            <w:smallCaps/>
            <w:color w:val="auto"/>
            <w:sz w:val="20"/>
            <w:u w:val="none"/>
          </w:rPr>
          <w:t>Giberti</w:t>
        </w:r>
      </w:hyperlink>
      <w:r w:rsidR="00D70294" w:rsidRPr="0055395F">
        <w:rPr>
          <w:rFonts w:asciiTheme="minorHAnsi" w:hAnsiTheme="minorHAnsi" w:cstheme="minorHAnsi"/>
          <w:smallCaps/>
          <w:sz w:val="20"/>
        </w:rPr>
        <w:t xml:space="preserve"> C., </w:t>
      </w:r>
      <w:hyperlink r:id="rId156" w:history="1">
        <w:r w:rsidR="00D70294" w:rsidRPr="0055395F">
          <w:rPr>
            <w:rStyle w:val="Collegamentoipertestuale"/>
            <w:rFonts w:asciiTheme="minorHAnsi" w:hAnsiTheme="minorHAnsi" w:cstheme="minorHAnsi"/>
            <w:smallCaps/>
            <w:color w:val="auto"/>
            <w:sz w:val="20"/>
            <w:u w:val="none"/>
          </w:rPr>
          <w:t>Viale</w:t>
        </w:r>
      </w:hyperlink>
      <w:r w:rsidR="00D70294" w:rsidRPr="0055395F">
        <w:rPr>
          <w:rFonts w:asciiTheme="minorHAnsi" w:hAnsiTheme="minorHAnsi" w:cstheme="minorHAnsi"/>
          <w:sz w:val="20"/>
        </w:rPr>
        <w:t xml:space="preserve"> M., “</w:t>
      </w:r>
      <w:hyperlink r:id="rId157" w:history="1">
        <w:r w:rsidR="00D70294" w:rsidRPr="0055395F">
          <w:rPr>
            <w:rStyle w:val="Collegamentoipertestuale"/>
            <w:rFonts w:asciiTheme="minorHAnsi" w:hAnsiTheme="minorHAnsi" w:cstheme="minorHAnsi"/>
            <w:color w:val="auto"/>
            <w:sz w:val="20"/>
            <w:u w:val="none"/>
          </w:rPr>
          <w:t>Lo studente straniero di fronte al testo delle prove INVALSI di italiano e matematica. Dall’analisi dei dati agli spunti di intervento”, pp. 343-361. </w:t>
        </w:r>
      </w:hyperlink>
    </w:p>
    <w:p w14:paraId="55EEE4B7" w14:textId="77777777" w:rsidR="00D70294" w:rsidRPr="0055395F" w:rsidRDefault="00000000" w:rsidP="00B00F80">
      <w:pPr>
        <w:ind w:left="426"/>
        <w:rPr>
          <w:rFonts w:asciiTheme="minorHAnsi" w:hAnsiTheme="minorHAnsi" w:cstheme="minorHAnsi"/>
        </w:rPr>
      </w:pPr>
      <w:hyperlink r:id="rId158" w:history="1">
        <w:r w:rsidR="00D70294" w:rsidRPr="0055395F">
          <w:rPr>
            <w:rStyle w:val="Collegamentoipertestuale"/>
            <w:rFonts w:asciiTheme="minorHAnsi" w:hAnsiTheme="minorHAnsi" w:cstheme="minorHAnsi"/>
            <w:smallCaps/>
            <w:color w:val="auto"/>
            <w:sz w:val="20"/>
            <w:u w:val="none"/>
          </w:rPr>
          <w:t>La Grassa</w:t>
        </w:r>
      </w:hyperlink>
      <w:r w:rsidR="00D70294" w:rsidRPr="0055395F">
        <w:rPr>
          <w:rFonts w:asciiTheme="minorHAnsi" w:hAnsiTheme="minorHAnsi" w:cstheme="minorHAnsi"/>
          <w:smallCaps/>
          <w:sz w:val="20"/>
        </w:rPr>
        <w:t xml:space="preserve"> M.,  </w:t>
      </w:r>
      <w:hyperlink r:id="rId159" w:history="1">
        <w:r w:rsidR="00D70294" w:rsidRPr="0055395F">
          <w:rPr>
            <w:rStyle w:val="Collegamentoipertestuale"/>
            <w:rFonts w:asciiTheme="minorHAnsi" w:hAnsiTheme="minorHAnsi" w:cstheme="minorHAnsi"/>
            <w:smallCaps/>
            <w:color w:val="auto"/>
            <w:sz w:val="20"/>
            <w:u w:val="none"/>
          </w:rPr>
          <w:t>Troncarelli</w:t>
        </w:r>
      </w:hyperlink>
      <w:r w:rsidR="00D70294" w:rsidRPr="0055395F">
        <w:rPr>
          <w:rFonts w:asciiTheme="minorHAnsi" w:hAnsiTheme="minorHAnsi" w:cstheme="minorHAnsi"/>
          <w:smallCaps/>
          <w:sz w:val="20"/>
        </w:rPr>
        <w:t xml:space="preserve"> D., </w:t>
      </w:r>
      <w:hyperlink r:id="rId160" w:history="1">
        <w:r w:rsidR="00D70294" w:rsidRPr="0055395F">
          <w:rPr>
            <w:rStyle w:val="Collegamentoipertestuale"/>
            <w:rFonts w:asciiTheme="minorHAnsi" w:hAnsiTheme="minorHAnsi" w:cstheme="minorHAnsi"/>
            <w:smallCaps/>
            <w:color w:val="auto"/>
            <w:sz w:val="20"/>
            <w:u w:val="none"/>
          </w:rPr>
          <w:t>Villarini</w:t>
        </w:r>
      </w:hyperlink>
      <w:r w:rsidR="00D70294" w:rsidRPr="0055395F">
        <w:rPr>
          <w:rFonts w:asciiTheme="minorHAnsi" w:hAnsiTheme="minorHAnsi" w:cstheme="minorHAnsi"/>
          <w:sz w:val="20"/>
        </w:rPr>
        <w:t xml:space="preserve"> A., “</w:t>
      </w:r>
      <w:hyperlink r:id="rId161" w:history="1">
        <w:r w:rsidR="00D70294" w:rsidRPr="0055395F">
          <w:rPr>
            <w:rStyle w:val="Collegamentoipertestuale"/>
            <w:rFonts w:asciiTheme="minorHAnsi" w:hAnsiTheme="minorHAnsi" w:cstheme="minorHAnsi"/>
            <w:color w:val="auto"/>
            <w:sz w:val="20"/>
            <w:u w:val="none"/>
          </w:rPr>
          <w:t>Un’analisi dell’italiano scritto da stranieri in alcuni ambienti virtuali”, pp. 147-163. </w:t>
        </w:r>
      </w:hyperlink>
    </w:p>
    <w:p w14:paraId="48C92FF9" w14:textId="77777777" w:rsidR="00D70294" w:rsidRPr="0055395F" w:rsidRDefault="00000000" w:rsidP="00B00F80">
      <w:pPr>
        <w:ind w:left="425"/>
        <w:rPr>
          <w:rFonts w:asciiTheme="minorHAnsi" w:hAnsiTheme="minorHAnsi" w:cstheme="minorHAnsi"/>
        </w:rPr>
      </w:pPr>
      <w:hyperlink r:id="rId162" w:history="1">
        <w:r w:rsidR="00D70294" w:rsidRPr="0055395F">
          <w:rPr>
            <w:rStyle w:val="Collegamentoipertestuale"/>
            <w:rFonts w:asciiTheme="minorHAnsi" w:hAnsiTheme="minorHAnsi" w:cstheme="minorHAnsi"/>
            <w:smallCaps/>
            <w:color w:val="auto"/>
            <w:sz w:val="20"/>
            <w:u w:val="none"/>
          </w:rPr>
          <w:t>Pallotti</w:t>
        </w:r>
      </w:hyperlink>
      <w:r w:rsidR="00D70294" w:rsidRPr="0055395F">
        <w:rPr>
          <w:rFonts w:asciiTheme="minorHAnsi" w:hAnsiTheme="minorHAnsi" w:cstheme="minorHAnsi"/>
          <w:smallCaps/>
          <w:sz w:val="20"/>
        </w:rPr>
        <w:t xml:space="preserve"> G. “</w:t>
      </w:r>
      <w:r w:rsidR="00D70294" w:rsidRPr="0055395F">
        <w:rPr>
          <w:rFonts w:asciiTheme="minorHAnsi" w:hAnsiTheme="minorHAnsi" w:cstheme="minorHAnsi"/>
          <w:sz w:val="20"/>
        </w:rPr>
        <w:t>Osservare l’interlingua: percorsi di educazione linguistica efficace per ridurre le diseguaglianze.”  pp. 505-520.</w:t>
      </w:r>
    </w:p>
    <w:p w14:paraId="69424815" w14:textId="77777777" w:rsidR="00D70294" w:rsidRPr="0055395F" w:rsidRDefault="00000000" w:rsidP="00B00F80">
      <w:pPr>
        <w:ind w:left="426"/>
        <w:rPr>
          <w:rFonts w:asciiTheme="minorHAnsi" w:hAnsiTheme="minorHAnsi" w:cstheme="minorHAnsi"/>
          <w:sz w:val="20"/>
        </w:rPr>
      </w:pPr>
      <w:hyperlink r:id="rId163" w:history="1">
        <w:r w:rsidR="00D70294" w:rsidRPr="0055395F">
          <w:rPr>
            <w:rStyle w:val="Collegamentoipertestuale"/>
            <w:rFonts w:asciiTheme="minorHAnsi" w:hAnsiTheme="minorHAnsi" w:cstheme="minorHAnsi"/>
            <w:smallCaps/>
            <w:color w:val="auto"/>
            <w:sz w:val="20"/>
            <w:u w:val="none"/>
          </w:rPr>
          <w:t>Pallotti</w:t>
        </w:r>
      </w:hyperlink>
      <w:r w:rsidR="00D70294" w:rsidRPr="0055395F">
        <w:rPr>
          <w:rFonts w:asciiTheme="minorHAnsi" w:hAnsiTheme="minorHAnsi" w:cstheme="minorHAnsi"/>
          <w:sz w:val="20"/>
        </w:rPr>
        <w:t xml:space="preserve"> G., </w:t>
      </w:r>
      <w:hyperlink r:id="rId164" w:history="1">
        <w:r w:rsidR="00D70294" w:rsidRPr="0055395F">
          <w:rPr>
            <w:rStyle w:val="Collegamentoipertestuale"/>
            <w:rFonts w:asciiTheme="minorHAnsi" w:hAnsiTheme="minorHAnsi" w:cstheme="minorHAnsi"/>
            <w:smallCaps/>
            <w:color w:val="auto"/>
            <w:sz w:val="20"/>
            <w:u w:val="none"/>
          </w:rPr>
          <w:t>Rosi</w:t>
        </w:r>
      </w:hyperlink>
      <w:r w:rsidR="00D70294" w:rsidRPr="0055395F">
        <w:rPr>
          <w:rFonts w:asciiTheme="minorHAnsi" w:hAnsiTheme="minorHAnsi" w:cstheme="minorHAnsi"/>
          <w:sz w:val="20"/>
        </w:rPr>
        <w:t xml:space="preserve"> F., </w:t>
      </w:r>
      <w:r w:rsidR="00A076E3" w:rsidRPr="0055395F">
        <w:rPr>
          <w:rFonts w:asciiTheme="minorHAnsi" w:hAnsiTheme="minorHAnsi" w:cstheme="minorHAnsi"/>
        </w:rPr>
        <w:fldChar w:fldCharType="begin"/>
      </w:r>
      <w:r w:rsidR="00D70294" w:rsidRPr="0055395F">
        <w:rPr>
          <w:rFonts w:asciiTheme="minorHAnsi" w:hAnsiTheme="minorHAnsi" w:cstheme="minorHAnsi"/>
        </w:rPr>
        <w:instrText>HYPERLINK "http://www.aracneeditrice.it/aracneweb/index.php/estratto.html?item=10.4399/978882550034913&amp;isbn=9788825500349"</w:instrText>
      </w:r>
      <w:r w:rsidR="00A076E3" w:rsidRPr="0055395F">
        <w:rPr>
          <w:rFonts w:asciiTheme="minorHAnsi" w:hAnsiTheme="minorHAnsi" w:cstheme="minorHAnsi"/>
        </w:rPr>
      </w:r>
      <w:r w:rsidR="00A076E3" w:rsidRPr="0055395F">
        <w:rPr>
          <w:rFonts w:asciiTheme="minorHAnsi" w:hAnsiTheme="minorHAnsi" w:cstheme="minorHAnsi"/>
        </w:rPr>
        <w:fldChar w:fldCharType="separate"/>
      </w:r>
      <w:r w:rsidR="00D70294" w:rsidRPr="0055395F">
        <w:rPr>
          <w:rFonts w:asciiTheme="minorHAnsi" w:hAnsiTheme="minorHAnsi" w:cstheme="minorHAnsi"/>
          <w:sz w:val="20"/>
        </w:rPr>
        <w:t>“Più competenze, meno diseguaglianze. Risultati di una sperimentazione di educazione linguistica inclusiva nelal scuola secondaria di primo grado”, pp. 193-209.</w:t>
      </w:r>
    </w:p>
    <w:p w14:paraId="2ED44BA9" w14:textId="77777777" w:rsidR="00D70294" w:rsidRPr="0055395F" w:rsidRDefault="00000000" w:rsidP="00B00F80">
      <w:pPr>
        <w:ind w:left="426"/>
        <w:rPr>
          <w:rFonts w:asciiTheme="minorHAnsi" w:hAnsiTheme="minorHAnsi" w:cstheme="minorHAnsi"/>
          <w:sz w:val="20"/>
        </w:rPr>
      </w:pPr>
      <w:hyperlink r:id="rId165" w:history="1">
        <w:r w:rsidR="00D70294" w:rsidRPr="0055395F">
          <w:rPr>
            <w:rStyle w:val="Collegamentoipertestuale"/>
            <w:rFonts w:asciiTheme="minorHAnsi" w:hAnsiTheme="minorHAnsi" w:cstheme="minorHAnsi"/>
            <w:smallCaps/>
            <w:color w:val="auto"/>
            <w:sz w:val="20"/>
            <w:u w:val="none"/>
          </w:rPr>
          <w:t>Malavolta</w:t>
        </w:r>
      </w:hyperlink>
      <w:r w:rsidR="00D70294" w:rsidRPr="0055395F">
        <w:rPr>
          <w:rFonts w:asciiTheme="minorHAnsi" w:hAnsiTheme="minorHAnsi" w:cstheme="minorHAnsi"/>
          <w:smallCaps/>
          <w:sz w:val="20"/>
        </w:rPr>
        <w:t xml:space="preserve"> S., </w:t>
      </w:r>
      <w:hyperlink r:id="rId166" w:history="1">
        <w:r w:rsidR="00D70294" w:rsidRPr="0055395F">
          <w:rPr>
            <w:rStyle w:val="Collegamentoipertestuale"/>
            <w:rFonts w:asciiTheme="minorHAnsi" w:hAnsiTheme="minorHAnsi" w:cstheme="minorHAnsi"/>
            <w:smallCaps/>
            <w:color w:val="auto"/>
            <w:sz w:val="20"/>
            <w:u w:val="none"/>
          </w:rPr>
          <w:t>Pugliese</w:t>
        </w:r>
      </w:hyperlink>
      <w:r w:rsidR="00D70294" w:rsidRPr="0055395F">
        <w:rPr>
          <w:rFonts w:asciiTheme="minorHAnsi" w:hAnsiTheme="minorHAnsi" w:cstheme="minorHAnsi"/>
          <w:sz w:val="20"/>
        </w:rPr>
        <w:t xml:space="preserve"> R., “</w:t>
      </w:r>
      <w:hyperlink r:id="rId167" w:history="1">
        <w:r w:rsidR="00D70294" w:rsidRPr="0055395F">
          <w:rPr>
            <w:rStyle w:val="Collegamentoipertestuale"/>
            <w:rFonts w:asciiTheme="minorHAnsi" w:hAnsiTheme="minorHAnsi" w:cstheme="minorHAnsi"/>
            <w:color w:val="auto"/>
            <w:sz w:val="20"/>
            <w:u w:val="none"/>
          </w:rPr>
          <w:t>La pluralità linguistica in classe come risorsa per le attività riflessive. Esperienze didattiche nella scuola secondaria di I e II grado”, pp. 269-289. </w:t>
        </w:r>
      </w:hyperlink>
      <w:r w:rsidR="00D70294" w:rsidRPr="0055395F">
        <w:rPr>
          <w:rStyle w:val="Collegamentoipertestuale"/>
          <w:rFonts w:asciiTheme="minorHAnsi" w:hAnsiTheme="minorHAnsi" w:cstheme="minorHAnsi"/>
          <w:color w:val="auto"/>
          <w:sz w:val="20"/>
          <w:u w:val="none"/>
        </w:rPr>
        <w:t> </w:t>
      </w:r>
      <w:r w:rsidR="00A076E3" w:rsidRPr="0055395F">
        <w:rPr>
          <w:rFonts w:asciiTheme="minorHAnsi" w:hAnsiTheme="minorHAnsi" w:cstheme="minorHAnsi"/>
        </w:rPr>
        <w:fldChar w:fldCharType="end"/>
      </w:r>
      <w:r w:rsidR="00D70294" w:rsidRPr="0055395F">
        <w:rPr>
          <w:rFonts w:asciiTheme="minorHAnsi" w:hAnsiTheme="minorHAnsi" w:cstheme="minorHAnsi"/>
          <w:sz w:val="20"/>
        </w:rPr>
        <w:br/>
      </w:r>
      <w:hyperlink r:id="rId168" w:history="1">
        <w:r w:rsidR="00D70294" w:rsidRPr="0055395F">
          <w:rPr>
            <w:rStyle w:val="Collegamentoipertestuale"/>
            <w:rFonts w:asciiTheme="minorHAnsi" w:hAnsiTheme="minorHAnsi" w:cstheme="minorHAnsi"/>
            <w:smallCaps/>
            <w:color w:val="auto"/>
            <w:sz w:val="20"/>
            <w:u w:val="none"/>
          </w:rPr>
          <w:t>Rossi</w:t>
        </w:r>
      </w:hyperlink>
      <w:r w:rsidR="00D70294" w:rsidRPr="0055395F">
        <w:rPr>
          <w:rFonts w:asciiTheme="minorHAnsi" w:hAnsiTheme="minorHAnsi" w:cstheme="minorHAnsi"/>
          <w:sz w:val="20"/>
        </w:rPr>
        <w:t xml:space="preserve"> S., “</w:t>
      </w:r>
      <w:hyperlink r:id="rId169" w:history="1">
        <w:r w:rsidR="00D70294" w:rsidRPr="0055395F">
          <w:rPr>
            <w:rStyle w:val="Collegamentoipertestuale"/>
            <w:rFonts w:asciiTheme="minorHAnsi" w:hAnsiTheme="minorHAnsi" w:cstheme="minorHAnsi"/>
            <w:color w:val="auto"/>
            <w:sz w:val="20"/>
            <w:u w:val="none"/>
          </w:rPr>
          <w:t>Come divento un parlante italiano”, pp. 385-396. </w:t>
        </w:r>
      </w:hyperlink>
      <w:r w:rsidR="00D70294" w:rsidRPr="0055395F">
        <w:rPr>
          <w:rFonts w:asciiTheme="minorHAnsi" w:hAnsiTheme="minorHAnsi" w:cstheme="minorHAnsi"/>
          <w:sz w:val="20"/>
        </w:rPr>
        <w:br/>
      </w:r>
      <w:hyperlink r:id="rId170" w:history="1">
        <w:r w:rsidR="00D70294" w:rsidRPr="0055395F">
          <w:rPr>
            <w:rStyle w:val="Collegamentoipertestuale"/>
            <w:rFonts w:asciiTheme="minorHAnsi" w:hAnsiTheme="minorHAnsi" w:cstheme="minorHAnsi"/>
            <w:smallCaps/>
            <w:color w:val="auto"/>
            <w:sz w:val="20"/>
            <w:u w:val="none"/>
          </w:rPr>
          <w:t>Scaglione</w:t>
        </w:r>
      </w:hyperlink>
      <w:r w:rsidR="00D70294" w:rsidRPr="0055395F">
        <w:rPr>
          <w:rFonts w:asciiTheme="minorHAnsi" w:hAnsiTheme="minorHAnsi" w:cstheme="minorHAnsi"/>
          <w:sz w:val="20"/>
        </w:rPr>
        <w:t xml:space="preserve"> S., “</w:t>
      </w:r>
      <w:hyperlink r:id="rId171" w:history="1">
        <w:r w:rsidR="00D70294" w:rsidRPr="0055395F">
          <w:rPr>
            <w:rStyle w:val="Collegamentoipertestuale"/>
            <w:rFonts w:asciiTheme="minorHAnsi" w:hAnsiTheme="minorHAnsi" w:cstheme="minorHAnsi"/>
            <w:color w:val="auto"/>
            <w:sz w:val="20"/>
            <w:u w:val="none"/>
          </w:rPr>
          <w:t>La diversità linguistica a scuola. Un mondo (ancora. inesplorato”, pp. 211-226. </w:t>
        </w:r>
      </w:hyperlink>
      <w:r w:rsidR="00D70294" w:rsidRPr="0055395F">
        <w:rPr>
          <w:rFonts w:asciiTheme="minorHAnsi" w:hAnsiTheme="minorHAnsi" w:cstheme="minorHAnsi"/>
          <w:sz w:val="20"/>
        </w:rPr>
        <w:br/>
      </w:r>
      <w:r w:rsidR="00D70294" w:rsidRPr="0055395F">
        <w:rPr>
          <w:rStyle w:val="Collegamentoipertestuale"/>
          <w:rFonts w:asciiTheme="minorHAnsi" w:hAnsiTheme="minorHAnsi" w:cstheme="minorHAnsi"/>
          <w:smallCaps/>
          <w:color w:val="auto"/>
          <w:sz w:val="20"/>
          <w:u w:val="none"/>
        </w:rPr>
        <w:t>Casini S., Siebetcheu</w:t>
      </w:r>
      <w:r w:rsidR="00D70294" w:rsidRPr="0055395F">
        <w:rPr>
          <w:rStyle w:val="Collegamentoipertestuale"/>
          <w:rFonts w:asciiTheme="minorHAnsi" w:hAnsiTheme="minorHAnsi" w:cstheme="minorHAnsi"/>
          <w:color w:val="auto"/>
          <w:sz w:val="20"/>
          <w:u w:val="none"/>
        </w:rPr>
        <w:t xml:space="preserve"> R, “Le lingue in contatto a scuola. Un'indagine nella provincia di Siena”, pp. 93-110.</w:t>
      </w:r>
    </w:p>
    <w:p w14:paraId="216759CE" w14:textId="77777777" w:rsidR="00D70294" w:rsidRPr="0055395F" w:rsidRDefault="00000000" w:rsidP="00B00F80">
      <w:pPr>
        <w:ind w:left="426"/>
        <w:rPr>
          <w:rFonts w:asciiTheme="minorHAnsi" w:hAnsiTheme="minorHAnsi" w:cstheme="minorHAnsi"/>
        </w:rPr>
      </w:pPr>
      <w:hyperlink r:id="rId172" w:history="1">
        <w:r w:rsidR="00D70294" w:rsidRPr="0055395F">
          <w:rPr>
            <w:rStyle w:val="Collegamentoipertestuale"/>
            <w:rFonts w:asciiTheme="minorHAnsi" w:hAnsiTheme="minorHAnsi" w:cstheme="minorHAnsi"/>
            <w:smallCaps/>
            <w:color w:val="auto"/>
            <w:sz w:val="20"/>
            <w:u w:val="none"/>
          </w:rPr>
          <w:t>Sotgiu</w:t>
        </w:r>
      </w:hyperlink>
      <w:r w:rsidR="00D70294" w:rsidRPr="0055395F">
        <w:rPr>
          <w:rFonts w:asciiTheme="minorHAnsi" w:hAnsiTheme="minorHAnsi" w:cstheme="minorHAnsi"/>
          <w:sz w:val="20"/>
        </w:rPr>
        <w:t xml:space="preserve"> M. L., “</w:t>
      </w:r>
      <w:hyperlink r:id="rId173" w:history="1">
        <w:r w:rsidR="00D70294" w:rsidRPr="0055395F">
          <w:rPr>
            <w:rStyle w:val="Collegamentoipertestuale"/>
            <w:rFonts w:asciiTheme="minorHAnsi" w:hAnsiTheme="minorHAnsi" w:cstheme="minorHAnsi"/>
            <w:color w:val="auto"/>
            <w:sz w:val="20"/>
            <w:u w:val="none"/>
          </w:rPr>
          <w:t>Il plurilinguismo arabo e l’apprendimento dell’italiano “, pp. 111-126. </w:t>
        </w:r>
      </w:hyperlink>
    </w:p>
    <w:p w14:paraId="14ECEB49" w14:textId="77777777" w:rsidR="00D70294" w:rsidRPr="0055395F" w:rsidRDefault="00000000" w:rsidP="00B00F80">
      <w:pPr>
        <w:ind w:left="426"/>
        <w:rPr>
          <w:rFonts w:asciiTheme="minorHAnsi" w:hAnsiTheme="minorHAnsi" w:cstheme="minorHAnsi"/>
          <w:sz w:val="20"/>
        </w:rPr>
      </w:pPr>
      <w:hyperlink r:id="rId174" w:history="1">
        <w:r w:rsidR="00D70294" w:rsidRPr="0055395F">
          <w:rPr>
            <w:rStyle w:val="Collegamentoipertestuale"/>
            <w:rFonts w:asciiTheme="minorHAnsi" w:hAnsiTheme="minorHAnsi" w:cstheme="minorHAnsi"/>
            <w:smallCaps/>
            <w:color w:val="auto"/>
            <w:sz w:val="20"/>
            <w:u w:val="none"/>
          </w:rPr>
          <w:t>Toth</w:t>
        </w:r>
      </w:hyperlink>
      <w:r w:rsidR="00D70294" w:rsidRPr="0055395F">
        <w:rPr>
          <w:rFonts w:asciiTheme="minorHAnsi" w:hAnsiTheme="minorHAnsi" w:cstheme="minorHAnsi"/>
          <w:sz w:val="20"/>
        </w:rPr>
        <w:t xml:space="preserve"> S., “</w:t>
      </w:r>
      <w:hyperlink r:id="rId175" w:history="1">
        <w:r w:rsidR="00D70294" w:rsidRPr="0055395F">
          <w:rPr>
            <w:rStyle w:val="Collegamentoipertestuale"/>
            <w:rFonts w:asciiTheme="minorHAnsi" w:hAnsiTheme="minorHAnsi" w:cstheme="minorHAnsi"/>
            <w:color w:val="auto"/>
            <w:sz w:val="20"/>
            <w:u w:val="none"/>
          </w:rPr>
          <w:t>L’anafora nelle prove INVALSI”, pp. 329-342. </w:t>
        </w:r>
      </w:hyperlink>
      <w:r w:rsidR="00D70294" w:rsidRPr="0055395F">
        <w:rPr>
          <w:rFonts w:asciiTheme="minorHAnsi" w:hAnsiTheme="minorHAnsi" w:cstheme="minorHAnsi"/>
          <w:sz w:val="20"/>
        </w:rPr>
        <w:br/>
      </w:r>
      <w:hyperlink r:id="rId176" w:history="1">
        <w:r w:rsidR="00D70294" w:rsidRPr="0055395F">
          <w:rPr>
            <w:rStyle w:val="Collegamentoipertestuale"/>
            <w:rFonts w:asciiTheme="minorHAnsi" w:hAnsiTheme="minorHAnsi" w:cstheme="minorHAnsi"/>
            <w:smallCaps/>
            <w:color w:val="auto"/>
            <w:sz w:val="20"/>
            <w:u w:val="none"/>
          </w:rPr>
          <w:t>Vedovelli</w:t>
        </w:r>
      </w:hyperlink>
      <w:r w:rsidR="00D70294" w:rsidRPr="0055395F">
        <w:rPr>
          <w:rFonts w:asciiTheme="minorHAnsi" w:hAnsiTheme="minorHAnsi" w:cstheme="minorHAnsi"/>
          <w:sz w:val="20"/>
        </w:rPr>
        <w:t xml:space="preserve"> M. “</w:t>
      </w:r>
      <w:hyperlink r:id="rId177" w:history="1">
        <w:r w:rsidR="00D70294" w:rsidRPr="0055395F">
          <w:rPr>
            <w:rStyle w:val="Collegamentoipertestuale"/>
            <w:rFonts w:asciiTheme="minorHAnsi" w:hAnsiTheme="minorHAnsi" w:cstheme="minorHAnsi"/>
            <w:color w:val="auto"/>
            <w:sz w:val="20"/>
            <w:u w:val="none"/>
          </w:rPr>
          <w:t>Le lingue immigrate nello spazio linguistico italiano globale”, pag. 27-48. </w:t>
        </w:r>
      </w:hyperlink>
      <w:r w:rsidR="00D70294" w:rsidRPr="0055395F">
        <w:rPr>
          <w:rFonts w:asciiTheme="minorHAnsi" w:hAnsiTheme="minorHAnsi" w:cstheme="minorHAnsi"/>
          <w:sz w:val="20"/>
        </w:rPr>
        <w:br/>
      </w:r>
    </w:p>
    <w:p w14:paraId="600B12E1" w14:textId="77777777" w:rsidR="00D70294" w:rsidRPr="0055395F" w:rsidRDefault="00D70294" w:rsidP="00B00F80">
      <w:pPr>
        <w:ind w:left="426"/>
        <w:rPr>
          <w:rFonts w:asciiTheme="minorHAnsi" w:hAnsiTheme="minorHAnsi" w:cstheme="minorHAnsi"/>
          <w:sz w:val="20"/>
        </w:rPr>
      </w:pPr>
    </w:p>
    <w:p w14:paraId="23E026E5" w14:textId="77777777" w:rsidR="00D70294" w:rsidRPr="0055395F" w:rsidRDefault="00D70294" w:rsidP="00B00F80">
      <w:pPr>
        <w:ind w:left="426"/>
        <w:rPr>
          <w:rFonts w:asciiTheme="minorHAnsi" w:hAnsiTheme="minorHAnsi" w:cstheme="minorHAnsi"/>
          <w:sz w:val="20"/>
        </w:rPr>
      </w:pPr>
    </w:p>
    <w:p w14:paraId="6940DAE8" w14:textId="77777777" w:rsidR="00D70294" w:rsidRPr="0055395F" w:rsidRDefault="00D70294" w:rsidP="00B00F80">
      <w:pPr>
        <w:shd w:val="clear" w:color="auto" w:fill="DAEEF3" w:themeFill="accent5" w:themeFillTint="33"/>
        <w:rPr>
          <w:rFonts w:asciiTheme="minorHAnsi" w:hAnsiTheme="minorHAnsi" w:cstheme="minorHAnsi"/>
          <w:sz w:val="40"/>
        </w:rPr>
      </w:pPr>
      <w:r w:rsidRPr="0055395F">
        <w:rPr>
          <w:rFonts w:asciiTheme="minorHAnsi" w:hAnsiTheme="minorHAnsi" w:cstheme="minorHAnsi"/>
          <w:sz w:val="40"/>
        </w:rPr>
        <w:t>Saggi</w:t>
      </w:r>
    </w:p>
    <w:p w14:paraId="781AED90" w14:textId="77777777" w:rsidR="00D70294" w:rsidRPr="0055395F" w:rsidRDefault="00D70294" w:rsidP="00B00F80">
      <w:pPr>
        <w:ind w:left="284" w:hanging="284"/>
        <w:rPr>
          <w:rFonts w:asciiTheme="minorHAnsi" w:hAnsiTheme="minorHAnsi" w:cstheme="minorHAnsi"/>
          <w:sz w:val="20"/>
        </w:rPr>
      </w:pPr>
    </w:p>
    <w:p w14:paraId="3C18B41C" w14:textId="77777777" w:rsidR="00D70294" w:rsidRPr="0055395F" w:rsidRDefault="00D70294" w:rsidP="00B00F80">
      <w:pPr>
        <w:shd w:val="clear" w:color="auto" w:fill="FFFFFF"/>
        <w:spacing w:before="100" w:after="125"/>
        <w:ind w:left="284" w:hanging="284"/>
        <w:outlineLvl w:val="3"/>
        <w:rPr>
          <w:rFonts w:asciiTheme="minorHAnsi" w:hAnsiTheme="minorHAnsi" w:cstheme="minorHAnsi"/>
          <w:sz w:val="20"/>
        </w:rPr>
      </w:pPr>
      <w:r w:rsidRPr="0055395F">
        <w:rPr>
          <w:rFonts w:asciiTheme="minorHAnsi" w:hAnsiTheme="minorHAnsi" w:cstheme="minorHAnsi"/>
          <w:smallCaps/>
          <w:sz w:val="20"/>
        </w:rPr>
        <w:t>Amenta</w:t>
      </w:r>
      <w:r w:rsidRPr="0055395F">
        <w:rPr>
          <w:rFonts w:asciiTheme="minorHAnsi" w:hAnsiTheme="minorHAnsi" w:cstheme="minorHAnsi"/>
          <w:sz w:val="20"/>
        </w:rPr>
        <w:t xml:space="preserve"> L., 2017, “La percezione e lo spazio del dialetto nei testi scolastici” in </w:t>
      </w:r>
      <w:r w:rsidRPr="0055395F">
        <w:rPr>
          <w:rFonts w:asciiTheme="minorHAnsi" w:hAnsiTheme="minorHAnsi" w:cstheme="minorHAnsi"/>
          <w:smallCaps/>
          <w:sz w:val="20"/>
        </w:rPr>
        <w:t>Marcato</w:t>
      </w:r>
      <w:r w:rsidRPr="0055395F">
        <w:rPr>
          <w:rFonts w:asciiTheme="minorHAnsi" w:hAnsiTheme="minorHAnsi" w:cstheme="minorHAnsi"/>
          <w:sz w:val="20"/>
        </w:rPr>
        <w:t xml:space="preserve"> G. (a cura di) </w:t>
      </w:r>
      <w:r w:rsidRPr="0055395F">
        <w:rPr>
          <w:rFonts w:asciiTheme="minorHAnsi" w:hAnsiTheme="minorHAnsi" w:cstheme="minorHAnsi"/>
          <w:i/>
          <w:sz w:val="20"/>
        </w:rPr>
        <w:t>Dialetto, uno-nessuno- centomila,</w:t>
      </w:r>
      <w:r w:rsidRPr="0055395F">
        <w:rPr>
          <w:rFonts w:asciiTheme="minorHAnsi" w:hAnsiTheme="minorHAnsi" w:cstheme="minorHAnsi"/>
          <w:sz w:val="20"/>
        </w:rPr>
        <w:t xml:space="preserve"> Padova, </w:t>
      </w:r>
      <w:r w:rsidRPr="0055395F">
        <w:rPr>
          <w:rFonts w:asciiTheme="minorHAnsi" w:hAnsiTheme="minorHAnsi" w:cstheme="minorHAnsi"/>
          <w:smallCaps/>
          <w:sz w:val="20"/>
        </w:rPr>
        <w:t>Cleup</w:t>
      </w:r>
      <w:r w:rsidRPr="0055395F">
        <w:rPr>
          <w:rFonts w:asciiTheme="minorHAnsi" w:hAnsiTheme="minorHAnsi" w:cstheme="minorHAnsi"/>
          <w:sz w:val="20"/>
        </w:rPr>
        <w:t>, pp. 121-128</w:t>
      </w:r>
    </w:p>
    <w:p w14:paraId="1AC26752" w14:textId="77777777" w:rsidR="00D70294" w:rsidRPr="0055395F" w:rsidRDefault="00D70294" w:rsidP="00B00F80">
      <w:pPr>
        <w:shd w:val="clear" w:color="auto" w:fill="FFFFFF"/>
        <w:spacing w:before="100" w:after="125"/>
        <w:ind w:left="284" w:hanging="284"/>
        <w:outlineLvl w:val="3"/>
        <w:rPr>
          <w:rFonts w:asciiTheme="minorHAnsi" w:hAnsiTheme="minorHAnsi" w:cstheme="minorHAnsi"/>
          <w:sz w:val="20"/>
        </w:rPr>
      </w:pPr>
      <w:r w:rsidRPr="0055395F">
        <w:rPr>
          <w:rFonts w:asciiTheme="minorHAnsi" w:hAnsiTheme="minorHAnsi" w:cstheme="minorHAnsi"/>
          <w:smallCaps/>
          <w:sz w:val="20"/>
        </w:rPr>
        <w:t>Amenta</w:t>
      </w:r>
      <w:r w:rsidRPr="0055395F">
        <w:rPr>
          <w:rFonts w:asciiTheme="minorHAnsi" w:hAnsiTheme="minorHAnsi" w:cstheme="minorHAnsi"/>
          <w:sz w:val="20"/>
        </w:rPr>
        <w:t xml:space="preserve"> L., 2017, “Capire (e farsi capire) a scuola” in </w:t>
      </w:r>
      <w:r w:rsidRPr="0055395F">
        <w:rPr>
          <w:rFonts w:asciiTheme="minorHAnsi" w:hAnsiTheme="minorHAnsi" w:cstheme="minorHAnsi"/>
          <w:i/>
          <w:sz w:val="20"/>
        </w:rPr>
        <w:t>Bollettino del Centro di studi filologici e linguistici siciliani</w:t>
      </w:r>
      <w:r w:rsidRPr="0055395F">
        <w:rPr>
          <w:rFonts w:asciiTheme="minorHAnsi" w:hAnsiTheme="minorHAnsi" w:cstheme="minorHAnsi"/>
          <w:sz w:val="20"/>
        </w:rPr>
        <w:t>, n. 28, pp. 7-24.</w:t>
      </w:r>
    </w:p>
    <w:p w14:paraId="2F0283C4" w14:textId="77777777" w:rsidR="00D70294" w:rsidRPr="0055395F" w:rsidRDefault="00D70294" w:rsidP="00B00F80">
      <w:pPr>
        <w:spacing w:after="120"/>
        <w:ind w:left="284" w:hanging="284"/>
        <w:rPr>
          <w:rFonts w:asciiTheme="minorHAnsi" w:hAnsiTheme="minorHAnsi" w:cstheme="minorHAnsi"/>
          <w:color w:val="000000"/>
          <w:sz w:val="20"/>
          <w:lang w:val="en-GB"/>
        </w:rPr>
      </w:pPr>
      <w:r w:rsidRPr="0055395F">
        <w:rPr>
          <w:rFonts w:asciiTheme="minorHAnsi" w:hAnsiTheme="minorHAnsi" w:cstheme="minorHAnsi"/>
          <w:smallCaps/>
          <w:color w:val="000000"/>
          <w:sz w:val="20"/>
          <w:lang w:val="en-GB"/>
        </w:rPr>
        <w:t>Amoruso M.,  D’Agostino N.</w:t>
      </w:r>
      <w:r w:rsidRPr="0055395F">
        <w:rPr>
          <w:rFonts w:asciiTheme="minorHAnsi" w:hAnsiTheme="minorHAnsi" w:cstheme="minorHAnsi"/>
          <w:color w:val="000000"/>
          <w:sz w:val="20"/>
          <w:lang w:val="en-GB"/>
        </w:rPr>
        <w:t>,</w:t>
      </w:r>
      <w:r w:rsidRPr="0055395F">
        <w:rPr>
          <w:rFonts w:asciiTheme="minorHAnsi" w:hAnsiTheme="minorHAnsi" w:cstheme="minorHAnsi"/>
          <w:sz w:val="20"/>
          <w:lang w:val="en-GB"/>
        </w:rPr>
        <w:t xml:space="preserve"> 2017, “</w:t>
      </w:r>
      <w:r w:rsidRPr="0055395F">
        <w:rPr>
          <w:rFonts w:asciiTheme="minorHAnsi" w:hAnsiTheme="minorHAnsi" w:cstheme="minorHAnsi"/>
          <w:color w:val="000000"/>
          <w:sz w:val="20"/>
          <w:lang w:val="en-GB"/>
        </w:rPr>
        <w:t xml:space="preserve">Teenage and adult migrants with low and very low education level. Learners profile and proficiency assessment tools”, </w:t>
      </w:r>
      <w:r w:rsidRPr="0055395F">
        <w:rPr>
          <w:rFonts w:asciiTheme="minorHAnsi" w:hAnsiTheme="minorHAnsi" w:cstheme="minorHAnsi"/>
          <w:sz w:val="20"/>
          <w:lang w:val="en-GB"/>
        </w:rPr>
        <w:t>in</w:t>
      </w:r>
      <w:r w:rsidRPr="0055395F">
        <w:rPr>
          <w:rFonts w:asciiTheme="minorHAnsi" w:hAnsiTheme="minorHAnsi" w:cstheme="minorHAnsi"/>
          <w:i/>
          <w:sz w:val="20"/>
          <w:lang w:val="en-GB"/>
        </w:rPr>
        <w:t xml:space="preserve"> </w:t>
      </w:r>
      <w:r w:rsidRPr="0055395F">
        <w:rPr>
          <w:rStyle w:val="Enfasicorsivo"/>
          <w:rFonts w:asciiTheme="minorHAnsi" w:eastAsia="MS Mincho" w:hAnsiTheme="minorHAnsi" w:cstheme="minorHAnsi"/>
          <w:sz w:val="20"/>
          <w:lang w:val="en-GB"/>
        </w:rPr>
        <w:t>Béacco</w:t>
      </w:r>
      <w:r w:rsidRPr="0055395F">
        <w:rPr>
          <w:rFonts w:asciiTheme="minorHAnsi" w:hAnsiTheme="minorHAnsi" w:cstheme="minorHAnsi"/>
          <w:sz w:val="20"/>
          <w:shd w:val="clear" w:color="auto" w:fill="FFFFFF"/>
          <w:lang w:val="en-GB"/>
        </w:rPr>
        <w:t xml:space="preserve"> J. C. </w:t>
      </w:r>
      <w:r w:rsidRPr="0055395F">
        <w:rPr>
          <w:rFonts w:asciiTheme="minorHAnsi" w:hAnsiTheme="minorHAnsi" w:cstheme="minorHAnsi"/>
          <w:i/>
          <w:sz w:val="20"/>
          <w:shd w:val="clear" w:color="auto" w:fill="FFFFFF"/>
          <w:lang w:val="en-GB"/>
        </w:rPr>
        <w:t>et al.</w:t>
      </w:r>
      <w:r w:rsidRPr="0055395F">
        <w:rPr>
          <w:rFonts w:asciiTheme="minorHAnsi" w:hAnsiTheme="minorHAnsi" w:cstheme="minorHAnsi"/>
          <w:sz w:val="20"/>
          <w:shd w:val="clear" w:color="auto" w:fill="FFFFFF"/>
          <w:lang w:val="en-GB"/>
        </w:rPr>
        <w:t xml:space="preserve"> (a cura di) </w:t>
      </w:r>
      <w:r w:rsidRPr="0055395F">
        <w:rPr>
          <w:rFonts w:asciiTheme="minorHAnsi" w:hAnsiTheme="minorHAnsi" w:cstheme="minorHAnsi"/>
          <w:i/>
          <w:sz w:val="20"/>
          <w:lang w:val="en-GB"/>
        </w:rPr>
        <w:t>The Linguistic Integration of Adult Migrants: Some Lessons from Research</w:t>
      </w:r>
      <w:r w:rsidRPr="0055395F">
        <w:rPr>
          <w:rFonts w:asciiTheme="minorHAnsi" w:hAnsiTheme="minorHAnsi" w:cstheme="minorHAnsi"/>
          <w:sz w:val="20"/>
          <w:lang w:val="en-GB"/>
        </w:rPr>
        <w:t>, Berlino, De Gruyter Mouton in cooperation with the Council of Europe, pp. 347-352.</w:t>
      </w:r>
    </w:p>
    <w:p w14:paraId="0E85BAEA" w14:textId="77777777" w:rsidR="00D70294" w:rsidRPr="0055395F" w:rsidRDefault="00D70294" w:rsidP="00B00F80">
      <w:pPr>
        <w:shd w:val="clear" w:color="auto" w:fill="FFFFFF"/>
        <w:spacing w:after="120"/>
        <w:ind w:left="284" w:hanging="284"/>
        <w:outlineLvl w:val="3"/>
        <w:rPr>
          <w:rFonts w:asciiTheme="minorHAnsi" w:hAnsiTheme="minorHAnsi" w:cstheme="minorHAnsi"/>
          <w:sz w:val="20"/>
          <w:lang w:val="en-GB"/>
        </w:rPr>
      </w:pPr>
      <w:r w:rsidRPr="0055395F">
        <w:rPr>
          <w:rFonts w:asciiTheme="minorHAnsi" w:hAnsiTheme="minorHAnsi" w:cstheme="minorHAnsi"/>
          <w:smallCaps/>
          <w:sz w:val="20"/>
          <w:lang w:val="en-GB"/>
        </w:rPr>
        <w:t>Arcuri</w:t>
      </w:r>
      <w:r w:rsidRPr="0055395F">
        <w:rPr>
          <w:rFonts w:asciiTheme="minorHAnsi" w:hAnsiTheme="minorHAnsi" w:cstheme="minorHAnsi"/>
          <w:sz w:val="20"/>
          <w:lang w:val="en-GB"/>
        </w:rPr>
        <w:t xml:space="preserve"> A., </w:t>
      </w:r>
      <w:r w:rsidRPr="0055395F">
        <w:rPr>
          <w:rFonts w:asciiTheme="minorHAnsi" w:hAnsiTheme="minorHAnsi" w:cstheme="minorHAnsi"/>
          <w:smallCaps/>
          <w:sz w:val="20"/>
          <w:lang w:val="en-GB"/>
        </w:rPr>
        <w:t>D’Agostino</w:t>
      </w:r>
      <w:r w:rsidRPr="0055395F">
        <w:rPr>
          <w:rFonts w:asciiTheme="minorHAnsi" w:hAnsiTheme="minorHAnsi" w:cstheme="minorHAnsi"/>
          <w:sz w:val="20"/>
          <w:lang w:val="en-GB"/>
        </w:rPr>
        <w:t xml:space="preserve"> M., </w:t>
      </w:r>
      <w:r w:rsidRPr="0055395F">
        <w:rPr>
          <w:rFonts w:asciiTheme="minorHAnsi" w:hAnsiTheme="minorHAnsi" w:cstheme="minorHAnsi"/>
          <w:smallCaps/>
          <w:sz w:val="20"/>
          <w:lang w:val="en-GB"/>
        </w:rPr>
        <w:t>Mocciaro</w:t>
      </w:r>
      <w:r w:rsidRPr="0055395F">
        <w:rPr>
          <w:rFonts w:asciiTheme="minorHAnsi" w:hAnsiTheme="minorHAnsi" w:cstheme="minorHAnsi"/>
          <w:sz w:val="20"/>
          <w:lang w:val="en-GB"/>
        </w:rPr>
        <w:t xml:space="preserve"> E.,</w:t>
      </w:r>
      <w:r w:rsidRPr="0055395F">
        <w:rPr>
          <w:rFonts w:asciiTheme="minorHAnsi" w:hAnsiTheme="minorHAnsi" w:cstheme="minorHAnsi"/>
          <w:spacing w:val="12"/>
          <w:sz w:val="20"/>
          <w:lang w:val="en-GB"/>
        </w:rPr>
        <w:t xml:space="preserve"> 2017, </w:t>
      </w:r>
      <w:r w:rsidRPr="0055395F">
        <w:rPr>
          <w:rFonts w:asciiTheme="minorHAnsi" w:hAnsiTheme="minorHAnsi" w:cstheme="minorHAnsi"/>
          <w:b/>
          <w:sz w:val="20"/>
          <w:lang w:val="en-GB"/>
        </w:rPr>
        <w:t>“</w:t>
      </w:r>
      <w:r w:rsidRPr="0055395F">
        <w:rPr>
          <w:rFonts w:asciiTheme="minorHAnsi" w:hAnsiTheme="minorHAnsi" w:cstheme="minorHAnsi"/>
          <w:sz w:val="20"/>
          <w:lang w:val="en-GB"/>
        </w:rPr>
        <w:t xml:space="preserve">Teacher of Italian as a non-native language for low educated users. A new professional profile”, in </w:t>
      </w:r>
      <w:r w:rsidRPr="0055395F">
        <w:rPr>
          <w:rFonts w:asciiTheme="minorHAnsi" w:hAnsiTheme="minorHAnsi" w:cstheme="minorHAnsi"/>
          <w:smallCaps/>
          <w:sz w:val="20"/>
          <w:lang w:val="en-GB"/>
        </w:rPr>
        <w:t>Sosinski</w:t>
      </w:r>
      <w:r w:rsidRPr="0055395F">
        <w:rPr>
          <w:rFonts w:asciiTheme="minorHAnsi" w:hAnsiTheme="minorHAnsi" w:cstheme="minorHAnsi"/>
          <w:sz w:val="20"/>
          <w:lang w:val="en-GB"/>
        </w:rPr>
        <w:t xml:space="preserve"> M. (a cura di), </w:t>
      </w:r>
      <w:r w:rsidRPr="0055395F">
        <w:rPr>
          <w:rFonts w:asciiTheme="minorHAnsi" w:hAnsiTheme="minorHAnsi" w:cstheme="minorHAnsi"/>
          <w:i/>
          <w:sz w:val="20"/>
          <w:lang w:val="en-GB"/>
        </w:rPr>
        <w:t>Language and literacy teaching Leslla students</w:t>
      </w:r>
      <w:r w:rsidRPr="0055395F">
        <w:rPr>
          <w:rFonts w:asciiTheme="minorHAnsi" w:hAnsiTheme="minorHAnsi" w:cstheme="minorHAnsi"/>
          <w:sz w:val="20"/>
          <w:lang w:val="en-GB"/>
        </w:rPr>
        <w:t>, Granada, Universidad de Granada, pp. 33-42.</w:t>
      </w:r>
    </w:p>
    <w:p w14:paraId="3B606C23" w14:textId="77777777" w:rsidR="00D70294" w:rsidRPr="0055395F" w:rsidRDefault="00D70294"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Bagna C., Salvati L., Cosenza</w:t>
      </w:r>
      <w:r w:rsidRPr="0055395F">
        <w:rPr>
          <w:rFonts w:asciiTheme="minorHAnsi" w:hAnsiTheme="minorHAnsi" w:cstheme="minorHAnsi"/>
          <w:sz w:val="20"/>
          <w:lang w:val="en-GB"/>
        </w:rPr>
        <w:t xml:space="preserve"> L., 2017,  “</w:t>
      </w:r>
      <w:r w:rsidRPr="0055395F">
        <w:rPr>
          <w:rFonts w:asciiTheme="minorHAnsi" w:hAnsiTheme="minorHAnsi" w:cstheme="minorHAnsi"/>
          <w:iCs/>
          <w:sz w:val="20"/>
          <w:lang w:val="en-GB"/>
        </w:rPr>
        <w:t>New challenges for learning, teaching and assessment with low-educated and illiterate immigrants: the case of L2 Italian”</w:t>
      </w:r>
      <w:r w:rsidRPr="0055395F">
        <w:rPr>
          <w:rFonts w:asciiTheme="minorHAnsi" w:hAnsiTheme="minorHAnsi" w:cstheme="minorHAnsi"/>
          <w:i/>
          <w:iCs/>
          <w:sz w:val="20"/>
          <w:lang w:val="en-GB"/>
        </w:rPr>
        <w:t xml:space="preserve">, </w:t>
      </w:r>
      <w:r w:rsidRPr="0055395F">
        <w:rPr>
          <w:rFonts w:asciiTheme="minorHAnsi" w:hAnsiTheme="minorHAnsi" w:cstheme="minorHAnsi"/>
          <w:iCs/>
          <w:sz w:val="20"/>
          <w:lang w:val="en-GB"/>
        </w:rPr>
        <w:t>in</w:t>
      </w:r>
      <w:r w:rsidRPr="0055395F">
        <w:rPr>
          <w:rFonts w:asciiTheme="minorHAnsi" w:hAnsiTheme="minorHAnsi" w:cstheme="minorHAnsi"/>
          <w:sz w:val="20"/>
          <w:lang w:val="en-GB"/>
        </w:rPr>
        <w:t xml:space="preserve"> J.-C. </w:t>
      </w:r>
      <w:r w:rsidRPr="0055395F">
        <w:rPr>
          <w:rFonts w:asciiTheme="minorHAnsi" w:hAnsiTheme="minorHAnsi" w:cstheme="minorHAnsi"/>
          <w:smallCaps/>
          <w:sz w:val="20"/>
          <w:lang w:val="en-GB"/>
        </w:rPr>
        <w:t>Beacco, H.-J. Krumm, D. Little, P. Thalgott</w:t>
      </w:r>
      <w:r w:rsidRPr="0055395F">
        <w:rPr>
          <w:rFonts w:asciiTheme="minorHAnsi" w:hAnsiTheme="minorHAnsi" w:cstheme="minorHAnsi"/>
          <w:sz w:val="20"/>
          <w:lang w:val="en-GB"/>
        </w:rPr>
        <w:t xml:space="preserve">, </w:t>
      </w:r>
      <w:r w:rsidRPr="0055395F">
        <w:rPr>
          <w:rFonts w:asciiTheme="minorHAnsi" w:hAnsiTheme="minorHAnsi" w:cstheme="minorHAnsi"/>
          <w:i/>
          <w:iCs/>
          <w:sz w:val="20"/>
          <w:lang w:val="en-GB"/>
        </w:rPr>
        <w:t>The linguistic integration of adult migrants. L’intégration linguistique des migrants adultes</w:t>
      </w:r>
      <w:r w:rsidRPr="0055395F">
        <w:rPr>
          <w:rFonts w:asciiTheme="minorHAnsi" w:hAnsiTheme="minorHAnsi" w:cstheme="minorHAnsi"/>
          <w:sz w:val="20"/>
          <w:lang w:val="en-GB"/>
        </w:rPr>
        <w:t xml:space="preserve">. Council of Europe, Berlin, Mouton de Gruyter, pp. 411-417 </w:t>
      </w:r>
      <w:hyperlink r:id="rId178" w:history="1">
        <w:r w:rsidRPr="0055395F">
          <w:rPr>
            <w:rStyle w:val="Collegamentoipertestuale"/>
            <w:rFonts w:asciiTheme="minorHAnsi" w:hAnsiTheme="minorHAnsi" w:cstheme="minorHAnsi"/>
            <w:sz w:val="20"/>
            <w:lang w:val="en-GB"/>
          </w:rPr>
          <w:t>https://www.degruyter.com/view/product/472830</w:t>
        </w:r>
      </w:hyperlink>
      <w:r w:rsidRPr="0055395F">
        <w:rPr>
          <w:rFonts w:asciiTheme="minorHAnsi" w:hAnsiTheme="minorHAnsi" w:cstheme="minorHAnsi"/>
          <w:i/>
          <w:iCs/>
          <w:sz w:val="20"/>
          <w:lang w:val="en-GB"/>
        </w:rPr>
        <w:t xml:space="preserve"> </w:t>
      </w:r>
    </w:p>
    <w:p w14:paraId="7D215F57" w14:textId="77777777" w:rsidR="00D70294" w:rsidRPr="0055395F" w:rsidRDefault="00D70294" w:rsidP="00B00F80">
      <w:pPr>
        <w:pStyle w:val="gmail-standard"/>
        <w:spacing w:before="0" w:beforeAutospacing="0" w:after="120" w:afterAutospacing="0"/>
        <w:ind w:left="284" w:hanging="284"/>
        <w:rPr>
          <w:rFonts w:asciiTheme="minorHAnsi" w:hAnsiTheme="minorHAnsi" w:cstheme="minorHAnsi"/>
          <w:sz w:val="20"/>
          <w:szCs w:val="20"/>
          <w:lang w:val="en-GB"/>
        </w:rPr>
      </w:pPr>
      <w:r w:rsidRPr="0055395F">
        <w:rPr>
          <w:rFonts w:asciiTheme="minorHAnsi" w:hAnsiTheme="minorHAnsi" w:cstheme="minorHAnsi"/>
          <w:smallCaps/>
          <w:sz w:val="20"/>
          <w:szCs w:val="20"/>
          <w:lang w:val="en-GB"/>
        </w:rPr>
        <w:t>Bagna C., Monami</w:t>
      </w:r>
      <w:r w:rsidRPr="0055395F">
        <w:rPr>
          <w:rFonts w:asciiTheme="minorHAnsi" w:hAnsiTheme="minorHAnsi" w:cstheme="minorHAnsi"/>
          <w:sz w:val="20"/>
          <w:szCs w:val="20"/>
          <w:lang w:val="en-GB"/>
        </w:rPr>
        <w:t xml:space="preserve"> E., 2017, “</w:t>
      </w:r>
      <w:r w:rsidRPr="0055395F">
        <w:rPr>
          <w:rFonts w:asciiTheme="minorHAnsi" w:hAnsiTheme="minorHAnsi" w:cstheme="minorHAnsi"/>
          <w:iCs/>
          <w:sz w:val="20"/>
          <w:szCs w:val="20"/>
          <w:lang w:val="en-GB"/>
        </w:rPr>
        <w:t>The study abroad experience and the Italian Studies Curriculum”</w:t>
      </w:r>
      <w:r w:rsidRPr="0055395F">
        <w:rPr>
          <w:rFonts w:asciiTheme="minorHAnsi" w:hAnsiTheme="minorHAnsi" w:cstheme="minorHAnsi"/>
          <w:i/>
          <w:iCs/>
          <w:sz w:val="20"/>
          <w:szCs w:val="20"/>
          <w:lang w:val="en-GB"/>
        </w:rPr>
        <w:t>,</w:t>
      </w:r>
      <w:r w:rsidRPr="0055395F">
        <w:rPr>
          <w:rFonts w:asciiTheme="minorHAnsi" w:hAnsiTheme="minorHAnsi" w:cstheme="minorHAnsi"/>
          <w:iCs/>
          <w:sz w:val="20"/>
          <w:szCs w:val="20"/>
          <w:lang w:val="en-GB"/>
        </w:rPr>
        <w:t xml:space="preserve"> in</w:t>
      </w:r>
      <w:r w:rsidRPr="0055395F">
        <w:rPr>
          <w:rFonts w:asciiTheme="minorHAnsi" w:hAnsiTheme="minorHAnsi" w:cstheme="minorHAnsi"/>
          <w:i/>
          <w:iCs/>
          <w:sz w:val="20"/>
          <w:szCs w:val="20"/>
          <w:lang w:val="en-GB"/>
        </w:rPr>
        <w:t xml:space="preserve"> </w:t>
      </w:r>
      <w:r w:rsidRPr="0055395F">
        <w:rPr>
          <w:rStyle w:val="gmail-carpredefinitoparagrafo1"/>
          <w:rFonts w:asciiTheme="minorHAnsi" w:hAnsiTheme="minorHAnsi" w:cstheme="minorHAnsi"/>
          <w:i/>
          <w:iCs/>
          <w:sz w:val="20"/>
          <w:szCs w:val="20"/>
          <w:lang w:val="en-GB"/>
        </w:rPr>
        <w:t>AATI Working Papers</w:t>
      </w:r>
      <w:r w:rsidRPr="0055395F">
        <w:rPr>
          <w:rStyle w:val="gmail-carpredefinitoparagrafo1"/>
          <w:rFonts w:asciiTheme="minorHAnsi" w:hAnsiTheme="minorHAnsi" w:cstheme="minorHAnsi"/>
          <w:sz w:val="20"/>
          <w:szCs w:val="20"/>
          <w:lang w:val="en-GB"/>
        </w:rPr>
        <w:t xml:space="preserve">, </w:t>
      </w:r>
      <w:hyperlink r:id="rId179" w:history="1">
        <w:r w:rsidRPr="0055395F">
          <w:rPr>
            <w:rStyle w:val="Collegamentoipertestuale"/>
            <w:rFonts w:asciiTheme="minorHAnsi" w:hAnsiTheme="minorHAnsi" w:cstheme="minorHAnsi"/>
            <w:sz w:val="20"/>
            <w:szCs w:val="20"/>
            <w:lang w:val="en-GB"/>
          </w:rPr>
          <w:t>https://bancheri.utm.utoronto.ca/aati-online/wpapers/viewer.html?file=../papers/f1e844cc1609e31b5e0bbcb9678967bb.pdf</w:t>
        </w:r>
      </w:hyperlink>
    </w:p>
    <w:p w14:paraId="04538AA4" w14:textId="77777777" w:rsidR="00D70294"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Bagna</w:t>
      </w:r>
      <w:r w:rsidRPr="0055395F">
        <w:rPr>
          <w:rFonts w:asciiTheme="minorHAnsi" w:hAnsiTheme="minorHAnsi" w:cstheme="minorHAnsi"/>
          <w:sz w:val="20"/>
        </w:rPr>
        <w:t xml:space="preserve"> C. </w:t>
      </w:r>
      <w:r w:rsidRPr="0055395F">
        <w:rPr>
          <w:rFonts w:asciiTheme="minorHAnsi" w:hAnsiTheme="minorHAnsi" w:cstheme="minorHAnsi"/>
          <w:i/>
          <w:sz w:val="20"/>
        </w:rPr>
        <w:t xml:space="preserve">et al. </w:t>
      </w:r>
      <w:r w:rsidRPr="0055395F">
        <w:rPr>
          <w:rFonts w:asciiTheme="minorHAnsi" w:hAnsiTheme="minorHAnsi" w:cstheme="minorHAnsi"/>
          <w:sz w:val="20"/>
        </w:rPr>
        <w:t xml:space="preserve">(a cura di), 2017, </w:t>
      </w:r>
      <w:r w:rsidRPr="0055395F">
        <w:rPr>
          <w:rFonts w:asciiTheme="minorHAnsi" w:hAnsiTheme="minorHAnsi" w:cstheme="minorHAnsi"/>
          <w:i/>
          <w:iCs/>
          <w:sz w:val="20"/>
        </w:rPr>
        <w:t xml:space="preserve">La lingua italiana per studenti internazionali: aspetti linguistici e didattici. </w:t>
      </w:r>
      <w:r w:rsidRPr="0055395F">
        <w:rPr>
          <w:rFonts w:asciiTheme="minorHAnsi" w:hAnsiTheme="minorHAnsi" w:cstheme="minorHAnsi"/>
          <w:sz w:val="20"/>
        </w:rPr>
        <w:t xml:space="preserve">Perugia, Ol3. </w:t>
      </w:r>
    </w:p>
    <w:p w14:paraId="13FA56C6" w14:textId="77777777" w:rsidR="00D70294"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Bagna</w:t>
      </w:r>
      <w:r w:rsidRPr="0055395F">
        <w:rPr>
          <w:rFonts w:asciiTheme="minorHAnsi" w:hAnsiTheme="minorHAnsi" w:cstheme="minorHAnsi"/>
          <w:sz w:val="20"/>
        </w:rPr>
        <w:t xml:space="preserve"> C. </w:t>
      </w:r>
      <w:r w:rsidRPr="0055395F">
        <w:rPr>
          <w:rFonts w:asciiTheme="minorHAnsi" w:hAnsiTheme="minorHAnsi" w:cstheme="minorHAnsi"/>
          <w:i/>
          <w:sz w:val="20"/>
        </w:rPr>
        <w:t>et al.</w:t>
      </w:r>
      <w:r w:rsidRPr="0055395F">
        <w:rPr>
          <w:rFonts w:asciiTheme="minorHAnsi" w:hAnsiTheme="minorHAnsi" w:cstheme="minorHAnsi"/>
          <w:sz w:val="20"/>
        </w:rPr>
        <w:t>, 2017, “</w:t>
      </w:r>
      <w:r w:rsidRPr="0055395F">
        <w:rPr>
          <w:rFonts w:asciiTheme="minorHAnsi" w:hAnsiTheme="minorHAnsi" w:cstheme="minorHAnsi"/>
          <w:iCs/>
          <w:sz w:val="20"/>
        </w:rPr>
        <w:t xml:space="preserve">Introduzione”, in </w:t>
      </w:r>
      <w:r w:rsidRPr="0055395F">
        <w:rPr>
          <w:rFonts w:asciiTheme="minorHAnsi" w:hAnsiTheme="minorHAnsi" w:cstheme="minorHAnsi"/>
          <w:sz w:val="20"/>
        </w:rPr>
        <w:t xml:space="preserve"> C. </w:t>
      </w:r>
      <w:r w:rsidRPr="0055395F">
        <w:rPr>
          <w:rFonts w:asciiTheme="minorHAnsi" w:hAnsiTheme="minorHAnsi" w:cstheme="minorHAnsi"/>
          <w:smallCaps/>
          <w:sz w:val="20"/>
        </w:rPr>
        <w:t>Bagna, N., Chiapedi, L. Salvati, A. Scibetta, M. Visigalli</w:t>
      </w:r>
      <w:r w:rsidRPr="0055395F">
        <w:rPr>
          <w:rFonts w:asciiTheme="minorHAnsi" w:hAnsiTheme="minorHAnsi" w:cstheme="minorHAnsi"/>
          <w:sz w:val="20"/>
        </w:rPr>
        <w:t xml:space="preserve"> (a cura di), </w:t>
      </w:r>
      <w:r w:rsidRPr="0055395F">
        <w:rPr>
          <w:rFonts w:asciiTheme="minorHAnsi" w:hAnsiTheme="minorHAnsi" w:cstheme="minorHAnsi"/>
          <w:i/>
          <w:iCs/>
          <w:sz w:val="20"/>
        </w:rPr>
        <w:t xml:space="preserve">La lingua italiana per studenti internazionali: aspetti linguistici e didattici. </w:t>
      </w:r>
      <w:r w:rsidRPr="0055395F">
        <w:rPr>
          <w:rFonts w:asciiTheme="minorHAnsi" w:hAnsiTheme="minorHAnsi" w:cstheme="minorHAnsi"/>
          <w:sz w:val="20"/>
        </w:rPr>
        <w:t>Perugia, Ol3.</w:t>
      </w:r>
    </w:p>
    <w:p w14:paraId="05DFAF51" w14:textId="77777777" w:rsidR="00D70294" w:rsidRPr="0055395F" w:rsidRDefault="00D70294"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rPr>
        <w:t>Bagna</w:t>
      </w:r>
      <w:r w:rsidRPr="0055395F">
        <w:rPr>
          <w:rFonts w:asciiTheme="minorHAnsi" w:hAnsiTheme="minorHAnsi" w:cstheme="minorHAnsi"/>
          <w:sz w:val="20"/>
        </w:rPr>
        <w:t xml:space="preserve"> C., 2017, “</w:t>
      </w:r>
      <w:r w:rsidRPr="0055395F">
        <w:rPr>
          <w:rFonts w:asciiTheme="minorHAnsi" w:hAnsiTheme="minorHAnsi" w:cstheme="minorHAnsi"/>
          <w:iCs/>
          <w:sz w:val="20"/>
        </w:rPr>
        <w:t xml:space="preserve">Studenti internazionali: percorsi di insegnamento e apprendimento della lingua italiana: l’integrazione dentro/fuori la classe come possibilità di successo”, in </w:t>
      </w:r>
      <w:r w:rsidRPr="0055395F">
        <w:rPr>
          <w:rFonts w:asciiTheme="minorHAnsi" w:hAnsiTheme="minorHAnsi" w:cstheme="minorHAnsi"/>
          <w:smallCaps/>
          <w:sz w:val="20"/>
        </w:rPr>
        <w:t>C. Bagna, N., Chiapedi, L. Salvati, A. Scibetta, M. Visigalli</w:t>
      </w:r>
      <w:r w:rsidRPr="0055395F">
        <w:rPr>
          <w:rFonts w:asciiTheme="minorHAnsi" w:hAnsiTheme="minorHAnsi" w:cstheme="minorHAnsi"/>
          <w:sz w:val="20"/>
        </w:rPr>
        <w:t xml:space="preserve"> (a cura di), 2017, </w:t>
      </w:r>
      <w:r w:rsidRPr="0055395F">
        <w:rPr>
          <w:rFonts w:asciiTheme="minorHAnsi" w:hAnsiTheme="minorHAnsi" w:cstheme="minorHAnsi"/>
          <w:i/>
          <w:iCs/>
          <w:sz w:val="20"/>
        </w:rPr>
        <w:t xml:space="preserve">La lingua italiana per studenti internazionali: aspetti linguistici e didattici. </w:t>
      </w:r>
      <w:r w:rsidRPr="0055395F">
        <w:rPr>
          <w:rFonts w:asciiTheme="minorHAnsi" w:hAnsiTheme="minorHAnsi" w:cstheme="minorHAnsi"/>
          <w:sz w:val="20"/>
          <w:lang w:val="en-GB"/>
        </w:rPr>
        <w:t xml:space="preserve">Perugia, Ol3, pp.  24-27. </w:t>
      </w:r>
    </w:p>
    <w:p w14:paraId="7155718B" w14:textId="77777777" w:rsidR="00D70294" w:rsidRPr="0055395F" w:rsidRDefault="00D70294"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lastRenderedPageBreak/>
        <w:t>Bagna</w:t>
      </w:r>
      <w:r w:rsidRPr="0055395F">
        <w:rPr>
          <w:rFonts w:asciiTheme="minorHAnsi" w:hAnsiTheme="minorHAnsi" w:cstheme="minorHAnsi"/>
          <w:sz w:val="20"/>
          <w:lang w:val="en-GB"/>
        </w:rPr>
        <w:t xml:space="preserve"> C., 2017, “</w:t>
      </w:r>
      <w:r w:rsidRPr="0055395F">
        <w:rPr>
          <w:rFonts w:asciiTheme="minorHAnsi" w:hAnsiTheme="minorHAnsi" w:cstheme="minorHAnsi"/>
          <w:iCs/>
          <w:sz w:val="20"/>
          <w:lang w:val="en-GB"/>
        </w:rPr>
        <w:t>Contemporary Linguistic Scenarios in the Global World:  The Italian Case”, in</w:t>
      </w:r>
      <w:r w:rsidRPr="0055395F">
        <w:rPr>
          <w:rFonts w:asciiTheme="minorHAnsi" w:hAnsiTheme="minorHAnsi" w:cstheme="minorHAnsi"/>
          <w:sz w:val="20"/>
          <w:lang w:val="en-GB"/>
        </w:rPr>
        <w:t xml:space="preserve"> M</w:t>
      </w:r>
      <w:r w:rsidRPr="0055395F">
        <w:rPr>
          <w:rFonts w:asciiTheme="minorHAnsi" w:hAnsiTheme="minorHAnsi" w:cstheme="minorHAnsi"/>
          <w:smallCaps/>
          <w:sz w:val="20"/>
          <w:lang w:val="en-GB"/>
        </w:rPr>
        <w:t>. Di Salvo, P. Moreno</w:t>
      </w:r>
      <w:r w:rsidRPr="0055395F">
        <w:rPr>
          <w:rFonts w:asciiTheme="minorHAnsi" w:hAnsiTheme="minorHAnsi" w:cstheme="minorHAnsi"/>
          <w:sz w:val="20"/>
          <w:lang w:val="en-GB"/>
        </w:rPr>
        <w:t xml:space="preserve"> (a cura di), </w:t>
      </w:r>
      <w:r w:rsidRPr="0055395F">
        <w:rPr>
          <w:rFonts w:asciiTheme="minorHAnsi" w:hAnsiTheme="minorHAnsi" w:cstheme="minorHAnsi"/>
          <w:i/>
          <w:iCs/>
          <w:sz w:val="20"/>
          <w:lang w:val="en-GB"/>
        </w:rPr>
        <w:t>Italian Communities Abroad: multilingualism and migration</w:t>
      </w:r>
      <w:r w:rsidRPr="0055395F">
        <w:rPr>
          <w:rFonts w:asciiTheme="minorHAnsi" w:hAnsiTheme="minorHAnsi" w:cstheme="minorHAnsi"/>
          <w:sz w:val="20"/>
          <w:lang w:val="en-GB"/>
        </w:rPr>
        <w:t xml:space="preserve">, Cambridge, Cambridge Scholars Publishing, pp. 147-159. </w:t>
      </w:r>
    </w:p>
    <w:p w14:paraId="75F1C765" w14:textId="77777777" w:rsidR="008F4CB4" w:rsidRPr="0055395F" w:rsidRDefault="008F4CB4" w:rsidP="00B00F80">
      <w:pPr>
        <w:autoSpaceDE w:val="0"/>
        <w:autoSpaceDN w:val="0"/>
        <w:adjustRightInd w:val="0"/>
        <w:spacing w:after="120"/>
        <w:ind w:left="284" w:hanging="284"/>
        <w:rPr>
          <w:rFonts w:asciiTheme="minorHAnsi" w:hAnsiTheme="minorHAnsi" w:cstheme="minorHAnsi"/>
          <w:sz w:val="22"/>
          <w:lang w:val="en-GB"/>
        </w:rPr>
      </w:pPr>
      <w:r w:rsidRPr="0055395F">
        <w:rPr>
          <w:rFonts w:asciiTheme="minorHAnsi" w:hAnsiTheme="minorHAnsi" w:cstheme="minorHAnsi"/>
          <w:smallCaps/>
          <w:color w:val="000000"/>
          <w:sz w:val="22"/>
        </w:rPr>
        <w:t>Bonvino E., Cortés Velásquez D.,  Fiorenza</w:t>
      </w:r>
      <w:r w:rsidRPr="0055395F">
        <w:rPr>
          <w:rFonts w:asciiTheme="minorHAnsi" w:hAnsiTheme="minorHAnsi" w:cstheme="minorHAnsi"/>
          <w:color w:val="000000"/>
          <w:sz w:val="22"/>
        </w:rPr>
        <w:t xml:space="preserve"> E., 2017, “Approssimazione nel parlato. L1 e L2 a confronto”, in A. De Meo,  F.M. Dovetto (a cura di) </w:t>
      </w:r>
      <w:r w:rsidRPr="0055395F">
        <w:rPr>
          <w:rStyle w:val="Enfasicorsivo"/>
          <w:rFonts w:asciiTheme="minorHAnsi" w:eastAsia="MS Mincho" w:hAnsiTheme="minorHAnsi" w:cstheme="minorHAnsi"/>
          <w:color w:val="000000"/>
          <w:sz w:val="22"/>
        </w:rPr>
        <w:t xml:space="preserve">La comunicazione parlata/Spoken Communication, </w:t>
      </w:r>
      <w:r w:rsidRPr="0055395F">
        <w:rPr>
          <w:rFonts w:asciiTheme="minorHAnsi" w:hAnsiTheme="minorHAnsi" w:cstheme="minorHAnsi"/>
          <w:color w:val="000000"/>
          <w:sz w:val="22"/>
        </w:rPr>
        <w:t>Roma, Aracne Editrice.</w:t>
      </w:r>
      <w:r w:rsidRPr="0055395F">
        <w:rPr>
          <w:rFonts w:asciiTheme="minorHAnsi" w:hAnsiTheme="minorHAnsi" w:cstheme="minorHAnsi"/>
          <w:sz w:val="22"/>
        </w:rPr>
        <w:t xml:space="preserve"> </w:t>
      </w:r>
      <w:hyperlink r:id="rId180" w:tgtFrame="_blank" w:history="1">
        <w:r w:rsidRPr="0055395F">
          <w:rPr>
            <w:rStyle w:val="Collegamentoipertestuale"/>
            <w:rFonts w:asciiTheme="minorHAnsi" w:hAnsiTheme="minorHAnsi" w:cstheme="minorHAnsi"/>
            <w:sz w:val="22"/>
            <w:lang w:val="en-GB"/>
          </w:rPr>
          <w:t>iris.uniroma3.it/handle/11590/340796</w:t>
        </w:r>
      </w:hyperlink>
    </w:p>
    <w:p w14:paraId="577B6F17" w14:textId="77777777" w:rsidR="00D70294" w:rsidRPr="0055395F" w:rsidRDefault="00D70294"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Borghetti C., 2017, “</w:t>
      </w:r>
      <w:r w:rsidRPr="0055395F">
        <w:rPr>
          <w:rFonts w:asciiTheme="minorHAnsi" w:hAnsiTheme="minorHAnsi" w:cstheme="minorHAnsi"/>
          <w:sz w:val="20"/>
          <w:lang w:val="en-GB"/>
        </w:rPr>
        <w:t xml:space="preserve">Is there really a need for assessing intercultural competence? Some ethical issues”,  in </w:t>
      </w:r>
      <w:r w:rsidRPr="0055395F">
        <w:rPr>
          <w:rFonts w:asciiTheme="minorHAnsi" w:hAnsiTheme="minorHAnsi" w:cstheme="minorHAnsi"/>
          <w:i/>
          <w:spacing w:val="12"/>
          <w:sz w:val="20"/>
          <w:lang w:val="en-GB"/>
        </w:rPr>
        <w:t>Journal of Intercultural Communication</w:t>
      </w:r>
      <w:r w:rsidRPr="0055395F">
        <w:rPr>
          <w:rFonts w:asciiTheme="minorHAnsi" w:hAnsiTheme="minorHAnsi" w:cstheme="minorHAnsi"/>
          <w:spacing w:val="12"/>
          <w:sz w:val="20"/>
          <w:lang w:val="en-GB"/>
        </w:rPr>
        <w:t xml:space="preserve">, n.44 </w:t>
      </w:r>
      <w:hyperlink r:id="rId181" w:history="1">
        <w:r w:rsidRPr="0055395F">
          <w:rPr>
            <w:rStyle w:val="Collegamentoipertestuale"/>
            <w:rFonts w:asciiTheme="minorHAnsi" w:hAnsiTheme="minorHAnsi" w:cstheme="minorHAnsi"/>
            <w:color w:val="0C08B8"/>
            <w:spacing w:val="12"/>
            <w:sz w:val="20"/>
            <w:lang w:val="en-GB"/>
          </w:rPr>
          <w:t>http://www.immi.se/intercultural/nr44/borghetti.html</w:t>
        </w:r>
      </w:hyperlink>
    </w:p>
    <w:p w14:paraId="3561B9DF" w14:textId="77777777" w:rsidR="00D70294" w:rsidRPr="0055395F" w:rsidRDefault="00D70294"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Borghetti C., beaven  A., 2017, “L</w:t>
      </w:r>
      <w:r w:rsidRPr="0055395F">
        <w:rPr>
          <w:rFonts w:asciiTheme="minorHAnsi" w:hAnsiTheme="minorHAnsi" w:cstheme="minorHAnsi"/>
          <w:sz w:val="20"/>
          <w:lang w:val="en-GB"/>
        </w:rPr>
        <w:t xml:space="preserve">ingua francas and learning mobility: Reflections on students’ attitudes and beliefs towards language learning and use”, in </w:t>
      </w:r>
      <w:r w:rsidRPr="0055395F">
        <w:rPr>
          <w:rFonts w:asciiTheme="minorHAnsi" w:hAnsiTheme="minorHAnsi" w:cstheme="minorHAnsi"/>
          <w:i/>
          <w:spacing w:val="12"/>
          <w:sz w:val="20"/>
          <w:lang w:val="en-GB"/>
        </w:rPr>
        <w:t>International Journal of Applied Linguistics</w:t>
      </w:r>
      <w:r w:rsidRPr="0055395F">
        <w:rPr>
          <w:rFonts w:asciiTheme="minorHAnsi" w:hAnsiTheme="minorHAnsi" w:cstheme="minorHAnsi"/>
          <w:spacing w:val="12"/>
          <w:sz w:val="20"/>
          <w:lang w:val="en-GB"/>
        </w:rPr>
        <w:t xml:space="preserve">, n. 1 </w:t>
      </w:r>
      <w:hyperlink r:id="rId182" w:history="1">
        <w:r w:rsidRPr="0055395F">
          <w:rPr>
            <w:rStyle w:val="Collegamentoipertestuale"/>
            <w:rFonts w:asciiTheme="minorHAnsi" w:hAnsiTheme="minorHAnsi" w:cstheme="minorHAnsi"/>
            <w:color w:val="0C08B8"/>
            <w:spacing w:val="12"/>
            <w:sz w:val="20"/>
            <w:lang w:val="en-GB"/>
          </w:rPr>
          <w:t>https://onlinelibrary.wiley.com/journal/14734192</w:t>
        </w:r>
      </w:hyperlink>
    </w:p>
    <w:p w14:paraId="012464CD" w14:textId="77777777" w:rsidR="002D463A" w:rsidRPr="0055395F" w:rsidRDefault="002D463A" w:rsidP="002D463A">
      <w:pPr>
        <w:autoSpaceDE w:val="0"/>
        <w:autoSpaceDN w:val="0"/>
        <w:adjustRightInd w:val="0"/>
        <w:spacing w:after="120"/>
        <w:ind w:left="284" w:hanging="284"/>
        <w:rPr>
          <w:rFonts w:asciiTheme="minorHAnsi" w:hAnsiTheme="minorHAnsi" w:cstheme="minorHAnsi"/>
          <w:sz w:val="22"/>
          <w:lang w:val="es-ES"/>
        </w:rPr>
      </w:pPr>
      <w:r w:rsidRPr="0055395F">
        <w:rPr>
          <w:rFonts w:asciiTheme="minorHAnsi" w:eastAsia="Calibri" w:hAnsiTheme="minorHAnsi" w:cstheme="minorHAnsi"/>
          <w:smallCaps/>
          <w:color w:val="000000"/>
          <w:sz w:val="20"/>
          <w:szCs w:val="18"/>
          <w:lang w:val="en-GB"/>
        </w:rPr>
        <w:t>Borri</w:t>
      </w:r>
      <w:r w:rsidRPr="0055395F">
        <w:rPr>
          <w:rFonts w:asciiTheme="minorHAnsi" w:eastAsia="Calibri" w:hAnsiTheme="minorHAnsi" w:cstheme="minorHAnsi"/>
          <w:color w:val="000000"/>
          <w:sz w:val="20"/>
          <w:szCs w:val="18"/>
          <w:lang w:val="en-GB"/>
        </w:rPr>
        <w:t xml:space="preserve"> A., </w:t>
      </w:r>
      <w:r w:rsidRPr="0055395F">
        <w:rPr>
          <w:rFonts w:asciiTheme="minorHAnsi" w:eastAsia="Calibri" w:hAnsiTheme="minorHAnsi" w:cstheme="minorHAnsi"/>
          <w:smallCaps/>
          <w:color w:val="000000"/>
          <w:sz w:val="20"/>
          <w:szCs w:val="18"/>
          <w:lang w:val="en-GB"/>
        </w:rPr>
        <w:t xml:space="preserve">Minuz F., Rocca L, </w:t>
      </w:r>
      <w:r w:rsidRPr="0055395F">
        <w:rPr>
          <w:rFonts w:asciiTheme="minorHAnsi" w:eastAsia="Calibri" w:hAnsiTheme="minorHAnsi" w:cstheme="minorHAnsi"/>
          <w:color w:val="000000"/>
          <w:sz w:val="20"/>
          <w:szCs w:val="18"/>
          <w:lang w:val="en-GB"/>
        </w:rPr>
        <w:t xml:space="preserve">2017, “Syllabus and Descriptors for Illitterate, Semi-Literate and Literate Users. </w:t>
      </w:r>
      <w:r w:rsidRPr="0055395F">
        <w:rPr>
          <w:rFonts w:asciiTheme="minorHAnsi" w:eastAsia="Calibri" w:hAnsiTheme="minorHAnsi" w:cstheme="minorHAnsi"/>
          <w:color w:val="000000"/>
          <w:sz w:val="20"/>
          <w:szCs w:val="18"/>
          <w:lang w:val="es-ES"/>
        </w:rPr>
        <w:t xml:space="preserve">From Illiteracy to A1 Level”, in M. Sosiński (a cura di), </w:t>
      </w:r>
      <w:r w:rsidRPr="0055395F">
        <w:rPr>
          <w:rFonts w:asciiTheme="minorHAnsi" w:eastAsia="Calibri" w:hAnsiTheme="minorHAnsi" w:cstheme="minorHAnsi"/>
          <w:i/>
          <w:color w:val="000000"/>
          <w:sz w:val="20"/>
          <w:szCs w:val="18"/>
          <w:lang w:val="es-ES"/>
        </w:rPr>
        <w:t>Alfabetización y aprendizaje de idiomas por adutos: Investigación, política educative y práctica docente</w:t>
      </w:r>
      <w:r w:rsidRPr="0055395F">
        <w:rPr>
          <w:rFonts w:asciiTheme="minorHAnsi" w:eastAsia="Calibri" w:hAnsiTheme="minorHAnsi" w:cstheme="minorHAnsi"/>
          <w:color w:val="000000"/>
          <w:sz w:val="20"/>
          <w:szCs w:val="18"/>
          <w:lang w:val="es-ES"/>
        </w:rPr>
        <w:t>, Granada, EUG, pp. 207-218.</w:t>
      </w:r>
    </w:p>
    <w:p w14:paraId="6C3BB635" w14:textId="77777777" w:rsidR="00D70294" w:rsidRPr="0055395F" w:rsidRDefault="00D70294" w:rsidP="00B00F80">
      <w:pPr>
        <w:autoSpaceDE w:val="0"/>
        <w:autoSpaceDN w:val="0"/>
        <w:adjustRightInd w:val="0"/>
        <w:spacing w:after="120"/>
        <w:ind w:left="284" w:hanging="284"/>
        <w:rPr>
          <w:rFonts w:asciiTheme="minorHAnsi" w:hAnsiTheme="minorHAnsi" w:cstheme="minorHAnsi"/>
          <w:bCs/>
          <w:smallCaps/>
          <w:sz w:val="20"/>
          <w:lang w:val="en-GB"/>
        </w:rPr>
      </w:pPr>
      <w:r w:rsidRPr="0055395F">
        <w:rPr>
          <w:rFonts w:asciiTheme="minorHAnsi" w:hAnsiTheme="minorHAnsi" w:cstheme="minorHAnsi"/>
          <w:bCs/>
          <w:smallCaps/>
          <w:sz w:val="20"/>
          <w:lang w:val="en-GB"/>
        </w:rPr>
        <w:t>Borghetti, C., Beaven, A., 2018, “</w:t>
      </w:r>
      <w:r w:rsidRPr="0055395F">
        <w:rPr>
          <w:rFonts w:asciiTheme="minorHAnsi" w:hAnsiTheme="minorHAnsi" w:cstheme="minorHAnsi"/>
          <w:sz w:val="20"/>
          <w:lang w:val="en-GB"/>
        </w:rPr>
        <w:t xml:space="preserve">Monitoring class interaction to maximise intercultural learning in mobility contexts”, in </w:t>
      </w:r>
      <w:r w:rsidRPr="0055395F">
        <w:rPr>
          <w:rFonts w:asciiTheme="minorHAnsi" w:hAnsiTheme="minorHAnsi" w:cstheme="minorHAnsi"/>
          <w:bCs/>
          <w:smallCaps/>
          <w:sz w:val="20"/>
          <w:lang w:val="en-GB"/>
        </w:rPr>
        <w:t xml:space="preserve">Jackson, J., Oguro, S. </w:t>
      </w:r>
      <w:r w:rsidRPr="0055395F">
        <w:rPr>
          <w:rFonts w:asciiTheme="minorHAnsi" w:hAnsiTheme="minorHAnsi" w:cstheme="minorHAnsi"/>
          <w:sz w:val="20"/>
          <w:lang w:val="en-GB"/>
        </w:rPr>
        <w:t xml:space="preserve">(a cura di), </w:t>
      </w:r>
      <w:r w:rsidRPr="0055395F">
        <w:rPr>
          <w:rFonts w:asciiTheme="minorHAnsi" w:hAnsiTheme="minorHAnsi" w:cstheme="minorHAnsi"/>
          <w:i/>
          <w:sz w:val="20"/>
          <w:lang w:val="en-GB"/>
        </w:rPr>
        <w:t>Intercultural interventions in Study Abroad</w:t>
      </w:r>
      <w:r w:rsidRPr="0055395F">
        <w:rPr>
          <w:rFonts w:asciiTheme="minorHAnsi" w:hAnsiTheme="minorHAnsi" w:cstheme="minorHAnsi"/>
          <w:sz w:val="20"/>
          <w:lang w:val="en-GB"/>
        </w:rPr>
        <w:t>, New York, Routledge, pp. 37-54.</w:t>
      </w:r>
    </w:p>
    <w:p w14:paraId="49C9EFC3" w14:textId="77777777" w:rsidR="00D70294" w:rsidRPr="0055395F" w:rsidRDefault="00D70294" w:rsidP="00B00F80">
      <w:pPr>
        <w:shd w:val="clear" w:color="auto" w:fill="FFFFFF"/>
        <w:spacing w:after="125"/>
        <w:ind w:left="284" w:hanging="284"/>
        <w:outlineLvl w:val="3"/>
        <w:rPr>
          <w:rFonts w:asciiTheme="minorHAnsi" w:hAnsiTheme="minorHAnsi" w:cstheme="minorHAnsi"/>
          <w:color w:val="C00000"/>
          <w:spacing w:val="12"/>
          <w:sz w:val="18"/>
          <w:lang w:val="en-GB"/>
        </w:rPr>
      </w:pPr>
      <w:r w:rsidRPr="0055395F">
        <w:rPr>
          <w:rFonts w:asciiTheme="minorHAnsi" w:hAnsiTheme="minorHAnsi" w:cstheme="minorHAnsi"/>
          <w:smallCaps/>
          <w:spacing w:val="-6"/>
          <w:sz w:val="20"/>
          <w:lang w:val="fr-FR"/>
        </w:rPr>
        <w:t>Bosisio C., Murano M.</w:t>
      </w:r>
      <w:r w:rsidRPr="0055395F">
        <w:rPr>
          <w:rFonts w:asciiTheme="minorHAnsi" w:hAnsiTheme="minorHAnsi" w:cstheme="minorHAnsi"/>
          <w:spacing w:val="-6"/>
          <w:sz w:val="20"/>
          <w:lang w:val="fr-FR"/>
        </w:rPr>
        <w:t>, 2017, « </w:t>
      </w:r>
      <w:r w:rsidRPr="0055395F">
        <w:rPr>
          <w:rFonts w:asciiTheme="minorHAnsi" w:hAnsiTheme="minorHAnsi" w:cstheme="minorHAnsi"/>
          <w:iCs/>
          <w:sz w:val="20"/>
          <w:lang w:val="fr-FR"/>
        </w:rPr>
        <w:t>Un nouveau terrain d’enquête: la compétence phonologique des futurs enseignants »</w:t>
      </w:r>
      <w:r w:rsidRPr="0055395F">
        <w:rPr>
          <w:rFonts w:asciiTheme="minorHAnsi" w:hAnsiTheme="minorHAnsi" w:cstheme="minorHAnsi"/>
          <w:sz w:val="20"/>
          <w:lang w:val="fr-FR"/>
        </w:rPr>
        <w:t xml:space="preserve">, in </w:t>
      </w:r>
      <w:r w:rsidRPr="0055395F">
        <w:rPr>
          <w:rFonts w:asciiTheme="minorHAnsi" w:hAnsiTheme="minorHAnsi" w:cstheme="minorHAnsi"/>
          <w:i/>
          <w:sz w:val="20"/>
          <w:lang w:val="fr-FR"/>
        </w:rPr>
        <w:t>Repères DoRiF</w:t>
      </w:r>
      <w:r w:rsidRPr="0055395F">
        <w:rPr>
          <w:rFonts w:asciiTheme="minorHAnsi" w:hAnsiTheme="minorHAnsi" w:cstheme="minorHAnsi"/>
          <w:sz w:val="20"/>
          <w:lang w:val="fr-FR"/>
        </w:rPr>
        <w:t>,  n.12,</w:t>
      </w:r>
      <w:r w:rsidRPr="0055395F">
        <w:rPr>
          <w:rFonts w:asciiTheme="minorHAnsi" w:hAnsiTheme="minorHAnsi" w:cstheme="minorHAnsi"/>
          <w:color w:val="C00000"/>
          <w:sz w:val="20"/>
          <w:lang w:val="fr-FR"/>
        </w:rPr>
        <w:t xml:space="preserve"> </w:t>
      </w:r>
      <w:hyperlink r:id="rId183" w:history="1">
        <w:r w:rsidRPr="0055395F">
          <w:rPr>
            <w:rStyle w:val="Collegamentoipertestuale"/>
            <w:rFonts w:asciiTheme="minorHAnsi" w:hAnsiTheme="minorHAnsi" w:cstheme="minorHAnsi"/>
            <w:color w:val="0066FF"/>
            <w:sz w:val="20"/>
            <w:lang w:val="fr-FR"/>
          </w:rPr>
          <w:t>http://www.dorif.it/ezine/ezine_articles.php?id=341</w:t>
        </w:r>
      </w:hyperlink>
      <w:r w:rsidRPr="0055395F">
        <w:rPr>
          <w:rStyle w:val="Collegamentoipertestuale"/>
          <w:rFonts w:asciiTheme="minorHAnsi" w:hAnsiTheme="minorHAnsi" w:cstheme="minorHAnsi"/>
          <w:color w:val="C00000"/>
          <w:sz w:val="20"/>
          <w:lang w:val="fr-FR"/>
        </w:rPr>
        <w:t xml:space="preserve"> </w:t>
      </w:r>
    </w:p>
    <w:p w14:paraId="62FFEF6B" w14:textId="77777777" w:rsidR="00D70294" w:rsidRPr="0055395F" w:rsidRDefault="00D70294" w:rsidP="00B00F80">
      <w:pPr>
        <w:pStyle w:val="Default"/>
        <w:spacing w:after="120"/>
        <w:ind w:left="284" w:hanging="284"/>
        <w:jc w:val="both"/>
        <w:rPr>
          <w:rFonts w:asciiTheme="minorHAnsi" w:hAnsiTheme="minorHAnsi" w:cstheme="minorHAnsi"/>
          <w:sz w:val="20"/>
          <w:szCs w:val="20"/>
        </w:rPr>
      </w:pPr>
      <w:r w:rsidRPr="0055395F">
        <w:rPr>
          <w:rFonts w:asciiTheme="minorHAnsi" w:eastAsiaTheme="minorHAnsi" w:hAnsiTheme="minorHAnsi" w:cstheme="minorHAnsi"/>
          <w:bCs/>
          <w:smallCaps/>
          <w:color w:val="auto"/>
          <w:sz w:val="20"/>
          <w:szCs w:val="20"/>
          <w:lang w:eastAsia="en-US"/>
        </w:rPr>
        <w:t xml:space="preserve">Boula de Mareüil P., De Meo A., Vitale M., </w:t>
      </w:r>
      <w:r w:rsidRPr="0055395F">
        <w:rPr>
          <w:rFonts w:asciiTheme="minorHAnsi" w:hAnsiTheme="minorHAnsi" w:cstheme="minorHAnsi"/>
          <w:color w:val="auto"/>
          <w:sz w:val="20"/>
          <w:szCs w:val="20"/>
        </w:rPr>
        <w:t>2017, “</w:t>
      </w:r>
      <w:r w:rsidRPr="0055395F">
        <w:rPr>
          <w:rFonts w:asciiTheme="minorHAnsi" w:hAnsiTheme="minorHAnsi" w:cstheme="minorHAnsi"/>
          <w:sz w:val="20"/>
          <w:szCs w:val="20"/>
        </w:rPr>
        <w:t>Chiedere in italiano: le domande polari e lo sviluppo della competenza prosodica in parlanti cinesi di italiano L2”</w:t>
      </w:r>
      <w:r w:rsidRPr="0055395F">
        <w:rPr>
          <w:rFonts w:asciiTheme="minorHAnsi" w:hAnsiTheme="minorHAnsi" w:cstheme="minorHAnsi"/>
          <w:color w:val="auto"/>
          <w:sz w:val="20"/>
          <w:szCs w:val="20"/>
        </w:rPr>
        <w:t xml:space="preserve">, in </w:t>
      </w:r>
      <w:r w:rsidRPr="0055395F">
        <w:rPr>
          <w:rFonts w:asciiTheme="minorHAnsi" w:eastAsiaTheme="minorHAnsi" w:hAnsiTheme="minorHAnsi" w:cstheme="minorHAnsi"/>
          <w:bCs/>
          <w:smallCaps/>
          <w:color w:val="auto"/>
          <w:sz w:val="20"/>
          <w:szCs w:val="20"/>
          <w:lang w:eastAsia="en-US"/>
        </w:rPr>
        <w:t>Gudmundson A., Álvarez López L., Bardel</w:t>
      </w:r>
      <w:r w:rsidRPr="0055395F">
        <w:rPr>
          <w:rFonts w:asciiTheme="minorHAnsi" w:hAnsiTheme="minorHAnsi" w:cstheme="minorHAnsi"/>
          <w:color w:val="auto"/>
          <w:sz w:val="20"/>
          <w:szCs w:val="20"/>
        </w:rPr>
        <w:t xml:space="preserve"> C.(a cura di), </w:t>
      </w:r>
      <w:r w:rsidRPr="0055395F">
        <w:rPr>
          <w:rFonts w:asciiTheme="minorHAnsi" w:hAnsiTheme="minorHAnsi" w:cstheme="minorHAnsi"/>
          <w:i/>
          <w:color w:val="auto"/>
          <w:sz w:val="20"/>
          <w:szCs w:val="20"/>
        </w:rPr>
        <w:t>Romance Languages</w:t>
      </w:r>
      <w:r w:rsidRPr="0055395F">
        <w:rPr>
          <w:rFonts w:asciiTheme="minorHAnsi" w:hAnsiTheme="minorHAnsi" w:cstheme="minorHAnsi"/>
          <w:color w:val="auto"/>
          <w:sz w:val="20"/>
          <w:szCs w:val="20"/>
        </w:rPr>
        <w:t xml:space="preserve">. </w:t>
      </w:r>
      <w:r w:rsidRPr="0055395F">
        <w:rPr>
          <w:rFonts w:asciiTheme="minorHAnsi" w:hAnsiTheme="minorHAnsi" w:cstheme="minorHAnsi"/>
          <w:i/>
          <w:color w:val="auto"/>
          <w:sz w:val="20"/>
          <w:szCs w:val="20"/>
        </w:rPr>
        <w:t>Multilingualism and language acquisition</w:t>
      </w:r>
      <w:r w:rsidRPr="0055395F">
        <w:rPr>
          <w:rFonts w:asciiTheme="minorHAnsi" w:hAnsiTheme="minorHAnsi" w:cstheme="minorHAnsi"/>
          <w:color w:val="auto"/>
          <w:sz w:val="20"/>
          <w:szCs w:val="20"/>
        </w:rPr>
        <w:t xml:space="preserve">, Francoforte, Peter Lang, </w:t>
      </w:r>
      <w:r w:rsidRPr="0055395F">
        <w:rPr>
          <w:rFonts w:asciiTheme="minorHAnsi" w:hAnsiTheme="minorHAnsi" w:cstheme="minorHAnsi"/>
          <w:sz w:val="20"/>
          <w:szCs w:val="20"/>
        </w:rPr>
        <w:t>DOI 10.3726/b11249.</w:t>
      </w:r>
    </w:p>
    <w:p w14:paraId="0F90C513" w14:textId="77777777" w:rsidR="00D70294" w:rsidRPr="0055395F" w:rsidRDefault="00D70294" w:rsidP="00B00F80">
      <w:pPr>
        <w:pStyle w:val="Default"/>
        <w:spacing w:after="120"/>
        <w:ind w:left="284" w:hanging="284"/>
        <w:jc w:val="both"/>
        <w:rPr>
          <w:rFonts w:asciiTheme="minorHAnsi" w:hAnsiTheme="minorHAnsi" w:cstheme="minorHAnsi"/>
          <w:color w:val="auto"/>
          <w:sz w:val="20"/>
          <w:szCs w:val="20"/>
        </w:rPr>
      </w:pPr>
      <w:r w:rsidRPr="0055395F">
        <w:rPr>
          <w:rFonts w:asciiTheme="minorHAnsi" w:eastAsiaTheme="minorHAnsi" w:hAnsiTheme="minorHAnsi" w:cstheme="minorHAnsi"/>
          <w:bCs/>
          <w:smallCaps/>
          <w:color w:val="auto"/>
          <w:sz w:val="20"/>
          <w:szCs w:val="20"/>
          <w:lang w:eastAsia="en-US"/>
        </w:rPr>
        <w:t xml:space="preserve">Caruso V., De Meo A., Pellegrino E., </w:t>
      </w:r>
      <w:r w:rsidRPr="0055395F">
        <w:rPr>
          <w:rFonts w:asciiTheme="minorHAnsi" w:hAnsiTheme="minorHAnsi" w:cstheme="minorHAnsi"/>
          <w:color w:val="auto"/>
          <w:sz w:val="20"/>
          <w:szCs w:val="20"/>
        </w:rPr>
        <w:t xml:space="preserve">2017, "La competenza prosodica nell’italiano parlato di sordi nativi e stranieri", in </w:t>
      </w:r>
      <w:r w:rsidRPr="0055395F">
        <w:rPr>
          <w:rFonts w:asciiTheme="minorHAnsi" w:hAnsiTheme="minorHAnsi" w:cstheme="minorHAnsi"/>
          <w:smallCaps/>
          <w:color w:val="auto"/>
          <w:sz w:val="20"/>
          <w:szCs w:val="20"/>
        </w:rPr>
        <w:t>Sorianello</w:t>
      </w:r>
      <w:r w:rsidRPr="0055395F">
        <w:rPr>
          <w:rFonts w:asciiTheme="minorHAnsi" w:hAnsiTheme="minorHAnsi" w:cstheme="minorHAnsi"/>
          <w:color w:val="auto"/>
          <w:sz w:val="20"/>
          <w:szCs w:val="20"/>
        </w:rPr>
        <w:t xml:space="preserve"> P. (a cura di), </w:t>
      </w:r>
      <w:r w:rsidRPr="0055395F">
        <w:rPr>
          <w:rFonts w:asciiTheme="minorHAnsi" w:hAnsiTheme="minorHAnsi" w:cstheme="minorHAnsi"/>
          <w:i/>
          <w:color w:val="auto"/>
          <w:sz w:val="20"/>
          <w:szCs w:val="20"/>
        </w:rPr>
        <w:t>Il linguaggio disturbato. Modelli, strumenti, dati empirici</w:t>
      </w:r>
      <w:r w:rsidRPr="0055395F">
        <w:rPr>
          <w:rFonts w:asciiTheme="minorHAnsi" w:hAnsiTheme="minorHAnsi" w:cstheme="minorHAnsi"/>
          <w:color w:val="auto"/>
          <w:sz w:val="20"/>
          <w:szCs w:val="20"/>
        </w:rPr>
        <w:t xml:space="preserve">, Roma, Aracne, pp. 209-223. </w:t>
      </w:r>
    </w:p>
    <w:p w14:paraId="3FE51E47" w14:textId="77777777" w:rsidR="00D70294" w:rsidRPr="0055395F" w:rsidRDefault="00D70294" w:rsidP="00B00F80">
      <w:pPr>
        <w:shd w:val="clear" w:color="auto" w:fill="FFFFFF"/>
        <w:spacing w:after="125"/>
        <w:ind w:left="284" w:hanging="284"/>
        <w:outlineLvl w:val="3"/>
        <w:rPr>
          <w:rFonts w:asciiTheme="minorHAnsi" w:hAnsiTheme="minorHAnsi" w:cstheme="minorHAnsi"/>
          <w:sz w:val="20"/>
          <w:shd w:val="clear" w:color="auto" w:fill="F6F6F6"/>
        </w:rPr>
      </w:pPr>
      <w:r w:rsidRPr="0055395F">
        <w:rPr>
          <w:rFonts w:asciiTheme="minorHAnsi" w:hAnsiTheme="minorHAnsi" w:cstheme="minorHAnsi"/>
          <w:smallCaps/>
          <w:spacing w:val="12"/>
          <w:sz w:val="20"/>
        </w:rPr>
        <w:t>Cognigni E., Santoni C</w:t>
      </w:r>
      <w:r w:rsidRPr="0055395F">
        <w:rPr>
          <w:rFonts w:asciiTheme="minorHAnsi" w:hAnsiTheme="minorHAnsi" w:cstheme="minorHAnsi"/>
          <w:spacing w:val="12"/>
          <w:sz w:val="20"/>
        </w:rPr>
        <w:t>.</w:t>
      </w:r>
      <w:r w:rsidRPr="0055395F">
        <w:rPr>
          <w:rFonts w:asciiTheme="minorHAnsi" w:hAnsiTheme="minorHAnsi" w:cstheme="minorHAnsi"/>
          <w:sz w:val="20"/>
        </w:rPr>
        <w:t>, 2017, “</w:t>
      </w:r>
      <w:r w:rsidRPr="0055395F">
        <w:rPr>
          <w:rStyle w:val="Enfasigrassetto"/>
          <w:rFonts w:asciiTheme="minorHAnsi" w:hAnsiTheme="minorHAnsi" w:cstheme="minorHAnsi"/>
          <w:b w:val="0"/>
          <w:sz w:val="20"/>
        </w:rPr>
        <w:t>La differenza come risorsa: plurilinguismo e narrazione per una scuola inclusiva</w:t>
      </w:r>
      <w:r w:rsidRPr="0055395F">
        <w:rPr>
          <w:rStyle w:val="Enfasigrassetto"/>
          <w:rFonts w:asciiTheme="minorHAnsi" w:hAnsiTheme="minorHAnsi" w:cstheme="minorHAnsi"/>
          <w:sz w:val="20"/>
        </w:rPr>
        <w:t>”,</w:t>
      </w:r>
      <w:r w:rsidRPr="0055395F">
        <w:rPr>
          <w:rFonts w:asciiTheme="minorHAnsi" w:hAnsiTheme="minorHAnsi" w:cstheme="minorHAnsi"/>
          <w:sz w:val="20"/>
        </w:rPr>
        <w:t xml:space="preserve"> in </w:t>
      </w:r>
      <w:r w:rsidRPr="0055395F">
        <w:rPr>
          <w:rFonts w:asciiTheme="minorHAnsi" w:hAnsiTheme="minorHAnsi" w:cstheme="minorHAnsi"/>
          <w:smallCaps/>
          <w:sz w:val="20"/>
        </w:rPr>
        <w:t>Merlini R., Fabiani</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D. </w:t>
      </w:r>
      <w:r w:rsidRPr="0055395F">
        <w:rPr>
          <w:rFonts w:asciiTheme="minorHAnsi" w:hAnsiTheme="minorHAnsi" w:cstheme="minorHAnsi"/>
          <w:sz w:val="20"/>
        </w:rPr>
        <w:t>(a cura di), </w:t>
      </w:r>
      <w:r w:rsidRPr="0055395F">
        <w:rPr>
          <w:rFonts w:asciiTheme="minorHAnsi" w:hAnsiTheme="minorHAnsi" w:cstheme="minorHAnsi"/>
          <w:i/>
          <w:iCs/>
          <w:sz w:val="20"/>
        </w:rPr>
        <w:t>Narrazioni della transcultura: fratture, nodi, ricomposizioni,</w:t>
      </w:r>
      <w:r w:rsidRPr="0055395F">
        <w:rPr>
          <w:rFonts w:asciiTheme="minorHAnsi" w:hAnsiTheme="minorHAnsi" w:cstheme="minorHAnsi"/>
          <w:sz w:val="20"/>
        </w:rPr>
        <w:t> Firenze, Franco Cesati, pp. 85-99</w:t>
      </w:r>
      <w:r w:rsidRPr="0055395F">
        <w:rPr>
          <w:rFonts w:asciiTheme="minorHAnsi" w:hAnsiTheme="minorHAnsi" w:cstheme="minorHAnsi"/>
          <w:sz w:val="20"/>
          <w:shd w:val="clear" w:color="auto" w:fill="F6F6F6"/>
        </w:rPr>
        <w:t>.</w:t>
      </w:r>
    </w:p>
    <w:p w14:paraId="53C7625B" w14:textId="77777777" w:rsidR="009C0654" w:rsidRPr="0055395F" w:rsidRDefault="00D70294" w:rsidP="00B00F80">
      <w:pPr>
        <w:pStyle w:val="Predefinito"/>
        <w:widowControl w:val="0"/>
        <w:spacing w:after="120"/>
        <w:ind w:left="284" w:hanging="284"/>
        <w:rPr>
          <w:rFonts w:asciiTheme="minorHAnsi" w:hAnsiTheme="minorHAnsi" w:cstheme="minorHAnsi"/>
          <w:bCs/>
          <w:sz w:val="20"/>
          <w:lang w:val="en-GB"/>
        </w:rPr>
      </w:pPr>
      <w:r w:rsidRPr="0055395F">
        <w:rPr>
          <w:rFonts w:asciiTheme="minorHAnsi" w:hAnsiTheme="minorHAnsi" w:cstheme="minorHAnsi"/>
          <w:smallCaps/>
          <w:spacing w:val="12"/>
          <w:sz w:val="20"/>
        </w:rPr>
        <w:t>Cognigni E., 2017, “</w:t>
      </w:r>
      <w:r w:rsidRPr="0055395F">
        <w:rPr>
          <w:rFonts w:asciiTheme="minorHAnsi" w:hAnsiTheme="minorHAnsi" w:cstheme="minorHAnsi"/>
          <w:sz w:val="20"/>
        </w:rPr>
        <w:t xml:space="preserve">Entre la bonne et la mauvaise « langue »: dynamiques familiales intergénérationnelles et rôle du dialecte dans l’appropriation de l’italien L2 chez les mères migrantes, in </w:t>
      </w:r>
      <w:r w:rsidRPr="0055395F">
        <w:rPr>
          <w:rFonts w:asciiTheme="minorHAnsi" w:hAnsiTheme="minorHAnsi" w:cstheme="minorHAnsi"/>
          <w:bCs/>
          <w:smallCaps/>
          <w:sz w:val="20"/>
        </w:rPr>
        <w:t>Delage</w:t>
      </w:r>
      <w:r w:rsidRPr="0055395F">
        <w:rPr>
          <w:rFonts w:asciiTheme="minorHAnsi" w:hAnsiTheme="minorHAnsi" w:cstheme="minorHAnsi"/>
          <w:bCs/>
          <w:sz w:val="20"/>
        </w:rPr>
        <w:t xml:space="preserve"> V. (a cura di), </w:t>
      </w:r>
      <w:r w:rsidRPr="0055395F">
        <w:rPr>
          <w:rFonts w:asciiTheme="minorHAnsi" w:hAnsiTheme="minorHAnsi" w:cstheme="minorHAnsi"/>
          <w:bCs/>
          <w:i/>
          <w:sz w:val="20"/>
        </w:rPr>
        <w:t xml:space="preserve">Malelingue 2. </w:t>
      </w:r>
      <w:r w:rsidRPr="0055395F">
        <w:rPr>
          <w:rFonts w:asciiTheme="minorHAnsi" w:hAnsiTheme="minorHAnsi" w:cstheme="minorHAnsi"/>
          <w:bCs/>
          <w:i/>
          <w:sz w:val="20"/>
          <w:lang w:val="en-GB"/>
        </w:rPr>
        <w:t xml:space="preserve">Migrations et mobilités au coeur des politiques, des institutions et des discours, </w:t>
      </w:r>
      <w:r w:rsidRPr="0055395F">
        <w:rPr>
          <w:rFonts w:asciiTheme="minorHAnsi" w:hAnsiTheme="minorHAnsi" w:cstheme="minorHAnsi"/>
          <w:bCs/>
          <w:sz w:val="20"/>
          <w:lang w:val="en-GB"/>
        </w:rPr>
        <w:t>coll. Espaces discursifs (coord. par G. Ledegen), Paris, L’Harmattan, pp. 11-23.</w:t>
      </w:r>
    </w:p>
    <w:p w14:paraId="231531B9" w14:textId="77777777" w:rsidR="009C0654" w:rsidRPr="0055395F" w:rsidRDefault="009C0654" w:rsidP="00B00F80">
      <w:pPr>
        <w:pStyle w:val="Predefinito"/>
        <w:widowControl w:val="0"/>
        <w:spacing w:after="120"/>
        <w:ind w:left="284" w:hanging="284"/>
        <w:rPr>
          <w:rFonts w:asciiTheme="minorHAnsi" w:hAnsiTheme="minorHAnsi" w:cstheme="minorHAnsi"/>
          <w:color w:val="auto"/>
          <w:spacing w:val="12"/>
          <w:sz w:val="20"/>
          <w:szCs w:val="20"/>
          <w:lang w:val="en-GB"/>
        </w:rPr>
      </w:pPr>
      <w:r w:rsidRPr="0055395F">
        <w:rPr>
          <w:rFonts w:asciiTheme="minorHAnsi" w:hAnsiTheme="minorHAnsi" w:cstheme="minorHAnsi"/>
          <w:smallCaps/>
          <w:color w:val="auto"/>
          <w:spacing w:val="12"/>
          <w:sz w:val="20"/>
          <w:szCs w:val="20"/>
          <w:lang w:val="en-GB"/>
        </w:rPr>
        <w:t xml:space="preserve"> Cognigni E., 2017, </w:t>
      </w:r>
      <w:r w:rsidRPr="0055395F">
        <w:rPr>
          <w:rFonts w:asciiTheme="minorHAnsi" w:hAnsiTheme="minorHAnsi" w:cstheme="minorHAnsi"/>
          <w:color w:val="auto"/>
          <w:spacing w:val="12"/>
          <w:sz w:val="20"/>
          <w:szCs w:val="20"/>
          <w:lang w:val="en-GB"/>
        </w:rPr>
        <w:t>“</w:t>
      </w:r>
      <w:r w:rsidRPr="0055395F">
        <w:rPr>
          <w:rFonts w:asciiTheme="minorHAnsi" w:hAnsiTheme="minorHAnsi" w:cstheme="minorHAnsi"/>
          <w:bCs/>
          <w:color w:val="auto"/>
          <w:sz w:val="20"/>
          <w:szCs w:val="20"/>
          <w:lang w:val="en-GB"/>
        </w:rPr>
        <w:t xml:space="preserve">Italian at the crossroads of internationalisation: the language policy discourse of an expanding language”, </w:t>
      </w:r>
      <w:r w:rsidRPr="0055395F">
        <w:rPr>
          <w:rFonts w:asciiTheme="minorHAnsi" w:hAnsiTheme="minorHAnsi" w:cstheme="minorHAnsi"/>
          <w:color w:val="auto"/>
          <w:spacing w:val="12"/>
          <w:sz w:val="20"/>
          <w:szCs w:val="20"/>
          <w:lang w:val="en-GB"/>
        </w:rPr>
        <w:t xml:space="preserve">in </w:t>
      </w:r>
      <w:r w:rsidRPr="0055395F">
        <w:rPr>
          <w:rFonts w:asciiTheme="minorHAnsi" w:hAnsiTheme="minorHAnsi" w:cstheme="minorHAnsi"/>
          <w:smallCaps/>
          <w:color w:val="auto"/>
          <w:spacing w:val="12"/>
          <w:sz w:val="20"/>
          <w:szCs w:val="20"/>
          <w:lang w:val="en-GB"/>
        </w:rPr>
        <w:t>Negga</w:t>
      </w:r>
      <w:r w:rsidRPr="0055395F">
        <w:rPr>
          <w:rFonts w:asciiTheme="minorHAnsi" w:hAnsiTheme="minorHAnsi" w:cstheme="minorHAnsi"/>
          <w:color w:val="auto"/>
          <w:spacing w:val="12"/>
          <w:sz w:val="20"/>
          <w:szCs w:val="20"/>
          <w:lang w:val="en-GB"/>
        </w:rPr>
        <w:t xml:space="preserve"> D.</w:t>
      </w:r>
      <w:r w:rsidRPr="0055395F">
        <w:rPr>
          <w:rFonts w:asciiTheme="minorHAnsi" w:hAnsiTheme="minorHAnsi" w:cstheme="minorHAnsi"/>
          <w:smallCaps/>
          <w:color w:val="auto"/>
          <w:spacing w:val="12"/>
          <w:sz w:val="20"/>
          <w:szCs w:val="20"/>
          <w:lang w:val="en-GB"/>
        </w:rPr>
        <w:t>, Chan D. K. G., Szirmai</w:t>
      </w:r>
      <w:r w:rsidRPr="0055395F">
        <w:rPr>
          <w:rFonts w:asciiTheme="minorHAnsi" w:hAnsiTheme="minorHAnsi" w:cstheme="minorHAnsi"/>
          <w:color w:val="auto"/>
          <w:spacing w:val="12"/>
          <w:sz w:val="20"/>
          <w:szCs w:val="20"/>
          <w:lang w:val="en-GB"/>
        </w:rPr>
        <w:t xml:space="preserve"> </w:t>
      </w:r>
      <w:r w:rsidRPr="0055395F">
        <w:rPr>
          <w:rFonts w:asciiTheme="minorHAnsi" w:hAnsiTheme="minorHAnsi" w:cstheme="minorHAnsi"/>
          <w:smallCaps/>
          <w:color w:val="auto"/>
          <w:spacing w:val="12"/>
          <w:sz w:val="20"/>
          <w:szCs w:val="20"/>
          <w:lang w:val="en-GB"/>
        </w:rPr>
        <w:t xml:space="preserve">M. </w:t>
      </w:r>
      <w:r w:rsidRPr="0055395F">
        <w:rPr>
          <w:rFonts w:asciiTheme="minorHAnsi" w:hAnsiTheme="minorHAnsi" w:cstheme="minorHAnsi"/>
          <w:color w:val="auto"/>
          <w:spacing w:val="12"/>
          <w:sz w:val="20"/>
          <w:szCs w:val="20"/>
          <w:lang w:val="en-GB"/>
        </w:rPr>
        <w:t xml:space="preserve">(a cura di), </w:t>
      </w:r>
      <w:r w:rsidRPr="0055395F">
        <w:rPr>
          <w:rFonts w:asciiTheme="minorHAnsi" w:hAnsiTheme="minorHAnsi" w:cstheme="minorHAnsi"/>
          <w:i/>
          <w:color w:val="auto"/>
          <w:spacing w:val="12"/>
          <w:sz w:val="20"/>
          <w:szCs w:val="20"/>
          <w:lang w:val="en-GB"/>
        </w:rPr>
        <w:t xml:space="preserve">Language Policy, Ideologies and Educational Practices in a Globalized World, </w:t>
      </w:r>
      <w:r w:rsidRPr="0055395F">
        <w:rPr>
          <w:rFonts w:asciiTheme="minorHAnsi" w:hAnsiTheme="minorHAnsi" w:cstheme="minorHAnsi"/>
          <w:color w:val="auto"/>
          <w:spacing w:val="12"/>
          <w:sz w:val="20"/>
          <w:szCs w:val="20"/>
          <w:lang w:val="en-GB"/>
        </w:rPr>
        <w:t>Paris, Éditions des archives contemporaines, pp. 27-37.</w:t>
      </w:r>
    </w:p>
    <w:p w14:paraId="7F2158ED" w14:textId="77777777" w:rsidR="00D70294" w:rsidRPr="0055395F" w:rsidRDefault="00D70294" w:rsidP="00B00F80">
      <w:pPr>
        <w:pStyle w:val="Predefinito"/>
        <w:widowControl w:val="0"/>
        <w:spacing w:after="120"/>
        <w:ind w:left="284" w:hanging="284"/>
        <w:rPr>
          <w:rFonts w:asciiTheme="minorHAnsi" w:hAnsiTheme="minorHAnsi" w:cstheme="minorHAnsi"/>
          <w:color w:val="auto"/>
          <w:spacing w:val="12"/>
          <w:sz w:val="20"/>
          <w:szCs w:val="20"/>
          <w:lang w:val="en-GB"/>
        </w:rPr>
      </w:pPr>
      <w:r w:rsidRPr="0055395F">
        <w:rPr>
          <w:rFonts w:asciiTheme="minorHAnsi" w:hAnsiTheme="minorHAnsi" w:cstheme="minorHAnsi"/>
          <w:smallCaps/>
          <w:color w:val="auto"/>
          <w:spacing w:val="12"/>
          <w:sz w:val="20"/>
          <w:szCs w:val="20"/>
          <w:lang w:val="en-GB"/>
        </w:rPr>
        <w:t xml:space="preserve">Cognigni E., 2017, </w:t>
      </w:r>
      <w:r w:rsidRPr="0055395F">
        <w:rPr>
          <w:rFonts w:asciiTheme="minorHAnsi" w:hAnsiTheme="minorHAnsi" w:cstheme="minorHAnsi"/>
          <w:color w:val="auto"/>
          <w:spacing w:val="12"/>
          <w:sz w:val="20"/>
          <w:szCs w:val="20"/>
          <w:lang w:val="en-GB"/>
        </w:rPr>
        <w:t>“</w:t>
      </w:r>
      <w:r w:rsidRPr="0055395F">
        <w:rPr>
          <w:rFonts w:asciiTheme="minorHAnsi" w:hAnsiTheme="minorHAnsi" w:cstheme="minorHAnsi"/>
          <w:bCs/>
          <w:color w:val="auto"/>
          <w:sz w:val="20"/>
          <w:szCs w:val="20"/>
          <w:lang w:val="en-GB"/>
        </w:rPr>
        <w:t xml:space="preserve">Italian at the crossroad of internationalisation: the language policy discourse of an expanding language”, </w:t>
      </w:r>
      <w:r w:rsidRPr="0055395F">
        <w:rPr>
          <w:rFonts w:asciiTheme="minorHAnsi" w:hAnsiTheme="minorHAnsi" w:cstheme="minorHAnsi"/>
          <w:color w:val="auto"/>
          <w:spacing w:val="12"/>
          <w:sz w:val="20"/>
          <w:szCs w:val="20"/>
          <w:lang w:val="en-GB"/>
        </w:rPr>
        <w:t xml:space="preserve">in </w:t>
      </w:r>
      <w:r w:rsidRPr="0055395F">
        <w:rPr>
          <w:rFonts w:asciiTheme="minorHAnsi" w:hAnsiTheme="minorHAnsi" w:cstheme="minorHAnsi"/>
          <w:smallCaps/>
          <w:color w:val="auto"/>
          <w:spacing w:val="12"/>
          <w:sz w:val="20"/>
          <w:szCs w:val="20"/>
          <w:lang w:val="en-GB"/>
        </w:rPr>
        <w:t>Negga</w:t>
      </w:r>
      <w:r w:rsidRPr="0055395F">
        <w:rPr>
          <w:rFonts w:asciiTheme="minorHAnsi" w:hAnsiTheme="minorHAnsi" w:cstheme="minorHAnsi"/>
          <w:color w:val="auto"/>
          <w:spacing w:val="12"/>
          <w:sz w:val="20"/>
          <w:szCs w:val="20"/>
          <w:lang w:val="en-GB"/>
        </w:rPr>
        <w:t xml:space="preserve"> D.</w:t>
      </w:r>
      <w:r w:rsidRPr="0055395F">
        <w:rPr>
          <w:rFonts w:asciiTheme="minorHAnsi" w:hAnsiTheme="minorHAnsi" w:cstheme="minorHAnsi"/>
          <w:smallCaps/>
          <w:color w:val="auto"/>
          <w:spacing w:val="12"/>
          <w:sz w:val="20"/>
          <w:szCs w:val="20"/>
          <w:lang w:val="en-GB"/>
        </w:rPr>
        <w:t>, Chan D. K. G., Szirmai</w:t>
      </w:r>
      <w:r w:rsidRPr="0055395F">
        <w:rPr>
          <w:rFonts w:asciiTheme="minorHAnsi" w:hAnsiTheme="minorHAnsi" w:cstheme="minorHAnsi"/>
          <w:color w:val="auto"/>
          <w:spacing w:val="12"/>
          <w:sz w:val="20"/>
          <w:szCs w:val="20"/>
          <w:lang w:val="en-GB"/>
        </w:rPr>
        <w:t xml:space="preserve"> </w:t>
      </w:r>
      <w:r w:rsidRPr="0055395F">
        <w:rPr>
          <w:rFonts w:asciiTheme="minorHAnsi" w:hAnsiTheme="minorHAnsi" w:cstheme="minorHAnsi"/>
          <w:smallCaps/>
          <w:color w:val="auto"/>
          <w:spacing w:val="12"/>
          <w:sz w:val="20"/>
          <w:szCs w:val="20"/>
          <w:lang w:val="en-GB"/>
        </w:rPr>
        <w:t xml:space="preserve">M. </w:t>
      </w:r>
      <w:r w:rsidRPr="0055395F">
        <w:rPr>
          <w:rFonts w:asciiTheme="minorHAnsi" w:hAnsiTheme="minorHAnsi" w:cstheme="minorHAnsi"/>
          <w:color w:val="auto"/>
          <w:spacing w:val="12"/>
          <w:sz w:val="20"/>
          <w:szCs w:val="20"/>
          <w:lang w:val="en-GB"/>
        </w:rPr>
        <w:t xml:space="preserve">(a cuar di), </w:t>
      </w:r>
      <w:r w:rsidRPr="0055395F">
        <w:rPr>
          <w:rFonts w:asciiTheme="minorHAnsi" w:hAnsiTheme="minorHAnsi" w:cstheme="minorHAnsi"/>
          <w:i/>
          <w:color w:val="auto"/>
          <w:spacing w:val="12"/>
          <w:sz w:val="20"/>
          <w:szCs w:val="20"/>
          <w:lang w:val="en-GB"/>
        </w:rPr>
        <w:t xml:space="preserve">Language Policy, Ideologies and Educational Practices in a Globalized World, </w:t>
      </w:r>
      <w:r w:rsidRPr="0055395F">
        <w:rPr>
          <w:rFonts w:asciiTheme="minorHAnsi" w:hAnsiTheme="minorHAnsi" w:cstheme="minorHAnsi"/>
          <w:color w:val="auto"/>
          <w:spacing w:val="12"/>
          <w:sz w:val="20"/>
          <w:szCs w:val="20"/>
          <w:lang w:val="en-GB"/>
        </w:rPr>
        <w:t>Paris, Éditions des archives contemporaines, pp. 27-37.</w:t>
      </w:r>
    </w:p>
    <w:p w14:paraId="3D5D6A51" w14:textId="77777777" w:rsidR="00D70294" w:rsidRPr="0055395F" w:rsidRDefault="00D70294" w:rsidP="00B00F80">
      <w:pPr>
        <w:spacing w:after="120"/>
        <w:ind w:left="284" w:hanging="284"/>
        <w:rPr>
          <w:rFonts w:asciiTheme="minorHAnsi" w:hAnsiTheme="minorHAnsi" w:cstheme="minorHAnsi"/>
          <w:color w:val="000000" w:themeColor="text1"/>
          <w:sz w:val="20"/>
          <w:lang w:val="en-US"/>
        </w:rPr>
      </w:pPr>
      <w:r w:rsidRPr="0055395F">
        <w:rPr>
          <w:rFonts w:asciiTheme="minorHAnsi" w:hAnsiTheme="minorHAnsi" w:cstheme="minorHAnsi"/>
          <w:smallCaps/>
          <w:color w:val="000000" w:themeColor="text1"/>
          <w:sz w:val="20"/>
          <w:lang w:val="en-US"/>
        </w:rPr>
        <w:t>Coonan C.M</w:t>
      </w:r>
      <w:r w:rsidRPr="0055395F">
        <w:rPr>
          <w:rFonts w:asciiTheme="minorHAnsi" w:hAnsiTheme="minorHAnsi" w:cstheme="minorHAnsi"/>
          <w:color w:val="000000" w:themeColor="text1"/>
          <w:sz w:val="20"/>
          <w:lang w:val="en-US"/>
        </w:rPr>
        <w:t xml:space="preserve">., 2017, “CLIL Teacher Education: Issues and Direction”, in </w:t>
      </w:r>
      <w:r w:rsidRPr="0055395F">
        <w:rPr>
          <w:rFonts w:asciiTheme="minorHAnsi" w:hAnsiTheme="minorHAnsi" w:cstheme="minorHAnsi"/>
          <w:i/>
          <w:smallCaps/>
          <w:color w:val="000000" w:themeColor="text1"/>
          <w:sz w:val="20"/>
          <w:lang w:val="en-US"/>
        </w:rPr>
        <w:t>jacetsig-ele</w:t>
      </w:r>
      <w:r w:rsidRPr="0055395F">
        <w:rPr>
          <w:rFonts w:asciiTheme="minorHAnsi" w:hAnsiTheme="minorHAnsi" w:cstheme="minorHAnsi"/>
          <w:i/>
          <w:color w:val="000000" w:themeColor="text1"/>
          <w:sz w:val="20"/>
          <w:lang w:val="en-US"/>
        </w:rPr>
        <w:t xml:space="preserve"> Journal</w:t>
      </w:r>
      <w:r w:rsidRPr="0055395F">
        <w:rPr>
          <w:rFonts w:asciiTheme="minorHAnsi" w:hAnsiTheme="minorHAnsi" w:cstheme="minorHAnsi"/>
          <w:color w:val="000000" w:themeColor="text1"/>
          <w:sz w:val="20"/>
          <w:lang w:val="en-US"/>
        </w:rPr>
        <w:t xml:space="preserve"> , n. 2, pp.1-16.</w:t>
      </w:r>
    </w:p>
    <w:p w14:paraId="43C486C2" w14:textId="77777777" w:rsidR="00774F25"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Coppola D., Moretti R., Russo I., Tranchida</w:t>
      </w:r>
      <w:r w:rsidRPr="0055395F">
        <w:rPr>
          <w:rFonts w:asciiTheme="minorHAnsi" w:hAnsiTheme="minorHAnsi" w:cstheme="minorHAnsi"/>
          <w:sz w:val="20"/>
        </w:rPr>
        <w:t xml:space="preserve"> F., 2017, “</w:t>
      </w:r>
      <w:r w:rsidRPr="0055395F">
        <w:rPr>
          <w:rFonts w:asciiTheme="minorHAnsi" w:hAnsiTheme="minorHAnsi" w:cstheme="minorHAnsi"/>
          <w:iCs/>
          <w:sz w:val="20"/>
        </w:rPr>
        <w:t>In quante lingue mangi? Tecniche glottodidattiche e language testing in classi plurilingui e ad abilità differenziata”, in</w:t>
      </w:r>
      <w:r w:rsidRPr="0055395F">
        <w:rPr>
          <w:rFonts w:asciiTheme="minorHAnsi" w:hAnsiTheme="minorHAnsi" w:cstheme="minorHAnsi"/>
          <w:sz w:val="20"/>
        </w:rPr>
        <w:t xml:space="preserve"> </w:t>
      </w:r>
      <w:r w:rsidRPr="0055395F">
        <w:rPr>
          <w:rFonts w:asciiTheme="minorHAnsi" w:hAnsiTheme="minorHAnsi" w:cstheme="minorHAnsi"/>
          <w:smallCaps/>
          <w:sz w:val="20"/>
        </w:rPr>
        <w:t>Marotta G., Strik Lievers</w:t>
      </w:r>
      <w:r w:rsidRPr="0055395F">
        <w:rPr>
          <w:rFonts w:asciiTheme="minorHAnsi" w:hAnsiTheme="minorHAnsi" w:cstheme="minorHAnsi"/>
          <w:sz w:val="20"/>
        </w:rPr>
        <w:t xml:space="preserve"> F. (a cura di), </w:t>
      </w:r>
      <w:r w:rsidRPr="0055395F">
        <w:rPr>
          <w:rFonts w:asciiTheme="minorHAnsi" w:hAnsiTheme="minorHAnsi" w:cstheme="minorHAnsi"/>
          <w:i/>
          <w:iCs/>
          <w:sz w:val="20"/>
        </w:rPr>
        <w:t>Strutture linguistiche e dati empirici in diacronia e sincronia</w:t>
      </w:r>
      <w:r w:rsidRPr="0055395F">
        <w:rPr>
          <w:rFonts w:asciiTheme="minorHAnsi" w:hAnsiTheme="minorHAnsi" w:cstheme="minorHAnsi"/>
          <w:sz w:val="20"/>
        </w:rPr>
        <w:t xml:space="preserve">, numero monografico di </w:t>
      </w:r>
      <w:r w:rsidRPr="0055395F">
        <w:rPr>
          <w:rFonts w:asciiTheme="minorHAnsi" w:hAnsiTheme="minorHAnsi" w:cstheme="minorHAnsi"/>
          <w:i/>
          <w:sz w:val="20"/>
        </w:rPr>
        <w:t>Studi Linguistici Pisani</w:t>
      </w:r>
      <w:r w:rsidRPr="0055395F">
        <w:rPr>
          <w:rFonts w:asciiTheme="minorHAnsi" w:hAnsiTheme="minorHAnsi" w:cstheme="minorHAnsi"/>
          <w:sz w:val="20"/>
        </w:rPr>
        <w:t>, vol. 8, pp. 199-231.</w:t>
      </w:r>
    </w:p>
    <w:p w14:paraId="65729871" w14:textId="77777777" w:rsidR="000B5338" w:rsidRPr="0055395F" w:rsidRDefault="000B5338"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Corino E., Onesti C.</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 xml:space="preserve">2019, </w:t>
      </w:r>
      <w:r w:rsidRPr="0055395F">
        <w:rPr>
          <w:rFonts w:asciiTheme="minorHAnsi" w:hAnsiTheme="minorHAnsi" w:cstheme="minorHAnsi"/>
          <w:sz w:val="20"/>
          <w:lang w:val="en-GB"/>
        </w:rPr>
        <w:t xml:space="preserve"> “Data-Driven Learning: a scaffolding methodology for CLIL and LSP teaching and learning”,  in </w:t>
      </w:r>
      <w:r w:rsidRPr="0055395F">
        <w:rPr>
          <w:rFonts w:asciiTheme="minorHAnsi" w:hAnsiTheme="minorHAnsi" w:cstheme="minorHAnsi"/>
          <w:i/>
          <w:sz w:val="20"/>
          <w:lang w:val="en-GB"/>
        </w:rPr>
        <w:t xml:space="preserve">Frontiers in Education, </w:t>
      </w:r>
      <w:r w:rsidRPr="0055395F">
        <w:rPr>
          <w:rFonts w:asciiTheme="minorHAnsi" w:hAnsiTheme="minorHAnsi" w:cstheme="minorHAnsi"/>
          <w:color w:val="000000"/>
          <w:sz w:val="20"/>
          <w:lang w:val="en-GB"/>
        </w:rPr>
        <w:t xml:space="preserve">n. 4-6, </w:t>
      </w:r>
      <w:hyperlink r:id="rId184" w:history="1">
        <w:r w:rsidRPr="0055395F">
          <w:rPr>
            <w:rStyle w:val="Collegamentoipertestuale"/>
            <w:rFonts w:asciiTheme="minorHAnsi" w:hAnsiTheme="minorHAnsi" w:cstheme="minorHAnsi"/>
            <w:sz w:val="20"/>
            <w:lang w:val="en-GB"/>
          </w:rPr>
          <w:t>https://www.frontiersin.org/journals/education#</w:t>
        </w:r>
      </w:hyperlink>
    </w:p>
    <w:p w14:paraId="784F0A54" w14:textId="77777777" w:rsidR="00D70294" w:rsidRPr="0055395F" w:rsidRDefault="00D70294" w:rsidP="00B00F80">
      <w:pPr>
        <w:pStyle w:val="p1"/>
        <w:spacing w:after="120"/>
        <w:ind w:left="284" w:hanging="284"/>
        <w:rPr>
          <w:rFonts w:asciiTheme="minorHAnsi" w:hAnsiTheme="minorHAnsi" w:cstheme="minorHAnsi"/>
          <w:sz w:val="20"/>
          <w:szCs w:val="22"/>
        </w:rPr>
      </w:pPr>
      <w:r w:rsidRPr="0055395F">
        <w:rPr>
          <w:rFonts w:asciiTheme="minorHAnsi" w:hAnsiTheme="minorHAnsi" w:cstheme="minorHAnsi"/>
          <w:smallCaps/>
          <w:sz w:val="20"/>
          <w:szCs w:val="22"/>
        </w:rPr>
        <w:t>Cortés Velásquez, D. , 2017,  “</w:t>
      </w:r>
      <w:r w:rsidRPr="0055395F">
        <w:rPr>
          <w:rFonts w:asciiTheme="minorHAnsi" w:hAnsiTheme="minorHAnsi" w:cstheme="minorHAnsi"/>
          <w:sz w:val="20"/>
          <w:szCs w:val="22"/>
        </w:rPr>
        <w:t xml:space="preserve">L’immigrato latinoamericano: lingue e culture dell’America Latina”, in </w:t>
      </w:r>
      <w:r w:rsidRPr="0055395F">
        <w:rPr>
          <w:rFonts w:asciiTheme="minorHAnsi" w:hAnsiTheme="minorHAnsi" w:cstheme="minorHAnsi"/>
          <w:smallCaps/>
          <w:sz w:val="20"/>
          <w:szCs w:val="22"/>
        </w:rPr>
        <w:t>Bormioli</w:t>
      </w:r>
      <w:r w:rsidRPr="0055395F">
        <w:rPr>
          <w:rFonts w:asciiTheme="minorHAnsi" w:hAnsiTheme="minorHAnsi" w:cstheme="minorHAnsi"/>
          <w:sz w:val="20"/>
          <w:szCs w:val="22"/>
        </w:rPr>
        <w:t xml:space="preserve">, A. (a cura di), </w:t>
      </w:r>
      <w:r w:rsidRPr="0055395F">
        <w:rPr>
          <w:rFonts w:asciiTheme="minorHAnsi" w:hAnsiTheme="minorHAnsi" w:cstheme="minorHAnsi"/>
          <w:i/>
          <w:sz w:val="20"/>
          <w:szCs w:val="22"/>
        </w:rPr>
        <w:t>Sistema penitenziario e detenuti stranieri. Lingue, culture e comunicazione in carcere,</w:t>
      </w:r>
      <w:r w:rsidRPr="0055395F">
        <w:rPr>
          <w:rFonts w:asciiTheme="minorHAnsi" w:hAnsiTheme="minorHAnsi" w:cstheme="minorHAnsi"/>
          <w:sz w:val="20"/>
          <w:szCs w:val="22"/>
        </w:rPr>
        <w:t xml:space="preserve"> Canterano, Onorati.</w:t>
      </w:r>
    </w:p>
    <w:p w14:paraId="0B4C2C35" w14:textId="77777777" w:rsidR="00D70294"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D’Agostino</w:t>
      </w:r>
      <w:r w:rsidRPr="0055395F">
        <w:rPr>
          <w:rFonts w:asciiTheme="minorHAnsi" w:hAnsiTheme="minorHAnsi" w:cstheme="minorHAnsi"/>
          <w:sz w:val="20"/>
        </w:rPr>
        <w:t xml:space="preserve"> M., 2017, </w:t>
      </w:r>
      <w:r w:rsidRPr="0055395F">
        <w:rPr>
          <w:rFonts w:asciiTheme="minorHAnsi" w:eastAsia="Helvetica" w:hAnsiTheme="minorHAnsi" w:cstheme="minorHAnsi"/>
          <w:sz w:val="20"/>
        </w:rPr>
        <w:t>“</w:t>
      </w:r>
      <w:r w:rsidRPr="0055395F">
        <w:rPr>
          <w:rFonts w:asciiTheme="minorHAnsi" w:hAnsiTheme="minorHAnsi" w:cstheme="minorHAnsi"/>
          <w:iCs/>
          <w:sz w:val="20"/>
        </w:rPr>
        <w:t>L</w:t>
      </w:r>
      <w:r w:rsidRPr="0055395F">
        <w:rPr>
          <w:rFonts w:asciiTheme="minorHAnsi" w:eastAsia="Helvetica" w:hAnsiTheme="minorHAnsi" w:cstheme="minorHAnsi"/>
          <w:iCs/>
          <w:sz w:val="20"/>
        </w:rPr>
        <w:t>’</w:t>
      </w:r>
      <w:r w:rsidRPr="0055395F">
        <w:rPr>
          <w:rFonts w:asciiTheme="minorHAnsi" w:hAnsiTheme="minorHAnsi" w:cstheme="minorHAnsi"/>
          <w:iCs/>
          <w:sz w:val="20"/>
        </w:rPr>
        <w:t>italiano e l</w:t>
      </w:r>
      <w:r w:rsidRPr="0055395F">
        <w:rPr>
          <w:rFonts w:asciiTheme="minorHAnsi" w:eastAsia="Helvetica" w:hAnsiTheme="minorHAnsi" w:cstheme="minorHAnsi"/>
          <w:iCs/>
          <w:sz w:val="20"/>
        </w:rPr>
        <w:t>’</w:t>
      </w:r>
      <w:r w:rsidRPr="0055395F">
        <w:rPr>
          <w:rFonts w:asciiTheme="minorHAnsi" w:hAnsiTheme="minorHAnsi" w:cstheme="minorHAnsi"/>
          <w:iCs/>
          <w:sz w:val="20"/>
        </w:rPr>
        <w:t>alfabeto per i nuovi arrivati</w:t>
      </w:r>
      <w:r w:rsidRPr="0055395F">
        <w:rPr>
          <w:rFonts w:asciiTheme="minorHAnsi" w:eastAsia="Helvetica" w:hAnsiTheme="minorHAnsi" w:cstheme="minorHAnsi"/>
          <w:iCs/>
          <w:sz w:val="20"/>
        </w:rPr>
        <w:t>”,</w:t>
      </w:r>
      <w:r w:rsidRPr="0055395F">
        <w:rPr>
          <w:rFonts w:asciiTheme="minorHAnsi" w:eastAsia="Helvetica" w:hAnsiTheme="minorHAnsi" w:cstheme="minorHAnsi"/>
          <w:i/>
          <w:iCs/>
          <w:sz w:val="20"/>
        </w:rPr>
        <w:t xml:space="preserve"> </w:t>
      </w:r>
      <w:r w:rsidRPr="0055395F">
        <w:rPr>
          <w:rFonts w:asciiTheme="minorHAnsi" w:hAnsiTheme="minorHAnsi" w:cstheme="minorHAnsi"/>
          <w:iCs/>
          <w:sz w:val="20"/>
        </w:rPr>
        <w:t xml:space="preserve">in </w:t>
      </w:r>
      <w:r w:rsidRPr="0055395F">
        <w:rPr>
          <w:rFonts w:asciiTheme="minorHAnsi" w:hAnsiTheme="minorHAnsi" w:cstheme="minorHAnsi"/>
          <w:i/>
          <w:iCs/>
          <w:sz w:val="20"/>
        </w:rPr>
        <w:t xml:space="preserve">Testi e linguaggi, </w:t>
      </w:r>
      <w:r w:rsidRPr="0055395F">
        <w:rPr>
          <w:rFonts w:asciiTheme="minorHAnsi" w:hAnsiTheme="minorHAnsi" w:cstheme="minorHAnsi"/>
          <w:iCs/>
          <w:sz w:val="20"/>
        </w:rPr>
        <w:t xml:space="preserve">n. 11, </w:t>
      </w:r>
      <w:r w:rsidRPr="0055395F">
        <w:rPr>
          <w:rFonts w:asciiTheme="minorHAnsi" w:eastAsia="Cambria" w:hAnsiTheme="minorHAnsi" w:cstheme="minorHAnsi"/>
          <w:sz w:val="20"/>
        </w:rPr>
        <w:t>pp.141-156.</w:t>
      </w:r>
    </w:p>
    <w:p w14:paraId="0448B21E" w14:textId="77777777" w:rsidR="00D70294" w:rsidRPr="0055395F" w:rsidRDefault="00D70294" w:rsidP="00B00F80">
      <w:pPr>
        <w:spacing w:after="120"/>
        <w:ind w:left="284" w:hanging="284"/>
        <w:rPr>
          <w:rFonts w:asciiTheme="minorHAnsi" w:hAnsiTheme="minorHAnsi" w:cstheme="minorHAnsi"/>
          <w:sz w:val="16"/>
        </w:rPr>
      </w:pPr>
      <w:r w:rsidRPr="0055395F">
        <w:rPr>
          <w:rFonts w:asciiTheme="minorHAnsi" w:hAnsiTheme="minorHAnsi" w:cstheme="minorHAnsi"/>
          <w:smallCaps/>
          <w:sz w:val="20"/>
          <w:szCs w:val="28"/>
        </w:rPr>
        <w:t>De Carlo M., Hidalgo Downing</w:t>
      </w:r>
      <w:r w:rsidRPr="0055395F">
        <w:rPr>
          <w:rFonts w:asciiTheme="minorHAnsi" w:hAnsiTheme="minorHAnsi" w:cstheme="minorHAnsi"/>
          <w:sz w:val="20"/>
          <w:szCs w:val="28"/>
        </w:rPr>
        <w:t>, R., 2017</w:t>
      </w:r>
      <w:bookmarkStart w:id="8" w:name="_msoanchor_2"/>
      <w:bookmarkEnd w:id="8"/>
      <w:r w:rsidRPr="0055395F">
        <w:rPr>
          <w:rFonts w:asciiTheme="minorHAnsi" w:hAnsiTheme="minorHAnsi" w:cstheme="minorHAnsi"/>
          <w:sz w:val="20"/>
          <w:szCs w:val="28"/>
        </w:rPr>
        <w:t>,</w:t>
      </w:r>
      <w:r w:rsidRPr="0055395F">
        <w:rPr>
          <w:rFonts w:asciiTheme="minorHAnsi" w:hAnsiTheme="minorHAnsi" w:cstheme="minorHAnsi"/>
          <w:b/>
          <w:bCs/>
          <w:i/>
          <w:iCs/>
          <w:sz w:val="20"/>
          <w:szCs w:val="28"/>
        </w:rPr>
        <w:t xml:space="preserve"> </w:t>
      </w:r>
      <w:r w:rsidRPr="0055395F">
        <w:rPr>
          <w:rFonts w:asciiTheme="minorHAnsi" w:hAnsiTheme="minorHAnsi" w:cstheme="minorHAnsi"/>
          <w:sz w:val="20"/>
          <w:szCs w:val="28"/>
        </w:rPr>
        <w:t xml:space="preserve">“Intercomprendersi a distanza: il ruolo della dimensione affettiva”. In </w:t>
      </w:r>
      <w:r w:rsidRPr="0055395F">
        <w:rPr>
          <w:rFonts w:asciiTheme="minorHAnsi" w:hAnsiTheme="minorHAnsi" w:cstheme="minorHAnsi"/>
          <w:smallCaps/>
          <w:sz w:val="20"/>
          <w:szCs w:val="28"/>
        </w:rPr>
        <w:t xml:space="preserve">Ch. Degache &amp; S. Garbarino </w:t>
      </w:r>
      <w:r w:rsidRPr="0055395F">
        <w:rPr>
          <w:rFonts w:asciiTheme="minorHAnsi" w:hAnsiTheme="minorHAnsi" w:cstheme="minorHAnsi"/>
          <w:sz w:val="20"/>
          <w:szCs w:val="28"/>
        </w:rPr>
        <w:t xml:space="preserve">(coord.) </w:t>
      </w:r>
      <w:r w:rsidRPr="0055395F">
        <w:rPr>
          <w:rFonts w:asciiTheme="minorHAnsi" w:hAnsiTheme="minorHAnsi" w:cstheme="minorHAnsi"/>
          <w:i/>
          <w:iCs/>
          <w:sz w:val="20"/>
          <w:szCs w:val="28"/>
        </w:rPr>
        <w:t>Itinéraires pédagogiques de l’alternance des langues : l’intercompréhension</w:t>
      </w:r>
      <w:r w:rsidRPr="0055395F">
        <w:rPr>
          <w:rFonts w:asciiTheme="minorHAnsi" w:hAnsiTheme="minorHAnsi" w:cstheme="minorHAnsi"/>
          <w:sz w:val="20"/>
          <w:szCs w:val="28"/>
        </w:rPr>
        <w:t xml:space="preserve">, Grenoble, Editions ELLUG, pp. 133-156. </w:t>
      </w:r>
    </w:p>
    <w:p w14:paraId="73E5D999" w14:textId="77777777" w:rsidR="00D70294" w:rsidRPr="0055395F" w:rsidRDefault="00D70294" w:rsidP="00B00F80">
      <w:pPr>
        <w:shd w:val="clear" w:color="auto" w:fill="FFFFFF"/>
        <w:spacing w:after="125"/>
        <w:ind w:left="284" w:hanging="284"/>
        <w:outlineLvl w:val="3"/>
        <w:rPr>
          <w:rFonts w:asciiTheme="minorHAnsi" w:hAnsiTheme="minorHAnsi" w:cstheme="minorHAnsi"/>
          <w:smallCaps/>
          <w:sz w:val="20"/>
        </w:rPr>
      </w:pPr>
      <w:r w:rsidRPr="0055395F">
        <w:rPr>
          <w:rFonts w:asciiTheme="minorHAnsi" w:hAnsiTheme="minorHAnsi" w:cstheme="minorHAnsi"/>
          <w:smallCaps/>
          <w:sz w:val="20"/>
        </w:rPr>
        <w:lastRenderedPageBreak/>
        <w:t>De Ma</w:t>
      </w:r>
      <w:r w:rsidR="00840099" w:rsidRPr="0055395F">
        <w:rPr>
          <w:rFonts w:asciiTheme="minorHAnsi" w:hAnsiTheme="minorHAnsi" w:cstheme="minorHAnsi"/>
          <w:smallCaps/>
          <w:sz w:val="20"/>
        </w:rPr>
        <w:t>rco A, Sorianello P, Paone E., 2017</w:t>
      </w:r>
      <w:r w:rsidRPr="0055395F">
        <w:rPr>
          <w:rFonts w:asciiTheme="minorHAnsi" w:hAnsiTheme="minorHAnsi" w:cstheme="minorHAnsi"/>
          <w:smallCaps/>
          <w:sz w:val="20"/>
        </w:rPr>
        <w:t>, “</w:t>
      </w:r>
      <w:r w:rsidRPr="0055395F">
        <w:rPr>
          <w:rFonts w:asciiTheme="minorHAnsi" w:hAnsiTheme="minorHAnsi" w:cstheme="minorHAnsi"/>
          <w:sz w:val="20"/>
        </w:rPr>
        <w:t xml:space="preserve">L’acquisizione delle emozioni nell’italiano non-nativo: un percorso didattico longitudinale”, in </w:t>
      </w:r>
      <w:r w:rsidRPr="0055395F">
        <w:rPr>
          <w:rFonts w:asciiTheme="minorHAnsi" w:hAnsiTheme="minorHAnsi" w:cstheme="minorHAnsi"/>
          <w:smallCaps/>
          <w:sz w:val="20"/>
        </w:rPr>
        <w:t>Gudmundson A., Álvarez López L., Barde</w:t>
      </w:r>
      <w:r w:rsidRPr="0055395F">
        <w:rPr>
          <w:rFonts w:asciiTheme="minorHAnsi" w:hAnsiTheme="minorHAnsi" w:cstheme="minorHAnsi"/>
          <w:sz w:val="20"/>
        </w:rPr>
        <w:t xml:space="preserve">l C. (Eds), </w:t>
      </w:r>
      <w:r w:rsidRPr="0055395F">
        <w:rPr>
          <w:rFonts w:asciiTheme="minorHAnsi" w:hAnsiTheme="minorHAnsi" w:cstheme="minorHAnsi"/>
          <w:i/>
          <w:iCs/>
          <w:sz w:val="20"/>
        </w:rPr>
        <w:t>Romance Languages Multilingualism and Language Acquisition</w:t>
      </w:r>
      <w:r w:rsidRPr="0055395F">
        <w:rPr>
          <w:rFonts w:asciiTheme="minorHAnsi" w:hAnsiTheme="minorHAnsi" w:cstheme="minorHAnsi"/>
          <w:sz w:val="20"/>
        </w:rPr>
        <w:t>, pp. 57-85, Frankfurt: Peter Lang, ISBN 978-3-631-</w:t>
      </w:r>
      <w:r w:rsidRPr="0055395F">
        <w:rPr>
          <w:rFonts w:asciiTheme="minorHAnsi" w:hAnsiTheme="minorHAnsi" w:cstheme="minorHAnsi"/>
          <w:smallCaps/>
          <w:sz w:val="20"/>
        </w:rPr>
        <w:t>71758-5</w:t>
      </w:r>
    </w:p>
    <w:p w14:paraId="53D9C555" w14:textId="77777777" w:rsidR="00D70294" w:rsidRPr="0055395F" w:rsidRDefault="00D70294" w:rsidP="00B00F80">
      <w:pPr>
        <w:shd w:val="clear" w:color="auto" w:fill="FFFFFF"/>
        <w:spacing w:after="125"/>
        <w:ind w:left="284" w:hanging="284"/>
        <w:outlineLvl w:val="3"/>
        <w:rPr>
          <w:rFonts w:asciiTheme="minorHAnsi" w:hAnsiTheme="minorHAnsi" w:cstheme="minorHAnsi"/>
          <w:bCs/>
          <w:sz w:val="20"/>
        </w:rPr>
      </w:pPr>
      <w:r w:rsidRPr="0055395F">
        <w:rPr>
          <w:rFonts w:asciiTheme="minorHAnsi" w:hAnsiTheme="minorHAnsi" w:cstheme="minorHAnsi"/>
          <w:bCs/>
          <w:smallCaps/>
          <w:sz w:val="20"/>
        </w:rPr>
        <w:t>De Marco A.</w:t>
      </w:r>
      <w:r w:rsidR="00840099" w:rsidRPr="0055395F">
        <w:rPr>
          <w:rFonts w:asciiTheme="minorHAnsi" w:hAnsiTheme="minorHAnsi" w:cstheme="minorHAnsi"/>
          <w:bCs/>
          <w:sz w:val="20"/>
        </w:rPr>
        <w:t>, 2017,</w:t>
      </w:r>
      <w:r w:rsidRPr="0055395F">
        <w:rPr>
          <w:rFonts w:asciiTheme="minorHAnsi" w:hAnsiTheme="minorHAnsi" w:cstheme="minorHAnsi"/>
          <w:bCs/>
          <w:sz w:val="20"/>
        </w:rPr>
        <w:t xml:space="preserve"> “La comunicazione interculturale: la cortesia linguistica in una prospettiva cognitivista”, in </w:t>
      </w:r>
      <w:r w:rsidRPr="0055395F">
        <w:rPr>
          <w:rFonts w:asciiTheme="minorHAnsi" w:hAnsiTheme="minorHAnsi" w:cstheme="minorHAnsi"/>
          <w:bCs/>
          <w:i/>
          <w:iCs/>
          <w:sz w:val="20"/>
        </w:rPr>
        <w:t>Filosofi(e) Semiotiche</w:t>
      </w:r>
      <w:r w:rsidRPr="0055395F">
        <w:rPr>
          <w:rFonts w:asciiTheme="minorHAnsi" w:hAnsiTheme="minorHAnsi" w:cstheme="minorHAnsi"/>
          <w:bCs/>
          <w:sz w:val="20"/>
        </w:rPr>
        <w:t>, vol. 4, n. 2, pp. 15-26.</w:t>
      </w:r>
    </w:p>
    <w:p w14:paraId="6474265E" w14:textId="77777777" w:rsidR="00D70294" w:rsidRPr="0055395F" w:rsidRDefault="00D70294" w:rsidP="00B00F80">
      <w:pPr>
        <w:shd w:val="clear" w:color="auto" w:fill="FFFFFF"/>
        <w:spacing w:after="120"/>
        <w:ind w:left="284" w:hanging="284"/>
        <w:rPr>
          <w:rFonts w:asciiTheme="minorHAnsi" w:hAnsiTheme="minorHAnsi" w:cstheme="minorHAnsi"/>
          <w:sz w:val="20"/>
        </w:rPr>
      </w:pPr>
      <w:r w:rsidRPr="0055395F">
        <w:rPr>
          <w:rFonts w:asciiTheme="minorHAnsi" w:hAnsiTheme="minorHAnsi" w:cstheme="minorHAnsi"/>
          <w:bCs/>
          <w:smallCaps/>
          <w:sz w:val="20"/>
        </w:rPr>
        <w:t>De Meo A.,</w:t>
      </w:r>
      <w:r w:rsidRPr="0055395F">
        <w:rPr>
          <w:rFonts w:asciiTheme="minorHAnsi" w:hAnsiTheme="minorHAnsi" w:cstheme="minorHAnsi"/>
          <w:sz w:val="20"/>
        </w:rPr>
        <w:t xml:space="preserve"> </w:t>
      </w:r>
      <w:r w:rsidRPr="0055395F">
        <w:rPr>
          <w:rFonts w:asciiTheme="minorHAnsi" w:hAnsiTheme="minorHAnsi" w:cstheme="minorHAnsi"/>
          <w:bCs/>
          <w:smallCaps/>
          <w:sz w:val="20"/>
        </w:rPr>
        <w:t xml:space="preserve">Maffia M., </w:t>
      </w:r>
      <w:r w:rsidRPr="0055395F">
        <w:rPr>
          <w:rFonts w:asciiTheme="minorHAnsi" w:hAnsiTheme="minorHAnsi" w:cstheme="minorHAnsi"/>
          <w:sz w:val="20"/>
        </w:rPr>
        <w:t xml:space="preserve">2017, “Elicitare parlato emotivo in italiano L2 di cinesi: il Card Task”, in </w:t>
      </w:r>
      <w:r w:rsidRPr="0055395F">
        <w:rPr>
          <w:rFonts w:asciiTheme="minorHAnsi" w:hAnsiTheme="minorHAnsi" w:cstheme="minorHAnsi"/>
          <w:smallCaps/>
          <w:sz w:val="20"/>
        </w:rPr>
        <w:t>Bagna</w:t>
      </w:r>
      <w:r w:rsidRPr="0055395F">
        <w:rPr>
          <w:rFonts w:asciiTheme="minorHAnsi" w:hAnsiTheme="minorHAnsi" w:cstheme="minorHAnsi"/>
          <w:sz w:val="20"/>
        </w:rPr>
        <w:t xml:space="preserve"> C. </w:t>
      </w:r>
      <w:r w:rsidRPr="0055395F">
        <w:rPr>
          <w:rFonts w:asciiTheme="minorHAnsi" w:hAnsiTheme="minorHAnsi" w:cstheme="minorHAnsi"/>
          <w:i/>
          <w:sz w:val="20"/>
        </w:rPr>
        <w:t xml:space="preserve">et al., </w:t>
      </w:r>
      <w:r w:rsidRPr="0055395F">
        <w:rPr>
          <w:rFonts w:asciiTheme="minorHAnsi" w:hAnsiTheme="minorHAnsi" w:cstheme="minorHAnsi"/>
          <w:sz w:val="20"/>
        </w:rPr>
        <w:t xml:space="preserve">(a cura di), </w:t>
      </w:r>
      <w:r w:rsidRPr="0055395F">
        <w:rPr>
          <w:rFonts w:asciiTheme="minorHAnsi" w:hAnsiTheme="minorHAnsi" w:cstheme="minorHAnsi"/>
          <w:i/>
          <w:sz w:val="20"/>
        </w:rPr>
        <w:t>La lingua italiana per studenti internazionali: aspetti linguistici e didattici</w:t>
      </w:r>
      <w:r w:rsidRPr="0055395F">
        <w:rPr>
          <w:rFonts w:asciiTheme="minorHAnsi" w:hAnsiTheme="minorHAnsi" w:cstheme="minorHAnsi"/>
          <w:sz w:val="20"/>
        </w:rPr>
        <w:t xml:space="preserve">, Perugia, Ol3, pp. 106-112. </w:t>
      </w:r>
    </w:p>
    <w:p w14:paraId="56F0D1D8" w14:textId="77777777" w:rsidR="00D70294" w:rsidRPr="0055395F" w:rsidRDefault="00D70294" w:rsidP="00B00F80">
      <w:pPr>
        <w:pStyle w:val="Default"/>
        <w:spacing w:after="120"/>
        <w:ind w:left="284" w:hanging="284"/>
        <w:jc w:val="both"/>
        <w:rPr>
          <w:rFonts w:asciiTheme="minorHAnsi" w:hAnsiTheme="minorHAnsi" w:cstheme="minorHAnsi"/>
          <w:b/>
          <w:bCs/>
          <w:i/>
          <w:sz w:val="20"/>
          <w:szCs w:val="20"/>
          <w:lang w:val="en-GB"/>
        </w:rPr>
      </w:pPr>
      <w:r w:rsidRPr="0055395F">
        <w:rPr>
          <w:rFonts w:asciiTheme="minorHAnsi" w:eastAsiaTheme="minorHAnsi" w:hAnsiTheme="minorHAnsi" w:cstheme="minorHAnsi"/>
          <w:bCs/>
          <w:smallCaps/>
          <w:color w:val="auto"/>
          <w:sz w:val="20"/>
          <w:szCs w:val="20"/>
          <w:lang w:eastAsia="en-US"/>
        </w:rPr>
        <w:t>De Meo A., Maffia M., 2017,</w:t>
      </w:r>
      <w:r w:rsidRPr="0055395F">
        <w:rPr>
          <w:rFonts w:asciiTheme="minorHAnsi" w:hAnsiTheme="minorHAnsi" w:cstheme="minorHAnsi"/>
          <w:color w:val="auto"/>
          <w:sz w:val="20"/>
          <w:szCs w:val="20"/>
        </w:rPr>
        <w:t xml:space="preserve"> "Tecnologie per l’analisi del parlato e alfabetizzazione in italiano L2. </w:t>
      </w:r>
      <w:r w:rsidRPr="0055395F">
        <w:rPr>
          <w:rFonts w:asciiTheme="minorHAnsi" w:hAnsiTheme="minorHAnsi" w:cstheme="minorHAnsi"/>
          <w:color w:val="auto"/>
          <w:sz w:val="20"/>
          <w:szCs w:val="20"/>
          <w:lang w:val="en-GB"/>
        </w:rPr>
        <w:t xml:space="preserve">Il caso di immigrati senegalesi adulti", in </w:t>
      </w:r>
      <w:r w:rsidRPr="0055395F">
        <w:rPr>
          <w:rFonts w:asciiTheme="minorHAnsi" w:hAnsiTheme="minorHAnsi" w:cstheme="minorHAnsi"/>
          <w:i/>
          <w:color w:val="auto"/>
          <w:sz w:val="20"/>
          <w:szCs w:val="20"/>
          <w:lang w:val="en-GB"/>
        </w:rPr>
        <w:t>Italian Journal of Educational Technology</w:t>
      </w:r>
      <w:r w:rsidRPr="0055395F">
        <w:rPr>
          <w:rFonts w:asciiTheme="minorHAnsi" w:hAnsiTheme="minorHAnsi" w:cstheme="minorHAnsi"/>
          <w:color w:val="auto"/>
          <w:sz w:val="20"/>
          <w:szCs w:val="20"/>
          <w:lang w:val="en-GB"/>
        </w:rPr>
        <w:t xml:space="preserve"> (IJET), n. 1, pp. 86-93 </w:t>
      </w:r>
      <w:r w:rsidRPr="0055395F">
        <w:rPr>
          <w:rFonts w:asciiTheme="minorHAnsi" w:hAnsiTheme="minorHAnsi" w:cstheme="minorHAnsi"/>
          <w:color w:val="0000FF"/>
          <w:sz w:val="20"/>
          <w:szCs w:val="20"/>
          <w:lang w:val="en-GB"/>
        </w:rPr>
        <w:t>DOI: 10.17471/2499-4324/854</w:t>
      </w:r>
      <w:r w:rsidR="0043075C" w:rsidRPr="0055395F">
        <w:rPr>
          <w:rFonts w:asciiTheme="minorHAnsi" w:hAnsiTheme="minorHAnsi" w:cstheme="minorHAnsi"/>
          <w:color w:val="auto"/>
          <w:sz w:val="20"/>
          <w:szCs w:val="20"/>
          <w:lang w:val="en-GB"/>
        </w:rPr>
        <w:t xml:space="preserve"> </w:t>
      </w:r>
      <w:r w:rsidRPr="0055395F">
        <w:rPr>
          <w:rFonts w:asciiTheme="minorHAnsi" w:hAnsiTheme="minorHAnsi" w:cstheme="minorHAnsi"/>
          <w:color w:val="auto"/>
          <w:sz w:val="20"/>
          <w:szCs w:val="20"/>
          <w:lang w:val="en-GB"/>
        </w:rPr>
        <w:t xml:space="preserve"> </w:t>
      </w:r>
    </w:p>
    <w:p w14:paraId="6FAF224F" w14:textId="77777777" w:rsidR="00D70294" w:rsidRPr="0055395F" w:rsidRDefault="00D70294" w:rsidP="00B00F80">
      <w:pPr>
        <w:pStyle w:val="Default"/>
        <w:spacing w:after="120"/>
        <w:ind w:left="284" w:hanging="284"/>
        <w:jc w:val="both"/>
        <w:rPr>
          <w:rFonts w:asciiTheme="minorHAnsi" w:hAnsiTheme="minorHAnsi" w:cstheme="minorHAnsi"/>
          <w:color w:val="auto"/>
          <w:sz w:val="20"/>
          <w:szCs w:val="20"/>
          <w:lang w:val="en-GB"/>
        </w:rPr>
      </w:pPr>
      <w:r w:rsidRPr="0055395F">
        <w:rPr>
          <w:rFonts w:asciiTheme="minorHAnsi" w:eastAsiaTheme="minorHAnsi" w:hAnsiTheme="minorHAnsi" w:cstheme="minorHAnsi"/>
          <w:bCs/>
          <w:smallCaps/>
          <w:color w:val="auto"/>
          <w:sz w:val="20"/>
          <w:szCs w:val="20"/>
          <w:lang w:val="en-GB" w:eastAsia="en-US"/>
        </w:rPr>
        <w:t xml:space="preserve">De Meo A., De Santo M., Rasulo M., </w:t>
      </w:r>
      <w:r w:rsidRPr="0055395F">
        <w:rPr>
          <w:rFonts w:asciiTheme="minorHAnsi" w:hAnsiTheme="minorHAnsi" w:cstheme="minorHAnsi"/>
          <w:color w:val="auto"/>
          <w:sz w:val="20"/>
          <w:szCs w:val="20"/>
          <w:lang w:val="en-GB"/>
        </w:rPr>
        <w:t xml:space="preserve">2017, "Processing Science through Content and Language Integrated Learning (CLIL). </w:t>
      </w:r>
      <w:r w:rsidRPr="0055395F">
        <w:rPr>
          <w:rFonts w:asciiTheme="minorHAnsi" w:hAnsiTheme="minorHAnsi" w:cstheme="minorHAnsi"/>
          <w:color w:val="auto"/>
          <w:sz w:val="20"/>
          <w:szCs w:val="20"/>
          <w:lang w:val="en-US"/>
        </w:rPr>
        <w:t xml:space="preserve">A Teacher’s Practicum", in </w:t>
      </w:r>
      <w:r w:rsidRPr="0055395F">
        <w:rPr>
          <w:rFonts w:asciiTheme="minorHAnsi" w:hAnsiTheme="minorHAnsi" w:cstheme="minorHAnsi"/>
          <w:smallCaps/>
          <w:color w:val="auto"/>
          <w:sz w:val="20"/>
          <w:szCs w:val="20"/>
          <w:lang w:val="en-US"/>
        </w:rPr>
        <w:t>Oliveira A., Weinburgh M.</w:t>
      </w:r>
      <w:r w:rsidRPr="0055395F">
        <w:rPr>
          <w:rFonts w:asciiTheme="minorHAnsi" w:hAnsiTheme="minorHAnsi" w:cstheme="minorHAnsi"/>
          <w:color w:val="auto"/>
          <w:sz w:val="20"/>
          <w:szCs w:val="20"/>
          <w:lang w:val="en-US"/>
        </w:rPr>
        <w:t xml:space="preserve"> (a cura di), </w:t>
      </w:r>
      <w:r w:rsidRPr="0055395F">
        <w:rPr>
          <w:rFonts w:asciiTheme="minorHAnsi" w:hAnsiTheme="minorHAnsi" w:cstheme="minorHAnsi"/>
          <w:bCs/>
          <w:i/>
          <w:color w:val="auto"/>
          <w:sz w:val="20"/>
          <w:szCs w:val="20"/>
          <w:lang w:val="en-US"/>
        </w:rPr>
        <w:t>Science Teacher Preparation in Content-Based Second Language Acquisition</w:t>
      </w:r>
      <w:r w:rsidRPr="0055395F">
        <w:rPr>
          <w:rFonts w:asciiTheme="minorHAnsi" w:hAnsiTheme="minorHAnsi" w:cstheme="minorHAnsi"/>
          <w:color w:val="auto"/>
          <w:sz w:val="20"/>
          <w:szCs w:val="20"/>
          <w:lang w:val="en-US"/>
        </w:rPr>
        <w:t xml:space="preserve">, Berlin-Heidelberg, Springer pp. 305-322. </w:t>
      </w:r>
    </w:p>
    <w:p w14:paraId="2CC41E8C" w14:textId="77777777" w:rsidR="00D70294" w:rsidRPr="0055395F" w:rsidRDefault="00D70294" w:rsidP="00B00F80">
      <w:pPr>
        <w:pStyle w:val="Default"/>
        <w:spacing w:after="120"/>
        <w:ind w:left="284" w:hanging="284"/>
        <w:jc w:val="both"/>
        <w:rPr>
          <w:rFonts w:asciiTheme="minorHAnsi" w:hAnsiTheme="minorHAnsi" w:cstheme="minorHAnsi"/>
          <w:sz w:val="20"/>
          <w:szCs w:val="20"/>
        </w:rPr>
      </w:pPr>
      <w:r w:rsidRPr="0055395F">
        <w:rPr>
          <w:rFonts w:asciiTheme="minorHAnsi" w:eastAsiaTheme="minorHAnsi" w:hAnsiTheme="minorHAnsi" w:cstheme="minorHAnsi"/>
          <w:bCs/>
          <w:smallCaps/>
          <w:color w:val="auto"/>
          <w:sz w:val="20"/>
          <w:szCs w:val="20"/>
          <w:lang w:val="en-US" w:eastAsia="en-US"/>
        </w:rPr>
        <w:t>De Meo A.,</w:t>
      </w:r>
      <w:r w:rsidRPr="0055395F">
        <w:rPr>
          <w:rFonts w:asciiTheme="minorHAnsi" w:hAnsiTheme="minorHAnsi" w:cstheme="minorHAnsi"/>
          <w:color w:val="auto"/>
          <w:sz w:val="20"/>
          <w:szCs w:val="20"/>
          <w:lang w:val="en-US"/>
        </w:rPr>
        <w:t xml:space="preserve"> </w:t>
      </w:r>
      <w:r w:rsidRPr="0055395F">
        <w:rPr>
          <w:rFonts w:asciiTheme="minorHAnsi" w:eastAsiaTheme="minorHAnsi" w:hAnsiTheme="minorHAnsi" w:cstheme="minorHAnsi"/>
          <w:bCs/>
          <w:smallCaps/>
          <w:color w:val="auto"/>
          <w:sz w:val="20"/>
          <w:szCs w:val="20"/>
          <w:lang w:val="en-US" w:eastAsia="en-US"/>
        </w:rPr>
        <w:t xml:space="preserve">Vitale M., </w:t>
      </w:r>
      <w:r w:rsidRPr="0055395F">
        <w:rPr>
          <w:rFonts w:asciiTheme="minorHAnsi" w:hAnsiTheme="minorHAnsi" w:cstheme="minorHAnsi"/>
          <w:color w:val="auto"/>
          <w:sz w:val="20"/>
          <w:szCs w:val="20"/>
          <w:lang w:val="en-US"/>
        </w:rPr>
        <w:t>2017, “</w:t>
      </w:r>
      <w:r w:rsidRPr="0055395F">
        <w:rPr>
          <w:rFonts w:asciiTheme="minorHAnsi" w:hAnsiTheme="minorHAnsi" w:cstheme="minorHAnsi"/>
          <w:sz w:val="20"/>
          <w:szCs w:val="20"/>
          <w:lang w:val="en-US"/>
        </w:rPr>
        <w:t>Rhythmic Differences and Second Language Acquisition. An Italian-based study"</w:t>
      </w:r>
      <w:r w:rsidRPr="0055395F">
        <w:rPr>
          <w:rFonts w:asciiTheme="minorHAnsi" w:hAnsiTheme="minorHAnsi" w:cstheme="minorHAnsi"/>
          <w:color w:val="auto"/>
          <w:sz w:val="20"/>
          <w:szCs w:val="20"/>
          <w:lang w:val="en-US"/>
        </w:rPr>
        <w:t xml:space="preserve">, in </w:t>
      </w:r>
      <w:r w:rsidRPr="0055395F">
        <w:rPr>
          <w:rFonts w:asciiTheme="minorHAnsi" w:hAnsiTheme="minorHAnsi" w:cstheme="minorHAnsi"/>
          <w:smallCaps/>
          <w:color w:val="auto"/>
          <w:sz w:val="20"/>
          <w:szCs w:val="20"/>
          <w:lang w:val="en-US"/>
        </w:rPr>
        <w:t>Gudmundson A., Álvarez López L., Bardel</w:t>
      </w:r>
      <w:r w:rsidRPr="0055395F">
        <w:rPr>
          <w:rFonts w:asciiTheme="minorHAnsi" w:hAnsiTheme="minorHAnsi" w:cstheme="minorHAnsi"/>
          <w:color w:val="auto"/>
          <w:sz w:val="20"/>
          <w:szCs w:val="20"/>
          <w:lang w:val="en-US"/>
        </w:rPr>
        <w:t xml:space="preserve"> C. (a cura di), </w:t>
      </w:r>
      <w:r w:rsidRPr="0055395F">
        <w:rPr>
          <w:rFonts w:asciiTheme="minorHAnsi" w:hAnsiTheme="minorHAnsi" w:cstheme="minorHAnsi"/>
          <w:i/>
          <w:color w:val="auto"/>
          <w:sz w:val="20"/>
          <w:szCs w:val="20"/>
          <w:lang w:val="en-US"/>
        </w:rPr>
        <w:t>Romance Languages</w:t>
      </w:r>
      <w:r w:rsidRPr="0055395F">
        <w:rPr>
          <w:rFonts w:asciiTheme="minorHAnsi" w:hAnsiTheme="minorHAnsi" w:cstheme="minorHAnsi"/>
          <w:color w:val="auto"/>
          <w:sz w:val="20"/>
          <w:szCs w:val="20"/>
          <w:lang w:val="en-US"/>
        </w:rPr>
        <w:t xml:space="preserve">. </w:t>
      </w:r>
      <w:r w:rsidRPr="0055395F">
        <w:rPr>
          <w:rFonts w:asciiTheme="minorHAnsi" w:hAnsiTheme="minorHAnsi" w:cstheme="minorHAnsi"/>
          <w:i/>
          <w:color w:val="auto"/>
          <w:sz w:val="20"/>
          <w:szCs w:val="20"/>
          <w:lang w:val="en-US"/>
        </w:rPr>
        <w:t>Multilingualism and language acquisition</w:t>
      </w:r>
      <w:r w:rsidRPr="0055395F">
        <w:rPr>
          <w:rFonts w:asciiTheme="minorHAnsi" w:hAnsiTheme="minorHAnsi" w:cstheme="minorHAnsi"/>
          <w:sz w:val="20"/>
          <w:szCs w:val="20"/>
          <w:lang w:val="en-US"/>
        </w:rPr>
        <w:t xml:space="preserve">, Francoforte, Peter Lang, pp. 109-122. </w:t>
      </w:r>
      <w:r w:rsidRPr="0055395F">
        <w:rPr>
          <w:rFonts w:asciiTheme="minorHAnsi" w:hAnsiTheme="minorHAnsi" w:cstheme="minorHAnsi"/>
          <w:sz w:val="20"/>
          <w:szCs w:val="20"/>
        </w:rPr>
        <w:t>DOI 10.3726/b11249.</w:t>
      </w:r>
    </w:p>
    <w:p w14:paraId="7AD49F6C" w14:textId="77777777" w:rsidR="00D70294" w:rsidRPr="0055395F" w:rsidRDefault="00D70294" w:rsidP="00B00F80">
      <w:pPr>
        <w:spacing w:after="120"/>
        <w:ind w:left="284" w:hanging="284"/>
        <w:rPr>
          <w:rFonts w:asciiTheme="minorHAnsi" w:hAnsiTheme="minorHAnsi" w:cstheme="minorHAnsi"/>
          <w:smallCaps/>
          <w:sz w:val="20"/>
          <w:szCs w:val="24"/>
        </w:rPr>
      </w:pPr>
      <w:r w:rsidRPr="0055395F">
        <w:rPr>
          <w:rFonts w:asciiTheme="minorHAnsi" w:hAnsiTheme="minorHAnsi" w:cstheme="minorHAnsi"/>
          <w:smallCaps/>
          <w:sz w:val="20"/>
          <w:szCs w:val="24"/>
        </w:rPr>
        <w:t>Desideri P., 2017, “</w:t>
      </w:r>
      <w:r w:rsidRPr="0055395F">
        <w:rPr>
          <w:rFonts w:asciiTheme="minorHAnsi" w:hAnsiTheme="minorHAnsi" w:cstheme="minorHAnsi"/>
          <w:sz w:val="20"/>
          <w:szCs w:val="24"/>
        </w:rPr>
        <w:t xml:space="preserve">Insegnare la lingua italiana in Russia. Aspetti glottodidattici del Programma P.R.I.A.”, in </w:t>
      </w:r>
      <w:r w:rsidRPr="0055395F">
        <w:rPr>
          <w:rFonts w:asciiTheme="minorHAnsi" w:hAnsiTheme="minorHAnsi" w:cstheme="minorHAnsi"/>
          <w:smallCaps/>
          <w:sz w:val="20"/>
          <w:szCs w:val="24"/>
        </w:rPr>
        <w:t>Moracci</w:t>
      </w:r>
      <w:r w:rsidRPr="0055395F">
        <w:rPr>
          <w:rFonts w:asciiTheme="minorHAnsi" w:hAnsiTheme="minorHAnsi" w:cstheme="minorHAnsi"/>
          <w:sz w:val="20"/>
          <w:szCs w:val="24"/>
        </w:rPr>
        <w:t xml:space="preserve"> G. (a cura di), </w:t>
      </w:r>
      <w:r w:rsidRPr="0055395F">
        <w:rPr>
          <w:rFonts w:asciiTheme="minorHAnsi" w:hAnsiTheme="minorHAnsi" w:cstheme="minorHAnsi"/>
          <w:i/>
          <w:sz w:val="20"/>
          <w:szCs w:val="24"/>
        </w:rPr>
        <w:t>Incontri fra Russia e Italia. Lingua, letteratura, cultura</w:t>
      </w:r>
      <w:r w:rsidRPr="0055395F">
        <w:rPr>
          <w:rFonts w:asciiTheme="minorHAnsi" w:hAnsiTheme="minorHAnsi" w:cstheme="minorHAnsi"/>
          <w:sz w:val="20"/>
          <w:szCs w:val="24"/>
        </w:rPr>
        <w:t>, Milano, LED Edizioni Universitarie di Lettere Economia Diritto, pp. 37-56.</w:t>
      </w:r>
    </w:p>
    <w:p w14:paraId="49F4E5C6" w14:textId="77777777" w:rsidR="00D70294" w:rsidRPr="0055395F" w:rsidRDefault="00D70294" w:rsidP="00B00F80">
      <w:pPr>
        <w:spacing w:after="120"/>
        <w:ind w:left="284" w:hanging="284"/>
        <w:rPr>
          <w:rFonts w:asciiTheme="minorHAnsi" w:hAnsiTheme="minorHAnsi" w:cstheme="minorHAnsi"/>
          <w:sz w:val="20"/>
          <w:szCs w:val="24"/>
        </w:rPr>
      </w:pPr>
      <w:r w:rsidRPr="0055395F">
        <w:rPr>
          <w:rFonts w:asciiTheme="minorHAnsi" w:hAnsiTheme="minorHAnsi" w:cstheme="minorHAnsi"/>
          <w:bCs/>
          <w:smallCaps/>
          <w:sz w:val="20"/>
        </w:rPr>
        <w:t xml:space="preserve">Diadori P., </w:t>
      </w:r>
      <w:r w:rsidR="00840099" w:rsidRPr="0055395F">
        <w:rPr>
          <w:rFonts w:asciiTheme="minorHAnsi" w:hAnsiTheme="minorHAnsi" w:cstheme="minorHAnsi"/>
          <w:sz w:val="20"/>
          <w:szCs w:val="24"/>
        </w:rPr>
        <w:t>2017</w:t>
      </w:r>
      <w:r w:rsidR="00840099" w:rsidRPr="0055395F">
        <w:rPr>
          <w:rFonts w:asciiTheme="minorHAnsi" w:hAnsiTheme="minorHAnsi" w:cstheme="minorHAnsi"/>
          <w:bCs/>
          <w:smallCaps/>
          <w:sz w:val="20"/>
        </w:rPr>
        <w:t xml:space="preserve"> , </w:t>
      </w:r>
      <w:r w:rsidRPr="0055395F">
        <w:rPr>
          <w:rFonts w:asciiTheme="minorHAnsi" w:hAnsiTheme="minorHAnsi" w:cstheme="minorHAnsi"/>
          <w:bCs/>
          <w:smallCaps/>
          <w:sz w:val="20"/>
        </w:rPr>
        <w:t>“</w:t>
      </w:r>
      <w:r w:rsidRPr="0055395F">
        <w:rPr>
          <w:rFonts w:asciiTheme="minorHAnsi" w:hAnsiTheme="minorHAnsi" w:cstheme="minorHAnsi"/>
          <w:i/>
          <w:sz w:val="20"/>
          <w:szCs w:val="24"/>
        </w:rPr>
        <w:t>Learner Initiation</w:t>
      </w:r>
      <w:r w:rsidRPr="0055395F">
        <w:rPr>
          <w:rFonts w:asciiTheme="minorHAnsi" w:hAnsiTheme="minorHAnsi" w:cstheme="minorHAnsi"/>
          <w:sz w:val="20"/>
          <w:szCs w:val="24"/>
        </w:rPr>
        <w:t>:</w:t>
      </w:r>
      <w:r w:rsidRPr="0055395F">
        <w:rPr>
          <w:rFonts w:asciiTheme="minorHAnsi" w:hAnsiTheme="minorHAnsi" w:cstheme="minorHAnsi"/>
          <w:bCs/>
          <w:smallCaps/>
          <w:sz w:val="20"/>
        </w:rPr>
        <w:t xml:space="preserve"> </w:t>
      </w:r>
      <w:r w:rsidRPr="0055395F">
        <w:rPr>
          <w:rFonts w:asciiTheme="minorHAnsi" w:hAnsiTheme="minorHAnsi" w:cstheme="minorHAnsi"/>
          <w:sz w:val="20"/>
          <w:szCs w:val="24"/>
        </w:rPr>
        <w:t xml:space="preserve">La gestione dei turni di autoselezione iniziale degli studenti nell’interazione in classi di italiano L2”, in S. </w:t>
      </w:r>
      <w:r w:rsidRPr="0055395F">
        <w:rPr>
          <w:rFonts w:asciiTheme="minorHAnsi" w:hAnsiTheme="minorHAnsi" w:cstheme="minorHAnsi"/>
          <w:smallCaps/>
          <w:sz w:val="20"/>
          <w:szCs w:val="24"/>
        </w:rPr>
        <w:t>Lubello e C. Stromboli</w:t>
      </w:r>
      <w:r w:rsidRPr="0055395F">
        <w:rPr>
          <w:rFonts w:asciiTheme="minorHAnsi" w:hAnsiTheme="minorHAnsi" w:cstheme="minorHAnsi"/>
          <w:sz w:val="20"/>
          <w:szCs w:val="24"/>
        </w:rPr>
        <w:t xml:space="preserve"> (cur.), </w:t>
      </w:r>
      <w:r w:rsidRPr="0055395F">
        <w:rPr>
          <w:rFonts w:asciiTheme="minorHAnsi" w:hAnsiTheme="minorHAnsi" w:cstheme="minorHAnsi"/>
          <w:i/>
          <w:sz w:val="20"/>
          <w:szCs w:val="24"/>
        </w:rPr>
        <w:t>Studi monografici. L’italiano migrante</w:t>
      </w:r>
      <w:r w:rsidRPr="0055395F">
        <w:rPr>
          <w:rFonts w:asciiTheme="minorHAnsi" w:hAnsiTheme="minorHAnsi" w:cstheme="minorHAnsi"/>
          <w:sz w:val="20"/>
          <w:szCs w:val="24"/>
        </w:rPr>
        <w:t xml:space="preserve">”, numero monografico di </w:t>
      </w:r>
      <w:r w:rsidRPr="0055395F">
        <w:rPr>
          <w:rFonts w:asciiTheme="minorHAnsi" w:hAnsiTheme="minorHAnsi" w:cstheme="minorHAnsi"/>
          <w:i/>
          <w:sz w:val="20"/>
          <w:szCs w:val="24"/>
        </w:rPr>
        <w:t>Testi e linguaggi,</w:t>
      </w:r>
      <w:r w:rsidRPr="0055395F">
        <w:rPr>
          <w:rFonts w:asciiTheme="minorHAnsi" w:hAnsiTheme="minorHAnsi" w:cstheme="minorHAnsi"/>
          <w:sz w:val="20"/>
          <w:szCs w:val="24"/>
        </w:rPr>
        <w:t xml:space="preserve"> n. 11,  pp. 261-279.</w:t>
      </w:r>
    </w:p>
    <w:p w14:paraId="531FBA5D" w14:textId="77777777" w:rsidR="00D70294" w:rsidRPr="0055395F" w:rsidRDefault="00D70294"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Di Sabato B., Di Martino E.,</w:t>
      </w:r>
      <w:r w:rsidRPr="0055395F">
        <w:rPr>
          <w:rFonts w:asciiTheme="minorHAnsi" w:hAnsiTheme="minorHAnsi" w:cstheme="minorHAnsi"/>
          <w:lang w:val="en-GB"/>
        </w:rPr>
        <w:t xml:space="preserve"> </w:t>
      </w:r>
      <w:r w:rsidRPr="0055395F">
        <w:rPr>
          <w:rFonts w:asciiTheme="minorHAnsi" w:hAnsiTheme="minorHAnsi" w:cstheme="minorHAnsi"/>
          <w:sz w:val="20"/>
          <w:szCs w:val="24"/>
          <w:lang w:val="en-GB"/>
        </w:rPr>
        <w:t xml:space="preserve">2017, "Remediating from a didactic perspective: re-using translated literature to boost language learning", in </w:t>
      </w:r>
      <w:r w:rsidRPr="0055395F">
        <w:rPr>
          <w:rFonts w:asciiTheme="minorHAnsi" w:hAnsiTheme="minorHAnsi" w:cstheme="minorHAnsi"/>
          <w:smallCaps/>
          <w:sz w:val="20"/>
          <w:szCs w:val="24"/>
          <w:lang w:val="en-GB"/>
        </w:rPr>
        <w:t>M. Canepari; G. Mansfield, F. Poppi</w:t>
      </w:r>
      <w:r w:rsidRPr="0055395F">
        <w:rPr>
          <w:rFonts w:asciiTheme="minorHAnsi" w:hAnsiTheme="minorHAnsi" w:cstheme="minorHAnsi"/>
          <w:sz w:val="20"/>
          <w:szCs w:val="24"/>
          <w:lang w:val="en-GB"/>
        </w:rPr>
        <w:t xml:space="preserve"> (a cura di), </w:t>
      </w:r>
      <w:r w:rsidRPr="0055395F">
        <w:rPr>
          <w:rFonts w:asciiTheme="minorHAnsi" w:hAnsiTheme="minorHAnsi" w:cstheme="minorHAnsi"/>
          <w:i/>
          <w:sz w:val="20"/>
          <w:szCs w:val="24"/>
          <w:lang w:val="en-GB"/>
        </w:rPr>
        <w:t>The many facets of remediation in language studies</w:t>
      </w:r>
      <w:r w:rsidRPr="0055395F">
        <w:rPr>
          <w:rFonts w:asciiTheme="minorHAnsi" w:hAnsiTheme="minorHAnsi" w:cstheme="minorHAnsi"/>
          <w:sz w:val="20"/>
          <w:szCs w:val="24"/>
          <w:lang w:val="en-GB"/>
        </w:rPr>
        <w:t>, Beau Bassins, Lambert Academic Publishing, pp. 423-446</w:t>
      </w:r>
    </w:p>
    <w:p w14:paraId="033D6F09" w14:textId="77777777" w:rsidR="00D70294" w:rsidRPr="0055395F" w:rsidRDefault="00D70294"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 xml:space="preserve">Di Sabato B., 2017, </w:t>
      </w:r>
      <w:r w:rsidRPr="0055395F">
        <w:rPr>
          <w:rFonts w:asciiTheme="minorHAnsi" w:hAnsiTheme="minorHAnsi" w:cstheme="minorHAnsi"/>
          <w:sz w:val="20"/>
          <w:szCs w:val="24"/>
          <w:lang w:val="en-GB"/>
        </w:rPr>
        <w:t xml:space="preserve">"Poe in the EFL classroom: On the Pros and Con”, in </w:t>
      </w:r>
      <w:r w:rsidRPr="0055395F">
        <w:rPr>
          <w:rFonts w:asciiTheme="minorHAnsi" w:hAnsiTheme="minorHAnsi" w:cstheme="minorHAnsi"/>
          <w:smallCaps/>
          <w:sz w:val="20"/>
          <w:szCs w:val="24"/>
          <w:lang w:val="en-GB"/>
        </w:rPr>
        <w:t>Barone L., Ammendola</w:t>
      </w:r>
      <w:r w:rsidRPr="0055395F">
        <w:rPr>
          <w:rFonts w:asciiTheme="minorHAnsi" w:hAnsiTheme="minorHAnsi" w:cstheme="minorHAnsi"/>
          <w:sz w:val="20"/>
          <w:szCs w:val="24"/>
          <w:lang w:val="en-GB"/>
        </w:rPr>
        <w:t xml:space="preserve"> E. (a cura di),</w:t>
      </w:r>
      <w:r w:rsidRPr="0055395F">
        <w:rPr>
          <w:rFonts w:asciiTheme="minorHAnsi" w:hAnsiTheme="minorHAnsi" w:cstheme="minorHAnsi"/>
          <w:i/>
          <w:sz w:val="20"/>
          <w:szCs w:val="24"/>
          <w:lang w:val="en-GB"/>
        </w:rPr>
        <w:t xml:space="preserve"> Edgar Allan Poe across disciplines, genres and languages</w:t>
      </w:r>
      <w:r w:rsidRPr="0055395F">
        <w:rPr>
          <w:rFonts w:asciiTheme="minorHAnsi" w:hAnsiTheme="minorHAnsi" w:cstheme="minorHAnsi"/>
          <w:sz w:val="20"/>
          <w:szCs w:val="24"/>
          <w:lang w:val="en-GB"/>
        </w:rPr>
        <w:t>, Newcastle upon Tyne, Cambridge Scholars, pp. 37-52.</w:t>
      </w:r>
    </w:p>
    <w:p w14:paraId="66D9594D" w14:textId="77777777" w:rsidR="00D70294" w:rsidRPr="0055395F" w:rsidRDefault="00D70294"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Di Sabato B., Aiello J., Di Martino E</w:t>
      </w:r>
      <w:r w:rsidRPr="0055395F">
        <w:rPr>
          <w:rFonts w:asciiTheme="minorHAnsi" w:hAnsiTheme="minorHAnsi" w:cstheme="minorHAnsi"/>
          <w:sz w:val="20"/>
          <w:szCs w:val="24"/>
          <w:lang w:val="en-GB"/>
        </w:rPr>
        <w:t xml:space="preserve">., 2017, "Preparing teachers in Italy for CLIL: reflections on assessment, language proficiency and willingness to communicate", in </w:t>
      </w:r>
      <w:r w:rsidRPr="0055395F">
        <w:rPr>
          <w:rFonts w:asciiTheme="minorHAnsi" w:hAnsiTheme="minorHAnsi" w:cstheme="minorHAnsi"/>
          <w:i/>
          <w:sz w:val="20"/>
          <w:szCs w:val="24"/>
          <w:lang w:val="en-GB"/>
        </w:rPr>
        <w:t>International Journal of Bilingual Education and Bilingualism</w:t>
      </w:r>
      <w:r w:rsidRPr="0055395F">
        <w:rPr>
          <w:rFonts w:asciiTheme="minorHAnsi" w:hAnsiTheme="minorHAnsi" w:cstheme="minorHAnsi"/>
          <w:sz w:val="20"/>
          <w:szCs w:val="24"/>
          <w:lang w:val="en-GB"/>
        </w:rPr>
        <w:t xml:space="preserve">, n.1, pp. 69-83. </w:t>
      </w:r>
    </w:p>
    <w:p w14:paraId="3B43BF2F" w14:textId="77777777" w:rsidR="00D70294" w:rsidRPr="0055395F" w:rsidRDefault="00D70294"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szCs w:val="24"/>
        </w:rPr>
        <w:t>Di Sabato B., Cinganotto L., Cuccurullo D</w:t>
      </w:r>
      <w:r w:rsidRPr="0055395F">
        <w:rPr>
          <w:rFonts w:asciiTheme="minorHAnsi" w:hAnsiTheme="minorHAnsi" w:cstheme="minorHAnsi"/>
          <w:sz w:val="20"/>
          <w:szCs w:val="24"/>
        </w:rPr>
        <w:t xml:space="preserve">., 2017, "Lavorare ai margini. Didattica delle lingue e linguaggi specialistici nell'era del CLIL”, in </w:t>
      </w:r>
      <w:r w:rsidRPr="0055395F">
        <w:rPr>
          <w:rFonts w:asciiTheme="minorHAnsi" w:hAnsiTheme="minorHAnsi" w:cstheme="minorHAnsi"/>
          <w:i/>
          <w:sz w:val="20"/>
          <w:szCs w:val="24"/>
        </w:rPr>
        <w:t>LEND Lingua E Nuova Didattica</w:t>
      </w:r>
      <w:r w:rsidRPr="0055395F">
        <w:rPr>
          <w:rFonts w:asciiTheme="minorHAnsi" w:hAnsiTheme="minorHAnsi" w:cstheme="minorHAnsi"/>
          <w:sz w:val="20"/>
          <w:szCs w:val="24"/>
        </w:rPr>
        <w:t>, n. 3, pp. 31-40.</w:t>
      </w:r>
    </w:p>
    <w:p w14:paraId="310A413F" w14:textId="77777777" w:rsidR="00D70294" w:rsidRPr="0055395F" w:rsidRDefault="00D70294"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Di Sabato B., Hughes B</w:t>
      </w:r>
      <w:r w:rsidRPr="0055395F">
        <w:rPr>
          <w:rFonts w:asciiTheme="minorHAnsi" w:hAnsiTheme="minorHAnsi" w:cstheme="minorHAnsi"/>
          <w:sz w:val="20"/>
          <w:szCs w:val="24"/>
          <w:lang w:val="en-GB"/>
        </w:rPr>
        <w:t xml:space="preserve">., 2017, "Translation and foreign language teaching, a theoretical and practical point of view: the Italian scenario", in </w:t>
      </w:r>
      <w:r w:rsidRPr="0055395F">
        <w:rPr>
          <w:rFonts w:asciiTheme="minorHAnsi" w:hAnsiTheme="minorHAnsi" w:cstheme="minorHAnsi"/>
          <w:i/>
          <w:sz w:val="20"/>
          <w:szCs w:val="24"/>
          <w:lang w:val="en-GB"/>
        </w:rPr>
        <w:t>EntreLínguas</w:t>
      </w:r>
      <w:r w:rsidRPr="0055395F">
        <w:rPr>
          <w:rFonts w:asciiTheme="minorHAnsi" w:hAnsiTheme="minorHAnsi" w:cstheme="minorHAnsi"/>
          <w:sz w:val="20"/>
          <w:szCs w:val="24"/>
          <w:lang w:val="en-GB"/>
        </w:rPr>
        <w:t xml:space="preserve">, n. 2, pp. 300-317, </w:t>
      </w:r>
      <w:hyperlink r:id="rId185" w:history="1">
        <w:r w:rsidRPr="0055395F">
          <w:rPr>
            <w:rStyle w:val="Collegamentoipertestuale"/>
            <w:rFonts w:asciiTheme="minorHAnsi" w:hAnsiTheme="minorHAnsi" w:cstheme="minorHAnsi"/>
            <w:sz w:val="20"/>
            <w:szCs w:val="24"/>
            <w:lang w:val="en-GB"/>
          </w:rPr>
          <w:t>https://doi.org/10.29051/rel.v3.n2.2017.10013</w:t>
        </w:r>
      </w:hyperlink>
      <w:r w:rsidRPr="0055395F">
        <w:rPr>
          <w:rFonts w:asciiTheme="minorHAnsi" w:hAnsiTheme="minorHAnsi" w:cstheme="minorHAnsi"/>
          <w:sz w:val="20"/>
          <w:szCs w:val="24"/>
          <w:lang w:val="en-GB"/>
        </w:rPr>
        <w:t xml:space="preserve"> </w:t>
      </w:r>
    </w:p>
    <w:p w14:paraId="7175D930" w14:textId="77777777" w:rsidR="00735152" w:rsidRPr="0055395F" w:rsidRDefault="00D70294"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 xml:space="preserve">Di Sabato B., 2017, </w:t>
      </w:r>
      <w:r w:rsidRPr="0055395F">
        <w:rPr>
          <w:rFonts w:asciiTheme="minorHAnsi" w:hAnsiTheme="minorHAnsi" w:cstheme="minorHAnsi"/>
          <w:sz w:val="20"/>
          <w:szCs w:val="24"/>
          <w:lang w:val="en-GB"/>
        </w:rPr>
        <w:t>"Poetry in Translation as a Tool for language Learning</w:t>
      </w:r>
      <w:r w:rsidRPr="0055395F">
        <w:rPr>
          <w:rFonts w:asciiTheme="minorHAnsi" w:hAnsiTheme="minorHAnsi" w:cstheme="minorHAnsi"/>
          <w:i/>
          <w:sz w:val="20"/>
          <w:szCs w:val="24"/>
          <w:lang w:val="en-GB"/>
        </w:rPr>
        <w:t>”, Mosaici, Learned Online Journal of Italian Poetry</w:t>
      </w:r>
      <w:r w:rsidRPr="0055395F">
        <w:rPr>
          <w:rFonts w:asciiTheme="minorHAnsi" w:hAnsiTheme="minorHAnsi" w:cstheme="minorHAnsi"/>
          <w:sz w:val="20"/>
          <w:szCs w:val="24"/>
          <w:lang w:val="en-GB"/>
        </w:rPr>
        <w:t xml:space="preserve">; issue Poetry in translation directed by Anna Aresi. Section “Essays”. ISSN 2040-1884. Retrievable from: </w:t>
      </w:r>
      <w:hyperlink r:id="rId186" w:history="1">
        <w:r w:rsidRPr="0055395F">
          <w:rPr>
            <w:rStyle w:val="Collegamentoipertestuale"/>
            <w:rFonts w:asciiTheme="minorHAnsi" w:hAnsiTheme="minorHAnsi" w:cstheme="minorHAnsi"/>
            <w:sz w:val="20"/>
            <w:szCs w:val="24"/>
            <w:lang w:val="en-GB"/>
          </w:rPr>
          <w:t>http://www.mosaici.org.uk/?items=bruna-di-sabato-poetry-in-translation-as-a-tool-for-language-learning</w:t>
        </w:r>
      </w:hyperlink>
      <w:r w:rsidRPr="0055395F">
        <w:rPr>
          <w:rFonts w:asciiTheme="minorHAnsi" w:hAnsiTheme="minorHAnsi" w:cstheme="minorHAnsi"/>
          <w:sz w:val="20"/>
          <w:szCs w:val="24"/>
          <w:lang w:val="en-GB"/>
        </w:rPr>
        <w:t xml:space="preserve"> </w:t>
      </w:r>
    </w:p>
    <w:p w14:paraId="5119F555" w14:textId="77777777" w:rsidR="00C50C40" w:rsidRPr="0055395F" w:rsidRDefault="00C50C40" w:rsidP="00B00F80">
      <w:pPr>
        <w:spacing w:after="120"/>
        <w:ind w:left="284" w:hanging="284"/>
        <w:rPr>
          <w:rFonts w:asciiTheme="minorHAnsi" w:hAnsiTheme="minorHAnsi" w:cstheme="minorHAnsi"/>
          <w:sz w:val="22"/>
          <w:szCs w:val="22"/>
          <w:lang w:val="en-GB"/>
        </w:rPr>
      </w:pPr>
      <w:r w:rsidRPr="0055395F">
        <w:rPr>
          <w:rFonts w:asciiTheme="minorHAnsi" w:hAnsiTheme="minorHAnsi" w:cstheme="minorHAnsi"/>
          <w:smallCaps/>
          <w:sz w:val="22"/>
          <w:szCs w:val="22"/>
          <w:lang w:val="en-GB"/>
        </w:rPr>
        <w:t>Facchin A</w:t>
      </w:r>
      <w:r w:rsidRPr="0055395F">
        <w:rPr>
          <w:rFonts w:asciiTheme="minorHAnsi" w:hAnsiTheme="minorHAnsi" w:cstheme="minorHAnsi"/>
          <w:sz w:val="22"/>
          <w:szCs w:val="22"/>
          <w:lang w:val="en-GB"/>
        </w:rPr>
        <w:t>.</w:t>
      </w:r>
      <w:r w:rsidRPr="0055395F">
        <w:rPr>
          <w:rFonts w:asciiTheme="minorHAnsi" w:hAnsiTheme="minorHAnsi" w:cstheme="minorHAnsi"/>
          <w:lang w:val="en-GB"/>
        </w:rPr>
        <w:t>, 2017,</w:t>
      </w:r>
      <w:r w:rsidRPr="0055395F">
        <w:rPr>
          <w:rFonts w:asciiTheme="minorHAnsi" w:hAnsiTheme="minorHAnsi" w:cstheme="minorHAnsi"/>
          <w:sz w:val="22"/>
          <w:szCs w:val="22"/>
          <w:lang w:val="en-GB"/>
        </w:rPr>
        <w:t xml:space="preserve"> </w:t>
      </w:r>
      <w:r w:rsidRPr="0055395F">
        <w:rPr>
          <w:rFonts w:asciiTheme="minorHAnsi" w:hAnsiTheme="minorHAnsi" w:cstheme="minorHAnsi"/>
          <w:i/>
          <w:sz w:val="22"/>
          <w:szCs w:val="22"/>
          <w:lang w:val="en-GB"/>
        </w:rPr>
        <w:t>“</w:t>
      </w:r>
      <w:r w:rsidRPr="0055395F">
        <w:rPr>
          <w:rStyle w:val="Enfasicorsivo"/>
          <w:rFonts w:asciiTheme="minorHAnsi" w:hAnsiTheme="minorHAnsi" w:cstheme="minorHAnsi"/>
          <w:i w:val="0"/>
          <w:sz w:val="22"/>
          <w:szCs w:val="22"/>
          <w:lang w:val="en-GB"/>
        </w:rPr>
        <w:t xml:space="preserve">Teaching Arabic as a Foreign Language in the Arab World: Some Aspects”, </w:t>
      </w:r>
      <w:r w:rsidRPr="0055395F">
        <w:rPr>
          <w:rStyle w:val="Enfasicorsivo"/>
          <w:rFonts w:asciiTheme="minorHAnsi" w:hAnsiTheme="minorHAnsi" w:cstheme="minorHAnsi"/>
          <w:i w:val="0"/>
          <w:lang w:val="en-GB"/>
        </w:rPr>
        <w:t xml:space="preserve">in </w:t>
      </w:r>
      <w:r w:rsidRPr="0055395F">
        <w:rPr>
          <w:rFonts w:asciiTheme="minorHAnsi" w:hAnsiTheme="minorHAnsi" w:cstheme="minorHAnsi"/>
          <w:i/>
          <w:sz w:val="22"/>
          <w:szCs w:val="22"/>
          <w:lang w:val="en-GB"/>
        </w:rPr>
        <w:t>Quaderni di Studi Arabi</w:t>
      </w:r>
      <w:r w:rsidRPr="0055395F">
        <w:rPr>
          <w:rFonts w:asciiTheme="minorHAnsi" w:hAnsiTheme="minorHAnsi" w:cstheme="minorHAnsi"/>
          <w:lang w:val="en-GB"/>
        </w:rPr>
        <w:t xml:space="preserve">, 12, </w:t>
      </w:r>
      <w:r w:rsidRPr="0055395F">
        <w:rPr>
          <w:rFonts w:asciiTheme="minorHAnsi" w:hAnsiTheme="minorHAnsi" w:cstheme="minorHAnsi"/>
          <w:sz w:val="22"/>
          <w:szCs w:val="22"/>
          <w:lang w:val="en-GB"/>
        </w:rPr>
        <w:t>pp. 193-206.</w:t>
      </w:r>
    </w:p>
    <w:p w14:paraId="6BE5911F" w14:textId="77777777" w:rsidR="00C50C40" w:rsidRPr="0055395F" w:rsidRDefault="00C50C40" w:rsidP="00B00F80">
      <w:pPr>
        <w:spacing w:after="120"/>
        <w:ind w:left="284" w:hanging="284"/>
        <w:rPr>
          <w:rFonts w:asciiTheme="minorHAnsi" w:hAnsiTheme="minorHAnsi" w:cstheme="minorHAnsi"/>
          <w:sz w:val="22"/>
          <w:szCs w:val="22"/>
        </w:rPr>
      </w:pPr>
      <w:r w:rsidRPr="0055395F">
        <w:rPr>
          <w:rFonts w:asciiTheme="minorHAnsi" w:hAnsiTheme="minorHAnsi" w:cstheme="minorHAnsi"/>
          <w:smallCaps/>
          <w:sz w:val="22"/>
          <w:szCs w:val="22"/>
          <w:lang w:val="en-GB"/>
        </w:rPr>
        <w:t>Facchin A</w:t>
      </w:r>
      <w:r w:rsidRPr="0055395F">
        <w:rPr>
          <w:rFonts w:asciiTheme="minorHAnsi" w:hAnsiTheme="minorHAnsi" w:cstheme="minorHAnsi"/>
          <w:sz w:val="22"/>
          <w:szCs w:val="22"/>
          <w:lang w:val="en-GB"/>
        </w:rPr>
        <w:t xml:space="preserve">., “The Common European Framework of Reference and the Teaching of Arabic as a Foreign Language”, in </w:t>
      </w:r>
      <w:r w:rsidRPr="0055395F">
        <w:rPr>
          <w:rFonts w:asciiTheme="minorHAnsi" w:hAnsiTheme="minorHAnsi" w:cstheme="minorHAnsi"/>
          <w:smallCaps/>
          <w:sz w:val="22"/>
          <w:szCs w:val="22"/>
          <w:lang w:val="en-GB"/>
        </w:rPr>
        <w:t>Moucannas H., Khalfallah N.,</w:t>
      </w:r>
      <w:r w:rsidRPr="0055395F">
        <w:rPr>
          <w:rFonts w:asciiTheme="minorHAnsi" w:hAnsiTheme="minorHAnsi" w:cstheme="minorHAnsi"/>
          <w:i/>
          <w:sz w:val="22"/>
          <w:szCs w:val="22"/>
          <w:lang w:val="en-GB"/>
        </w:rPr>
        <w:t xml:space="preserve"> L’arabe langue étrangère. </w:t>
      </w:r>
      <w:r w:rsidRPr="0055395F">
        <w:rPr>
          <w:rFonts w:asciiTheme="minorHAnsi" w:hAnsiTheme="minorHAnsi" w:cstheme="minorHAnsi"/>
          <w:i/>
          <w:sz w:val="22"/>
          <w:szCs w:val="22"/>
        </w:rPr>
        <w:t>Didactique et traduction. L’approche pragmatique</w:t>
      </w:r>
      <w:r w:rsidRPr="0055395F">
        <w:rPr>
          <w:rFonts w:asciiTheme="minorHAnsi" w:hAnsiTheme="minorHAnsi" w:cstheme="minorHAnsi"/>
          <w:sz w:val="22"/>
          <w:szCs w:val="22"/>
        </w:rPr>
        <w:t>, Nancy, PUN – Éditions Universitaires de Lorraine.</w:t>
      </w:r>
    </w:p>
    <w:p w14:paraId="60FD4AE5" w14:textId="77777777" w:rsidR="00735152" w:rsidRPr="0055395F" w:rsidRDefault="00735152"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rPr>
        <w:t>Ferrari S(tefania)</w:t>
      </w:r>
      <w:r w:rsidRPr="0055395F">
        <w:rPr>
          <w:rFonts w:asciiTheme="minorHAnsi" w:hAnsiTheme="minorHAnsi" w:cstheme="minorHAnsi"/>
          <w:sz w:val="20"/>
        </w:rPr>
        <w:t>,</w:t>
      </w:r>
      <w:r w:rsidRPr="0055395F">
        <w:rPr>
          <w:rFonts w:asciiTheme="minorHAnsi" w:hAnsiTheme="minorHAnsi" w:cstheme="minorHAnsi"/>
        </w:rPr>
        <w:t xml:space="preserve"> </w:t>
      </w:r>
      <w:r w:rsidRPr="0055395F">
        <w:rPr>
          <w:rFonts w:asciiTheme="minorHAnsi" w:hAnsiTheme="minorHAnsi" w:cstheme="minorHAnsi"/>
          <w:smallCaps/>
          <w:sz w:val="20"/>
        </w:rPr>
        <w:t>Zanoni</w:t>
      </w:r>
      <w:r w:rsidRPr="0055395F">
        <w:rPr>
          <w:rFonts w:asciiTheme="minorHAnsi" w:hAnsiTheme="minorHAnsi" w:cstheme="minorHAnsi"/>
          <w:sz w:val="20"/>
        </w:rPr>
        <w:t xml:space="preserve"> G., 2017, “Fare pragmatica nella scuola primaria: uno studio esplorativo sulle richieste” in </w:t>
      </w:r>
      <w:r w:rsidRPr="0055395F">
        <w:rPr>
          <w:rFonts w:asciiTheme="minorHAnsi" w:hAnsiTheme="minorHAnsi" w:cstheme="minorHAnsi"/>
          <w:i/>
          <w:sz w:val="20"/>
        </w:rPr>
        <w:t>Revista de Italianìstica</w:t>
      </w:r>
      <w:r w:rsidRPr="0055395F">
        <w:rPr>
          <w:rFonts w:asciiTheme="minorHAnsi" w:hAnsiTheme="minorHAnsi" w:cstheme="minorHAnsi"/>
          <w:sz w:val="20"/>
        </w:rPr>
        <w:t xml:space="preserve"> 35, pp. 29-53. </w:t>
      </w:r>
      <w:hyperlink r:id="rId187" w:history="1">
        <w:r w:rsidRPr="0055395F">
          <w:rPr>
            <w:rStyle w:val="Collegamentoipertestuale"/>
            <w:rFonts w:asciiTheme="minorHAnsi" w:hAnsiTheme="minorHAnsi" w:cstheme="minorHAnsi"/>
            <w:sz w:val="20"/>
          </w:rPr>
          <w:t>https://www.revistas.usp.br/italianistica/article/view/141891</w:t>
        </w:r>
      </w:hyperlink>
      <w:r w:rsidRPr="0055395F">
        <w:rPr>
          <w:rFonts w:asciiTheme="minorHAnsi" w:hAnsiTheme="minorHAnsi" w:cstheme="minorHAnsi"/>
        </w:rPr>
        <w:t xml:space="preserve"> </w:t>
      </w:r>
    </w:p>
    <w:p w14:paraId="702F1E1D" w14:textId="77777777" w:rsidR="00D70294"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Fornara</w:t>
      </w:r>
      <w:r w:rsidRPr="0055395F">
        <w:rPr>
          <w:rFonts w:asciiTheme="minorHAnsi" w:hAnsiTheme="minorHAnsi" w:cstheme="minorHAnsi"/>
          <w:sz w:val="20"/>
        </w:rPr>
        <w:t xml:space="preserve"> S., 2017, “Viaggi di immagini e parole. La didattica dell’italiano nella scuola primaria con gli albi illustrati e i silent books”, in</w:t>
      </w:r>
      <w:r w:rsidRPr="0055395F">
        <w:rPr>
          <w:rFonts w:asciiTheme="minorHAnsi" w:hAnsiTheme="minorHAnsi" w:cstheme="minorHAnsi"/>
          <w:i/>
          <w:sz w:val="20"/>
        </w:rPr>
        <w:t xml:space="preserve"> Italica Wratislaviensia</w:t>
      </w:r>
      <w:r w:rsidRPr="0055395F">
        <w:rPr>
          <w:rFonts w:asciiTheme="minorHAnsi" w:hAnsiTheme="minorHAnsi" w:cstheme="minorHAnsi"/>
          <w:sz w:val="20"/>
        </w:rPr>
        <w:t>, n. 8, pp. 65–83. DOI: http://dx.doi.org/10.15804/IW.2017.08.04</w:t>
      </w:r>
    </w:p>
    <w:p w14:paraId="5AA32017" w14:textId="77777777" w:rsidR="00F72E4A" w:rsidRPr="0055395F" w:rsidRDefault="00F72E4A" w:rsidP="00B00F80">
      <w:pPr>
        <w:shd w:val="clear" w:color="auto" w:fill="FFFFFF"/>
        <w:spacing w:after="120"/>
        <w:ind w:left="284" w:hanging="284"/>
        <w:outlineLvl w:val="3"/>
        <w:rPr>
          <w:rFonts w:asciiTheme="minorHAnsi" w:hAnsiTheme="minorHAnsi" w:cstheme="minorHAnsi"/>
          <w:sz w:val="20"/>
        </w:rPr>
      </w:pPr>
      <w:r w:rsidRPr="0055395F">
        <w:rPr>
          <w:rFonts w:asciiTheme="minorHAnsi" w:hAnsiTheme="minorHAnsi" w:cstheme="minorHAnsi"/>
          <w:smallCaps/>
          <w:spacing w:val="12"/>
          <w:sz w:val="20"/>
        </w:rPr>
        <w:t>Giunchi, P., Roccaforte, M. 2017, “</w:t>
      </w:r>
      <w:r w:rsidRPr="0055395F">
        <w:rPr>
          <w:rFonts w:asciiTheme="minorHAnsi" w:hAnsiTheme="minorHAnsi" w:cstheme="minorHAnsi"/>
          <w:sz w:val="20"/>
        </w:rPr>
        <w:t xml:space="preserve">Metalinguistic knowledge of Second Language Acquisition terminology: a deaf signer perspective”, in </w:t>
      </w:r>
      <w:r w:rsidRPr="0055395F">
        <w:rPr>
          <w:rFonts w:asciiTheme="minorHAnsi" w:hAnsiTheme="minorHAnsi" w:cstheme="minorHAnsi"/>
          <w:i/>
          <w:sz w:val="20"/>
        </w:rPr>
        <w:t>RIPLA - Rivista Italiana di psicolinguistica applicata</w:t>
      </w:r>
      <w:r w:rsidRPr="0055395F">
        <w:rPr>
          <w:rFonts w:asciiTheme="minorHAnsi" w:hAnsiTheme="minorHAnsi" w:cstheme="minorHAnsi"/>
          <w:sz w:val="20"/>
        </w:rPr>
        <w:t>, n.17, pp. 37-51.</w:t>
      </w:r>
    </w:p>
    <w:p w14:paraId="3F12FF60"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ind w:left="284" w:hanging="284"/>
        <w:rPr>
          <w:rFonts w:asciiTheme="minorHAnsi" w:eastAsia="Calibri" w:hAnsiTheme="minorHAnsi" w:cstheme="minorHAnsi"/>
          <w:sz w:val="20"/>
        </w:rPr>
      </w:pPr>
      <w:r w:rsidRPr="0055395F">
        <w:rPr>
          <w:rStyle w:val="Nessuno"/>
          <w:rFonts w:asciiTheme="minorHAnsi" w:hAnsiTheme="minorHAnsi" w:cstheme="minorHAnsi"/>
          <w:smallCaps/>
          <w:sz w:val="20"/>
        </w:rPr>
        <w:lastRenderedPageBreak/>
        <w:t>Giusti</w:t>
      </w:r>
      <w:r w:rsidRPr="0055395F">
        <w:rPr>
          <w:rStyle w:val="Nessuno"/>
          <w:rFonts w:asciiTheme="minorHAnsi" w:hAnsiTheme="minorHAnsi" w:cstheme="minorHAnsi"/>
          <w:sz w:val="20"/>
        </w:rPr>
        <w:t xml:space="preserve"> S., 2017,</w:t>
      </w:r>
      <w:r w:rsidRPr="0055395F">
        <w:rPr>
          <w:rStyle w:val="Nessuno"/>
          <w:rFonts w:asciiTheme="minorHAnsi" w:hAnsiTheme="minorHAnsi" w:cstheme="minorHAnsi"/>
          <w:b/>
          <w:bCs/>
          <w:i/>
          <w:iCs/>
          <w:sz w:val="20"/>
        </w:rPr>
        <w:t xml:space="preserve"> </w:t>
      </w:r>
      <w:r w:rsidRPr="0055395F">
        <w:rPr>
          <w:rStyle w:val="Nessuno"/>
          <w:rFonts w:asciiTheme="minorHAnsi" w:hAnsiTheme="minorHAnsi" w:cstheme="minorHAnsi"/>
          <w:sz w:val="20"/>
        </w:rPr>
        <w:t>“</w:t>
      </w:r>
      <w:r w:rsidRPr="0055395F">
        <w:rPr>
          <w:rFonts w:asciiTheme="minorHAnsi" w:hAnsiTheme="minorHAnsi" w:cstheme="minorHAnsi"/>
          <w:sz w:val="20"/>
        </w:rPr>
        <w:t xml:space="preserve">L’artigianato della lettura e la formazione degli insegnanti”, in </w:t>
      </w:r>
      <w:r w:rsidRPr="0055395F">
        <w:rPr>
          <w:rStyle w:val="Nessuno"/>
          <w:rFonts w:asciiTheme="minorHAnsi" w:hAnsiTheme="minorHAnsi" w:cstheme="minorHAnsi"/>
          <w:smallCaps/>
          <w:sz w:val="20"/>
        </w:rPr>
        <w:t>Giusti S., Latini F.</w:t>
      </w:r>
      <w:r w:rsidRPr="0055395F">
        <w:rPr>
          <w:rFonts w:asciiTheme="minorHAnsi" w:hAnsiTheme="minorHAnsi" w:cstheme="minorHAnsi"/>
          <w:sz w:val="20"/>
        </w:rPr>
        <w:t xml:space="preserve"> (a cura di), </w:t>
      </w:r>
      <w:r w:rsidRPr="0055395F">
        <w:rPr>
          <w:rStyle w:val="Nessuno"/>
          <w:rFonts w:asciiTheme="minorHAnsi" w:hAnsiTheme="minorHAnsi" w:cstheme="minorHAnsi"/>
          <w:i/>
          <w:iCs/>
          <w:sz w:val="20"/>
        </w:rPr>
        <w:t>Per leggere i classici del Novecento</w:t>
      </w:r>
      <w:r w:rsidRPr="0055395F">
        <w:rPr>
          <w:rFonts w:asciiTheme="minorHAnsi" w:hAnsiTheme="minorHAnsi" w:cstheme="minorHAnsi"/>
          <w:sz w:val="20"/>
        </w:rPr>
        <w:t>, Torino, Loescher, 2017, pp. 541-49.</w:t>
      </w:r>
    </w:p>
    <w:p w14:paraId="56DBEABA"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ind w:left="284" w:hanging="284"/>
        <w:rPr>
          <w:rFonts w:asciiTheme="minorHAnsi" w:eastAsia="Calibri" w:hAnsiTheme="minorHAnsi" w:cstheme="minorHAnsi"/>
          <w:sz w:val="20"/>
        </w:rPr>
      </w:pPr>
      <w:r w:rsidRPr="0055395F">
        <w:rPr>
          <w:rStyle w:val="Nessuno"/>
          <w:rFonts w:asciiTheme="minorHAnsi" w:hAnsiTheme="minorHAnsi" w:cstheme="minorHAnsi"/>
          <w:smallCaps/>
          <w:sz w:val="20"/>
        </w:rPr>
        <w:t>Giusti</w:t>
      </w:r>
      <w:r w:rsidRPr="0055395F">
        <w:rPr>
          <w:rStyle w:val="Nessuno"/>
          <w:rFonts w:asciiTheme="minorHAnsi" w:hAnsiTheme="minorHAnsi" w:cstheme="minorHAnsi"/>
          <w:sz w:val="20"/>
        </w:rPr>
        <w:t xml:space="preserve"> S., 2017,</w:t>
      </w:r>
      <w:r w:rsidRPr="0055395F">
        <w:rPr>
          <w:rStyle w:val="Nessuno"/>
          <w:rFonts w:asciiTheme="minorHAnsi" w:hAnsiTheme="minorHAnsi" w:cstheme="minorHAnsi"/>
          <w:b/>
          <w:bCs/>
          <w:i/>
          <w:iCs/>
          <w:sz w:val="20"/>
        </w:rPr>
        <w:t xml:space="preserve"> “</w:t>
      </w:r>
      <w:r w:rsidRPr="0055395F">
        <w:rPr>
          <w:rFonts w:asciiTheme="minorHAnsi" w:hAnsiTheme="minorHAnsi" w:cstheme="minorHAnsi"/>
          <w:sz w:val="20"/>
        </w:rPr>
        <w:t xml:space="preserve">Le risorse della letteratura per la lingua italiana”, in </w:t>
      </w:r>
      <w:r w:rsidRPr="0055395F">
        <w:rPr>
          <w:rStyle w:val="Nessuno"/>
          <w:rFonts w:asciiTheme="minorHAnsi" w:hAnsiTheme="minorHAnsi" w:cstheme="minorHAnsi"/>
          <w:smallCaps/>
          <w:sz w:val="20"/>
        </w:rPr>
        <w:t>Alfonzetti B.</w:t>
      </w:r>
      <w:r w:rsidRPr="0055395F">
        <w:rPr>
          <w:rStyle w:val="Nessuno"/>
          <w:rFonts w:asciiTheme="minorHAnsi" w:hAnsiTheme="minorHAnsi" w:cstheme="minorHAnsi"/>
          <w:smallCaps/>
          <w:sz w:val="20"/>
          <w:lang w:val="pt-PT"/>
        </w:rPr>
        <w:t>, Cancro</w:t>
      </w:r>
      <w:r w:rsidRPr="0055395F">
        <w:rPr>
          <w:rStyle w:val="Nessuno"/>
          <w:rFonts w:asciiTheme="minorHAnsi" w:hAnsiTheme="minorHAnsi" w:cstheme="minorHAnsi"/>
          <w:smallCaps/>
          <w:sz w:val="20"/>
        </w:rPr>
        <w:t xml:space="preserve"> T., Di Iasio V., Pietrobon E</w:t>
      </w:r>
      <w:r w:rsidRPr="0055395F">
        <w:rPr>
          <w:rFonts w:asciiTheme="minorHAnsi" w:hAnsiTheme="minorHAnsi" w:cstheme="minorHAnsi"/>
          <w:sz w:val="20"/>
        </w:rPr>
        <w:t xml:space="preserve">. (a cura di), </w:t>
      </w:r>
      <w:r w:rsidRPr="0055395F">
        <w:rPr>
          <w:rStyle w:val="Nessuno"/>
          <w:rFonts w:asciiTheme="minorHAnsi" w:hAnsiTheme="minorHAnsi" w:cstheme="minorHAnsi"/>
          <w:i/>
          <w:iCs/>
          <w:sz w:val="20"/>
        </w:rPr>
        <w:t>L</w:t>
      </w:r>
      <w:r w:rsidRPr="0055395F">
        <w:rPr>
          <w:rStyle w:val="Nessuno"/>
          <w:rFonts w:asciiTheme="minorHAnsi" w:hAnsiTheme="minorHAnsi" w:cstheme="minorHAnsi"/>
          <w:i/>
          <w:iCs/>
          <w:sz w:val="20"/>
          <w:rtl/>
        </w:rPr>
        <w:t>’</w:t>
      </w:r>
      <w:r w:rsidRPr="0055395F">
        <w:rPr>
          <w:rStyle w:val="Nessuno"/>
          <w:rFonts w:asciiTheme="minorHAnsi" w:hAnsiTheme="minorHAnsi" w:cstheme="minorHAnsi"/>
          <w:i/>
          <w:iCs/>
          <w:sz w:val="20"/>
        </w:rPr>
        <w:t xml:space="preserve">Italianistica oggi: ricerca e didattica, </w:t>
      </w:r>
      <w:r w:rsidRPr="0055395F">
        <w:rPr>
          <w:rFonts w:asciiTheme="minorHAnsi" w:hAnsiTheme="minorHAnsi" w:cstheme="minorHAnsi"/>
          <w:sz w:val="20"/>
        </w:rPr>
        <w:t>Roma, Adi editore.</w:t>
      </w:r>
    </w:p>
    <w:p w14:paraId="4DC8CE24"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ind w:left="284" w:hanging="284"/>
        <w:rPr>
          <w:rFonts w:asciiTheme="minorHAnsi" w:eastAsia="Calibri" w:hAnsiTheme="minorHAnsi" w:cstheme="minorHAnsi"/>
          <w:sz w:val="20"/>
        </w:rPr>
      </w:pPr>
      <w:r w:rsidRPr="0055395F">
        <w:rPr>
          <w:rStyle w:val="Nessuno"/>
          <w:rFonts w:asciiTheme="minorHAnsi" w:hAnsiTheme="minorHAnsi" w:cstheme="minorHAnsi"/>
          <w:smallCaps/>
          <w:sz w:val="20"/>
        </w:rPr>
        <w:t>Giusti</w:t>
      </w:r>
      <w:r w:rsidRPr="0055395F">
        <w:rPr>
          <w:rStyle w:val="Nessuno"/>
          <w:rFonts w:asciiTheme="minorHAnsi" w:hAnsiTheme="minorHAnsi" w:cstheme="minorHAnsi"/>
          <w:sz w:val="20"/>
        </w:rPr>
        <w:t xml:space="preserve"> S., 2017,</w:t>
      </w:r>
      <w:r w:rsidRPr="0055395F">
        <w:rPr>
          <w:rStyle w:val="Nessuno"/>
          <w:rFonts w:asciiTheme="minorHAnsi" w:hAnsiTheme="minorHAnsi" w:cstheme="minorHAnsi"/>
          <w:b/>
          <w:bCs/>
          <w:i/>
          <w:iCs/>
          <w:sz w:val="20"/>
        </w:rPr>
        <w:t xml:space="preserve"> </w:t>
      </w:r>
      <w:r w:rsidRPr="0055395F">
        <w:rPr>
          <w:rStyle w:val="Nessuno"/>
          <w:rFonts w:asciiTheme="minorHAnsi" w:hAnsiTheme="minorHAnsi" w:cstheme="minorHAnsi"/>
          <w:i/>
          <w:iCs/>
          <w:sz w:val="20"/>
        </w:rPr>
        <w:t>“</w:t>
      </w:r>
      <w:r w:rsidRPr="0055395F">
        <w:rPr>
          <w:rFonts w:asciiTheme="minorHAnsi" w:hAnsiTheme="minorHAnsi" w:cstheme="minorHAnsi"/>
          <w:sz w:val="20"/>
        </w:rPr>
        <w:t>Leggere, scrivere e gestire i contenuti: la didattica della letteratura nell</w:t>
      </w:r>
      <w:r w:rsidRPr="0055395F">
        <w:rPr>
          <w:rFonts w:asciiTheme="minorHAnsi" w:hAnsiTheme="minorHAnsi" w:cstheme="minorHAnsi"/>
          <w:sz w:val="20"/>
          <w:rtl/>
        </w:rPr>
        <w:t>’</w:t>
      </w:r>
      <w:r w:rsidRPr="0055395F">
        <w:rPr>
          <w:rFonts w:asciiTheme="minorHAnsi" w:hAnsiTheme="minorHAnsi" w:cstheme="minorHAnsi"/>
          <w:sz w:val="20"/>
        </w:rPr>
        <w:t xml:space="preserve">era del web”, in </w:t>
      </w:r>
      <w:r w:rsidRPr="0055395F">
        <w:rPr>
          <w:rStyle w:val="Nessuno"/>
          <w:rFonts w:asciiTheme="minorHAnsi" w:hAnsiTheme="minorHAnsi" w:cstheme="minorHAnsi"/>
          <w:smallCaps/>
          <w:sz w:val="20"/>
        </w:rPr>
        <w:t>Alfonzetti B.</w:t>
      </w:r>
      <w:r w:rsidRPr="0055395F">
        <w:rPr>
          <w:rStyle w:val="Nessuno"/>
          <w:rFonts w:asciiTheme="minorHAnsi" w:hAnsiTheme="minorHAnsi" w:cstheme="minorHAnsi"/>
          <w:smallCaps/>
          <w:sz w:val="20"/>
          <w:lang w:val="pt-PT"/>
        </w:rPr>
        <w:t>, Cancro</w:t>
      </w:r>
      <w:r w:rsidRPr="0055395F">
        <w:rPr>
          <w:rStyle w:val="Nessuno"/>
          <w:rFonts w:asciiTheme="minorHAnsi" w:hAnsiTheme="minorHAnsi" w:cstheme="minorHAnsi"/>
          <w:smallCaps/>
          <w:sz w:val="20"/>
        </w:rPr>
        <w:t xml:space="preserve"> T., Di Iasio V., Pietrobon E</w:t>
      </w:r>
      <w:r w:rsidRPr="0055395F">
        <w:rPr>
          <w:rFonts w:asciiTheme="minorHAnsi" w:hAnsiTheme="minorHAnsi" w:cstheme="minorHAnsi"/>
          <w:sz w:val="20"/>
        </w:rPr>
        <w:t xml:space="preserve">. (a cura di), </w:t>
      </w:r>
      <w:r w:rsidRPr="0055395F">
        <w:rPr>
          <w:rStyle w:val="Nessuno"/>
          <w:rFonts w:asciiTheme="minorHAnsi" w:hAnsiTheme="minorHAnsi" w:cstheme="minorHAnsi"/>
          <w:i/>
          <w:iCs/>
          <w:sz w:val="20"/>
        </w:rPr>
        <w:t>L</w:t>
      </w:r>
      <w:r w:rsidRPr="0055395F">
        <w:rPr>
          <w:rStyle w:val="Nessuno"/>
          <w:rFonts w:asciiTheme="minorHAnsi" w:hAnsiTheme="minorHAnsi" w:cstheme="minorHAnsi"/>
          <w:i/>
          <w:iCs/>
          <w:sz w:val="20"/>
          <w:rtl/>
        </w:rPr>
        <w:t>’</w:t>
      </w:r>
      <w:r w:rsidRPr="0055395F">
        <w:rPr>
          <w:rStyle w:val="Nessuno"/>
          <w:rFonts w:asciiTheme="minorHAnsi" w:hAnsiTheme="minorHAnsi" w:cstheme="minorHAnsi"/>
          <w:i/>
          <w:iCs/>
          <w:sz w:val="20"/>
        </w:rPr>
        <w:t xml:space="preserve">Italianistica oggi: ricerca e didattica, </w:t>
      </w:r>
      <w:r w:rsidRPr="0055395F">
        <w:rPr>
          <w:rFonts w:asciiTheme="minorHAnsi" w:hAnsiTheme="minorHAnsi" w:cstheme="minorHAnsi"/>
          <w:sz w:val="20"/>
        </w:rPr>
        <w:t>Roma, Adi editore.</w:t>
      </w:r>
    </w:p>
    <w:p w14:paraId="2B991C7D" w14:textId="77777777" w:rsidR="007B6A65" w:rsidRPr="0055395F" w:rsidRDefault="007B6A65" w:rsidP="007B6A65">
      <w:pPr>
        <w:tabs>
          <w:tab w:val="left" w:pos="916"/>
          <w:tab w:val="left" w:pos="1832"/>
          <w:tab w:val="left" w:pos="2748"/>
          <w:tab w:val="left" w:pos="3664"/>
          <w:tab w:val="left" w:pos="4580"/>
          <w:tab w:val="left" w:pos="5496"/>
          <w:tab w:val="left" w:pos="6412"/>
          <w:tab w:val="left" w:pos="7328"/>
          <w:tab w:val="left" w:pos="8244"/>
          <w:tab w:val="left" w:pos="9132"/>
          <w:tab w:val="left" w:pos="9132"/>
          <w:tab w:val="left" w:pos="9132"/>
          <w:tab w:val="left" w:pos="9132"/>
          <w:tab w:val="left" w:pos="9132"/>
          <w:tab w:val="left" w:pos="9132"/>
          <w:tab w:val="left" w:pos="9132"/>
        </w:tabs>
        <w:spacing w:after="120"/>
        <w:ind w:left="284" w:hanging="284"/>
        <w:rPr>
          <w:rStyle w:val="Hyperlink26"/>
          <w:rFonts w:asciiTheme="minorHAnsi" w:hAnsiTheme="minorHAnsi" w:cstheme="minorHAnsi"/>
        </w:rPr>
      </w:pPr>
      <w:r w:rsidRPr="0055395F">
        <w:rPr>
          <w:rStyle w:val="Nessuno"/>
          <w:rFonts w:asciiTheme="minorHAnsi" w:hAnsiTheme="minorHAnsi" w:cstheme="minorHAnsi"/>
          <w:smallCaps/>
          <w:sz w:val="20"/>
        </w:rPr>
        <w:t>Giusti</w:t>
      </w:r>
      <w:r w:rsidRPr="0055395F">
        <w:rPr>
          <w:rStyle w:val="Nessuno"/>
          <w:rFonts w:asciiTheme="minorHAnsi" w:hAnsiTheme="minorHAnsi" w:cstheme="minorHAnsi"/>
          <w:sz w:val="20"/>
        </w:rPr>
        <w:t xml:space="preserve"> S., 2017,</w:t>
      </w:r>
      <w:r w:rsidRPr="0055395F">
        <w:rPr>
          <w:rStyle w:val="Nessuno"/>
          <w:rFonts w:asciiTheme="minorHAnsi" w:hAnsiTheme="minorHAnsi" w:cstheme="minorHAnsi"/>
          <w:b/>
          <w:bCs/>
          <w:sz w:val="20"/>
        </w:rPr>
        <w:t xml:space="preserve"> “</w:t>
      </w:r>
      <w:r w:rsidRPr="0055395F">
        <w:rPr>
          <w:rFonts w:asciiTheme="minorHAnsi" w:hAnsiTheme="minorHAnsi" w:cstheme="minorHAnsi"/>
          <w:sz w:val="20"/>
        </w:rPr>
        <w:t xml:space="preserve">Imparare dal teatro nella scuola italiana”, in </w:t>
      </w:r>
      <w:r w:rsidRPr="0055395F">
        <w:rPr>
          <w:rStyle w:val="Nessuno"/>
          <w:rFonts w:asciiTheme="minorHAnsi" w:hAnsiTheme="minorHAnsi" w:cstheme="minorHAnsi"/>
          <w:i/>
          <w:iCs/>
          <w:sz w:val="20"/>
        </w:rPr>
        <w:t>Prove di drammaturgia</w:t>
      </w:r>
      <w:r w:rsidRPr="0055395F">
        <w:rPr>
          <w:rFonts w:asciiTheme="minorHAnsi" w:hAnsiTheme="minorHAnsi" w:cstheme="minorHAnsi"/>
          <w:sz w:val="20"/>
        </w:rPr>
        <w:t>, 23 (1-2), pp. 50-55.</w:t>
      </w:r>
    </w:p>
    <w:p w14:paraId="2BE69FFC" w14:textId="77777777" w:rsidR="00F768EB" w:rsidRPr="0055395F" w:rsidRDefault="00F768EB" w:rsidP="00B00F80">
      <w:pPr>
        <w:ind w:left="284" w:hanging="284"/>
        <w:rPr>
          <w:rFonts w:asciiTheme="minorHAnsi" w:hAnsiTheme="minorHAnsi" w:cstheme="minorHAnsi"/>
          <w:sz w:val="20"/>
        </w:rPr>
      </w:pPr>
      <w:r w:rsidRPr="0055395F">
        <w:rPr>
          <w:rFonts w:asciiTheme="minorHAnsi" w:hAnsiTheme="minorHAnsi" w:cstheme="minorHAnsi"/>
          <w:smallCaps/>
          <w:sz w:val="20"/>
          <w:lang w:val="en-GB"/>
        </w:rPr>
        <w:t>Hamon</w:t>
      </w:r>
      <w:r w:rsidRPr="0055395F">
        <w:rPr>
          <w:rFonts w:asciiTheme="minorHAnsi" w:hAnsiTheme="minorHAnsi" w:cstheme="minorHAnsi"/>
          <w:sz w:val="20"/>
          <w:lang w:val="en-GB"/>
        </w:rPr>
        <w:t xml:space="preserve">, Y., 2017, “Familiarisation à l'analyse des discours électroniques en classe de FLE: quels concepts, quels degrés d'expertise?”, in AA.VV., </w:t>
      </w:r>
      <w:r w:rsidRPr="0055395F">
        <w:rPr>
          <w:rFonts w:asciiTheme="minorHAnsi" w:hAnsiTheme="minorHAnsi" w:cstheme="minorHAnsi"/>
          <w:i/>
          <w:sz w:val="20"/>
          <w:lang w:val="en-GB"/>
        </w:rPr>
        <w:t>Digital Resources, Creativity and Innovative Methodologies in Language Teaching and Learning</w:t>
      </w:r>
      <w:r w:rsidRPr="0055395F">
        <w:rPr>
          <w:rFonts w:asciiTheme="minorHAnsi" w:hAnsiTheme="minorHAnsi" w:cstheme="minorHAnsi"/>
          <w:sz w:val="20"/>
          <w:lang w:val="en-GB"/>
        </w:rPr>
        <w:t xml:space="preserve">. </w:t>
      </w:r>
      <w:r w:rsidRPr="0055395F">
        <w:rPr>
          <w:rFonts w:asciiTheme="minorHAnsi" w:hAnsiTheme="minorHAnsi" w:cstheme="minorHAnsi"/>
          <w:sz w:val="20"/>
        </w:rPr>
        <w:t>Newcastle Upon Tyne, Cambridge Scholars, pp. 156-167.</w:t>
      </w:r>
    </w:p>
    <w:p w14:paraId="49943F58" w14:textId="77777777" w:rsidR="00F768EB" w:rsidRPr="0055395F" w:rsidRDefault="00F768EB" w:rsidP="00B00F80">
      <w:pPr>
        <w:rPr>
          <w:rFonts w:asciiTheme="minorHAnsi" w:hAnsiTheme="minorHAnsi" w:cstheme="minorHAnsi"/>
        </w:rPr>
      </w:pPr>
    </w:p>
    <w:p w14:paraId="574EE0AB" w14:textId="77777777" w:rsidR="00D8194E" w:rsidRPr="0055395F" w:rsidRDefault="00D8194E"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szCs w:val="24"/>
        </w:rPr>
        <w:t>Iannella A.; Fiorentino</w:t>
      </w:r>
      <w:r w:rsidRPr="0055395F">
        <w:rPr>
          <w:rFonts w:asciiTheme="minorHAnsi" w:hAnsiTheme="minorHAnsi" w:cstheme="minorHAnsi"/>
          <w:sz w:val="20"/>
          <w:szCs w:val="24"/>
        </w:rPr>
        <w:t xml:space="preserve"> G., 2017,  «Strumenti Digitali per la Didattica del Latino: una Valutazione Qualitativa», in </w:t>
      </w:r>
      <w:r w:rsidRPr="0055395F">
        <w:rPr>
          <w:rFonts w:asciiTheme="minorHAnsi" w:hAnsiTheme="minorHAnsi" w:cstheme="minorHAnsi"/>
          <w:i/>
          <w:sz w:val="20"/>
          <w:szCs w:val="24"/>
        </w:rPr>
        <w:t xml:space="preserve">Atti della Multiconferenza EM&amp;M ITALIA, </w:t>
      </w:r>
      <w:r w:rsidRPr="0055395F">
        <w:rPr>
          <w:rFonts w:asciiTheme="minorHAnsi" w:hAnsiTheme="minorHAnsi" w:cstheme="minorHAnsi"/>
          <w:sz w:val="20"/>
          <w:szCs w:val="24"/>
        </w:rPr>
        <w:t xml:space="preserve">Bolzano, </w:t>
      </w:r>
      <w:r w:rsidRPr="0055395F">
        <w:rPr>
          <w:rFonts w:asciiTheme="minorHAnsi" w:hAnsiTheme="minorHAnsi" w:cstheme="minorHAnsi"/>
          <w:i/>
          <w:sz w:val="20"/>
          <w:szCs w:val="24"/>
        </w:rPr>
        <w:t>EM&amp;M ITALIA</w:t>
      </w:r>
      <w:r w:rsidRPr="0055395F">
        <w:rPr>
          <w:rFonts w:asciiTheme="minorHAnsi" w:hAnsiTheme="minorHAnsi" w:cstheme="minorHAnsi"/>
          <w:sz w:val="20"/>
          <w:szCs w:val="24"/>
        </w:rPr>
        <w:t>, pp. 212-24.</w:t>
      </w:r>
    </w:p>
    <w:p w14:paraId="080DE7D3" w14:textId="77777777" w:rsidR="00D8194E" w:rsidRPr="0055395F" w:rsidRDefault="00D8194E" w:rsidP="00B00F80">
      <w:pPr>
        <w:spacing w:after="120"/>
        <w:ind w:left="284" w:hanging="284"/>
        <w:rPr>
          <w:rFonts w:asciiTheme="minorHAnsi" w:hAnsiTheme="minorHAnsi" w:cstheme="minorHAnsi"/>
          <w:szCs w:val="24"/>
        </w:rPr>
      </w:pPr>
      <w:r w:rsidRPr="0055395F">
        <w:rPr>
          <w:rFonts w:asciiTheme="minorHAnsi" w:hAnsiTheme="minorHAnsi" w:cstheme="minorHAnsi"/>
          <w:smallCaps/>
          <w:sz w:val="20"/>
          <w:szCs w:val="24"/>
        </w:rPr>
        <w:t>Iannella A; Fiorentino G; Pera</w:t>
      </w:r>
      <w:r w:rsidRPr="0055395F">
        <w:rPr>
          <w:rFonts w:asciiTheme="minorHAnsi" w:hAnsiTheme="minorHAnsi" w:cstheme="minorHAnsi"/>
          <w:sz w:val="20"/>
          <w:szCs w:val="24"/>
        </w:rPr>
        <w:t xml:space="preserve"> I., 2017,  «Per una didattica del latino tra conoscenze disciplinari e competenze digitali», in </w:t>
      </w:r>
      <w:r w:rsidRPr="0055395F">
        <w:rPr>
          <w:rFonts w:asciiTheme="minorHAnsi" w:hAnsiTheme="minorHAnsi" w:cstheme="minorHAnsi"/>
          <w:i/>
          <w:sz w:val="20"/>
          <w:szCs w:val="24"/>
        </w:rPr>
        <w:t>Mondo Digitale. Rassegna critica del settore ICT</w:t>
      </w:r>
      <w:r w:rsidRPr="0055395F">
        <w:rPr>
          <w:rFonts w:asciiTheme="minorHAnsi" w:hAnsiTheme="minorHAnsi" w:cstheme="minorHAnsi"/>
          <w:sz w:val="20"/>
          <w:szCs w:val="24"/>
        </w:rPr>
        <w:t>, n. 70,  pp. 1-</w:t>
      </w:r>
      <w:r w:rsidRPr="0055395F">
        <w:rPr>
          <w:rFonts w:asciiTheme="minorHAnsi" w:hAnsiTheme="minorHAnsi" w:cstheme="minorHAnsi"/>
          <w:szCs w:val="24"/>
        </w:rPr>
        <w:t>20.</w:t>
      </w:r>
    </w:p>
    <w:p w14:paraId="18834C1E" w14:textId="77777777" w:rsidR="00F768EB" w:rsidRPr="0055395F" w:rsidRDefault="00F768EB" w:rsidP="00B00F80">
      <w:pPr>
        <w:spacing w:after="120"/>
        <w:ind w:left="284" w:hanging="284"/>
        <w:rPr>
          <w:rFonts w:asciiTheme="minorHAnsi" w:hAnsiTheme="minorHAnsi" w:cstheme="minorHAnsi"/>
          <w:sz w:val="20"/>
          <w:lang w:val="es-ES"/>
        </w:rPr>
      </w:pPr>
      <w:r w:rsidRPr="0055395F">
        <w:rPr>
          <w:rFonts w:asciiTheme="minorHAnsi" w:hAnsiTheme="minorHAnsi" w:cstheme="minorHAnsi"/>
          <w:smallCaps/>
          <w:color w:val="333333"/>
          <w:sz w:val="20"/>
          <w:lang w:val="fr-FR"/>
        </w:rPr>
        <w:t>Jamet</w:t>
      </w:r>
      <w:r w:rsidRPr="0055395F">
        <w:rPr>
          <w:rFonts w:asciiTheme="minorHAnsi" w:hAnsiTheme="minorHAnsi" w:cstheme="minorHAnsi"/>
          <w:color w:val="333333"/>
          <w:sz w:val="20"/>
          <w:lang w:val="fr-FR"/>
        </w:rPr>
        <w:t xml:space="preserve"> M.C</w:t>
      </w:r>
      <w:r w:rsidRPr="0055395F">
        <w:rPr>
          <w:rFonts w:asciiTheme="minorHAnsi" w:hAnsiTheme="minorHAnsi" w:cstheme="minorHAnsi"/>
          <w:color w:val="000000"/>
          <w:sz w:val="20"/>
          <w:shd w:val="clear" w:color="auto" w:fill="FFFFFF"/>
          <w:lang w:val="fr-FR"/>
        </w:rPr>
        <w:t xml:space="preserve"> ., 2017, “La phonétique en didactique du FLE : modèles, activités, évaluation”, in</w:t>
      </w:r>
      <w:r w:rsidRPr="0055395F">
        <w:rPr>
          <w:rFonts w:asciiTheme="minorHAnsi" w:hAnsiTheme="minorHAnsi" w:cstheme="minorHAnsi"/>
          <w:color w:val="000000"/>
          <w:sz w:val="20"/>
          <w:u w:val="single"/>
          <w:shd w:val="clear" w:color="auto" w:fill="FFFFFF"/>
          <w:lang w:val="fr-FR"/>
        </w:rPr>
        <w:t xml:space="preserve"> </w:t>
      </w:r>
      <w:r w:rsidRPr="0055395F">
        <w:rPr>
          <w:rFonts w:asciiTheme="minorHAnsi" w:hAnsiTheme="minorHAnsi" w:cstheme="minorHAnsi"/>
          <w:smallCaps/>
          <w:color w:val="333333"/>
          <w:sz w:val="20"/>
          <w:lang w:val="fr-FR"/>
        </w:rPr>
        <w:t>Jamet</w:t>
      </w:r>
      <w:r w:rsidRPr="0055395F">
        <w:rPr>
          <w:rFonts w:asciiTheme="minorHAnsi" w:hAnsiTheme="minorHAnsi" w:cstheme="minorHAnsi"/>
          <w:color w:val="333333"/>
          <w:sz w:val="20"/>
          <w:lang w:val="fr-FR"/>
        </w:rPr>
        <w:t xml:space="preserve"> M.C, G</w:t>
      </w:r>
      <w:r w:rsidRPr="0055395F">
        <w:rPr>
          <w:rFonts w:asciiTheme="minorHAnsi" w:hAnsiTheme="minorHAnsi" w:cstheme="minorHAnsi"/>
          <w:smallCaps/>
          <w:color w:val="333333"/>
          <w:sz w:val="20"/>
          <w:lang w:val="fr-FR"/>
        </w:rPr>
        <w:t>alazzi</w:t>
      </w:r>
      <w:r w:rsidRPr="0055395F">
        <w:rPr>
          <w:rFonts w:asciiTheme="minorHAnsi" w:hAnsiTheme="minorHAnsi" w:cstheme="minorHAnsi"/>
          <w:color w:val="333333"/>
          <w:sz w:val="20"/>
          <w:lang w:val="fr-FR"/>
        </w:rPr>
        <w:t xml:space="preserve"> E. (a cura di), </w:t>
      </w:r>
      <w:r w:rsidRPr="0055395F">
        <w:rPr>
          <w:rStyle w:val="Enfasicorsivo"/>
          <w:rFonts w:asciiTheme="minorHAnsi" w:hAnsiTheme="minorHAnsi" w:cstheme="minorHAnsi"/>
          <w:color w:val="333333"/>
          <w:sz w:val="20"/>
          <w:lang w:val="fr-FR"/>
        </w:rPr>
        <w:t>Les Z’oraux. Les français parlés entre sons et discours, </w:t>
      </w:r>
      <w:r w:rsidRPr="0055395F">
        <w:rPr>
          <w:rFonts w:asciiTheme="minorHAnsi" w:hAnsiTheme="minorHAnsi" w:cstheme="minorHAnsi"/>
          <w:color w:val="333333"/>
          <w:sz w:val="20"/>
          <w:lang w:val="fr-FR"/>
        </w:rPr>
        <w:t xml:space="preserve">numero monografico di  </w:t>
      </w:r>
      <w:r w:rsidRPr="0055395F">
        <w:rPr>
          <w:rFonts w:asciiTheme="minorHAnsi" w:hAnsiTheme="minorHAnsi" w:cstheme="minorHAnsi"/>
          <w:i/>
          <w:color w:val="333333"/>
          <w:sz w:val="20"/>
          <w:lang w:val="fr-FR"/>
        </w:rPr>
        <w:t>Repères-Dorif</w:t>
      </w:r>
      <w:r w:rsidRPr="0055395F">
        <w:rPr>
          <w:rFonts w:asciiTheme="minorHAnsi" w:hAnsiTheme="minorHAnsi" w:cstheme="minorHAnsi"/>
          <w:color w:val="333333"/>
          <w:sz w:val="20"/>
          <w:lang w:val="fr-FR"/>
        </w:rPr>
        <w:t>, n. 12.</w:t>
      </w:r>
    </w:p>
    <w:p w14:paraId="000BD2CD" w14:textId="77777777" w:rsidR="00D70294" w:rsidRPr="0055395F" w:rsidRDefault="00D70294" w:rsidP="00B00F80">
      <w:pPr>
        <w:shd w:val="clear" w:color="auto" w:fill="FFFFFF"/>
        <w:spacing w:after="120"/>
        <w:ind w:left="284" w:hanging="284"/>
        <w:outlineLvl w:val="3"/>
        <w:rPr>
          <w:rFonts w:asciiTheme="minorHAnsi" w:hAnsiTheme="minorHAnsi" w:cstheme="minorHAnsi"/>
          <w:sz w:val="22"/>
          <w:szCs w:val="24"/>
        </w:rPr>
      </w:pPr>
      <w:r w:rsidRPr="0055395F">
        <w:rPr>
          <w:rFonts w:asciiTheme="minorHAnsi" w:hAnsiTheme="minorHAnsi" w:cstheme="minorHAnsi"/>
          <w:smallCaps/>
          <w:spacing w:val="12"/>
          <w:sz w:val="20"/>
        </w:rPr>
        <w:t>Lavinio C.,</w:t>
      </w:r>
      <w:r w:rsidR="000B5338" w:rsidRPr="0055395F">
        <w:rPr>
          <w:rFonts w:asciiTheme="minorHAnsi" w:hAnsiTheme="minorHAnsi" w:cstheme="minorHAnsi"/>
          <w:smallCaps/>
          <w:spacing w:val="12"/>
          <w:sz w:val="20"/>
        </w:rPr>
        <w:t xml:space="preserve"> 2017,</w:t>
      </w:r>
      <w:r w:rsidRPr="0055395F">
        <w:rPr>
          <w:rFonts w:asciiTheme="minorHAnsi" w:hAnsiTheme="minorHAnsi" w:cstheme="minorHAnsi"/>
          <w:color w:val="333333"/>
          <w:spacing w:val="12"/>
          <w:sz w:val="20"/>
        </w:rPr>
        <w:t xml:space="preserve"> “</w:t>
      </w:r>
      <w:r w:rsidRPr="0055395F">
        <w:rPr>
          <w:rFonts w:asciiTheme="minorHAnsi" w:hAnsiTheme="minorHAnsi" w:cstheme="minorHAnsi"/>
          <w:sz w:val="22"/>
          <w:szCs w:val="24"/>
        </w:rPr>
        <w:t>La scuola non è solo per i Pierini”</w:t>
      </w:r>
      <w:r w:rsidRPr="0055395F">
        <w:rPr>
          <w:rFonts w:asciiTheme="minorHAnsi" w:hAnsiTheme="minorHAnsi" w:cstheme="minorHAnsi"/>
          <w:i/>
          <w:sz w:val="22"/>
          <w:szCs w:val="24"/>
        </w:rPr>
        <w:t xml:space="preserve">, </w:t>
      </w:r>
      <w:hyperlink r:id="rId188" w:history="1">
        <w:r w:rsidRPr="0055395F">
          <w:rPr>
            <w:rStyle w:val="Collegamentoipertestuale"/>
            <w:rFonts w:asciiTheme="minorHAnsi" w:hAnsiTheme="minorHAnsi" w:cstheme="minorHAnsi"/>
            <w:i/>
            <w:sz w:val="22"/>
            <w:szCs w:val="24"/>
          </w:rPr>
          <w:t>http://www.treccani.it/lingua_italiana/speciali/DeMauro/Lavinio.html</w:t>
        </w:r>
      </w:hyperlink>
      <w:r w:rsidRPr="0055395F">
        <w:rPr>
          <w:rFonts w:asciiTheme="minorHAnsi" w:hAnsiTheme="minorHAnsi" w:cstheme="minorHAnsi"/>
          <w:sz w:val="22"/>
          <w:szCs w:val="24"/>
        </w:rPr>
        <w:t xml:space="preserve"> </w:t>
      </w:r>
    </w:p>
    <w:p w14:paraId="60A2A2EA" w14:textId="77777777" w:rsidR="00D70294" w:rsidRPr="0055395F" w:rsidRDefault="00D70294" w:rsidP="00B00F80">
      <w:pPr>
        <w:shd w:val="clear" w:color="auto" w:fill="FFFFFF"/>
        <w:spacing w:after="120"/>
        <w:ind w:left="284" w:hanging="284"/>
        <w:rPr>
          <w:rFonts w:asciiTheme="minorHAnsi" w:hAnsiTheme="minorHAnsi" w:cstheme="minorHAnsi"/>
          <w:i/>
          <w:sz w:val="22"/>
          <w:szCs w:val="24"/>
        </w:rPr>
      </w:pPr>
      <w:r w:rsidRPr="0055395F">
        <w:rPr>
          <w:rFonts w:asciiTheme="minorHAnsi" w:hAnsiTheme="minorHAnsi" w:cstheme="minorHAnsi"/>
          <w:smallCaps/>
          <w:spacing w:val="12"/>
          <w:sz w:val="20"/>
        </w:rPr>
        <w:t>Lavinio C.,</w:t>
      </w:r>
      <w:r w:rsidRPr="0055395F">
        <w:rPr>
          <w:rFonts w:asciiTheme="minorHAnsi" w:hAnsiTheme="minorHAnsi" w:cstheme="minorHAnsi"/>
          <w:color w:val="333333"/>
          <w:spacing w:val="12"/>
          <w:sz w:val="20"/>
        </w:rPr>
        <w:t xml:space="preserve"> </w:t>
      </w:r>
      <w:r w:rsidR="000B5338" w:rsidRPr="0055395F">
        <w:rPr>
          <w:rFonts w:asciiTheme="minorHAnsi" w:hAnsiTheme="minorHAnsi" w:cstheme="minorHAnsi"/>
          <w:color w:val="333333"/>
          <w:spacing w:val="12"/>
          <w:sz w:val="20"/>
        </w:rPr>
        <w:t xml:space="preserve">2017, </w:t>
      </w:r>
      <w:r w:rsidRPr="0055395F">
        <w:rPr>
          <w:rFonts w:asciiTheme="minorHAnsi" w:hAnsiTheme="minorHAnsi" w:cstheme="minorHAnsi"/>
          <w:color w:val="333333"/>
          <w:spacing w:val="12"/>
          <w:sz w:val="20"/>
        </w:rPr>
        <w:t>“</w:t>
      </w:r>
      <w:r w:rsidRPr="0055395F">
        <w:rPr>
          <w:rFonts w:asciiTheme="minorHAnsi" w:hAnsiTheme="minorHAnsi" w:cstheme="minorHAnsi"/>
          <w:sz w:val="22"/>
          <w:szCs w:val="24"/>
        </w:rPr>
        <w:t xml:space="preserve">Educazione linguistica e educazione letteraria”, </w:t>
      </w:r>
      <w:hyperlink r:id="rId189" w:history="1">
        <w:r w:rsidRPr="0055395F">
          <w:rPr>
            <w:rStyle w:val="Collegamentoipertestuale"/>
            <w:rFonts w:asciiTheme="minorHAnsi" w:hAnsiTheme="minorHAnsi" w:cstheme="minorHAnsi"/>
            <w:i/>
            <w:sz w:val="22"/>
            <w:szCs w:val="24"/>
          </w:rPr>
          <w:t>http://www.treccani.it/lingua_italiana/speciali/scuola/Lavinio.html</w:t>
        </w:r>
      </w:hyperlink>
      <w:r w:rsidRPr="0055395F">
        <w:rPr>
          <w:rFonts w:asciiTheme="minorHAnsi" w:hAnsiTheme="minorHAnsi" w:cstheme="minorHAnsi"/>
          <w:i/>
          <w:sz w:val="22"/>
          <w:szCs w:val="24"/>
        </w:rPr>
        <w:t xml:space="preserve"> </w:t>
      </w:r>
    </w:p>
    <w:p w14:paraId="5A50DDCC" w14:textId="77777777" w:rsidR="00D70294" w:rsidRPr="0055395F" w:rsidRDefault="00D70294" w:rsidP="00B00F80">
      <w:pPr>
        <w:shd w:val="clear" w:color="auto" w:fill="FFFFFF"/>
        <w:spacing w:after="120"/>
        <w:ind w:left="284" w:hanging="284"/>
        <w:rPr>
          <w:rFonts w:asciiTheme="minorHAnsi" w:hAnsiTheme="minorHAnsi" w:cstheme="minorHAnsi"/>
          <w:sz w:val="20"/>
        </w:rPr>
      </w:pPr>
      <w:r w:rsidRPr="0055395F">
        <w:rPr>
          <w:rFonts w:asciiTheme="minorHAnsi" w:hAnsiTheme="minorHAnsi" w:cstheme="minorHAnsi"/>
          <w:smallCaps/>
          <w:spacing w:val="12"/>
          <w:sz w:val="20"/>
        </w:rPr>
        <w:t>Lavinio C.,</w:t>
      </w:r>
      <w:r w:rsidR="000B5338" w:rsidRPr="0055395F">
        <w:rPr>
          <w:rFonts w:asciiTheme="minorHAnsi" w:hAnsiTheme="minorHAnsi" w:cstheme="minorHAnsi"/>
          <w:smallCaps/>
          <w:spacing w:val="12"/>
          <w:sz w:val="20"/>
        </w:rPr>
        <w:t>2017,</w:t>
      </w:r>
      <w:r w:rsidRPr="0055395F">
        <w:rPr>
          <w:rFonts w:asciiTheme="minorHAnsi" w:hAnsiTheme="minorHAnsi" w:cstheme="minorHAnsi"/>
          <w:color w:val="333333"/>
          <w:spacing w:val="12"/>
          <w:sz w:val="20"/>
        </w:rPr>
        <w:t xml:space="preserve"> “</w:t>
      </w:r>
      <w:r w:rsidRPr="0055395F">
        <w:rPr>
          <w:rFonts w:asciiTheme="minorHAnsi" w:hAnsiTheme="minorHAnsi" w:cstheme="minorHAnsi"/>
          <w:sz w:val="22"/>
          <w:szCs w:val="24"/>
        </w:rPr>
        <w:t xml:space="preserve">La formazione degli insegnanti: bilancio e prospettive per il Giscel tra studio e impegno”, </w:t>
      </w:r>
      <w:hyperlink r:id="rId190" w:history="1">
        <w:r w:rsidRPr="0055395F">
          <w:rPr>
            <w:rStyle w:val="Collegamentoipertestuale"/>
            <w:rFonts w:asciiTheme="minorHAnsi" w:hAnsiTheme="minorHAnsi" w:cstheme="minorHAnsi"/>
            <w:sz w:val="20"/>
          </w:rPr>
          <w:t>http://www.giscel.it/sites/default/files/documenti/GISCEL%2027%20maggio%202017%20-%20Lavinio.pdf</w:t>
        </w:r>
      </w:hyperlink>
      <w:r w:rsidRPr="0055395F">
        <w:rPr>
          <w:rFonts w:asciiTheme="minorHAnsi" w:hAnsiTheme="minorHAnsi" w:cstheme="minorHAnsi"/>
          <w:i/>
          <w:sz w:val="20"/>
        </w:rPr>
        <w:t xml:space="preserve"> </w:t>
      </w:r>
    </w:p>
    <w:p w14:paraId="6B59CD13" w14:textId="77777777" w:rsidR="00B00F80" w:rsidRPr="0055395F" w:rsidRDefault="00AF7466" w:rsidP="00B00F80">
      <w:pPr>
        <w:spacing w:after="120"/>
        <w:rPr>
          <w:rFonts w:asciiTheme="minorHAnsi" w:hAnsiTheme="minorHAnsi" w:cstheme="minorHAnsi"/>
          <w:sz w:val="20"/>
          <w:lang w:val="en-GB"/>
        </w:rPr>
      </w:pPr>
      <w:r w:rsidRPr="0055395F">
        <w:rPr>
          <w:rFonts w:asciiTheme="minorHAnsi" w:hAnsiTheme="minorHAnsi" w:cstheme="minorHAnsi"/>
          <w:smallCaps/>
          <w:sz w:val="20"/>
          <w:lang w:val="en-GB"/>
        </w:rPr>
        <w:t>Masillo</w:t>
      </w:r>
      <w:r w:rsidRPr="0055395F">
        <w:rPr>
          <w:rFonts w:asciiTheme="minorHAnsi" w:hAnsiTheme="minorHAnsi" w:cstheme="minorHAnsi"/>
          <w:sz w:val="20"/>
          <w:lang w:val="en-GB"/>
        </w:rPr>
        <w:t xml:space="preserve"> P., 2017, “Linguistic integration and residence policies in Italy: issues and perspectives”</w:t>
      </w:r>
      <w:r w:rsidRPr="0055395F">
        <w:rPr>
          <w:rFonts w:asciiTheme="minorHAnsi" w:hAnsiTheme="minorHAnsi" w:cstheme="minorHAnsi"/>
          <w:i/>
          <w:sz w:val="20"/>
          <w:lang w:val="en-GB"/>
        </w:rPr>
        <w:t xml:space="preserve">, </w:t>
      </w:r>
      <w:r w:rsidRPr="0055395F">
        <w:rPr>
          <w:rFonts w:asciiTheme="minorHAnsi" w:hAnsiTheme="minorHAnsi" w:cstheme="minorHAnsi"/>
          <w:sz w:val="20"/>
          <w:lang w:val="en-GB"/>
        </w:rPr>
        <w:t xml:space="preserve">in </w:t>
      </w:r>
      <w:r w:rsidRPr="0055395F">
        <w:rPr>
          <w:rFonts w:asciiTheme="minorHAnsi" w:hAnsiTheme="minorHAnsi" w:cstheme="minorHAnsi"/>
          <w:smallCaps/>
          <w:sz w:val="20"/>
          <w:lang w:val="en-GB"/>
        </w:rPr>
        <w:t>Beacco</w:t>
      </w:r>
      <w:r w:rsidRPr="0055395F">
        <w:rPr>
          <w:rFonts w:asciiTheme="minorHAnsi" w:hAnsiTheme="minorHAnsi" w:cstheme="minorHAnsi"/>
          <w:sz w:val="20"/>
          <w:lang w:val="en-GB"/>
        </w:rPr>
        <w:t xml:space="preserve"> J.-C. </w:t>
      </w:r>
      <w:r w:rsidRPr="0055395F">
        <w:rPr>
          <w:rFonts w:asciiTheme="minorHAnsi" w:hAnsiTheme="minorHAnsi" w:cstheme="minorHAnsi"/>
          <w:i/>
          <w:sz w:val="20"/>
          <w:lang w:val="en-GB"/>
        </w:rPr>
        <w:t>et al.</w:t>
      </w:r>
      <w:r w:rsidRPr="0055395F">
        <w:rPr>
          <w:rFonts w:asciiTheme="minorHAnsi" w:hAnsiTheme="minorHAnsi" w:cstheme="minorHAnsi"/>
          <w:sz w:val="20"/>
          <w:lang w:val="en-GB"/>
        </w:rPr>
        <w:t xml:space="preserve"> (a cura di), </w:t>
      </w:r>
      <w:r w:rsidRPr="0055395F">
        <w:rPr>
          <w:rFonts w:asciiTheme="minorHAnsi" w:hAnsiTheme="minorHAnsi" w:cstheme="minorHAnsi"/>
          <w:i/>
          <w:iCs/>
          <w:sz w:val="20"/>
          <w:lang w:val="en-GB"/>
        </w:rPr>
        <w:t>The Linguistic Integration of Adult Migrants: Some Lessons from Research</w:t>
      </w:r>
      <w:r w:rsidRPr="0055395F">
        <w:rPr>
          <w:rFonts w:asciiTheme="minorHAnsi" w:hAnsiTheme="minorHAnsi" w:cstheme="minorHAnsi"/>
          <w:sz w:val="20"/>
          <w:lang w:val="en-GB"/>
        </w:rPr>
        <w:t>, Berlin: De Gruyter Mouton in cooperation with the Council of Europe.</w:t>
      </w:r>
      <w:r w:rsidR="00B00F80" w:rsidRPr="0055395F">
        <w:rPr>
          <w:rFonts w:asciiTheme="minorHAnsi" w:hAnsiTheme="minorHAnsi" w:cstheme="minorHAnsi"/>
          <w:sz w:val="20"/>
          <w:lang w:val="en-GB"/>
        </w:rPr>
        <w:t xml:space="preserve"> </w:t>
      </w:r>
    </w:p>
    <w:p w14:paraId="6F1D364E" w14:textId="77777777" w:rsidR="00B00F80" w:rsidRPr="0055395F" w:rsidRDefault="00B00F80" w:rsidP="00B00F80">
      <w:pPr>
        <w:spacing w:after="120"/>
        <w:rPr>
          <w:rFonts w:asciiTheme="minorHAnsi" w:hAnsiTheme="minorHAnsi" w:cstheme="minorHAnsi"/>
          <w:smallCaps/>
          <w:color w:val="000000"/>
          <w:sz w:val="20"/>
        </w:rPr>
      </w:pPr>
      <w:r w:rsidRPr="0055395F">
        <w:rPr>
          <w:rFonts w:asciiTheme="minorHAnsi" w:hAnsiTheme="minorHAnsi" w:cstheme="minorHAnsi"/>
          <w:smallCaps/>
          <w:sz w:val="20"/>
        </w:rPr>
        <w:t>Menegazzo E., 2017, “</w:t>
      </w:r>
      <w:hyperlink r:id="rId191" w:history="1">
        <w:r w:rsidRPr="0055395F">
          <w:rPr>
            <w:rStyle w:val="Collegamentoipertestuale"/>
            <w:rFonts w:asciiTheme="minorHAnsi" w:eastAsia="MS Mincho" w:hAnsiTheme="minorHAnsi" w:cstheme="minorHAnsi"/>
            <w:color w:val="auto"/>
            <w:sz w:val="20"/>
            <w:u w:val="none"/>
          </w:rPr>
          <w:t>Apprendimento rovesciato in LS e sviluppo di abilità cognitive complesse</w:t>
        </w:r>
      </w:hyperlink>
      <w:r w:rsidRPr="0055395F">
        <w:rPr>
          <w:rFonts w:asciiTheme="minorHAnsi" w:hAnsiTheme="minorHAnsi" w:cstheme="minorHAnsi"/>
          <w:sz w:val="20"/>
        </w:rPr>
        <w:t>”</w:t>
      </w:r>
      <w:r w:rsidRPr="0055395F">
        <w:rPr>
          <w:rFonts w:asciiTheme="minorHAnsi" w:hAnsiTheme="minorHAnsi" w:cstheme="minorHAnsi"/>
          <w:color w:val="111111"/>
          <w:sz w:val="20"/>
        </w:rPr>
        <w:t xml:space="preserve">, in </w:t>
      </w:r>
      <w:r w:rsidRPr="0055395F">
        <w:rPr>
          <w:rFonts w:asciiTheme="minorHAnsi" w:hAnsiTheme="minorHAnsi" w:cstheme="minorHAnsi"/>
          <w:i/>
          <w:color w:val="111111"/>
          <w:sz w:val="20"/>
        </w:rPr>
        <w:t xml:space="preserve">Lingue antiche e moderne, </w:t>
      </w:r>
      <w:r w:rsidRPr="0055395F">
        <w:rPr>
          <w:rFonts w:asciiTheme="minorHAnsi" w:hAnsiTheme="minorHAnsi" w:cstheme="minorHAnsi"/>
          <w:color w:val="111111"/>
          <w:sz w:val="20"/>
        </w:rPr>
        <w:t xml:space="preserve">n. 6, 131-150.  </w:t>
      </w:r>
      <w:hyperlink r:id="rId192" w:history="1">
        <w:r w:rsidRPr="0055395F">
          <w:rPr>
            <w:rStyle w:val="Collegamentoipertestuale"/>
            <w:rFonts w:asciiTheme="minorHAnsi" w:eastAsia="MS Mincho" w:hAnsiTheme="minorHAnsi" w:cstheme="minorHAnsi"/>
            <w:sz w:val="20"/>
          </w:rPr>
          <w:t>Vol 6 (2017) (lingue-antiche-e-moderne.it)</w:t>
        </w:r>
      </w:hyperlink>
    </w:p>
    <w:p w14:paraId="4EB93776" w14:textId="77777777" w:rsidR="00D70294" w:rsidRPr="0055395F" w:rsidRDefault="00D70294" w:rsidP="00B00F80">
      <w:pPr>
        <w:shd w:val="clear" w:color="auto" w:fill="FFFFFF"/>
        <w:spacing w:after="120"/>
        <w:ind w:left="284" w:hanging="284"/>
        <w:outlineLvl w:val="3"/>
        <w:rPr>
          <w:rFonts w:asciiTheme="minorHAnsi" w:hAnsiTheme="minorHAnsi" w:cstheme="minorHAnsi"/>
          <w:sz w:val="20"/>
          <w:lang w:val="en-GB"/>
        </w:rPr>
      </w:pPr>
      <w:r w:rsidRPr="0055395F">
        <w:rPr>
          <w:rFonts w:asciiTheme="minorHAnsi" w:hAnsiTheme="minorHAnsi" w:cstheme="minorHAnsi"/>
          <w:smallCaps/>
          <w:sz w:val="20"/>
        </w:rPr>
        <w:t>Mocciaro</w:t>
      </w:r>
      <w:r w:rsidRPr="0055395F">
        <w:rPr>
          <w:rFonts w:asciiTheme="minorHAnsi" w:hAnsiTheme="minorHAnsi" w:cstheme="minorHAnsi"/>
          <w:sz w:val="20"/>
        </w:rPr>
        <w:t xml:space="preserve"> E., 2017, “Valutazione e autovalutazione nei percorsi didattici per apprendenti bassamente scolarizzati: problemi e prospettive”, in </w:t>
      </w:r>
      <w:r w:rsidRPr="0055395F">
        <w:rPr>
          <w:rFonts w:asciiTheme="minorHAnsi" w:hAnsiTheme="minorHAnsi" w:cstheme="minorHAnsi"/>
          <w:smallCaps/>
          <w:sz w:val="20"/>
        </w:rPr>
        <w:t>Nikodinovska</w:t>
      </w:r>
      <w:r w:rsidRPr="0055395F">
        <w:rPr>
          <w:rFonts w:asciiTheme="minorHAnsi" w:hAnsiTheme="minorHAnsi" w:cstheme="minorHAnsi"/>
          <w:sz w:val="20"/>
        </w:rPr>
        <w:t xml:space="preserve"> R. (a cura di), </w:t>
      </w:r>
      <w:r w:rsidRPr="0055395F">
        <w:rPr>
          <w:rFonts w:asciiTheme="minorHAnsi" w:hAnsiTheme="minorHAnsi" w:cstheme="minorHAnsi"/>
          <w:i/>
          <w:sz w:val="20"/>
        </w:rPr>
        <w:t>Foreign Language &amp; Literature Teaching,</w:t>
      </w:r>
      <w:r w:rsidRPr="0055395F">
        <w:rPr>
          <w:rFonts w:asciiTheme="minorHAnsi" w:hAnsiTheme="minorHAnsi" w:cstheme="minorHAnsi"/>
          <w:sz w:val="20"/>
        </w:rPr>
        <w:t xml:space="preserve">, Skopje, Ss. </w:t>
      </w:r>
      <w:r w:rsidRPr="0055395F">
        <w:rPr>
          <w:rFonts w:asciiTheme="minorHAnsi" w:hAnsiTheme="minorHAnsi" w:cstheme="minorHAnsi"/>
          <w:sz w:val="20"/>
          <w:lang w:val="en-GB"/>
        </w:rPr>
        <w:t>Cyril and Methodius University in Skopje, pp. 415-425.</w:t>
      </w:r>
    </w:p>
    <w:p w14:paraId="32917DB7" w14:textId="77777777" w:rsidR="00D70294" w:rsidRPr="0055395F" w:rsidRDefault="00D70294" w:rsidP="00B00F80">
      <w:pPr>
        <w:shd w:val="clear" w:color="auto" w:fill="FFFFFF"/>
        <w:spacing w:after="120"/>
        <w:ind w:left="284" w:hanging="284"/>
        <w:rPr>
          <w:rFonts w:asciiTheme="minorHAnsi" w:hAnsiTheme="minorHAnsi" w:cstheme="minorHAnsi"/>
        </w:rPr>
      </w:pPr>
      <w:r w:rsidRPr="0055395F">
        <w:rPr>
          <w:rFonts w:asciiTheme="minorHAnsi" w:hAnsiTheme="minorHAnsi" w:cstheme="minorHAnsi"/>
          <w:smallCaps/>
          <w:spacing w:val="12"/>
          <w:sz w:val="20"/>
          <w:lang w:val="en-GB"/>
        </w:rPr>
        <w:t>Niemants, N., Pallotti, G. 2017.</w:t>
      </w:r>
      <w:r w:rsidRPr="0055395F">
        <w:rPr>
          <w:rFonts w:asciiTheme="minorHAnsi" w:hAnsiTheme="minorHAnsi" w:cstheme="minorHAnsi"/>
          <w:spacing w:val="12"/>
          <w:sz w:val="20"/>
          <w:lang w:val="en-GB"/>
        </w:rPr>
        <w:t xml:space="preserve"> “The human viewpoint and the system’s viewpoint.” In </w:t>
      </w:r>
      <w:r w:rsidRPr="0055395F">
        <w:rPr>
          <w:rFonts w:asciiTheme="minorHAnsi" w:hAnsiTheme="minorHAnsi" w:cstheme="minorHAnsi"/>
          <w:smallCaps/>
          <w:spacing w:val="12"/>
          <w:sz w:val="20"/>
          <w:lang w:val="en-GB"/>
        </w:rPr>
        <w:t>Seedhouse</w:t>
      </w:r>
      <w:r w:rsidR="00E53A36" w:rsidRPr="0055395F">
        <w:rPr>
          <w:rFonts w:asciiTheme="minorHAnsi" w:hAnsiTheme="minorHAnsi" w:cstheme="minorHAnsi"/>
          <w:smallCaps/>
          <w:spacing w:val="12"/>
          <w:sz w:val="20"/>
          <w:lang w:val="en-GB"/>
        </w:rPr>
        <w:t xml:space="preserve"> </w:t>
      </w:r>
      <w:r w:rsidR="00E53A36" w:rsidRPr="0055395F">
        <w:rPr>
          <w:rFonts w:asciiTheme="minorHAnsi" w:hAnsiTheme="minorHAnsi" w:cstheme="minorHAnsi"/>
          <w:spacing w:val="12"/>
          <w:sz w:val="20"/>
          <w:lang w:val="en-GB"/>
        </w:rPr>
        <w:t xml:space="preserve">P. </w:t>
      </w:r>
      <w:r w:rsidRPr="0055395F">
        <w:rPr>
          <w:rFonts w:asciiTheme="minorHAnsi" w:hAnsiTheme="minorHAnsi" w:cstheme="minorHAnsi"/>
          <w:spacing w:val="12"/>
          <w:sz w:val="20"/>
          <w:lang w:val="en-GB"/>
        </w:rPr>
        <w:t xml:space="preserve"> (a cura di) </w:t>
      </w:r>
      <w:r w:rsidRPr="0055395F">
        <w:rPr>
          <w:rFonts w:asciiTheme="minorHAnsi" w:hAnsiTheme="minorHAnsi" w:cstheme="minorHAnsi"/>
          <w:i/>
          <w:iCs/>
          <w:spacing w:val="12"/>
          <w:sz w:val="20"/>
          <w:lang w:val="en-GB"/>
        </w:rPr>
        <w:t>Task-based Language Learning in a Real-World Digital Environment: The European Digital Kitchen</w:t>
      </w:r>
      <w:r w:rsidRPr="0055395F">
        <w:rPr>
          <w:rFonts w:asciiTheme="minorHAnsi" w:hAnsiTheme="minorHAnsi" w:cstheme="minorHAnsi"/>
          <w:spacing w:val="12"/>
          <w:sz w:val="20"/>
          <w:lang w:val="en-GB"/>
        </w:rPr>
        <w:t xml:space="preserve">. </w:t>
      </w:r>
      <w:r w:rsidRPr="0055395F">
        <w:rPr>
          <w:rFonts w:asciiTheme="minorHAnsi" w:hAnsiTheme="minorHAnsi" w:cstheme="minorHAnsi"/>
          <w:spacing w:val="12"/>
          <w:sz w:val="20"/>
        </w:rPr>
        <w:t>London: Bloomsbury, pp. 99-134.</w:t>
      </w:r>
    </w:p>
    <w:p w14:paraId="129092C6" w14:textId="77777777" w:rsidR="000540C4" w:rsidRPr="0055395F" w:rsidRDefault="000540C4" w:rsidP="00B00F80">
      <w:pPr>
        <w:shd w:val="clear" w:color="auto" w:fill="FFFFFF"/>
        <w:spacing w:after="120"/>
        <w:ind w:left="284" w:hanging="284"/>
        <w:outlineLvl w:val="3"/>
        <w:rPr>
          <w:rFonts w:asciiTheme="minorHAnsi" w:hAnsiTheme="minorHAnsi" w:cstheme="minorHAnsi"/>
          <w:sz w:val="20"/>
        </w:rPr>
      </w:pPr>
      <w:r w:rsidRPr="0055395F">
        <w:rPr>
          <w:rFonts w:asciiTheme="minorHAnsi" w:hAnsiTheme="minorHAnsi" w:cstheme="minorHAnsi"/>
          <w:smallCaps/>
        </w:rPr>
        <w:t>N</w:t>
      </w:r>
      <w:r w:rsidRPr="0055395F">
        <w:rPr>
          <w:rFonts w:asciiTheme="minorHAnsi" w:hAnsiTheme="minorHAnsi" w:cstheme="minorHAnsi"/>
          <w:smallCaps/>
          <w:sz w:val="20"/>
        </w:rPr>
        <w:t xml:space="preserve">itti P., </w:t>
      </w:r>
      <w:r w:rsidRPr="0055395F">
        <w:rPr>
          <w:rFonts w:asciiTheme="minorHAnsi" w:hAnsiTheme="minorHAnsi" w:cstheme="minorHAnsi"/>
          <w:sz w:val="20"/>
        </w:rPr>
        <w:t xml:space="preserve"> 2017, “</w:t>
      </w:r>
      <w:r w:rsidRPr="0055395F">
        <w:rPr>
          <w:rFonts w:asciiTheme="minorHAnsi" w:hAnsiTheme="minorHAnsi" w:cstheme="minorHAnsi"/>
          <w:iCs/>
          <w:sz w:val="20"/>
        </w:rPr>
        <w:t>Glottodidattica e M-Learning: ambienti virtuali per l’apprendimento dell’italiano L2”</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n.9, pag. 49-54.</w:t>
      </w:r>
    </w:p>
    <w:p w14:paraId="4F5B7FBC" w14:textId="77777777" w:rsidR="000540C4" w:rsidRPr="0055395F" w:rsidRDefault="000540C4" w:rsidP="00B00F80">
      <w:pPr>
        <w:shd w:val="clear" w:color="auto" w:fill="FFFFFF"/>
        <w:spacing w:after="120"/>
        <w:ind w:left="284" w:hanging="284"/>
        <w:outlineLvl w:val="3"/>
        <w:rPr>
          <w:rFonts w:asciiTheme="minorHAnsi" w:hAnsiTheme="minorHAnsi" w:cstheme="minorHAnsi"/>
          <w:sz w:val="20"/>
        </w:rPr>
      </w:pPr>
      <w:r w:rsidRPr="0055395F">
        <w:rPr>
          <w:rFonts w:asciiTheme="minorHAnsi" w:hAnsiTheme="minorHAnsi" w:cstheme="minorHAnsi"/>
          <w:smallCaps/>
          <w:sz w:val="20"/>
        </w:rPr>
        <w:t xml:space="preserve">Nitti P., </w:t>
      </w:r>
      <w:r w:rsidRPr="0055395F">
        <w:rPr>
          <w:rFonts w:asciiTheme="minorHAnsi" w:hAnsiTheme="minorHAnsi" w:cstheme="minorHAnsi"/>
          <w:sz w:val="20"/>
        </w:rPr>
        <w:t xml:space="preserve"> 2017, </w:t>
      </w:r>
      <w:r w:rsidR="00E53A36" w:rsidRPr="0055395F">
        <w:rPr>
          <w:rFonts w:asciiTheme="minorHAnsi" w:hAnsiTheme="minorHAnsi" w:cstheme="minorHAnsi"/>
          <w:sz w:val="20"/>
        </w:rPr>
        <w:t>“</w:t>
      </w:r>
      <w:r w:rsidRPr="0055395F">
        <w:rPr>
          <w:rFonts w:asciiTheme="minorHAnsi" w:hAnsiTheme="minorHAnsi" w:cstheme="minorHAnsi"/>
          <w:iCs/>
          <w:sz w:val="20"/>
        </w:rPr>
        <w:t>Glottodidattica ed edutainment: i videogiochi</w:t>
      </w:r>
      <w:r w:rsidRPr="0055395F">
        <w:rPr>
          <w:rFonts w:asciiTheme="minorHAnsi" w:hAnsiTheme="minorHAnsi" w:cstheme="minorHAnsi"/>
          <w:sz w:val="20"/>
        </w:rPr>
        <w:t xml:space="preserve">, </w:t>
      </w:r>
      <w:r w:rsidRPr="0055395F">
        <w:rPr>
          <w:rFonts w:asciiTheme="minorHAnsi" w:hAnsiTheme="minorHAnsi" w:cstheme="minorHAnsi"/>
          <w:iCs/>
          <w:sz w:val="20"/>
        </w:rPr>
        <w:t>”</w:t>
      </w:r>
      <w:r w:rsidRPr="0055395F">
        <w:rPr>
          <w:rFonts w:asciiTheme="minorHAnsi" w:hAnsiTheme="minorHAnsi" w:cstheme="minorHAnsi"/>
          <w:sz w:val="20"/>
        </w:rPr>
        <w:t xml:space="preserve">, in </w:t>
      </w:r>
      <w:r w:rsidRPr="0055395F">
        <w:rPr>
          <w:rFonts w:asciiTheme="minorHAnsi" w:hAnsiTheme="minorHAnsi" w:cstheme="minorHAnsi"/>
          <w:i/>
          <w:sz w:val="20"/>
        </w:rPr>
        <w:t>Scuola e Didattica</w:t>
      </w:r>
      <w:r w:rsidRPr="0055395F">
        <w:rPr>
          <w:rFonts w:asciiTheme="minorHAnsi" w:hAnsiTheme="minorHAnsi" w:cstheme="minorHAnsi"/>
          <w:sz w:val="20"/>
        </w:rPr>
        <w:t>, n. 8, pag. 55-62.</w:t>
      </w:r>
    </w:p>
    <w:p w14:paraId="044025EB" w14:textId="77777777" w:rsidR="0030001E" w:rsidRPr="0055395F" w:rsidRDefault="0030001E"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Nobili</w:t>
      </w:r>
      <w:r w:rsidRPr="0055395F">
        <w:rPr>
          <w:rFonts w:asciiTheme="minorHAnsi" w:hAnsiTheme="minorHAnsi" w:cstheme="minorHAnsi"/>
          <w:sz w:val="20"/>
        </w:rPr>
        <w:t xml:space="preserve"> C.,  2017, </w:t>
      </w:r>
      <w:r w:rsidR="00E53A36" w:rsidRPr="0055395F">
        <w:rPr>
          <w:rFonts w:asciiTheme="minorHAnsi" w:hAnsiTheme="minorHAnsi" w:cstheme="minorHAnsi"/>
          <w:sz w:val="20"/>
        </w:rPr>
        <w:t>“</w:t>
      </w:r>
      <w:r w:rsidRPr="0055395F">
        <w:rPr>
          <w:rFonts w:asciiTheme="minorHAnsi" w:hAnsiTheme="minorHAnsi" w:cstheme="minorHAnsi"/>
          <w:sz w:val="20"/>
        </w:rPr>
        <w:t>Un percorso di insegnamento dell’italiano in Slovacchia: alcune tappe, “Testi e linguaggi”, 11: numero monografico L’italiano migrante (a cura di S. Lubello e C. Stromboli), Roma, Carocci, pp. 281-291.</w:t>
      </w:r>
    </w:p>
    <w:p w14:paraId="2BFB5AF3" w14:textId="77777777" w:rsidR="00D70294" w:rsidRPr="0055395F" w:rsidRDefault="00D70294" w:rsidP="00B00F80">
      <w:pPr>
        <w:shd w:val="clear" w:color="auto" w:fill="FFFFFF"/>
        <w:spacing w:after="120"/>
        <w:ind w:left="284" w:hanging="284"/>
        <w:outlineLvl w:val="3"/>
        <w:rPr>
          <w:rFonts w:asciiTheme="minorHAnsi" w:hAnsiTheme="minorHAnsi" w:cstheme="minorHAnsi"/>
          <w:spacing w:val="12"/>
          <w:sz w:val="20"/>
        </w:rPr>
      </w:pPr>
      <w:r w:rsidRPr="0055395F">
        <w:rPr>
          <w:rFonts w:asciiTheme="minorHAnsi" w:hAnsiTheme="minorHAnsi" w:cstheme="minorHAnsi"/>
          <w:smallCaps/>
          <w:spacing w:val="12"/>
          <w:sz w:val="20"/>
        </w:rPr>
        <w:t>Orlando</w:t>
      </w:r>
      <w:r w:rsidRPr="0055395F">
        <w:rPr>
          <w:rFonts w:asciiTheme="minorHAnsi" w:hAnsiTheme="minorHAnsi" w:cstheme="minorHAnsi"/>
          <w:spacing w:val="12"/>
          <w:sz w:val="20"/>
        </w:rPr>
        <w:t xml:space="preserve"> S., 2017, “L’acculturazione linguistica dei discendenti italiani a Caracas: due generazioni a confronto”, in </w:t>
      </w:r>
      <w:r w:rsidRPr="0055395F">
        <w:rPr>
          <w:rFonts w:asciiTheme="minorHAnsi" w:hAnsiTheme="minorHAnsi" w:cstheme="minorHAnsi"/>
          <w:bCs/>
          <w:i/>
          <w:iCs/>
          <w:spacing w:val="12"/>
          <w:sz w:val="20"/>
          <w:szCs w:val="24"/>
        </w:rPr>
        <w:t>Italian Canadiana</w:t>
      </w:r>
      <w:r w:rsidRPr="0055395F">
        <w:rPr>
          <w:rFonts w:asciiTheme="minorHAnsi" w:hAnsiTheme="minorHAnsi" w:cstheme="minorHAnsi"/>
          <w:bCs/>
          <w:spacing w:val="12"/>
          <w:sz w:val="20"/>
          <w:szCs w:val="24"/>
        </w:rPr>
        <w:t>, 31</w:t>
      </w:r>
      <w:r w:rsidRPr="0055395F">
        <w:rPr>
          <w:rFonts w:asciiTheme="minorHAnsi" w:hAnsiTheme="minorHAnsi" w:cstheme="minorHAnsi"/>
          <w:b/>
          <w:bCs/>
          <w:spacing w:val="12"/>
          <w:sz w:val="20"/>
          <w:szCs w:val="24"/>
        </w:rPr>
        <w:t xml:space="preserve"> </w:t>
      </w:r>
      <w:r w:rsidRPr="0055395F">
        <w:rPr>
          <w:rFonts w:asciiTheme="minorHAnsi" w:hAnsiTheme="minorHAnsi" w:cstheme="minorHAnsi"/>
          <w:spacing w:val="12"/>
          <w:sz w:val="20"/>
        </w:rPr>
        <w:t>pp. 125-140.</w:t>
      </w:r>
    </w:p>
    <w:p w14:paraId="64DCE70E" w14:textId="77777777" w:rsidR="00D70294" w:rsidRPr="0055395F" w:rsidRDefault="00D70294" w:rsidP="00B00F80">
      <w:pPr>
        <w:shd w:val="clear" w:color="auto" w:fill="FFFFFF"/>
        <w:spacing w:after="120"/>
        <w:ind w:left="284" w:hanging="284"/>
        <w:rPr>
          <w:rFonts w:asciiTheme="minorHAnsi" w:hAnsiTheme="minorHAnsi" w:cstheme="minorHAnsi"/>
          <w:lang w:val="en-GB"/>
        </w:rPr>
      </w:pPr>
      <w:r w:rsidRPr="0055395F">
        <w:rPr>
          <w:rFonts w:asciiTheme="minorHAnsi" w:hAnsiTheme="minorHAnsi" w:cstheme="minorHAnsi"/>
          <w:smallCaps/>
          <w:sz w:val="20"/>
          <w:szCs w:val="24"/>
          <w:lang w:val="en-GB"/>
        </w:rPr>
        <w:t>Pallotti, G., 2017, “</w:t>
      </w:r>
      <w:r w:rsidRPr="0055395F">
        <w:rPr>
          <w:rFonts w:asciiTheme="minorHAnsi" w:hAnsiTheme="minorHAnsi" w:cstheme="minorHAnsi"/>
          <w:sz w:val="20"/>
          <w:szCs w:val="24"/>
          <w:lang w:val="en-GB"/>
        </w:rPr>
        <w:t xml:space="preserve">Assessing tasks: the case of interactional difficulty.” </w:t>
      </w:r>
      <w:r w:rsidRPr="0055395F">
        <w:rPr>
          <w:rFonts w:asciiTheme="minorHAnsi" w:hAnsiTheme="minorHAnsi" w:cstheme="minorHAnsi"/>
          <w:i/>
          <w:iCs/>
          <w:sz w:val="20"/>
          <w:szCs w:val="24"/>
          <w:lang w:val="en-GB"/>
        </w:rPr>
        <w:t>Applied Linguistics</w:t>
      </w:r>
      <w:r w:rsidRPr="0055395F">
        <w:rPr>
          <w:rFonts w:asciiTheme="minorHAnsi" w:hAnsiTheme="minorHAnsi" w:cstheme="minorHAnsi"/>
          <w:sz w:val="20"/>
          <w:szCs w:val="24"/>
          <w:lang w:val="en-GB"/>
        </w:rPr>
        <w:t>. Online first.</w:t>
      </w:r>
    </w:p>
    <w:p w14:paraId="0998E892" w14:textId="77777777" w:rsidR="00D70294" w:rsidRPr="0055395F" w:rsidRDefault="00D70294" w:rsidP="00B00F80">
      <w:pPr>
        <w:shd w:val="clear" w:color="auto" w:fill="FFFFFF"/>
        <w:spacing w:after="120"/>
        <w:ind w:left="284" w:hanging="284"/>
        <w:rPr>
          <w:rFonts w:asciiTheme="minorHAnsi" w:hAnsiTheme="minorHAnsi" w:cstheme="minorHAnsi"/>
          <w:lang w:val="en-GB"/>
        </w:rPr>
      </w:pPr>
      <w:bookmarkStart w:id="9" w:name="__DdeLink__2723_2492761039"/>
      <w:r w:rsidRPr="0055395F">
        <w:rPr>
          <w:rFonts w:asciiTheme="minorHAnsi" w:hAnsiTheme="minorHAnsi" w:cstheme="minorHAnsi"/>
          <w:smallCaps/>
          <w:sz w:val="20"/>
          <w:szCs w:val="24"/>
          <w:lang w:val="en-GB"/>
        </w:rPr>
        <w:t>Pallotti, G., 2017.</w:t>
      </w:r>
      <w:bookmarkEnd w:id="9"/>
      <w:r w:rsidRPr="0055395F">
        <w:rPr>
          <w:rFonts w:asciiTheme="minorHAnsi" w:hAnsiTheme="minorHAnsi" w:cstheme="minorHAnsi"/>
          <w:smallCaps/>
          <w:sz w:val="20"/>
          <w:szCs w:val="24"/>
          <w:lang w:val="en-GB"/>
        </w:rPr>
        <w:t xml:space="preserve"> “</w:t>
      </w:r>
      <w:r w:rsidRPr="0055395F">
        <w:rPr>
          <w:rFonts w:asciiTheme="minorHAnsi" w:hAnsiTheme="minorHAnsi" w:cstheme="minorHAnsi"/>
          <w:sz w:val="20"/>
          <w:szCs w:val="24"/>
          <w:lang w:val="en-GB"/>
        </w:rPr>
        <w:t xml:space="preserve">Une application des recherches sur l'interlangue aux contextes d'enseignement.” </w:t>
      </w:r>
      <w:r w:rsidRPr="0055395F">
        <w:rPr>
          <w:rFonts w:asciiTheme="minorHAnsi" w:hAnsiTheme="minorHAnsi" w:cstheme="minorHAnsi"/>
          <w:i/>
          <w:iCs/>
          <w:sz w:val="20"/>
          <w:szCs w:val="24"/>
          <w:lang w:val="en-GB"/>
        </w:rPr>
        <w:t>Recherches et applications. Le Français dans le monde</w:t>
      </w:r>
      <w:r w:rsidRPr="0055395F">
        <w:rPr>
          <w:rFonts w:asciiTheme="minorHAnsi" w:hAnsiTheme="minorHAnsi" w:cstheme="minorHAnsi"/>
          <w:sz w:val="20"/>
          <w:szCs w:val="24"/>
          <w:lang w:val="en-GB"/>
        </w:rPr>
        <w:t>, N. 61 “Recherches sur l’acquisition et l’enseignement des langues étrangères: nouvelles perspectives”, pp. 109-120.</w:t>
      </w:r>
    </w:p>
    <w:p w14:paraId="4A1ECC68" w14:textId="77777777" w:rsidR="00D70294" w:rsidRPr="0055395F" w:rsidRDefault="00D70294" w:rsidP="00B00F80">
      <w:pPr>
        <w:shd w:val="clear" w:color="auto" w:fill="FFFFFF"/>
        <w:spacing w:after="120"/>
        <w:ind w:left="284" w:hanging="284"/>
        <w:rPr>
          <w:rFonts w:asciiTheme="minorHAnsi" w:hAnsiTheme="minorHAnsi" w:cstheme="minorHAnsi"/>
          <w:lang w:val="en-GB"/>
        </w:rPr>
      </w:pPr>
      <w:r w:rsidRPr="0055395F">
        <w:rPr>
          <w:rFonts w:asciiTheme="minorHAnsi" w:hAnsiTheme="minorHAnsi" w:cstheme="minorHAnsi"/>
          <w:smallCaps/>
          <w:sz w:val="20"/>
          <w:szCs w:val="24"/>
          <w:lang w:val="en-GB"/>
        </w:rPr>
        <w:t xml:space="preserve">Pallotti, G., 2017. </w:t>
      </w:r>
      <w:r w:rsidRPr="0055395F">
        <w:rPr>
          <w:rFonts w:asciiTheme="minorHAnsi" w:hAnsiTheme="minorHAnsi" w:cstheme="minorHAnsi"/>
          <w:sz w:val="20"/>
          <w:szCs w:val="24"/>
          <w:lang w:val="en-GB"/>
        </w:rPr>
        <w:t xml:space="preserve">Applying the interlanguage approach to language teaching. </w:t>
      </w:r>
      <w:r w:rsidRPr="0055395F">
        <w:rPr>
          <w:rFonts w:asciiTheme="minorHAnsi" w:hAnsiTheme="minorHAnsi" w:cstheme="minorHAnsi"/>
          <w:i/>
          <w:iCs/>
          <w:sz w:val="20"/>
          <w:szCs w:val="24"/>
          <w:lang w:val="en-GB"/>
        </w:rPr>
        <w:t>International Review of Applied Linguistics in Language Teaching (IRAL)</w:t>
      </w:r>
      <w:r w:rsidRPr="0055395F">
        <w:rPr>
          <w:rFonts w:asciiTheme="minorHAnsi" w:hAnsiTheme="minorHAnsi" w:cstheme="minorHAnsi"/>
          <w:sz w:val="20"/>
          <w:szCs w:val="24"/>
          <w:lang w:val="en-GB"/>
        </w:rPr>
        <w:t>, 55 (4), pp. 393–412.</w:t>
      </w:r>
    </w:p>
    <w:p w14:paraId="1A94816F" w14:textId="77777777" w:rsidR="00D70294" w:rsidRPr="0055395F" w:rsidRDefault="00D70294" w:rsidP="00B00F80">
      <w:pPr>
        <w:shd w:val="clear" w:color="auto" w:fill="FFFFFF"/>
        <w:spacing w:after="120"/>
        <w:ind w:left="284" w:hanging="284"/>
        <w:rPr>
          <w:rFonts w:asciiTheme="minorHAnsi" w:hAnsiTheme="minorHAnsi" w:cstheme="minorHAnsi"/>
        </w:rPr>
      </w:pPr>
      <w:r w:rsidRPr="0055395F">
        <w:rPr>
          <w:rFonts w:asciiTheme="minorHAnsi" w:hAnsiTheme="minorHAnsi" w:cstheme="minorHAnsi"/>
          <w:smallCaps/>
          <w:sz w:val="20"/>
          <w:lang w:val="en-GB"/>
        </w:rPr>
        <w:lastRenderedPageBreak/>
        <w:t>Pallotti, G., Niemants, N., Seedhouse, P.</w:t>
      </w:r>
      <w:r w:rsidRPr="0055395F">
        <w:rPr>
          <w:rFonts w:asciiTheme="minorHAnsi" w:hAnsiTheme="minorHAnsi" w:cstheme="minorHAnsi"/>
          <w:sz w:val="20"/>
          <w:lang w:val="en-GB"/>
        </w:rPr>
        <w:t xml:space="preserve"> 2017, </w:t>
      </w:r>
      <w:r w:rsidR="00E53A36" w:rsidRPr="0055395F">
        <w:rPr>
          <w:rFonts w:asciiTheme="minorHAnsi" w:hAnsiTheme="minorHAnsi" w:cstheme="minorHAnsi"/>
          <w:sz w:val="20"/>
          <w:lang w:val="en-GB"/>
        </w:rPr>
        <w:t>“</w:t>
      </w:r>
      <w:r w:rsidRPr="0055395F">
        <w:rPr>
          <w:rFonts w:asciiTheme="minorHAnsi" w:hAnsiTheme="minorHAnsi" w:cstheme="minorHAnsi"/>
          <w:sz w:val="20"/>
          <w:lang w:val="en-GB"/>
        </w:rPr>
        <w:t>Vocabulary learnin</w:t>
      </w:r>
      <w:r w:rsidR="00E53A36" w:rsidRPr="0055395F">
        <w:rPr>
          <w:rFonts w:asciiTheme="minorHAnsi" w:hAnsiTheme="minorHAnsi" w:cstheme="minorHAnsi"/>
          <w:sz w:val="20"/>
          <w:lang w:val="en-GB"/>
        </w:rPr>
        <w:t>g in a real-world environment”, i</w:t>
      </w:r>
      <w:r w:rsidRPr="0055395F">
        <w:rPr>
          <w:rFonts w:asciiTheme="minorHAnsi" w:hAnsiTheme="minorHAnsi" w:cstheme="minorHAnsi"/>
          <w:sz w:val="20"/>
          <w:lang w:val="en-GB"/>
        </w:rPr>
        <w:t xml:space="preserve">n </w:t>
      </w:r>
      <w:r w:rsidRPr="0055395F">
        <w:rPr>
          <w:rFonts w:asciiTheme="minorHAnsi" w:hAnsiTheme="minorHAnsi" w:cstheme="minorHAnsi"/>
          <w:smallCaps/>
          <w:sz w:val="20"/>
          <w:lang w:val="en-GB"/>
        </w:rPr>
        <w:t>Seedhouse</w:t>
      </w:r>
      <w:r w:rsidRPr="0055395F">
        <w:rPr>
          <w:rFonts w:asciiTheme="minorHAnsi" w:hAnsiTheme="minorHAnsi" w:cstheme="minorHAnsi"/>
          <w:sz w:val="20"/>
          <w:lang w:val="en-GB"/>
        </w:rPr>
        <w:t xml:space="preserve"> </w:t>
      </w:r>
      <w:r w:rsidR="00E53A36" w:rsidRPr="0055395F">
        <w:rPr>
          <w:rFonts w:asciiTheme="minorHAnsi" w:hAnsiTheme="minorHAnsi" w:cstheme="minorHAnsi"/>
          <w:sz w:val="20"/>
          <w:lang w:val="en-GB"/>
        </w:rPr>
        <w:t xml:space="preserve"> P. </w:t>
      </w:r>
      <w:r w:rsidRPr="0055395F">
        <w:rPr>
          <w:rFonts w:asciiTheme="minorHAnsi" w:hAnsiTheme="minorHAnsi" w:cstheme="minorHAnsi"/>
          <w:sz w:val="20"/>
          <w:lang w:val="en-GB"/>
        </w:rPr>
        <w:t xml:space="preserve">(a cura di) </w:t>
      </w:r>
      <w:r w:rsidRPr="0055395F">
        <w:rPr>
          <w:rFonts w:asciiTheme="minorHAnsi" w:hAnsiTheme="minorHAnsi" w:cstheme="minorHAnsi"/>
          <w:i/>
          <w:iCs/>
          <w:sz w:val="20"/>
          <w:lang w:val="en-GB"/>
        </w:rPr>
        <w:t>Task-based Language Learning in an Real-world Digital Environment: The European Digital Kitchen</w:t>
      </w:r>
      <w:r w:rsidRPr="0055395F">
        <w:rPr>
          <w:rFonts w:asciiTheme="minorHAnsi" w:hAnsiTheme="minorHAnsi" w:cstheme="minorHAnsi"/>
          <w:sz w:val="20"/>
          <w:lang w:val="en-GB"/>
        </w:rPr>
        <w:t xml:space="preserve">. </w:t>
      </w:r>
      <w:r w:rsidRPr="0055395F">
        <w:rPr>
          <w:rFonts w:asciiTheme="minorHAnsi" w:hAnsiTheme="minorHAnsi" w:cstheme="minorHAnsi"/>
          <w:sz w:val="20"/>
        </w:rPr>
        <w:t>London: Bloomsbury, pp. 207-229.</w:t>
      </w:r>
    </w:p>
    <w:p w14:paraId="4E363605" w14:textId="77777777" w:rsidR="00D70294" w:rsidRPr="0055395F" w:rsidRDefault="00D70294"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szCs w:val="24"/>
        </w:rPr>
        <w:t>Pallotti G., Rosi F., 2017,</w:t>
      </w:r>
      <w:r w:rsidRPr="0055395F">
        <w:rPr>
          <w:rFonts w:asciiTheme="minorHAnsi" w:hAnsiTheme="minorHAnsi" w:cstheme="minorHAnsi"/>
          <w:color w:val="000000"/>
          <w:szCs w:val="24"/>
        </w:rPr>
        <w:t xml:space="preserve"> </w:t>
      </w:r>
      <w:r w:rsidRPr="0055395F">
        <w:rPr>
          <w:rFonts w:asciiTheme="minorHAnsi" w:hAnsiTheme="minorHAnsi" w:cstheme="minorHAnsi"/>
          <w:sz w:val="20"/>
          <w:szCs w:val="24"/>
        </w:rPr>
        <w:t xml:space="preserve">“Educazione linguistica inclusiva nella scuola primaria: percorsi di sperimentazione e analisi dell’efficacia”, in </w:t>
      </w:r>
      <w:r w:rsidRPr="0055395F">
        <w:rPr>
          <w:rFonts w:asciiTheme="minorHAnsi" w:hAnsiTheme="minorHAnsi" w:cstheme="minorHAnsi"/>
          <w:smallCaps/>
          <w:sz w:val="20"/>
          <w:szCs w:val="24"/>
        </w:rPr>
        <w:t>Corrà</w:t>
      </w:r>
      <w:r w:rsidRPr="0055395F">
        <w:rPr>
          <w:rFonts w:asciiTheme="minorHAnsi" w:hAnsiTheme="minorHAnsi" w:cstheme="minorHAnsi"/>
          <w:sz w:val="20"/>
          <w:szCs w:val="24"/>
        </w:rPr>
        <w:t xml:space="preserve"> L. (a cura di), </w:t>
      </w:r>
      <w:r w:rsidRPr="0055395F">
        <w:rPr>
          <w:rFonts w:asciiTheme="minorHAnsi" w:hAnsiTheme="minorHAnsi" w:cstheme="minorHAnsi"/>
          <w:i/>
          <w:sz w:val="20"/>
          <w:szCs w:val="24"/>
        </w:rPr>
        <w:t>Educazione linguistica in classi multietniche</w:t>
      </w:r>
      <w:r w:rsidRPr="0055395F">
        <w:rPr>
          <w:rFonts w:asciiTheme="minorHAnsi" w:hAnsiTheme="minorHAnsi" w:cstheme="minorHAnsi"/>
          <w:sz w:val="20"/>
          <w:szCs w:val="24"/>
        </w:rPr>
        <w:t xml:space="preserve">. Roma, Aracne, pp. 117-142. </w:t>
      </w:r>
    </w:p>
    <w:p w14:paraId="10C34E96" w14:textId="77777777" w:rsidR="00D70294" w:rsidRPr="0055395F" w:rsidRDefault="00D70294"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Pugliese R</w:t>
      </w:r>
      <w:r w:rsidRPr="0055395F">
        <w:rPr>
          <w:rFonts w:asciiTheme="minorHAnsi" w:hAnsiTheme="minorHAnsi" w:cstheme="minorHAnsi"/>
          <w:sz w:val="20"/>
        </w:rPr>
        <w:t xml:space="preserve">., 2017, </w:t>
      </w:r>
      <w:r w:rsidRPr="0055395F">
        <w:rPr>
          <w:rFonts w:asciiTheme="minorHAnsi" w:hAnsiTheme="minorHAnsi" w:cstheme="minorHAnsi"/>
          <w:sz w:val="20"/>
          <w:shd w:val="clear" w:color="auto" w:fill="FFFFFF"/>
        </w:rPr>
        <w:t>“</w:t>
      </w:r>
      <w:r w:rsidRPr="0055395F">
        <w:rPr>
          <w:rFonts w:asciiTheme="minorHAnsi" w:hAnsiTheme="minorHAnsi" w:cstheme="minorHAnsi"/>
          <w:iCs/>
          <w:sz w:val="20"/>
        </w:rPr>
        <w:t>Come si impara una lingua straniera</w:t>
      </w:r>
      <w:r w:rsidRPr="0055395F">
        <w:rPr>
          <w:rFonts w:asciiTheme="minorHAnsi" w:hAnsiTheme="minorHAnsi" w:cstheme="minorHAnsi"/>
          <w:sz w:val="20"/>
          <w:shd w:val="clear" w:color="auto" w:fill="FFFFFF"/>
        </w:rPr>
        <w:t xml:space="preserve">”, in </w:t>
      </w:r>
      <w:r w:rsidRPr="0055395F">
        <w:rPr>
          <w:rFonts w:asciiTheme="minorHAnsi" w:hAnsiTheme="minorHAnsi" w:cstheme="minorHAnsi"/>
          <w:smallCaps/>
          <w:sz w:val="20"/>
          <w:shd w:val="clear" w:color="auto" w:fill="FFFFFF"/>
        </w:rPr>
        <w:t>F. Masini, N. Grandi</w:t>
      </w:r>
      <w:r w:rsidRPr="0055395F">
        <w:rPr>
          <w:rFonts w:asciiTheme="minorHAnsi" w:hAnsiTheme="minorHAnsi" w:cstheme="minorHAnsi"/>
          <w:sz w:val="20"/>
          <w:shd w:val="clear" w:color="auto" w:fill="FFFFFF"/>
        </w:rPr>
        <w:t xml:space="preserve">  (a cura di), </w:t>
      </w:r>
      <w:r w:rsidRPr="0055395F">
        <w:rPr>
          <w:rFonts w:asciiTheme="minorHAnsi" w:hAnsiTheme="minorHAnsi" w:cstheme="minorHAnsi"/>
          <w:i/>
          <w:sz w:val="20"/>
          <w:shd w:val="clear" w:color="auto" w:fill="FFFFFF"/>
        </w:rPr>
        <w:t>Tutto ciò che hai sempre voluto sapere sul linguaggio e sulle lingue</w:t>
      </w:r>
      <w:r w:rsidRPr="0055395F">
        <w:rPr>
          <w:rFonts w:asciiTheme="minorHAnsi" w:hAnsiTheme="minorHAnsi" w:cstheme="minorHAnsi"/>
          <w:sz w:val="20"/>
          <w:shd w:val="clear" w:color="auto" w:fill="FFFFFF"/>
        </w:rPr>
        <w:t>, Cesena, Caissa, pp. 77 -80.</w:t>
      </w:r>
    </w:p>
    <w:p w14:paraId="2FAA9221" w14:textId="77777777" w:rsidR="00B00F80" w:rsidRPr="0055395F" w:rsidRDefault="00D70294" w:rsidP="00B00F80">
      <w:pPr>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mallCaps/>
          <w:sz w:val="20"/>
        </w:rPr>
        <w:t>Richieri</w:t>
      </w:r>
      <w:r w:rsidRPr="0055395F">
        <w:rPr>
          <w:rFonts w:asciiTheme="minorHAnsi" w:hAnsiTheme="minorHAnsi" w:cstheme="minorHAnsi"/>
          <w:sz w:val="20"/>
        </w:rPr>
        <w:t xml:space="preserve"> C., 2017, “Un compito autentico per studenti di Scienze pedagogiche. Comunicare con l’autore per motivare l’uso della lingua inglese”, in </w:t>
      </w:r>
      <w:r w:rsidRPr="0055395F">
        <w:rPr>
          <w:rFonts w:asciiTheme="minorHAnsi" w:hAnsiTheme="minorHAnsi" w:cstheme="minorHAnsi"/>
          <w:i/>
          <w:iCs/>
          <w:sz w:val="20"/>
        </w:rPr>
        <w:t>Idee in form@zione</w:t>
      </w:r>
      <w:r w:rsidRPr="0055395F">
        <w:rPr>
          <w:rFonts w:asciiTheme="minorHAnsi" w:hAnsiTheme="minorHAnsi" w:cstheme="minorHAnsi"/>
          <w:sz w:val="20"/>
        </w:rPr>
        <w:t xml:space="preserve"> </w:t>
      </w:r>
      <w:r w:rsidRPr="0055395F">
        <w:rPr>
          <w:rFonts w:asciiTheme="minorHAnsi" w:hAnsiTheme="minorHAnsi" w:cstheme="minorHAnsi"/>
          <w:i/>
          <w:sz w:val="20"/>
        </w:rPr>
        <w:t>5</w:t>
      </w:r>
      <w:r w:rsidRPr="0055395F">
        <w:rPr>
          <w:rFonts w:asciiTheme="minorHAnsi" w:hAnsiTheme="minorHAnsi" w:cstheme="minorHAnsi"/>
          <w:sz w:val="20"/>
        </w:rPr>
        <w:t xml:space="preserve"> – </w:t>
      </w:r>
      <w:r w:rsidRPr="0055395F">
        <w:rPr>
          <w:rFonts w:asciiTheme="minorHAnsi" w:hAnsiTheme="minorHAnsi" w:cstheme="minorHAnsi"/>
          <w:i/>
          <w:sz w:val="20"/>
        </w:rPr>
        <w:t>Forme e contesti della comunicazione educativa</w:t>
      </w:r>
      <w:r w:rsidRPr="0055395F">
        <w:rPr>
          <w:rFonts w:asciiTheme="minorHAnsi" w:hAnsiTheme="minorHAnsi" w:cstheme="minorHAnsi"/>
          <w:sz w:val="20"/>
        </w:rPr>
        <w:t>, Roma, Aracne, pp.</w:t>
      </w:r>
      <w:r w:rsidRPr="0055395F">
        <w:rPr>
          <w:rFonts w:asciiTheme="minorHAnsi" w:hAnsiTheme="minorHAnsi" w:cstheme="minorHAnsi"/>
          <w:i/>
          <w:sz w:val="20"/>
        </w:rPr>
        <w:t xml:space="preserve"> </w:t>
      </w:r>
      <w:r w:rsidRPr="0055395F">
        <w:rPr>
          <w:rFonts w:asciiTheme="minorHAnsi" w:hAnsiTheme="minorHAnsi" w:cstheme="minorHAnsi"/>
          <w:sz w:val="20"/>
        </w:rPr>
        <w:t>133-153.</w:t>
      </w:r>
    </w:p>
    <w:p w14:paraId="3DB4DA53" w14:textId="77777777" w:rsidR="00B00F80" w:rsidRPr="0055395F" w:rsidRDefault="00B00F80" w:rsidP="00B00F80">
      <w:pPr>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mallCaps/>
          <w:sz w:val="20"/>
        </w:rPr>
        <w:t>Ricucci</w:t>
      </w:r>
      <w:r w:rsidRPr="0055395F">
        <w:rPr>
          <w:rFonts w:asciiTheme="minorHAnsi" w:hAnsiTheme="minorHAnsi" w:cstheme="minorHAnsi"/>
          <w:sz w:val="20"/>
        </w:rPr>
        <w:t xml:space="preserve"> M., 2017, “Lingua latina per se notata: un’annotazione sul metodo Orberg alla luce dell’ipotesi del noticing di Schmidt”, in </w:t>
      </w:r>
      <w:r w:rsidRPr="0055395F">
        <w:rPr>
          <w:rFonts w:asciiTheme="minorHAnsi" w:hAnsiTheme="minorHAnsi" w:cstheme="minorHAnsi"/>
          <w:i/>
          <w:sz w:val="20"/>
        </w:rPr>
        <w:t>Revista classica</w:t>
      </w:r>
      <w:r w:rsidRPr="0055395F">
        <w:rPr>
          <w:rFonts w:asciiTheme="minorHAnsi" w:hAnsiTheme="minorHAnsi" w:cstheme="minorHAnsi"/>
          <w:sz w:val="20"/>
        </w:rPr>
        <w:t>, n. 30, pp. 157-174.</w:t>
      </w:r>
    </w:p>
    <w:p w14:paraId="5E286FED" w14:textId="77777777" w:rsidR="00D70294" w:rsidRPr="0055395F" w:rsidRDefault="00D70294" w:rsidP="00B00F80">
      <w:pPr>
        <w:spacing w:after="120"/>
        <w:ind w:left="284" w:hanging="284"/>
        <w:rPr>
          <w:rFonts w:asciiTheme="minorHAnsi" w:hAnsiTheme="minorHAnsi" w:cstheme="minorHAnsi"/>
        </w:rPr>
      </w:pPr>
      <w:r w:rsidRPr="0055395F">
        <w:rPr>
          <w:rFonts w:asciiTheme="minorHAnsi" w:hAnsiTheme="minorHAnsi" w:cstheme="minorHAnsi"/>
          <w:smallCaps/>
          <w:sz w:val="20"/>
          <w:szCs w:val="24"/>
        </w:rPr>
        <w:t>Rosi F. 2017</w:t>
      </w:r>
      <w:r w:rsidRPr="0055395F">
        <w:rPr>
          <w:rFonts w:asciiTheme="minorHAnsi" w:hAnsiTheme="minorHAnsi" w:cstheme="minorHAnsi"/>
          <w:sz w:val="20"/>
          <w:szCs w:val="24"/>
        </w:rPr>
        <w:t xml:space="preserve">, “La didattica dell’italiano L2 per lo studio per apprendenti cinesi in contesto universitario”, in </w:t>
      </w:r>
      <w:r w:rsidRPr="0055395F">
        <w:rPr>
          <w:rFonts w:asciiTheme="minorHAnsi" w:hAnsiTheme="minorHAnsi" w:cstheme="minorHAnsi"/>
          <w:smallCaps/>
          <w:sz w:val="20"/>
          <w:szCs w:val="24"/>
        </w:rPr>
        <w:t>Lubello S.,  Stromboli</w:t>
      </w:r>
      <w:r w:rsidRPr="0055395F">
        <w:rPr>
          <w:rFonts w:asciiTheme="minorHAnsi" w:hAnsiTheme="minorHAnsi" w:cstheme="minorHAnsi"/>
          <w:sz w:val="20"/>
          <w:szCs w:val="24"/>
        </w:rPr>
        <w:t xml:space="preserve">, C. (a cura di), </w:t>
      </w:r>
      <w:r w:rsidRPr="0055395F">
        <w:rPr>
          <w:rFonts w:asciiTheme="minorHAnsi" w:hAnsiTheme="minorHAnsi" w:cstheme="minorHAnsi"/>
          <w:i/>
          <w:sz w:val="20"/>
          <w:szCs w:val="24"/>
        </w:rPr>
        <w:t>Testi e Linguaggi, Numero monografico: “L’italiano migrante”</w:t>
      </w:r>
      <w:r w:rsidRPr="0055395F">
        <w:rPr>
          <w:rFonts w:asciiTheme="minorHAnsi" w:hAnsiTheme="minorHAnsi" w:cstheme="minorHAnsi"/>
          <w:sz w:val="20"/>
          <w:szCs w:val="24"/>
        </w:rPr>
        <w:t>, Roma, Carocci, pp. 293-304.</w:t>
      </w:r>
    </w:p>
    <w:p w14:paraId="505AC5C4" w14:textId="77777777" w:rsidR="00D70294" w:rsidRPr="0055395F" w:rsidRDefault="00D70294" w:rsidP="00B00F80">
      <w:pPr>
        <w:spacing w:after="120"/>
        <w:ind w:left="284" w:hanging="284"/>
        <w:rPr>
          <w:rFonts w:asciiTheme="minorHAnsi" w:hAnsiTheme="minorHAnsi" w:cstheme="minorHAnsi"/>
          <w:sz w:val="20"/>
          <w:szCs w:val="24"/>
          <w:lang w:val="es-ES"/>
        </w:rPr>
      </w:pPr>
      <w:r w:rsidRPr="0055395F">
        <w:rPr>
          <w:rFonts w:asciiTheme="minorHAnsi" w:hAnsiTheme="minorHAnsi" w:cstheme="minorHAnsi"/>
          <w:smallCaps/>
          <w:sz w:val="20"/>
          <w:szCs w:val="24"/>
          <w:lang w:val="es-ES_tradnl"/>
        </w:rPr>
        <w:t>Santipolo</w:t>
      </w:r>
      <w:r w:rsidRPr="0055395F">
        <w:rPr>
          <w:rFonts w:asciiTheme="minorHAnsi" w:hAnsiTheme="minorHAnsi" w:cstheme="minorHAnsi"/>
          <w:sz w:val="20"/>
          <w:szCs w:val="24"/>
          <w:lang w:val="es-ES_tradnl"/>
        </w:rPr>
        <w:t xml:space="preserve"> M., 2017, “El castellano argentino: actitudes de los hablantes nativos e implicaciones glotodidácticas” in </w:t>
      </w:r>
      <w:r w:rsidRPr="0055395F">
        <w:rPr>
          <w:rFonts w:asciiTheme="minorHAnsi" w:hAnsiTheme="minorHAnsi" w:cstheme="minorHAnsi"/>
          <w:smallCaps/>
          <w:sz w:val="20"/>
          <w:szCs w:val="24"/>
          <w:lang w:val="es-ES_tradnl"/>
        </w:rPr>
        <w:t>Miyares Ruiz L., Àlvarez Silva R., Muños Alvarado</w:t>
      </w:r>
      <w:r w:rsidRPr="0055395F">
        <w:rPr>
          <w:rFonts w:asciiTheme="minorHAnsi" w:hAnsiTheme="minorHAnsi" w:cstheme="minorHAnsi"/>
          <w:sz w:val="20"/>
          <w:szCs w:val="24"/>
          <w:lang w:val="es-ES_tradnl"/>
        </w:rPr>
        <w:t xml:space="preserve"> A. (a cura di), </w:t>
      </w:r>
      <w:r w:rsidRPr="0055395F">
        <w:rPr>
          <w:rFonts w:asciiTheme="minorHAnsi" w:hAnsiTheme="minorHAnsi" w:cstheme="minorHAnsi"/>
          <w:i/>
          <w:iCs/>
          <w:sz w:val="20"/>
          <w:szCs w:val="24"/>
          <w:lang w:val="es-ES_tradnl"/>
        </w:rPr>
        <w:t>Nuevos Estudios sobre Comunicación Social</w:t>
      </w:r>
      <w:r w:rsidRPr="0055395F">
        <w:rPr>
          <w:rFonts w:asciiTheme="minorHAnsi" w:hAnsiTheme="minorHAnsi" w:cstheme="minorHAnsi"/>
          <w:sz w:val="20"/>
          <w:szCs w:val="24"/>
          <w:lang w:val="es-ES_tradnl"/>
        </w:rPr>
        <w:t xml:space="preserve">, Vol. 1, </w:t>
      </w:r>
      <w:r w:rsidRPr="0055395F">
        <w:rPr>
          <w:rFonts w:asciiTheme="minorHAnsi" w:hAnsiTheme="minorHAnsi" w:cstheme="minorHAnsi"/>
          <w:sz w:val="20"/>
          <w:szCs w:val="24"/>
          <w:lang w:val="es-ES"/>
        </w:rPr>
        <w:t>Santiago de Cuba, Centro de Lingüística Aplicada, Ministerio de Ciencia, Tecnología y Medio Ambiente, pp. 210-215.</w:t>
      </w:r>
    </w:p>
    <w:p w14:paraId="4561D4E8" w14:textId="77777777" w:rsidR="00D70294" w:rsidRPr="0055395F" w:rsidRDefault="00D70294" w:rsidP="00B00F80">
      <w:pPr>
        <w:spacing w:after="120"/>
        <w:ind w:left="284" w:hanging="284"/>
        <w:rPr>
          <w:rFonts w:asciiTheme="minorHAnsi" w:hAnsiTheme="minorHAnsi" w:cstheme="minorHAnsi"/>
          <w:lang w:val="en-GB"/>
        </w:rPr>
      </w:pPr>
      <w:r w:rsidRPr="0055395F">
        <w:rPr>
          <w:rFonts w:asciiTheme="minorHAnsi" w:hAnsiTheme="minorHAnsi" w:cstheme="minorHAnsi"/>
          <w:smallCaps/>
          <w:sz w:val="20"/>
          <w:szCs w:val="24"/>
          <w:lang w:val="en-GB"/>
        </w:rPr>
        <w:t>Santipolo</w:t>
      </w:r>
      <w:r w:rsidRPr="0055395F">
        <w:rPr>
          <w:rFonts w:asciiTheme="minorHAnsi" w:hAnsiTheme="minorHAnsi" w:cstheme="minorHAnsi"/>
          <w:sz w:val="20"/>
          <w:szCs w:val="24"/>
          <w:lang w:val="en-GB"/>
        </w:rPr>
        <w:t xml:space="preserve"> M., 2017, “Bespoke Language Teaching (BLT): A proposal for a theoretical framework. The case of EFL/ELF for Italians”, in </w:t>
      </w:r>
      <w:r w:rsidRPr="0055395F">
        <w:rPr>
          <w:rFonts w:asciiTheme="minorHAnsi" w:hAnsiTheme="minorHAnsi" w:cstheme="minorHAnsi"/>
          <w:i/>
          <w:iCs/>
          <w:sz w:val="20"/>
          <w:szCs w:val="24"/>
          <w:lang w:val="en-GB"/>
        </w:rPr>
        <w:t>Multilingual practices and their pedagogical implications in a globalised world, Special Issue of Studies in the Second Language Learning and Teaching Journal</w:t>
      </w:r>
      <w:r w:rsidRPr="0055395F">
        <w:rPr>
          <w:rFonts w:asciiTheme="minorHAnsi" w:hAnsiTheme="minorHAnsi" w:cstheme="minorHAnsi"/>
          <w:sz w:val="20"/>
          <w:szCs w:val="24"/>
          <w:lang w:val="en-GB"/>
        </w:rPr>
        <w:t>, n. 2, pp. 233-249, doi:10.14746/ssllt.2017.7.2.4.</w:t>
      </w:r>
    </w:p>
    <w:p w14:paraId="5531A6EA" w14:textId="77777777" w:rsidR="00D70294" w:rsidRPr="0055395F" w:rsidRDefault="00D70294" w:rsidP="00B00F80">
      <w:pPr>
        <w:pStyle w:val="NormaleWeb"/>
        <w:spacing w:before="0" w:beforeAutospacing="0" w:after="120" w:afterAutospacing="0"/>
        <w:ind w:left="284" w:hanging="284"/>
        <w:jc w:val="both"/>
        <w:rPr>
          <w:rFonts w:asciiTheme="minorHAnsi" w:hAnsiTheme="minorHAnsi" w:cstheme="minorHAnsi"/>
          <w:sz w:val="20"/>
          <w:szCs w:val="20"/>
        </w:rPr>
      </w:pPr>
      <w:r w:rsidRPr="0055395F">
        <w:rPr>
          <w:rFonts w:asciiTheme="minorHAnsi" w:hAnsiTheme="minorHAnsi" w:cstheme="minorHAnsi"/>
          <w:smallCaps/>
          <w:sz w:val="20"/>
          <w:szCs w:val="20"/>
        </w:rPr>
        <w:t>Serragiotto</w:t>
      </w:r>
      <w:r w:rsidRPr="0055395F">
        <w:rPr>
          <w:rFonts w:asciiTheme="minorHAnsi" w:hAnsiTheme="minorHAnsi" w:cstheme="minorHAnsi"/>
          <w:sz w:val="20"/>
          <w:szCs w:val="20"/>
        </w:rPr>
        <w:t xml:space="preserve"> G.</w:t>
      </w:r>
      <w:r w:rsidRPr="0055395F">
        <w:rPr>
          <w:rFonts w:asciiTheme="minorHAnsi" w:hAnsiTheme="minorHAnsi" w:cstheme="minorHAnsi"/>
          <w:color w:val="000000"/>
          <w:sz w:val="20"/>
          <w:szCs w:val="20"/>
        </w:rPr>
        <w:t xml:space="preserve"> , 2017</w:t>
      </w:r>
      <w:r w:rsidRPr="0055395F">
        <w:rPr>
          <w:rFonts w:asciiTheme="minorHAnsi" w:hAnsiTheme="minorHAnsi" w:cstheme="minorHAnsi"/>
          <w:sz w:val="20"/>
          <w:szCs w:val="20"/>
        </w:rPr>
        <w:t xml:space="preserve">, “Nuove frontiere per la formazione del docente di lingue straniere” </w:t>
      </w:r>
      <w:r w:rsidRPr="0055395F">
        <w:rPr>
          <w:rFonts w:asciiTheme="minorHAnsi" w:hAnsiTheme="minorHAnsi" w:cstheme="minorHAnsi"/>
          <w:color w:val="000000"/>
          <w:sz w:val="20"/>
          <w:szCs w:val="20"/>
        </w:rPr>
        <w:t xml:space="preserve">in </w:t>
      </w:r>
      <w:r w:rsidRPr="0055395F">
        <w:rPr>
          <w:rFonts w:asciiTheme="minorHAnsi" w:hAnsiTheme="minorHAnsi" w:cstheme="minorHAnsi"/>
          <w:smallCaps/>
          <w:color w:val="000000"/>
          <w:sz w:val="20"/>
          <w:szCs w:val="20"/>
        </w:rPr>
        <w:t>Balboni P., D’Alessandro L., Di Sabato B., Perri A.</w:t>
      </w:r>
      <w:r w:rsidRPr="0055395F">
        <w:rPr>
          <w:rFonts w:asciiTheme="minorHAnsi" w:hAnsiTheme="minorHAnsi" w:cstheme="minorHAnsi"/>
          <w:color w:val="000000"/>
          <w:sz w:val="20"/>
          <w:szCs w:val="20"/>
        </w:rPr>
        <w:t xml:space="preserve"> (a cura di), </w:t>
      </w:r>
      <w:r w:rsidRPr="0055395F">
        <w:rPr>
          <w:rFonts w:asciiTheme="minorHAnsi" w:hAnsiTheme="minorHAnsi" w:cstheme="minorHAnsi"/>
          <w:i/>
          <w:iCs/>
          <w:color w:val="000000"/>
          <w:sz w:val="20"/>
          <w:szCs w:val="20"/>
        </w:rPr>
        <w:t xml:space="preserve">Lingue, linguaggi, testi e contesti, </w:t>
      </w:r>
      <w:r w:rsidRPr="0055395F">
        <w:rPr>
          <w:rFonts w:asciiTheme="minorHAnsi" w:hAnsiTheme="minorHAnsi" w:cstheme="minorHAnsi"/>
          <w:color w:val="000000"/>
          <w:sz w:val="20"/>
          <w:szCs w:val="20"/>
        </w:rPr>
        <w:t xml:space="preserve">Napoli, Rubbettino, pp. 111-119.  </w:t>
      </w:r>
    </w:p>
    <w:p w14:paraId="6CDD48A7" w14:textId="77777777" w:rsidR="00D70294" w:rsidRPr="0055395F" w:rsidRDefault="00D70294" w:rsidP="00B00F80">
      <w:pPr>
        <w:pStyle w:val="NormaleWeb"/>
        <w:spacing w:before="0" w:beforeAutospacing="0" w:after="120" w:afterAutospacing="0"/>
        <w:ind w:left="284" w:hanging="284"/>
        <w:rPr>
          <w:rFonts w:asciiTheme="minorHAnsi" w:hAnsiTheme="minorHAnsi" w:cstheme="minorHAnsi"/>
          <w:sz w:val="20"/>
          <w:szCs w:val="20"/>
          <w:lang w:val="en-GB"/>
        </w:rPr>
      </w:pPr>
      <w:r w:rsidRPr="0055395F">
        <w:rPr>
          <w:rFonts w:asciiTheme="minorHAnsi" w:hAnsiTheme="minorHAnsi" w:cstheme="minorHAnsi"/>
          <w:smallCaps/>
          <w:sz w:val="20"/>
          <w:szCs w:val="20"/>
          <w:lang w:val="en-GB"/>
        </w:rPr>
        <w:t>Serragiotto</w:t>
      </w:r>
      <w:r w:rsidRPr="0055395F">
        <w:rPr>
          <w:rFonts w:asciiTheme="minorHAnsi" w:hAnsiTheme="minorHAnsi" w:cstheme="minorHAnsi"/>
          <w:sz w:val="20"/>
          <w:szCs w:val="20"/>
          <w:lang w:val="en-GB"/>
        </w:rPr>
        <w:t xml:space="preserve"> </w:t>
      </w:r>
      <w:r w:rsidRPr="0055395F">
        <w:rPr>
          <w:rFonts w:asciiTheme="minorHAnsi" w:hAnsiTheme="minorHAnsi" w:cstheme="minorHAnsi"/>
          <w:color w:val="000000"/>
          <w:sz w:val="20"/>
          <w:szCs w:val="20"/>
          <w:lang w:val="en-US"/>
        </w:rPr>
        <w:t>G., “The Evaluation of Specific Competences in Online Training Courses for Teachers of Italian to Foreigners: a Case Study” in  </w:t>
      </w:r>
      <w:r w:rsidRPr="0055395F">
        <w:rPr>
          <w:rFonts w:asciiTheme="minorHAnsi" w:hAnsiTheme="minorHAnsi" w:cstheme="minorHAnsi"/>
          <w:i/>
          <w:color w:val="000000"/>
          <w:sz w:val="20"/>
          <w:szCs w:val="20"/>
          <w:lang w:val="en-US"/>
        </w:rPr>
        <w:t>International Journal of Linguistics</w:t>
      </w:r>
      <w:r w:rsidRPr="0055395F">
        <w:rPr>
          <w:rFonts w:asciiTheme="minorHAnsi" w:hAnsiTheme="minorHAnsi" w:cstheme="minorHAnsi"/>
          <w:color w:val="000000"/>
          <w:sz w:val="20"/>
          <w:szCs w:val="20"/>
          <w:lang w:val="en-US"/>
        </w:rPr>
        <w:t xml:space="preserve">, n. 4, pp. 78-93, </w:t>
      </w:r>
      <w:hyperlink r:id="rId193" w:history="1">
        <w:r w:rsidRPr="0055395F">
          <w:rPr>
            <w:rStyle w:val="Collegamentoipertestuale"/>
            <w:rFonts w:asciiTheme="minorHAnsi" w:hAnsiTheme="minorHAnsi" w:cstheme="minorHAnsi"/>
            <w:sz w:val="20"/>
            <w:szCs w:val="20"/>
            <w:lang w:val="en-US"/>
          </w:rPr>
          <w:t>www.macrothink.org/ijl</w:t>
        </w:r>
      </w:hyperlink>
      <w:r w:rsidRPr="0055395F">
        <w:rPr>
          <w:rFonts w:asciiTheme="minorHAnsi" w:hAnsiTheme="minorHAnsi" w:cstheme="minorHAnsi"/>
          <w:color w:val="000000"/>
          <w:sz w:val="20"/>
          <w:szCs w:val="20"/>
          <w:lang w:val="en-US"/>
        </w:rPr>
        <w:t xml:space="preserve"> . </w:t>
      </w:r>
      <w:r w:rsidRPr="0055395F">
        <w:rPr>
          <w:rStyle w:val="Enfasigrassetto"/>
          <w:rFonts w:asciiTheme="minorHAnsi" w:hAnsiTheme="minorHAnsi" w:cstheme="minorHAnsi"/>
          <w:b w:val="0"/>
          <w:color w:val="000000"/>
          <w:sz w:val="20"/>
          <w:szCs w:val="20"/>
          <w:lang w:val="en-GB"/>
        </w:rPr>
        <w:t>doi:10.5296/ijl.v9i4.11668</w:t>
      </w:r>
    </w:p>
    <w:p w14:paraId="00393338" w14:textId="77777777" w:rsidR="00D70294" w:rsidRPr="0055395F" w:rsidRDefault="00D70294" w:rsidP="00B00F80">
      <w:pPr>
        <w:pStyle w:val="NormaleWeb"/>
        <w:spacing w:before="0" w:beforeAutospacing="0" w:after="120" w:afterAutospacing="0"/>
        <w:ind w:left="284" w:hanging="284"/>
        <w:jc w:val="both"/>
        <w:rPr>
          <w:rStyle w:val="Enfasigrassetto"/>
          <w:rFonts w:asciiTheme="minorHAnsi" w:hAnsiTheme="minorHAnsi" w:cstheme="minorHAnsi"/>
          <w:b w:val="0"/>
          <w:color w:val="000000"/>
          <w:sz w:val="20"/>
          <w:szCs w:val="20"/>
          <w:lang w:val="en-GB"/>
        </w:rPr>
      </w:pPr>
      <w:r w:rsidRPr="0055395F">
        <w:rPr>
          <w:rFonts w:asciiTheme="minorHAnsi" w:hAnsiTheme="minorHAnsi" w:cstheme="minorHAnsi"/>
          <w:smallCaps/>
          <w:color w:val="000000"/>
          <w:sz w:val="20"/>
          <w:szCs w:val="20"/>
          <w:lang w:val="en-US"/>
        </w:rPr>
        <w:t>Serragiotto</w:t>
      </w:r>
      <w:r w:rsidRPr="0055395F">
        <w:rPr>
          <w:rFonts w:asciiTheme="minorHAnsi" w:hAnsiTheme="minorHAnsi" w:cstheme="minorHAnsi"/>
          <w:color w:val="000000"/>
          <w:sz w:val="20"/>
          <w:szCs w:val="20"/>
          <w:lang w:val="en-US"/>
        </w:rPr>
        <w:t xml:space="preserve"> G., “The Problems of Implementing CLIL in Italia” in  </w:t>
      </w:r>
      <w:r w:rsidRPr="0055395F">
        <w:rPr>
          <w:rFonts w:asciiTheme="minorHAnsi" w:hAnsiTheme="minorHAnsi" w:cstheme="minorHAnsi"/>
          <w:i/>
          <w:color w:val="000000"/>
          <w:sz w:val="20"/>
          <w:szCs w:val="20"/>
          <w:lang w:val="en-US"/>
        </w:rPr>
        <w:t>International Journal of Linguistics</w:t>
      </w:r>
      <w:r w:rsidRPr="0055395F">
        <w:rPr>
          <w:rFonts w:asciiTheme="minorHAnsi" w:hAnsiTheme="minorHAnsi" w:cstheme="minorHAnsi"/>
          <w:color w:val="000000"/>
          <w:sz w:val="20"/>
          <w:szCs w:val="20"/>
          <w:lang w:val="en-US"/>
        </w:rPr>
        <w:t xml:space="preserve">, n. 5, pp. 82-96, </w:t>
      </w:r>
      <w:hyperlink r:id="rId194" w:history="1">
        <w:r w:rsidRPr="0055395F">
          <w:rPr>
            <w:rStyle w:val="Collegamentoipertestuale"/>
            <w:rFonts w:asciiTheme="minorHAnsi" w:hAnsiTheme="minorHAnsi" w:cstheme="minorHAnsi"/>
            <w:sz w:val="20"/>
            <w:szCs w:val="20"/>
            <w:lang w:val="en-US"/>
          </w:rPr>
          <w:t>www.macrothink.org/ijl</w:t>
        </w:r>
      </w:hyperlink>
      <w:r w:rsidRPr="0055395F">
        <w:rPr>
          <w:rFonts w:asciiTheme="minorHAnsi" w:hAnsiTheme="minorHAnsi" w:cstheme="minorHAnsi"/>
          <w:color w:val="000000"/>
          <w:sz w:val="20"/>
          <w:szCs w:val="20"/>
          <w:lang w:val="en-US"/>
        </w:rPr>
        <w:t xml:space="preserve"> </w:t>
      </w:r>
      <w:r w:rsidRPr="0055395F">
        <w:rPr>
          <w:rStyle w:val="Enfasigrassetto"/>
          <w:rFonts w:asciiTheme="minorHAnsi" w:hAnsiTheme="minorHAnsi" w:cstheme="minorHAnsi"/>
          <w:b w:val="0"/>
          <w:color w:val="000000"/>
          <w:sz w:val="20"/>
          <w:szCs w:val="20"/>
          <w:lang w:val="en-GB"/>
        </w:rPr>
        <w:t>doi:10.5296/ijl.v9i5.11829</w:t>
      </w:r>
    </w:p>
    <w:p w14:paraId="2D6EAB42" w14:textId="77777777" w:rsidR="00F72E4A" w:rsidRPr="0055395F" w:rsidRDefault="00F72E4A" w:rsidP="00B00F80">
      <w:pPr>
        <w:pStyle w:val="NormaleWeb"/>
        <w:spacing w:before="0" w:beforeAutospacing="0" w:after="120" w:afterAutospacing="0"/>
        <w:ind w:left="284" w:hanging="284"/>
        <w:jc w:val="both"/>
        <w:rPr>
          <w:rFonts w:asciiTheme="minorHAnsi" w:hAnsiTheme="minorHAnsi" w:cstheme="minorHAnsi"/>
          <w:sz w:val="20"/>
          <w:szCs w:val="20"/>
          <w:lang w:val="en-GB"/>
        </w:rPr>
      </w:pPr>
      <w:r w:rsidRPr="0055395F">
        <w:rPr>
          <w:rFonts w:asciiTheme="minorHAnsi" w:hAnsiTheme="minorHAnsi" w:cstheme="minorHAnsi"/>
          <w:smallCaps/>
          <w:color w:val="000000"/>
          <w:sz w:val="20"/>
        </w:rPr>
        <w:t>Serragiotto</w:t>
      </w:r>
      <w:r w:rsidRPr="0055395F">
        <w:rPr>
          <w:rFonts w:asciiTheme="minorHAnsi" w:hAnsiTheme="minorHAnsi" w:cstheme="minorHAnsi"/>
          <w:color w:val="000000"/>
          <w:sz w:val="20"/>
        </w:rPr>
        <w:t xml:space="preserve"> G., 2017, “Valutazione di lingua e contenuti. </w:t>
      </w:r>
      <w:r w:rsidRPr="0055395F">
        <w:rPr>
          <w:rFonts w:asciiTheme="minorHAnsi" w:hAnsiTheme="minorHAnsi" w:cstheme="minorHAnsi"/>
          <w:color w:val="000000"/>
          <w:sz w:val="20"/>
          <w:lang w:val="en-GB"/>
        </w:rPr>
        <w:t xml:space="preserve">L’importanza del feedback” in </w:t>
      </w:r>
      <w:r w:rsidRPr="0055395F">
        <w:rPr>
          <w:rFonts w:asciiTheme="minorHAnsi" w:hAnsiTheme="minorHAnsi" w:cstheme="minorHAnsi"/>
          <w:smallCaps/>
          <w:color w:val="000000"/>
          <w:sz w:val="20"/>
          <w:lang w:val="en-GB"/>
        </w:rPr>
        <w:t>Nikodinovska</w:t>
      </w:r>
      <w:r w:rsidRPr="0055395F">
        <w:rPr>
          <w:rFonts w:asciiTheme="minorHAnsi" w:hAnsiTheme="minorHAnsi" w:cstheme="minorHAnsi"/>
          <w:color w:val="000000"/>
          <w:sz w:val="20"/>
          <w:lang w:val="en-GB"/>
        </w:rPr>
        <w:t xml:space="preserve">  R. (a cura di), </w:t>
      </w:r>
      <w:r w:rsidRPr="0055395F">
        <w:rPr>
          <w:rFonts w:asciiTheme="minorHAnsi" w:hAnsiTheme="minorHAnsi" w:cstheme="minorHAnsi"/>
          <w:i/>
          <w:iCs/>
          <w:color w:val="000000"/>
          <w:sz w:val="20"/>
          <w:lang w:val="en-GB"/>
        </w:rPr>
        <w:t xml:space="preserve">Assessment in foreign Language and Literature Teaching, </w:t>
      </w:r>
      <w:r w:rsidRPr="0055395F">
        <w:rPr>
          <w:rFonts w:asciiTheme="minorHAnsi" w:hAnsiTheme="minorHAnsi" w:cstheme="minorHAnsi"/>
          <w:color w:val="000000"/>
          <w:sz w:val="20"/>
          <w:lang w:val="en-GB"/>
        </w:rPr>
        <w:t>University of Skopje, Skopje,  pp. 37-46.</w:t>
      </w:r>
    </w:p>
    <w:p w14:paraId="09ACDA7F" w14:textId="77777777" w:rsidR="00D70294" w:rsidRPr="0055395F" w:rsidRDefault="00D70294" w:rsidP="00B00F80">
      <w:pPr>
        <w:widowControl w:val="0"/>
        <w:spacing w:after="120"/>
        <w:ind w:left="284" w:right="-66" w:hanging="284"/>
        <w:rPr>
          <w:rFonts w:asciiTheme="minorHAnsi" w:hAnsiTheme="minorHAnsi" w:cstheme="minorHAnsi"/>
          <w:sz w:val="20"/>
        </w:rPr>
      </w:pPr>
      <w:r w:rsidRPr="0055395F">
        <w:rPr>
          <w:rFonts w:asciiTheme="minorHAnsi" w:hAnsiTheme="minorHAnsi" w:cstheme="minorHAnsi"/>
          <w:smallCaps/>
          <w:sz w:val="20"/>
        </w:rPr>
        <w:t>Siebetcheu R.,</w:t>
      </w:r>
      <w:r w:rsidRPr="0055395F">
        <w:rPr>
          <w:rFonts w:asciiTheme="minorHAnsi" w:hAnsiTheme="minorHAnsi" w:cstheme="minorHAnsi"/>
          <w:sz w:val="20"/>
        </w:rPr>
        <w:t xml:space="preserve"> “Il valore della certificazione dell'italiano nel mercato delle lingue in Camerun”, in </w:t>
      </w:r>
      <w:r w:rsidRPr="0055395F">
        <w:rPr>
          <w:rFonts w:asciiTheme="minorHAnsi" w:hAnsiTheme="minorHAnsi" w:cstheme="minorHAnsi"/>
          <w:smallCaps/>
          <w:sz w:val="20"/>
        </w:rPr>
        <w:t>Bagna C., Chiapedi N., Salvati L., Scibetta A., Visigalli M</w:t>
      </w:r>
      <w:r w:rsidRPr="0055395F">
        <w:rPr>
          <w:rFonts w:asciiTheme="minorHAnsi" w:hAnsiTheme="minorHAnsi" w:cstheme="minorHAnsi"/>
          <w:sz w:val="20"/>
        </w:rPr>
        <w:t xml:space="preserve">. (a cura di), </w:t>
      </w:r>
      <w:r w:rsidRPr="0055395F">
        <w:rPr>
          <w:rFonts w:asciiTheme="minorHAnsi" w:hAnsiTheme="minorHAnsi" w:cstheme="minorHAnsi"/>
          <w:i/>
          <w:sz w:val="20"/>
        </w:rPr>
        <w:t>La lingua italiana per studenti internazionali: aspetti linguistici e didattici</w:t>
      </w:r>
      <w:r w:rsidRPr="0055395F">
        <w:rPr>
          <w:rFonts w:asciiTheme="minorHAnsi" w:hAnsiTheme="minorHAnsi" w:cstheme="minorHAnsi"/>
          <w:sz w:val="20"/>
        </w:rPr>
        <w:t>, Perugia, OL3, pp. 170-177.</w:t>
      </w:r>
    </w:p>
    <w:p w14:paraId="474701FE" w14:textId="77777777" w:rsidR="00D70294" w:rsidRPr="0055395F" w:rsidRDefault="00D70294" w:rsidP="00B00F80">
      <w:pPr>
        <w:widowControl w:val="0"/>
        <w:ind w:left="284" w:right="-66" w:hanging="284"/>
        <w:rPr>
          <w:rFonts w:asciiTheme="minorHAnsi" w:hAnsiTheme="minorHAnsi" w:cstheme="minorHAnsi"/>
          <w:sz w:val="16"/>
        </w:rPr>
      </w:pPr>
      <w:r w:rsidRPr="0055395F">
        <w:rPr>
          <w:rFonts w:asciiTheme="minorHAnsi" w:hAnsiTheme="minorHAnsi" w:cstheme="minorHAnsi"/>
          <w:smallCaps/>
          <w:sz w:val="20"/>
          <w:lang w:val="en-GB"/>
        </w:rPr>
        <w:t>Zanca</w:t>
      </w:r>
      <w:r w:rsidRPr="0055395F">
        <w:rPr>
          <w:rFonts w:asciiTheme="minorHAnsi" w:hAnsiTheme="minorHAnsi" w:cstheme="minorHAnsi"/>
          <w:sz w:val="20"/>
          <w:lang w:val="en-GB"/>
        </w:rPr>
        <w:t xml:space="preserve"> C., 2017, “When the going gets tough… the tough get googling”, in DAMASCELLI M.T. (a cura di), </w:t>
      </w:r>
      <w:r w:rsidRPr="0055395F">
        <w:rPr>
          <w:rFonts w:asciiTheme="minorHAnsi" w:hAnsiTheme="minorHAnsi" w:cstheme="minorHAnsi"/>
          <w:i/>
          <w:sz w:val="20"/>
          <w:lang w:val="en-GB"/>
        </w:rPr>
        <w:t>Digital Resources, Creativity and Innovative Methodologies in Language Teaching and Learning</w:t>
      </w:r>
      <w:r w:rsidRPr="0055395F">
        <w:rPr>
          <w:rFonts w:asciiTheme="minorHAnsi" w:hAnsiTheme="minorHAnsi" w:cstheme="minorHAnsi"/>
          <w:sz w:val="20"/>
          <w:lang w:val="en-GB"/>
        </w:rPr>
        <w:t xml:space="preserve">,  Newcastle upon Tyne, Cambridge Scholars, pp.  </w:t>
      </w:r>
      <w:r w:rsidRPr="0055395F">
        <w:rPr>
          <w:rFonts w:asciiTheme="minorHAnsi" w:hAnsiTheme="minorHAnsi" w:cstheme="minorHAnsi"/>
          <w:sz w:val="20"/>
        </w:rPr>
        <w:t>111-125.</w:t>
      </w:r>
    </w:p>
    <w:p w14:paraId="0A244E89" w14:textId="77777777" w:rsidR="00D70294" w:rsidRPr="0055395F" w:rsidRDefault="00D70294" w:rsidP="00B00F80">
      <w:pPr>
        <w:spacing w:after="120"/>
        <w:rPr>
          <w:rFonts w:asciiTheme="minorHAnsi" w:hAnsiTheme="minorHAnsi" w:cstheme="minorHAnsi"/>
        </w:rPr>
      </w:pPr>
    </w:p>
    <w:p w14:paraId="2DE58868" w14:textId="77777777" w:rsidR="00D70294" w:rsidRPr="0055395F" w:rsidRDefault="00D70294" w:rsidP="00B00F80">
      <w:pPr>
        <w:autoSpaceDE w:val="0"/>
        <w:autoSpaceDN w:val="0"/>
        <w:adjustRightInd w:val="0"/>
        <w:rPr>
          <w:rFonts w:asciiTheme="minorHAnsi" w:hAnsiTheme="minorHAnsi" w:cstheme="minorHAnsi"/>
          <w:bCs/>
          <w:color w:val="FF0000"/>
          <w:szCs w:val="24"/>
        </w:rPr>
      </w:pPr>
    </w:p>
    <w:p w14:paraId="59AEBED1" w14:textId="77777777" w:rsidR="00D70294" w:rsidRPr="0055395F" w:rsidRDefault="00D70294" w:rsidP="00B00F80">
      <w:pPr>
        <w:widowControl w:val="0"/>
        <w:ind w:right="-66"/>
        <w:rPr>
          <w:rFonts w:asciiTheme="minorHAnsi" w:hAnsiTheme="minorHAnsi" w:cstheme="minorHAnsi"/>
          <w:b/>
        </w:rPr>
      </w:pPr>
    </w:p>
    <w:p w14:paraId="1FDB4B3E" w14:textId="77777777" w:rsidR="00D70294" w:rsidRPr="0055395F" w:rsidRDefault="00D70294" w:rsidP="00B00F80">
      <w:pPr>
        <w:rPr>
          <w:rFonts w:asciiTheme="minorHAnsi" w:hAnsiTheme="minorHAnsi" w:cstheme="minorHAnsi"/>
        </w:rPr>
      </w:pPr>
    </w:p>
    <w:p w14:paraId="3AE251E8" w14:textId="77777777" w:rsidR="00D70294" w:rsidRPr="0055395F" w:rsidRDefault="00D70294" w:rsidP="00B00F80">
      <w:pPr>
        <w:shd w:val="clear" w:color="auto" w:fill="E5DFEC" w:themeFill="accent4" w:themeFillTint="33"/>
        <w:rPr>
          <w:rFonts w:asciiTheme="minorHAnsi" w:hAnsiTheme="minorHAnsi" w:cstheme="minorHAnsi"/>
          <w:sz w:val="36"/>
        </w:rPr>
      </w:pPr>
      <w:r w:rsidRPr="0055395F">
        <w:rPr>
          <w:rFonts w:asciiTheme="minorHAnsi" w:hAnsiTheme="minorHAnsi" w:cstheme="minorHAnsi"/>
          <w:sz w:val="36"/>
        </w:rPr>
        <w:t>Riviste</w:t>
      </w:r>
    </w:p>
    <w:p w14:paraId="176CF698" w14:textId="77777777" w:rsidR="00D70294" w:rsidRPr="0055395F" w:rsidRDefault="00D70294" w:rsidP="00B00F80">
      <w:pPr>
        <w:rPr>
          <w:rFonts w:asciiTheme="minorHAnsi" w:hAnsiTheme="minorHAnsi" w:cstheme="minorHAnsi"/>
          <w:i/>
        </w:rPr>
      </w:pPr>
    </w:p>
    <w:p w14:paraId="4A3CD95E" w14:textId="77777777" w:rsidR="00D70294" w:rsidRPr="0055395F" w:rsidRDefault="00D70294" w:rsidP="00B00F80">
      <w:pPr>
        <w:pStyle w:val="NormaleWeb"/>
        <w:spacing w:before="0" w:beforeAutospacing="0" w:after="0" w:afterAutospacing="0"/>
        <w:rPr>
          <w:rFonts w:asciiTheme="minorHAnsi" w:hAnsiTheme="minorHAnsi" w:cstheme="minorHAnsi"/>
          <w:color w:val="000000"/>
          <w:sz w:val="22"/>
          <w:szCs w:val="22"/>
        </w:rPr>
      </w:pPr>
    </w:p>
    <w:p w14:paraId="1B6BD52D" w14:textId="77777777" w:rsidR="00D70294" w:rsidRPr="0055395F" w:rsidRDefault="00D70294" w:rsidP="00B00F80">
      <w:pPr>
        <w:pStyle w:val="NormaleWeb"/>
        <w:spacing w:before="0" w:beforeAutospacing="0" w:after="0" w:afterAutospacing="0"/>
        <w:rPr>
          <w:rFonts w:asciiTheme="minorHAnsi" w:hAnsiTheme="minorHAnsi" w:cstheme="minorHAnsi"/>
          <w:b/>
          <w:i/>
          <w:color w:val="000000"/>
          <w:szCs w:val="22"/>
        </w:rPr>
      </w:pPr>
      <w:r w:rsidRPr="0055395F">
        <w:rPr>
          <w:rFonts w:asciiTheme="minorHAnsi" w:hAnsiTheme="minorHAnsi" w:cstheme="minorHAnsi"/>
          <w:b/>
          <w:i/>
          <w:color w:val="000000"/>
          <w:szCs w:val="22"/>
        </w:rPr>
        <w:t xml:space="preserve">Educazione Linguistica – Language Education (EL.LE.), </w:t>
      </w:r>
      <w:r w:rsidRPr="0055395F">
        <w:rPr>
          <w:rFonts w:asciiTheme="minorHAnsi" w:hAnsiTheme="minorHAnsi" w:cstheme="minorHAnsi"/>
          <w:b/>
          <w:color w:val="000000"/>
          <w:szCs w:val="22"/>
        </w:rPr>
        <w:t>2017</w:t>
      </w:r>
    </w:p>
    <w:p w14:paraId="12DDD3A7" w14:textId="77777777" w:rsidR="00D70294" w:rsidRPr="0055395F" w:rsidRDefault="00000000" w:rsidP="00B00F80">
      <w:pPr>
        <w:pStyle w:val="NormaleWeb"/>
        <w:spacing w:before="0" w:beforeAutospacing="0" w:after="0" w:afterAutospacing="0"/>
        <w:rPr>
          <w:rFonts w:asciiTheme="minorHAnsi" w:hAnsiTheme="minorHAnsi" w:cstheme="minorHAnsi"/>
          <w:color w:val="000000"/>
          <w:sz w:val="20"/>
          <w:szCs w:val="22"/>
        </w:rPr>
      </w:pPr>
      <w:hyperlink r:id="rId195" w:history="1">
        <w:r w:rsidR="00D70294" w:rsidRPr="0055395F">
          <w:rPr>
            <w:rStyle w:val="Collegamentoipertestuale"/>
            <w:rFonts w:asciiTheme="minorHAnsi" w:hAnsiTheme="minorHAnsi" w:cstheme="minorHAnsi"/>
            <w:sz w:val="20"/>
            <w:szCs w:val="22"/>
          </w:rPr>
          <w:t>http://edizionicafoscari.unive.it/en/edizioni/riviste/elle/</w:t>
        </w:r>
      </w:hyperlink>
      <w:r w:rsidR="00D70294" w:rsidRPr="0055395F">
        <w:rPr>
          <w:rFonts w:asciiTheme="minorHAnsi" w:hAnsiTheme="minorHAnsi" w:cstheme="minorHAnsi"/>
          <w:color w:val="000000"/>
          <w:sz w:val="20"/>
          <w:szCs w:val="22"/>
        </w:rPr>
        <w:t xml:space="preserve"> </w:t>
      </w:r>
    </w:p>
    <w:p w14:paraId="630D58E6" w14:textId="77777777" w:rsidR="00D70294" w:rsidRPr="0055395F" w:rsidRDefault="00C63DC7" w:rsidP="00B00F80">
      <w:pPr>
        <w:pStyle w:val="NormaleWeb"/>
        <w:spacing w:before="0" w:beforeAutospacing="0" w:after="0" w:afterAutospacing="0"/>
        <w:rPr>
          <w:rFonts w:asciiTheme="minorHAnsi" w:hAnsiTheme="minorHAnsi" w:cstheme="minorHAnsi"/>
          <w:b/>
        </w:rPr>
      </w:pPr>
      <w:r w:rsidRPr="0055395F">
        <w:rPr>
          <w:rFonts w:asciiTheme="minorHAnsi" w:hAnsiTheme="minorHAnsi" w:cstheme="minorHAnsi"/>
          <w:b/>
          <w:color w:val="000000"/>
          <w:sz w:val="22"/>
          <w:szCs w:val="22"/>
        </w:rPr>
        <w:t>n. 16</w:t>
      </w:r>
    </w:p>
    <w:p w14:paraId="12186858" w14:textId="77777777" w:rsidR="00D70294" w:rsidRPr="0055395F" w:rsidRDefault="00D70294" w:rsidP="00B00F80">
      <w:pPr>
        <w:pStyle w:val="NormaleWeb"/>
        <w:spacing w:before="0" w:beforeAutospacing="0" w:after="0" w:afterAutospacing="0"/>
        <w:rPr>
          <w:rFonts w:asciiTheme="minorHAnsi" w:hAnsiTheme="minorHAnsi" w:cstheme="minorHAnsi"/>
          <w:i/>
          <w:iCs/>
          <w:sz w:val="20"/>
          <w:szCs w:val="22"/>
        </w:rPr>
      </w:pPr>
      <w:r w:rsidRPr="0055395F">
        <w:rPr>
          <w:rFonts w:asciiTheme="minorHAnsi" w:hAnsiTheme="minorHAnsi" w:cstheme="minorHAnsi"/>
          <w:smallCaps/>
          <w:sz w:val="20"/>
          <w:szCs w:val="22"/>
        </w:rPr>
        <w:t>Balboni P. E., “</w:t>
      </w:r>
      <w:r w:rsidRPr="0055395F">
        <w:rPr>
          <w:rFonts w:asciiTheme="minorHAnsi" w:hAnsiTheme="minorHAnsi" w:cstheme="minorHAnsi"/>
          <w:sz w:val="20"/>
          <w:szCs w:val="22"/>
        </w:rPr>
        <w:t>Bibliografia dell’Educazione Linguistica in Italia. Aggiornamento 2016”, pp. 151-180.</w:t>
      </w:r>
    </w:p>
    <w:p w14:paraId="4D67A3F3"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smallCaps/>
          <w:sz w:val="20"/>
          <w:szCs w:val="22"/>
        </w:rPr>
        <w:t>Balboni P. E., “</w:t>
      </w:r>
      <w:r w:rsidRPr="0055395F">
        <w:rPr>
          <w:rFonts w:asciiTheme="minorHAnsi" w:hAnsiTheme="minorHAnsi" w:cstheme="minorHAnsi"/>
          <w:sz w:val="20"/>
          <w:szCs w:val="22"/>
        </w:rPr>
        <w:t>La glottodidattica umanistica in Italia: una prospettiva storica”, pp. 7-22.</w:t>
      </w:r>
    </w:p>
    <w:p w14:paraId="1C099305"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bCs/>
          <w:smallCaps/>
          <w:sz w:val="20"/>
          <w:szCs w:val="22"/>
        </w:rPr>
        <w:lastRenderedPageBreak/>
        <w:t>Dalla Libera</w:t>
      </w:r>
      <w:r w:rsidRPr="0055395F">
        <w:rPr>
          <w:rFonts w:asciiTheme="minorHAnsi" w:hAnsiTheme="minorHAnsi" w:cstheme="minorHAnsi"/>
          <w:sz w:val="20"/>
          <w:szCs w:val="22"/>
        </w:rPr>
        <w:t xml:space="preserve"> C., “Le metafore concettuali in un approccio comunicativo nell’apprendimento delle lingue straniere”, pp. 25-40</w:t>
      </w:r>
    </w:p>
    <w:p w14:paraId="3659F651"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bCs/>
          <w:smallCaps/>
          <w:sz w:val="20"/>
          <w:szCs w:val="22"/>
        </w:rPr>
        <w:t>Gardin G., “</w:t>
      </w:r>
      <w:r w:rsidRPr="0055395F">
        <w:rPr>
          <w:rFonts w:asciiTheme="minorHAnsi" w:hAnsiTheme="minorHAnsi" w:cstheme="minorHAnsi"/>
          <w:sz w:val="20"/>
          <w:szCs w:val="22"/>
        </w:rPr>
        <w:t>La glottodidattica individuale”, pp. 109-123.</w:t>
      </w:r>
    </w:p>
    <w:p w14:paraId="344B508D"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bCs/>
          <w:smallCaps/>
          <w:sz w:val="20"/>
          <w:szCs w:val="22"/>
        </w:rPr>
        <w:t>Machetti</w:t>
      </w:r>
      <w:r w:rsidRPr="0055395F">
        <w:rPr>
          <w:rFonts w:asciiTheme="minorHAnsi" w:hAnsiTheme="minorHAnsi" w:cstheme="minorHAnsi"/>
          <w:sz w:val="20"/>
          <w:szCs w:val="22"/>
        </w:rPr>
        <w:t xml:space="preserve"> S., </w:t>
      </w:r>
      <w:r w:rsidRPr="0055395F">
        <w:rPr>
          <w:rFonts w:asciiTheme="minorHAnsi" w:hAnsiTheme="minorHAnsi" w:cstheme="minorHAnsi"/>
          <w:bCs/>
          <w:smallCaps/>
          <w:sz w:val="20"/>
          <w:szCs w:val="22"/>
        </w:rPr>
        <w:t>Rocca L., “</w:t>
      </w:r>
      <w:r w:rsidRPr="0055395F">
        <w:rPr>
          <w:rFonts w:asciiTheme="minorHAnsi" w:hAnsiTheme="minorHAnsi" w:cstheme="minorHAnsi"/>
          <w:sz w:val="20"/>
          <w:szCs w:val="22"/>
        </w:rPr>
        <w:t>I limiti dell’educazione linguistica democratica”, pp. 41-52</w:t>
      </w:r>
    </w:p>
    <w:p w14:paraId="485E03DE"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smallCaps/>
          <w:sz w:val="20"/>
          <w:szCs w:val="22"/>
        </w:rPr>
        <w:t>Melero</w:t>
      </w:r>
      <w:r w:rsidRPr="0055395F">
        <w:rPr>
          <w:rFonts w:asciiTheme="minorHAnsi" w:hAnsiTheme="minorHAnsi" w:cstheme="minorHAnsi"/>
          <w:bCs/>
          <w:sz w:val="20"/>
          <w:szCs w:val="22"/>
        </w:rPr>
        <w:t xml:space="preserve"> C., “La Rete dell’Educazione Linguistica – Rete E.L.”, pp. 147-149.</w:t>
      </w:r>
    </w:p>
    <w:p w14:paraId="59C742E6"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bCs/>
          <w:smallCaps/>
          <w:sz w:val="20"/>
          <w:szCs w:val="22"/>
        </w:rPr>
        <w:t>Minascurta</w:t>
      </w:r>
      <w:r w:rsidRPr="0055395F">
        <w:rPr>
          <w:rFonts w:asciiTheme="minorHAnsi" w:hAnsiTheme="minorHAnsi" w:cstheme="minorHAnsi"/>
          <w:bCs/>
          <w:sz w:val="20"/>
          <w:szCs w:val="22"/>
        </w:rPr>
        <w:t xml:space="preserve"> M., “</w:t>
      </w:r>
      <w:r w:rsidRPr="0055395F">
        <w:rPr>
          <w:rFonts w:asciiTheme="minorHAnsi" w:hAnsiTheme="minorHAnsi" w:cstheme="minorHAnsi"/>
          <w:sz w:val="20"/>
          <w:szCs w:val="22"/>
        </w:rPr>
        <w:t>L’importanza dei valori culturali nella comunicazione interculturale: italiani e romeni a contatto”, pp. 85-108.</w:t>
      </w:r>
    </w:p>
    <w:p w14:paraId="4C5E56EF"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rPr>
      </w:pPr>
      <w:r w:rsidRPr="0055395F">
        <w:rPr>
          <w:rFonts w:asciiTheme="minorHAnsi" w:hAnsiTheme="minorHAnsi" w:cstheme="minorHAnsi"/>
          <w:bCs/>
          <w:smallCaps/>
          <w:sz w:val="20"/>
          <w:szCs w:val="22"/>
        </w:rPr>
        <w:t>Trubnikova V., “</w:t>
      </w:r>
      <w:r w:rsidRPr="0055395F">
        <w:rPr>
          <w:rFonts w:asciiTheme="minorHAnsi" w:hAnsiTheme="minorHAnsi" w:cstheme="minorHAnsi"/>
          <w:bCs/>
          <w:sz w:val="20"/>
          <w:szCs w:val="22"/>
        </w:rPr>
        <w:t xml:space="preserve"> </w:t>
      </w:r>
      <w:r w:rsidRPr="0055395F">
        <w:rPr>
          <w:rFonts w:asciiTheme="minorHAnsi" w:hAnsiTheme="minorHAnsi" w:cstheme="minorHAnsi"/>
          <w:sz w:val="20"/>
          <w:szCs w:val="22"/>
        </w:rPr>
        <w:t>‘Mi scusi per favore’: analisi pragmatica dell’interlingua di studenti russofoni”, pp. 53-81.</w:t>
      </w:r>
    </w:p>
    <w:p w14:paraId="5A39DF72" w14:textId="77777777" w:rsidR="00D70294" w:rsidRPr="0055395F" w:rsidRDefault="00D70294" w:rsidP="00B00F80">
      <w:pPr>
        <w:pStyle w:val="NormaleWeb"/>
        <w:spacing w:before="0" w:beforeAutospacing="0" w:after="0" w:afterAutospacing="0"/>
        <w:rPr>
          <w:rFonts w:asciiTheme="minorHAnsi" w:hAnsiTheme="minorHAnsi" w:cstheme="minorHAnsi"/>
          <w:sz w:val="20"/>
          <w:szCs w:val="22"/>
          <w:lang w:val="en-GB"/>
        </w:rPr>
      </w:pPr>
      <w:r w:rsidRPr="0055395F">
        <w:rPr>
          <w:rFonts w:asciiTheme="minorHAnsi" w:hAnsiTheme="minorHAnsi" w:cstheme="minorHAnsi"/>
          <w:bCs/>
          <w:smallCaps/>
          <w:sz w:val="20"/>
          <w:szCs w:val="22"/>
          <w:lang w:val="en-GB"/>
        </w:rPr>
        <w:t>Vitucci F., “</w:t>
      </w:r>
      <w:r w:rsidRPr="0055395F">
        <w:rPr>
          <w:rFonts w:asciiTheme="minorHAnsi" w:hAnsiTheme="minorHAnsi" w:cstheme="minorHAnsi"/>
          <w:sz w:val="20"/>
          <w:szCs w:val="22"/>
          <w:lang w:val="en-GB"/>
        </w:rPr>
        <w:t>The Concepts of Ambiguity and Equivalence in Interlingual Japanese-Italian subtitling”, 125-144.</w:t>
      </w:r>
    </w:p>
    <w:p w14:paraId="793E0355" w14:textId="77777777" w:rsidR="00C63DC7" w:rsidRPr="0055395F" w:rsidRDefault="00C63DC7" w:rsidP="00B00F80">
      <w:pPr>
        <w:pStyle w:val="NormaleWeb"/>
        <w:spacing w:before="0" w:beforeAutospacing="0" w:after="0" w:afterAutospacing="0"/>
        <w:rPr>
          <w:rFonts w:asciiTheme="minorHAnsi" w:hAnsiTheme="minorHAnsi" w:cstheme="minorHAnsi"/>
          <w:b/>
          <w:szCs w:val="22"/>
          <w:lang w:val="en-GB"/>
        </w:rPr>
      </w:pPr>
    </w:p>
    <w:p w14:paraId="5B12DBCC" w14:textId="77777777" w:rsidR="00D70294" w:rsidRPr="0055395F" w:rsidRDefault="00C63DC7" w:rsidP="00B00F80">
      <w:pPr>
        <w:pStyle w:val="NormaleWeb"/>
        <w:spacing w:before="0" w:beforeAutospacing="0" w:after="0" w:afterAutospacing="0"/>
        <w:rPr>
          <w:rFonts w:asciiTheme="minorHAnsi" w:hAnsiTheme="minorHAnsi" w:cstheme="minorHAnsi"/>
          <w:b/>
          <w:szCs w:val="22"/>
        </w:rPr>
      </w:pPr>
      <w:r w:rsidRPr="0055395F">
        <w:rPr>
          <w:rFonts w:asciiTheme="minorHAnsi" w:hAnsiTheme="minorHAnsi" w:cstheme="minorHAnsi"/>
          <w:b/>
          <w:szCs w:val="22"/>
        </w:rPr>
        <w:t>n. 17</w:t>
      </w:r>
    </w:p>
    <w:p w14:paraId="7D870E20" w14:textId="77777777" w:rsidR="00D70294" w:rsidRPr="0055395F" w:rsidRDefault="00D70294" w:rsidP="00B00F80">
      <w:pPr>
        <w:pStyle w:val="Paragrafoelenco"/>
        <w:ind w:left="0"/>
        <w:rPr>
          <w:rFonts w:asciiTheme="minorHAnsi" w:eastAsia="Calibri" w:hAnsiTheme="minorHAnsi" w:cstheme="minorHAnsi"/>
          <w:highlight w:val="yellow"/>
        </w:rPr>
      </w:pPr>
      <w:r w:rsidRPr="0055395F">
        <w:rPr>
          <w:rFonts w:asciiTheme="minorHAnsi" w:eastAsia="Calibri" w:hAnsiTheme="minorHAnsi" w:cstheme="minorHAnsi"/>
        </w:rPr>
        <w:t xml:space="preserve">Numero monografico curato da </w:t>
      </w:r>
      <w:r w:rsidRPr="0055395F">
        <w:rPr>
          <w:rFonts w:asciiTheme="minorHAnsi" w:eastAsia="Calibri" w:hAnsiTheme="minorHAnsi" w:cstheme="minorHAnsi"/>
          <w:smallCaps/>
        </w:rPr>
        <w:t>Birello M., Odelli E., Vilagrasa</w:t>
      </w:r>
      <w:r w:rsidRPr="0055395F">
        <w:rPr>
          <w:rFonts w:asciiTheme="minorHAnsi" w:eastAsia="Calibri" w:hAnsiTheme="minorHAnsi" w:cstheme="minorHAnsi"/>
        </w:rPr>
        <w:t xml:space="preserve"> A., </w:t>
      </w:r>
      <w:r w:rsidRPr="0055395F">
        <w:rPr>
          <w:rFonts w:asciiTheme="minorHAnsi" w:eastAsia="Calibri" w:hAnsiTheme="minorHAnsi" w:cstheme="minorHAnsi"/>
          <w:i/>
        </w:rPr>
        <w:t>Insegnamento dell'italiano LS con la didattica orientata all'azione</w:t>
      </w:r>
      <w:r w:rsidRPr="0055395F">
        <w:rPr>
          <w:rFonts w:asciiTheme="minorHAnsi" w:eastAsia="Calibri" w:hAnsiTheme="minorHAnsi" w:cstheme="minorHAnsi"/>
        </w:rPr>
        <w:t>. Include:</w:t>
      </w:r>
    </w:p>
    <w:p w14:paraId="4135ECD8"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Bada I., “</w:t>
      </w:r>
      <w:r w:rsidRPr="0055395F">
        <w:rPr>
          <w:rFonts w:asciiTheme="minorHAnsi" w:eastAsia="Calibri" w:hAnsiTheme="minorHAnsi" w:cstheme="minorHAnsi"/>
          <w:sz w:val="20"/>
        </w:rPr>
        <w:t>Correggersi in gruppo: i meccanismi di riparazione nelle interazioni orali tra studenti principianti”.</w:t>
      </w:r>
    </w:p>
    <w:p w14:paraId="4CCBE0D3"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Birello M., Odelli E., Vilagrasa</w:t>
      </w:r>
      <w:r w:rsidRPr="0055395F">
        <w:rPr>
          <w:rFonts w:asciiTheme="minorHAnsi" w:eastAsia="Calibri" w:hAnsiTheme="minorHAnsi" w:cstheme="minorHAnsi"/>
          <w:sz w:val="20"/>
        </w:rPr>
        <w:t xml:space="preserve"> A., “A lezione con i task: alcune riflessioni teoriche”.</w:t>
      </w:r>
    </w:p>
    <w:p w14:paraId="447CEDFF"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Caon F., Meneghetti C., “</w:t>
      </w:r>
      <w:r w:rsidRPr="0055395F">
        <w:rPr>
          <w:rFonts w:asciiTheme="minorHAnsi" w:eastAsia="Calibri" w:hAnsiTheme="minorHAnsi" w:cstheme="minorHAnsi"/>
          <w:sz w:val="20"/>
        </w:rPr>
        <w:t>Il Task-based nella classe ad abilità differenziate”.</w:t>
      </w:r>
    </w:p>
    <w:p w14:paraId="07C32655"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D’angelo M. C., “</w:t>
      </w:r>
      <w:r w:rsidRPr="0055395F">
        <w:rPr>
          <w:rFonts w:asciiTheme="minorHAnsi" w:eastAsia="Calibri" w:hAnsiTheme="minorHAnsi" w:cstheme="minorHAnsi"/>
          <w:sz w:val="20"/>
        </w:rPr>
        <w:t>Sport e lingua italiana nella manualistica LS/L2: analisi di (alcuni) modelli operativi”.</w:t>
      </w:r>
    </w:p>
    <w:p w14:paraId="64A2446C" w14:textId="77777777" w:rsidR="00D70294" w:rsidRPr="0055395F" w:rsidRDefault="00D70294" w:rsidP="00B00F80">
      <w:pPr>
        <w:rPr>
          <w:rFonts w:asciiTheme="minorHAnsi" w:eastAsia="Calibri" w:hAnsiTheme="minorHAnsi" w:cstheme="minorHAnsi"/>
          <w:b/>
          <w:color w:val="222222"/>
          <w:sz w:val="20"/>
          <w:highlight w:val="white"/>
        </w:rPr>
      </w:pPr>
      <w:r w:rsidRPr="0055395F">
        <w:rPr>
          <w:rFonts w:asciiTheme="minorHAnsi" w:eastAsia="Calibri" w:hAnsiTheme="minorHAnsi" w:cstheme="minorHAnsi"/>
          <w:smallCaps/>
          <w:sz w:val="20"/>
        </w:rPr>
        <w:t>Ferroni R., “</w:t>
      </w:r>
      <w:r w:rsidRPr="0055395F">
        <w:rPr>
          <w:rFonts w:asciiTheme="minorHAnsi" w:eastAsia="Calibri" w:hAnsiTheme="minorHAnsi" w:cstheme="minorHAnsi"/>
          <w:color w:val="222222"/>
          <w:sz w:val="20"/>
          <w:highlight w:val="white"/>
        </w:rPr>
        <w:t>Analisi del parlato faccia a faccia in un manuale di italiano lingua straniera orientato all'azione: verso nuove sfide?</w:t>
      </w:r>
      <w:r w:rsidRPr="0055395F">
        <w:rPr>
          <w:rFonts w:asciiTheme="minorHAnsi" w:eastAsia="Calibri" w:hAnsiTheme="minorHAnsi" w:cstheme="minorHAnsi"/>
          <w:b/>
          <w:color w:val="222222"/>
          <w:sz w:val="20"/>
          <w:highlight w:val="white"/>
        </w:rPr>
        <w:t xml:space="preserve">”. </w:t>
      </w:r>
    </w:p>
    <w:p w14:paraId="4027D041"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Sciuti Russi G., “</w:t>
      </w:r>
      <w:r w:rsidRPr="0055395F">
        <w:rPr>
          <w:rFonts w:asciiTheme="minorHAnsi" w:eastAsia="Calibri" w:hAnsiTheme="minorHAnsi" w:cstheme="minorHAnsi"/>
          <w:sz w:val="20"/>
        </w:rPr>
        <w:t>Creando si impara. L’uso del fumetto con apprendenti adulti francesi”.</w:t>
      </w:r>
    </w:p>
    <w:p w14:paraId="526D3277" w14:textId="77777777" w:rsidR="004D73CC" w:rsidRPr="0055395F" w:rsidRDefault="004D73CC" w:rsidP="00B00F80">
      <w:pPr>
        <w:rPr>
          <w:rFonts w:asciiTheme="minorHAnsi" w:eastAsia="Calibri" w:hAnsiTheme="minorHAnsi" w:cstheme="minorHAnsi"/>
          <w:sz w:val="20"/>
        </w:rPr>
      </w:pPr>
    </w:p>
    <w:p w14:paraId="4235EBCD" w14:textId="77777777" w:rsidR="004D73CC" w:rsidRPr="0055395F" w:rsidRDefault="004D73CC"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b/>
          <w:bCs/>
          <w:szCs w:val="28"/>
        </w:rPr>
        <w:t xml:space="preserve">n. </w:t>
      </w:r>
      <w:r w:rsidR="00C63DC7" w:rsidRPr="0055395F">
        <w:rPr>
          <w:rFonts w:asciiTheme="minorHAnsi" w:hAnsiTheme="minorHAnsi" w:cstheme="minorHAnsi"/>
          <w:b/>
          <w:bCs/>
          <w:szCs w:val="28"/>
        </w:rPr>
        <w:t>18</w:t>
      </w:r>
    </w:p>
    <w:p w14:paraId="29A3F8E2" w14:textId="77777777" w:rsidR="004D73CC" w:rsidRPr="0055395F" w:rsidRDefault="004D73CC" w:rsidP="00B00F80">
      <w:pPr>
        <w:pStyle w:val="Titolo5"/>
        <w:ind w:left="0" w:firstLine="0"/>
        <w:rPr>
          <w:rFonts w:asciiTheme="minorHAnsi" w:hAnsiTheme="minorHAnsi" w:cstheme="minorHAnsi"/>
          <w:bCs/>
          <w:szCs w:val="24"/>
        </w:rPr>
      </w:pPr>
      <w:r w:rsidRPr="0055395F">
        <w:rPr>
          <w:rFonts w:asciiTheme="minorHAnsi" w:hAnsiTheme="minorHAnsi" w:cstheme="minorHAnsi"/>
          <w:bCs/>
          <w:szCs w:val="24"/>
        </w:rPr>
        <w:t xml:space="preserve">Numero monografico curato da </w:t>
      </w:r>
      <w:r w:rsidRPr="0055395F">
        <w:rPr>
          <w:rFonts w:asciiTheme="minorHAnsi" w:hAnsiTheme="minorHAnsi" w:cstheme="minorHAnsi"/>
          <w:smallCaps/>
          <w:szCs w:val="24"/>
        </w:rPr>
        <w:t>Daloiso M., Melero Rodríguez C. A</w:t>
      </w:r>
      <w:r w:rsidRPr="0055395F">
        <w:rPr>
          <w:rFonts w:asciiTheme="minorHAnsi" w:hAnsiTheme="minorHAnsi" w:cstheme="minorHAnsi"/>
          <w:szCs w:val="24"/>
        </w:rPr>
        <w:t>.</w:t>
      </w:r>
      <w:r w:rsidRPr="0055395F">
        <w:rPr>
          <w:rFonts w:asciiTheme="minorHAnsi" w:hAnsiTheme="minorHAnsi" w:cstheme="minorHAnsi"/>
          <w:i/>
          <w:szCs w:val="24"/>
        </w:rPr>
        <w:t xml:space="preserve">, Bisogni linguistici specifici e accessibilità glottodidattica. Nuove frontiere per la ricerca e la didattica. </w:t>
      </w:r>
      <w:r w:rsidRPr="0055395F">
        <w:rPr>
          <w:rFonts w:asciiTheme="minorHAnsi" w:hAnsiTheme="minorHAnsi" w:cstheme="minorHAnsi"/>
          <w:szCs w:val="24"/>
        </w:rPr>
        <w:t>Include:</w:t>
      </w:r>
    </w:p>
    <w:p w14:paraId="128FAEAD" w14:textId="77777777" w:rsidR="004D73CC" w:rsidRPr="0055395F" w:rsidRDefault="004D73CC"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 xml:space="preserve">Daloiso M., Melero Rodríguez C. A, </w:t>
      </w:r>
      <w:r w:rsidRPr="0055395F">
        <w:rPr>
          <w:rFonts w:asciiTheme="minorHAnsi" w:hAnsiTheme="minorHAnsi" w:cstheme="minorHAnsi"/>
          <w:sz w:val="20"/>
        </w:rPr>
        <w:t xml:space="preserve"> “</w:t>
      </w:r>
      <w:hyperlink r:id="rId196" w:history="1">
        <w:r w:rsidRPr="0055395F">
          <w:rPr>
            <w:rStyle w:val="Collegamentoipertestuale"/>
            <w:rFonts w:asciiTheme="minorHAnsi" w:hAnsiTheme="minorHAnsi" w:cstheme="minorHAnsi"/>
            <w:bCs/>
            <w:color w:val="auto"/>
            <w:sz w:val="20"/>
            <w:u w:val="none"/>
          </w:rPr>
          <w:t>Introduzione</w:t>
        </w:r>
      </w:hyperlink>
      <w:r w:rsidRPr="0055395F">
        <w:rPr>
          <w:rFonts w:asciiTheme="minorHAnsi" w:hAnsiTheme="minorHAnsi" w:cstheme="minorHAnsi"/>
          <w:sz w:val="20"/>
        </w:rPr>
        <w:t>”.</w:t>
      </w:r>
    </w:p>
    <w:p w14:paraId="2D2CDBA5" w14:textId="77777777" w:rsidR="004D73CC" w:rsidRPr="0055395F" w:rsidRDefault="004D73CC"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Celentin P., Daloiso M.,</w:t>
      </w:r>
      <w:r w:rsidRPr="0055395F">
        <w:rPr>
          <w:rFonts w:asciiTheme="minorHAnsi" w:hAnsiTheme="minorHAnsi" w:cstheme="minorHAnsi"/>
          <w:sz w:val="20"/>
        </w:rPr>
        <w:t xml:space="preserve"> “</w:t>
      </w:r>
      <w:hyperlink r:id="rId197" w:history="1">
        <w:r w:rsidRPr="0055395F">
          <w:rPr>
            <w:rStyle w:val="Collegamentoipertestuale"/>
            <w:rFonts w:asciiTheme="minorHAnsi" w:hAnsiTheme="minorHAnsi" w:cstheme="minorHAnsi"/>
            <w:bCs/>
            <w:color w:val="auto"/>
            <w:sz w:val="20"/>
            <w:u w:val="none"/>
          </w:rPr>
          <w:t xml:space="preserve">La valutazione diagnostica della dislessia in contesto di L2”. </w:t>
        </w:r>
      </w:hyperlink>
    </w:p>
    <w:p w14:paraId="2CF316A5"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Jin C.,  Piccioni A.</w:t>
      </w:r>
      <w:r w:rsidRPr="0055395F">
        <w:rPr>
          <w:rFonts w:asciiTheme="minorHAnsi" w:hAnsiTheme="minorHAnsi" w:cstheme="minorHAnsi"/>
          <w:sz w:val="20"/>
        </w:rPr>
        <w:t xml:space="preserve"> “</w:t>
      </w:r>
      <w:hyperlink r:id="rId198" w:history="1">
        <w:r w:rsidRPr="0055395F">
          <w:rPr>
            <w:rStyle w:val="Collegamentoipertestuale"/>
            <w:rFonts w:asciiTheme="minorHAnsi" w:hAnsiTheme="minorHAnsi" w:cstheme="minorHAnsi"/>
            <w:bCs/>
            <w:color w:val="auto"/>
            <w:sz w:val="20"/>
            <w:u w:val="none"/>
          </w:rPr>
          <w:t xml:space="preserve">Dislessia e apprendimento di lingue tipologicamente distanti”. </w:t>
        </w:r>
      </w:hyperlink>
    </w:p>
    <w:p w14:paraId="04B87948"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Daloiso M.,</w:t>
      </w:r>
      <w:r w:rsidRPr="0055395F">
        <w:rPr>
          <w:rFonts w:asciiTheme="minorHAnsi" w:hAnsiTheme="minorHAnsi" w:cstheme="minorHAnsi"/>
          <w:sz w:val="20"/>
        </w:rPr>
        <w:t xml:space="preserve"> </w:t>
      </w:r>
      <w:r w:rsidRPr="0055395F">
        <w:rPr>
          <w:rFonts w:asciiTheme="minorHAnsi" w:hAnsiTheme="minorHAnsi" w:cstheme="minorHAnsi"/>
          <w:smallCaps/>
          <w:sz w:val="20"/>
        </w:rPr>
        <w:t>Jiménez Pascual</w:t>
      </w:r>
      <w:r w:rsidRPr="0055395F">
        <w:rPr>
          <w:rFonts w:asciiTheme="minorHAnsi" w:hAnsiTheme="minorHAnsi" w:cstheme="minorHAnsi"/>
          <w:sz w:val="20"/>
        </w:rPr>
        <w:t xml:space="preserve"> G., “ </w:t>
      </w:r>
      <w:hyperlink r:id="rId199" w:history="1">
        <w:r w:rsidRPr="0055395F">
          <w:rPr>
            <w:rStyle w:val="Collegamentoipertestuale"/>
            <w:rFonts w:asciiTheme="minorHAnsi" w:hAnsiTheme="minorHAnsi" w:cstheme="minorHAnsi"/>
            <w:bCs/>
            <w:color w:val="auto"/>
            <w:sz w:val="20"/>
            <w:u w:val="none"/>
          </w:rPr>
          <w:t xml:space="preserve">Bisogni Linguistici specifici e apprendimento della grammatica”. </w:t>
        </w:r>
      </w:hyperlink>
      <w:r w:rsidRPr="0055395F">
        <w:rPr>
          <w:rFonts w:asciiTheme="minorHAnsi" w:hAnsiTheme="minorHAnsi" w:cstheme="minorHAnsi"/>
          <w:sz w:val="20"/>
        </w:rPr>
        <w:t xml:space="preserve"> </w:t>
      </w:r>
    </w:p>
    <w:p w14:paraId="3411819E"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 xml:space="preserve">Melero Rodríguez C. A, </w:t>
      </w:r>
      <w:r w:rsidRPr="0055395F">
        <w:rPr>
          <w:rFonts w:asciiTheme="minorHAnsi" w:hAnsiTheme="minorHAnsi" w:cstheme="minorHAnsi"/>
          <w:sz w:val="20"/>
        </w:rPr>
        <w:t xml:space="preserve"> “</w:t>
      </w:r>
      <w:hyperlink r:id="rId200" w:history="1">
        <w:r w:rsidRPr="0055395F">
          <w:rPr>
            <w:rStyle w:val="Collegamentoipertestuale"/>
            <w:rFonts w:asciiTheme="minorHAnsi" w:hAnsiTheme="minorHAnsi" w:cstheme="minorHAnsi"/>
            <w:bCs/>
            <w:color w:val="auto"/>
            <w:sz w:val="20"/>
            <w:u w:val="none"/>
          </w:rPr>
          <w:t>Progettare la valutazione scolastica degli studenti con BiLS”</w:t>
        </w:r>
      </w:hyperlink>
      <w:r w:rsidRPr="0055395F">
        <w:rPr>
          <w:rFonts w:asciiTheme="minorHAnsi" w:hAnsiTheme="minorHAnsi" w:cstheme="minorHAnsi"/>
          <w:sz w:val="20"/>
        </w:rPr>
        <w:t>.</w:t>
      </w:r>
    </w:p>
    <w:p w14:paraId="1EA668A9"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 xml:space="preserve">Gardin </w:t>
      </w:r>
      <w:r w:rsidRPr="0055395F">
        <w:rPr>
          <w:rFonts w:asciiTheme="minorHAnsi" w:hAnsiTheme="minorHAnsi" w:cstheme="minorHAnsi"/>
          <w:sz w:val="20"/>
        </w:rPr>
        <w:t xml:space="preserve"> G., “</w:t>
      </w:r>
      <w:hyperlink r:id="rId201" w:history="1">
        <w:r w:rsidRPr="0055395F">
          <w:rPr>
            <w:rStyle w:val="Collegamentoipertestuale"/>
            <w:rFonts w:asciiTheme="minorHAnsi" w:hAnsiTheme="minorHAnsi" w:cstheme="minorHAnsi"/>
            <w:bCs/>
            <w:color w:val="auto"/>
            <w:sz w:val="20"/>
            <w:u w:val="none"/>
          </w:rPr>
          <w:t>Verso la 'glottodidattica individualizzata'”</w:t>
        </w:r>
      </w:hyperlink>
      <w:r w:rsidRPr="0055395F">
        <w:rPr>
          <w:rFonts w:asciiTheme="minorHAnsi" w:hAnsiTheme="minorHAnsi" w:cstheme="minorHAnsi"/>
          <w:sz w:val="20"/>
        </w:rPr>
        <w:t xml:space="preserve">. </w:t>
      </w:r>
    </w:p>
    <w:p w14:paraId="7109E233"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 xml:space="preserve">Negro </w:t>
      </w:r>
      <w:r w:rsidRPr="0055395F">
        <w:rPr>
          <w:rFonts w:asciiTheme="minorHAnsi" w:hAnsiTheme="minorHAnsi" w:cstheme="minorHAnsi"/>
          <w:sz w:val="20"/>
        </w:rPr>
        <w:t>F., “</w:t>
      </w:r>
      <w:hyperlink r:id="rId202" w:history="1">
        <w:r w:rsidRPr="0055395F">
          <w:rPr>
            <w:rStyle w:val="Collegamentoipertestuale"/>
            <w:rFonts w:asciiTheme="minorHAnsi" w:hAnsiTheme="minorHAnsi" w:cstheme="minorHAnsi"/>
            <w:bCs/>
            <w:color w:val="auto"/>
            <w:sz w:val="20"/>
            <w:u w:val="none"/>
          </w:rPr>
          <w:t xml:space="preserve">Bisogni linguistici specifici e comprensione del testo narrativo”. </w:t>
        </w:r>
      </w:hyperlink>
      <w:r w:rsidRPr="0055395F">
        <w:rPr>
          <w:rFonts w:asciiTheme="minorHAnsi" w:hAnsiTheme="minorHAnsi" w:cstheme="minorHAnsi"/>
          <w:sz w:val="20"/>
        </w:rPr>
        <w:t xml:space="preserve"> </w:t>
      </w:r>
    </w:p>
    <w:p w14:paraId="2337B152" w14:textId="77777777" w:rsidR="004D73CC" w:rsidRPr="0055395F" w:rsidRDefault="004D73CC" w:rsidP="00B00F80">
      <w:pPr>
        <w:pStyle w:val="small"/>
        <w:spacing w:before="0" w:beforeAutospacing="0" w:after="0" w:afterAutospacing="0"/>
        <w:ind w:left="284" w:hanging="284"/>
        <w:rPr>
          <w:rFonts w:asciiTheme="minorHAnsi" w:hAnsiTheme="minorHAnsi" w:cstheme="minorHAnsi"/>
          <w:sz w:val="20"/>
        </w:rPr>
      </w:pPr>
      <w:r w:rsidRPr="0055395F">
        <w:rPr>
          <w:rFonts w:asciiTheme="minorHAnsi" w:hAnsiTheme="minorHAnsi" w:cstheme="minorHAnsi"/>
          <w:smallCaps/>
          <w:sz w:val="20"/>
        </w:rPr>
        <w:t>Grasso</w:t>
      </w:r>
      <w:r w:rsidRPr="0055395F">
        <w:rPr>
          <w:rFonts w:asciiTheme="minorHAnsi" w:hAnsiTheme="minorHAnsi" w:cstheme="minorHAnsi"/>
          <w:sz w:val="20"/>
        </w:rPr>
        <w:t xml:space="preserve"> S., “</w:t>
      </w:r>
      <w:hyperlink r:id="rId203" w:history="1">
        <w:r w:rsidRPr="0055395F">
          <w:rPr>
            <w:rStyle w:val="Collegamentoipertestuale"/>
            <w:rFonts w:asciiTheme="minorHAnsi" w:hAnsiTheme="minorHAnsi" w:cstheme="minorHAnsi"/>
            <w:bCs/>
            <w:color w:val="auto"/>
            <w:sz w:val="20"/>
            <w:u w:val="none"/>
          </w:rPr>
          <w:t xml:space="preserve">Il lessico nell’insegnamento del latino in caso di dislessia”. </w:t>
        </w:r>
      </w:hyperlink>
      <w:r w:rsidRPr="0055395F">
        <w:rPr>
          <w:rFonts w:asciiTheme="minorHAnsi" w:hAnsiTheme="minorHAnsi" w:cstheme="minorHAnsi"/>
          <w:sz w:val="20"/>
        </w:rPr>
        <w:t xml:space="preserve"> </w:t>
      </w:r>
    </w:p>
    <w:p w14:paraId="2A9A54C2" w14:textId="77777777" w:rsidR="004D73CC" w:rsidRPr="0055395F" w:rsidRDefault="004D73CC" w:rsidP="00B00F80">
      <w:pPr>
        <w:rPr>
          <w:rFonts w:asciiTheme="minorHAnsi" w:eastAsia="Calibri" w:hAnsiTheme="minorHAnsi" w:cstheme="minorHAnsi"/>
          <w:sz w:val="20"/>
        </w:rPr>
      </w:pPr>
    </w:p>
    <w:p w14:paraId="7DB25244" w14:textId="77777777" w:rsidR="00D70294" w:rsidRPr="0055395F" w:rsidRDefault="00D70294" w:rsidP="00B00F80">
      <w:pPr>
        <w:rPr>
          <w:rFonts w:asciiTheme="minorHAnsi" w:eastAsia="Calibri" w:hAnsiTheme="minorHAnsi" w:cstheme="minorHAnsi"/>
          <w:sz w:val="20"/>
        </w:rPr>
      </w:pPr>
    </w:p>
    <w:p w14:paraId="3D0AF8F5" w14:textId="77777777" w:rsidR="00D70294" w:rsidRPr="0055395F" w:rsidRDefault="00D70294" w:rsidP="00B00F80">
      <w:pPr>
        <w:rPr>
          <w:rFonts w:asciiTheme="minorHAnsi" w:hAnsiTheme="minorHAnsi" w:cstheme="minorHAnsi"/>
          <w:b/>
          <w:i/>
          <w:sz w:val="22"/>
          <w:lang w:val="en-GB"/>
        </w:rPr>
      </w:pPr>
      <w:r w:rsidRPr="0055395F">
        <w:rPr>
          <w:rFonts w:asciiTheme="minorHAnsi" w:hAnsiTheme="minorHAnsi" w:cstheme="minorHAnsi"/>
          <w:b/>
          <w:i/>
          <w:sz w:val="22"/>
          <w:lang w:val="en-GB"/>
        </w:rPr>
        <w:t xml:space="preserve">E-JournALL, EuroAmerican Journal of Applied Linguistics and Languages, </w:t>
      </w:r>
      <w:r w:rsidRPr="0055395F">
        <w:rPr>
          <w:rFonts w:asciiTheme="minorHAnsi" w:hAnsiTheme="minorHAnsi" w:cstheme="minorHAnsi"/>
          <w:b/>
          <w:sz w:val="22"/>
          <w:lang w:val="en-GB"/>
        </w:rPr>
        <w:t xml:space="preserve">2017 </w:t>
      </w:r>
    </w:p>
    <w:p w14:paraId="68FDAB63" w14:textId="77777777" w:rsidR="00D70294" w:rsidRPr="0055395F" w:rsidRDefault="00000000" w:rsidP="00B00F80">
      <w:pPr>
        <w:rPr>
          <w:rFonts w:asciiTheme="minorHAnsi" w:hAnsiTheme="minorHAnsi" w:cstheme="minorHAnsi"/>
          <w:sz w:val="20"/>
        </w:rPr>
      </w:pPr>
      <w:hyperlink r:id="rId204" w:history="1">
        <w:r w:rsidR="00D70294" w:rsidRPr="0055395F">
          <w:rPr>
            <w:rStyle w:val="Collegamentoipertestuale"/>
            <w:rFonts w:asciiTheme="minorHAnsi" w:hAnsiTheme="minorHAnsi" w:cstheme="minorHAnsi"/>
            <w:sz w:val="20"/>
          </w:rPr>
          <w:t>http://www.e-journall.org/</w:t>
        </w:r>
      </w:hyperlink>
      <w:r w:rsidR="00D70294" w:rsidRPr="0055395F">
        <w:rPr>
          <w:rFonts w:asciiTheme="minorHAnsi" w:hAnsiTheme="minorHAnsi" w:cstheme="minorHAnsi"/>
          <w:sz w:val="20"/>
        </w:rPr>
        <w:t xml:space="preserve"> </w:t>
      </w:r>
      <w:r w:rsidR="00C63DC7" w:rsidRPr="0055395F">
        <w:rPr>
          <w:rFonts w:asciiTheme="minorHAnsi" w:hAnsiTheme="minorHAnsi" w:cstheme="minorHAnsi"/>
          <w:sz w:val="20"/>
        </w:rPr>
        <w:t>Include studi legata all’edulinguistica italiana:</w:t>
      </w:r>
    </w:p>
    <w:p w14:paraId="66A4F3BE" w14:textId="77777777" w:rsidR="00D70294" w:rsidRPr="0055395F" w:rsidRDefault="00D70294" w:rsidP="00B00F80">
      <w:pPr>
        <w:rPr>
          <w:rFonts w:asciiTheme="minorHAnsi" w:hAnsiTheme="minorHAnsi" w:cstheme="minorHAnsi"/>
          <w:sz w:val="22"/>
        </w:rPr>
      </w:pPr>
      <w:r w:rsidRPr="0055395F">
        <w:rPr>
          <w:rFonts w:asciiTheme="minorHAnsi" w:hAnsiTheme="minorHAnsi" w:cstheme="minorHAnsi"/>
          <w:b/>
          <w:sz w:val="22"/>
        </w:rPr>
        <w:t>n. 1</w:t>
      </w:r>
    </w:p>
    <w:p w14:paraId="6127A6C0"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Samu</w:t>
      </w:r>
      <w:r w:rsidRPr="0055395F">
        <w:rPr>
          <w:rFonts w:asciiTheme="minorHAnsi" w:hAnsiTheme="minorHAnsi" w:cstheme="minorHAnsi"/>
          <w:sz w:val="20"/>
        </w:rPr>
        <w:t xml:space="preserve"> B., “L'acquisizione dell'imperativo in italiano L2: analisi di un corpus di apprendenti anglofoni”, pp. 40-61.</w:t>
      </w:r>
    </w:p>
    <w:p w14:paraId="4934EEB6" w14:textId="77777777" w:rsidR="00D70294" w:rsidRPr="0055395F" w:rsidRDefault="00D70294" w:rsidP="00B00F80">
      <w:pPr>
        <w:rPr>
          <w:rFonts w:asciiTheme="minorHAnsi" w:hAnsiTheme="minorHAnsi" w:cstheme="minorHAnsi"/>
        </w:rPr>
      </w:pPr>
      <w:r w:rsidRPr="0055395F">
        <w:rPr>
          <w:rFonts w:asciiTheme="minorHAnsi" w:hAnsiTheme="minorHAnsi" w:cstheme="minorHAnsi"/>
          <w:b/>
        </w:rPr>
        <w:t xml:space="preserve">n.2 </w:t>
      </w:r>
    </w:p>
    <w:p w14:paraId="0EB6A997" w14:textId="77777777" w:rsidR="00D70294" w:rsidRPr="0055395F" w:rsidRDefault="00D70294" w:rsidP="00B00F80">
      <w:pPr>
        <w:pStyle w:val="Paragrafoelenco"/>
        <w:ind w:left="0"/>
        <w:jc w:val="both"/>
        <w:rPr>
          <w:rFonts w:asciiTheme="minorHAnsi" w:hAnsiTheme="minorHAnsi" w:cstheme="minorHAnsi"/>
          <w:bCs/>
          <w:smallCaps/>
          <w:sz w:val="20"/>
          <w:szCs w:val="20"/>
        </w:rPr>
      </w:pPr>
      <w:r w:rsidRPr="0055395F">
        <w:rPr>
          <w:rFonts w:asciiTheme="minorHAnsi" w:hAnsiTheme="minorHAnsi" w:cstheme="minorHAnsi"/>
          <w:bCs/>
          <w:i/>
          <w:iCs/>
          <w:sz w:val="20"/>
          <w:szCs w:val="20"/>
        </w:rPr>
        <w:t xml:space="preserve">Pragmatica dell’italiano come lingua seconda/straniera </w:t>
      </w:r>
      <w:r w:rsidRPr="0055395F">
        <w:rPr>
          <w:rFonts w:asciiTheme="minorHAnsi" w:hAnsiTheme="minorHAnsi" w:cstheme="minorHAnsi"/>
          <w:bCs/>
          <w:sz w:val="20"/>
          <w:szCs w:val="20"/>
        </w:rPr>
        <w:t xml:space="preserve">(special issue), a cura di E. </w:t>
      </w:r>
      <w:r w:rsidRPr="0055395F">
        <w:rPr>
          <w:rFonts w:asciiTheme="minorHAnsi" w:hAnsiTheme="minorHAnsi" w:cstheme="minorHAnsi"/>
          <w:bCs/>
          <w:smallCaps/>
          <w:sz w:val="20"/>
          <w:szCs w:val="20"/>
        </w:rPr>
        <w:t>Nuzzo, E. Santoro</w:t>
      </w:r>
    </w:p>
    <w:p w14:paraId="1094C7CC"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iCs/>
          <w:sz w:val="20"/>
          <w:szCs w:val="22"/>
          <w:bdr w:val="none" w:sz="0" w:space="0" w:color="auto" w:frame="1"/>
        </w:rPr>
      </w:pPr>
      <w:r w:rsidRPr="0055395F">
        <w:rPr>
          <w:rFonts w:asciiTheme="minorHAnsi" w:hAnsiTheme="minorHAnsi" w:cstheme="minorHAnsi"/>
          <w:smallCaps/>
          <w:sz w:val="20"/>
          <w:szCs w:val="22"/>
        </w:rPr>
        <w:t>Colombo</w:t>
      </w:r>
      <w:r w:rsidRPr="0055395F">
        <w:rPr>
          <w:rFonts w:asciiTheme="minorHAnsi" w:hAnsiTheme="minorHAnsi" w:cstheme="minorHAnsi"/>
          <w:sz w:val="20"/>
          <w:szCs w:val="22"/>
        </w:rPr>
        <w:t xml:space="preserve"> S., </w:t>
      </w:r>
      <w:hyperlink r:id="rId205" w:tgtFrame="_blank" w:history="1">
        <w:r w:rsidRPr="0055395F">
          <w:rPr>
            <w:rStyle w:val="Enfasigrassetto"/>
            <w:rFonts w:asciiTheme="minorHAnsi" w:hAnsiTheme="minorHAnsi" w:cstheme="minorHAnsi"/>
            <w:b w:val="0"/>
            <w:sz w:val="20"/>
            <w:szCs w:val="22"/>
            <w:bdr w:val="none" w:sz="0" w:space="0" w:color="auto" w:frame="1"/>
          </w:rPr>
          <w:t>“Ciao Prof!” La pragmatica del saluto negli apprendenti di madrelingua tedesca</w:t>
        </w:r>
      </w:hyperlink>
      <w:r w:rsidRPr="0055395F">
        <w:rPr>
          <w:rFonts w:asciiTheme="minorHAnsi" w:hAnsiTheme="minorHAnsi" w:cstheme="minorHAnsi"/>
          <w:sz w:val="20"/>
          <w:szCs w:val="22"/>
        </w:rPr>
        <w:t>”</w:t>
      </w:r>
      <w:r w:rsidRPr="0055395F">
        <w:rPr>
          <w:rFonts w:asciiTheme="minorHAnsi" w:hAnsiTheme="minorHAnsi" w:cstheme="minorHAnsi"/>
          <w:iCs/>
          <w:sz w:val="20"/>
          <w:szCs w:val="22"/>
          <w:bdr w:val="none" w:sz="0" w:space="0" w:color="auto" w:frame="1"/>
        </w:rPr>
        <w:t>, pp. 49-74.</w:t>
      </w:r>
    </w:p>
    <w:p w14:paraId="36C18A97"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iCs/>
          <w:sz w:val="20"/>
          <w:szCs w:val="22"/>
          <w:bdr w:val="none" w:sz="0" w:space="0" w:color="auto" w:frame="1"/>
          <w:lang w:val="es-ES"/>
        </w:rPr>
      </w:pPr>
      <w:r w:rsidRPr="0055395F">
        <w:rPr>
          <w:rFonts w:asciiTheme="minorHAnsi" w:hAnsiTheme="minorHAnsi" w:cstheme="minorHAnsi"/>
          <w:smallCaps/>
          <w:sz w:val="20"/>
          <w:szCs w:val="22"/>
          <w:lang w:val="es-ES"/>
        </w:rPr>
        <w:t>Cortés</w:t>
      </w:r>
      <w:r w:rsidRPr="0055395F">
        <w:rPr>
          <w:rFonts w:asciiTheme="minorHAnsi" w:hAnsiTheme="minorHAnsi" w:cstheme="minorHAnsi"/>
          <w:sz w:val="20"/>
          <w:szCs w:val="22"/>
          <w:lang w:val="es-ES"/>
        </w:rPr>
        <w:t xml:space="preserve"> </w:t>
      </w:r>
      <w:r w:rsidRPr="0055395F">
        <w:rPr>
          <w:rFonts w:asciiTheme="minorHAnsi" w:hAnsiTheme="minorHAnsi" w:cstheme="minorHAnsi"/>
          <w:smallCaps/>
          <w:sz w:val="20"/>
          <w:szCs w:val="22"/>
          <w:lang w:val="es-ES"/>
        </w:rPr>
        <w:t>Velásquez</w:t>
      </w:r>
      <w:r w:rsidRPr="0055395F">
        <w:rPr>
          <w:rFonts w:asciiTheme="minorHAnsi" w:hAnsiTheme="minorHAnsi" w:cstheme="minorHAnsi"/>
          <w:sz w:val="20"/>
          <w:szCs w:val="22"/>
          <w:lang w:val="es-ES"/>
        </w:rPr>
        <w:t xml:space="preserve"> D., “</w:t>
      </w:r>
      <w:hyperlink r:id="rId206" w:tgtFrame="_blank" w:history="1">
        <w:r w:rsidRPr="0055395F">
          <w:rPr>
            <w:rStyle w:val="Enfasigrassetto"/>
            <w:rFonts w:asciiTheme="minorHAnsi" w:hAnsiTheme="minorHAnsi" w:cstheme="minorHAnsi"/>
            <w:b w:val="0"/>
            <w:sz w:val="20"/>
            <w:szCs w:val="22"/>
            <w:bdr w:val="none" w:sz="0" w:space="0" w:color="auto" w:frame="1"/>
            <w:lang w:val="es-ES"/>
          </w:rPr>
          <w:t>Cancelar una cita como estrategia de rechazo postergado: resultados e implicaciones didácticas de un estudio transcultural</w:t>
        </w:r>
      </w:hyperlink>
      <w:r w:rsidRPr="0055395F">
        <w:rPr>
          <w:rFonts w:asciiTheme="minorHAnsi" w:hAnsiTheme="minorHAnsi" w:cstheme="minorHAnsi"/>
          <w:sz w:val="20"/>
          <w:szCs w:val="22"/>
          <w:lang w:val="es-ES"/>
        </w:rPr>
        <w:t>”,</w:t>
      </w:r>
      <w:r w:rsidRPr="0055395F">
        <w:rPr>
          <w:rFonts w:asciiTheme="minorHAnsi" w:hAnsiTheme="minorHAnsi" w:cstheme="minorHAnsi"/>
          <w:iCs/>
          <w:sz w:val="20"/>
          <w:szCs w:val="22"/>
          <w:bdr w:val="none" w:sz="0" w:space="0" w:color="auto" w:frame="1"/>
          <w:lang w:val="es-ES"/>
        </w:rPr>
        <w:t xml:space="preserve"> pp. 115-134.</w:t>
      </w:r>
    </w:p>
    <w:p w14:paraId="39EEA683"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sz w:val="20"/>
          <w:szCs w:val="22"/>
          <w:lang w:val="en-US"/>
        </w:rPr>
      </w:pPr>
      <w:r w:rsidRPr="0055395F">
        <w:rPr>
          <w:rFonts w:asciiTheme="minorHAnsi" w:hAnsiTheme="minorHAnsi" w:cstheme="minorHAnsi"/>
          <w:smallCaps/>
          <w:sz w:val="20"/>
          <w:szCs w:val="22"/>
          <w:lang w:val="en-US"/>
        </w:rPr>
        <w:t>Marocchini</w:t>
      </w:r>
      <w:r w:rsidRPr="0055395F">
        <w:rPr>
          <w:rFonts w:asciiTheme="minorHAnsi" w:hAnsiTheme="minorHAnsi" w:cstheme="minorHAnsi"/>
          <w:sz w:val="20"/>
          <w:szCs w:val="22"/>
          <w:lang w:val="en-US"/>
        </w:rPr>
        <w:t xml:space="preserve"> E., “</w:t>
      </w:r>
      <w:hyperlink r:id="rId207" w:tgtFrame="_blank" w:history="1">
        <w:r w:rsidRPr="0055395F">
          <w:rPr>
            <w:rStyle w:val="Enfasigrassetto"/>
            <w:rFonts w:asciiTheme="minorHAnsi" w:hAnsiTheme="minorHAnsi" w:cstheme="minorHAnsi"/>
            <w:b w:val="0"/>
            <w:sz w:val="20"/>
            <w:szCs w:val="22"/>
            <w:bdr w:val="none" w:sz="0" w:space="0" w:color="auto" w:frame="1"/>
            <w:lang w:val="en-US"/>
          </w:rPr>
          <w:t>Politeness strategies in complaints in Italian: A study on IFL learners and Italian native speakers</w:t>
        </w:r>
      </w:hyperlink>
      <w:r w:rsidRPr="0055395F">
        <w:rPr>
          <w:rFonts w:asciiTheme="minorHAnsi" w:hAnsiTheme="minorHAnsi" w:cstheme="minorHAnsi"/>
          <w:sz w:val="20"/>
          <w:szCs w:val="22"/>
          <w:lang w:val="en-US"/>
        </w:rPr>
        <w:t xml:space="preserve">”, </w:t>
      </w:r>
      <w:r w:rsidRPr="0055395F">
        <w:rPr>
          <w:rFonts w:asciiTheme="minorHAnsi" w:hAnsiTheme="minorHAnsi" w:cstheme="minorHAnsi"/>
          <w:iCs/>
          <w:sz w:val="20"/>
          <w:szCs w:val="22"/>
          <w:bdr w:val="none" w:sz="0" w:space="0" w:color="auto" w:frame="1"/>
          <w:lang w:val="en-US"/>
        </w:rPr>
        <w:t>pp. 75-96.</w:t>
      </w:r>
    </w:p>
    <w:p w14:paraId="1376B966"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iCs/>
          <w:sz w:val="20"/>
          <w:szCs w:val="22"/>
          <w:bdr w:val="none" w:sz="0" w:space="0" w:color="auto" w:frame="1"/>
        </w:rPr>
      </w:pPr>
      <w:r w:rsidRPr="0055395F">
        <w:rPr>
          <w:rFonts w:asciiTheme="minorHAnsi" w:hAnsiTheme="minorHAnsi" w:cstheme="minorHAnsi"/>
          <w:smallCaps/>
          <w:sz w:val="20"/>
          <w:szCs w:val="22"/>
        </w:rPr>
        <w:t>Nuzzo</w:t>
      </w:r>
      <w:r w:rsidRPr="0055395F">
        <w:rPr>
          <w:rFonts w:asciiTheme="minorHAnsi" w:hAnsiTheme="minorHAnsi" w:cstheme="minorHAnsi"/>
          <w:sz w:val="20"/>
          <w:szCs w:val="22"/>
        </w:rPr>
        <w:t xml:space="preserve"> E., </w:t>
      </w:r>
      <w:r w:rsidRPr="0055395F">
        <w:rPr>
          <w:rFonts w:asciiTheme="minorHAnsi" w:hAnsiTheme="minorHAnsi" w:cstheme="minorHAnsi"/>
          <w:smallCaps/>
          <w:sz w:val="20"/>
          <w:szCs w:val="22"/>
        </w:rPr>
        <w:t>Santoro</w:t>
      </w:r>
      <w:r w:rsidRPr="0055395F">
        <w:rPr>
          <w:rFonts w:asciiTheme="minorHAnsi" w:hAnsiTheme="minorHAnsi" w:cstheme="minorHAnsi"/>
          <w:sz w:val="20"/>
          <w:szCs w:val="22"/>
        </w:rPr>
        <w:t xml:space="preserve"> E., “</w:t>
      </w:r>
      <w:hyperlink r:id="rId208" w:tgtFrame="_blank" w:history="1">
        <w:r w:rsidRPr="0055395F">
          <w:rPr>
            <w:rStyle w:val="Enfasigrassetto"/>
            <w:rFonts w:asciiTheme="minorHAnsi" w:hAnsiTheme="minorHAnsi" w:cstheme="minorHAnsi"/>
            <w:b w:val="0"/>
            <w:sz w:val="20"/>
            <w:szCs w:val="22"/>
            <w:bdr w:val="none" w:sz="0" w:space="0" w:color="auto" w:frame="1"/>
          </w:rPr>
          <w:t>Apprendimento, insegnamento e uso di competenze pragmatiche in italiano L2/LS: la ricerca a partire dagli anni Duemila</w:t>
        </w:r>
      </w:hyperlink>
      <w:r w:rsidRPr="0055395F">
        <w:rPr>
          <w:rFonts w:asciiTheme="minorHAnsi" w:hAnsiTheme="minorHAnsi" w:cstheme="minorHAnsi"/>
          <w:sz w:val="20"/>
          <w:szCs w:val="22"/>
        </w:rPr>
        <w:t>”,</w:t>
      </w:r>
      <w:r w:rsidRPr="0055395F">
        <w:rPr>
          <w:rFonts w:asciiTheme="minorHAnsi" w:hAnsiTheme="minorHAnsi" w:cstheme="minorHAnsi"/>
          <w:iCs/>
          <w:sz w:val="20"/>
          <w:szCs w:val="22"/>
          <w:bdr w:val="none" w:sz="0" w:space="0" w:color="auto" w:frame="1"/>
        </w:rPr>
        <w:t xml:space="preserve"> pp. 1-27.</w:t>
      </w:r>
    </w:p>
    <w:p w14:paraId="4CB32E4F"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b/>
          <w:iCs/>
          <w:smallCaps/>
          <w:sz w:val="20"/>
          <w:szCs w:val="22"/>
          <w:bdr w:val="none" w:sz="0" w:space="0" w:color="auto" w:frame="1"/>
        </w:rPr>
      </w:pPr>
      <w:r w:rsidRPr="0055395F">
        <w:rPr>
          <w:rFonts w:asciiTheme="minorHAnsi" w:hAnsiTheme="minorHAnsi" w:cstheme="minorHAnsi"/>
          <w:i/>
          <w:sz w:val="20"/>
          <w:szCs w:val="22"/>
          <w:bdr w:val="none" w:sz="0" w:space="0" w:color="auto" w:frame="1"/>
        </w:rPr>
        <w:t xml:space="preserve"> </w:t>
      </w:r>
      <w:r w:rsidRPr="0055395F">
        <w:rPr>
          <w:rFonts w:asciiTheme="minorHAnsi" w:hAnsiTheme="minorHAnsi" w:cstheme="minorHAnsi"/>
          <w:iCs/>
          <w:smallCaps/>
          <w:sz w:val="20"/>
          <w:szCs w:val="22"/>
          <w:bdr w:val="none" w:sz="0" w:space="0" w:color="auto" w:frame="1"/>
        </w:rPr>
        <w:t>Ottaviani</w:t>
      </w:r>
      <w:r w:rsidRPr="0055395F">
        <w:rPr>
          <w:rFonts w:asciiTheme="minorHAnsi" w:hAnsiTheme="minorHAnsi" w:cstheme="minorHAnsi"/>
          <w:iCs/>
          <w:sz w:val="20"/>
          <w:szCs w:val="22"/>
          <w:bdr w:val="none" w:sz="0" w:space="0" w:color="auto" w:frame="1"/>
        </w:rPr>
        <w:t xml:space="preserve"> A. V., </w:t>
      </w:r>
      <w:r w:rsidRPr="0055395F">
        <w:rPr>
          <w:rFonts w:asciiTheme="minorHAnsi" w:hAnsiTheme="minorHAnsi" w:cstheme="minorHAnsi"/>
          <w:iCs/>
          <w:smallCaps/>
          <w:sz w:val="20"/>
          <w:szCs w:val="22"/>
          <w:bdr w:val="none" w:sz="0" w:space="0" w:color="auto" w:frame="1"/>
        </w:rPr>
        <w:t xml:space="preserve">Vedder I., </w:t>
      </w:r>
      <w:r w:rsidRPr="0055395F">
        <w:rPr>
          <w:rFonts w:asciiTheme="minorHAnsi" w:hAnsiTheme="minorHAnsi" w:cstheme="minorHAnsi"/>
          <w:i/>
          <w:sz w:val="20"/>
          <w:szCs w:val="22"/>
          <w:bdr w:val="none" w:sz="0" w:space="0" w:color="auto" w:frame="1"/>
        </w:rPr>
        <w:t>“</w:t>
      </w:r>
      <w:hyperlink r:id="rId209" w:tgtFrame="_blank" w:history="1">
        <w:r w:rsidRPr="0055395F">
          <w:rPr>
            <w:rStyle w:val="Enfasigrassetto"/>
            <w:rFonts w:asciiTheme="minorHAnsi" w:hAnsiTheme="minorHAnsi" w:cstheme="minorHAnsi"/>
            <w:b w:val="0"/>
            <w:sz w:val="20"/>
            <w:szCs w:val="22"/>
            <w:bdr w:val="none" w:sz="0" w:space="0" w:color="auto" w:frame="1"/>
          </w:rPr>
          <w:t>La protesta in italiano L2: un caso di autoapprendimento della pragmatica</w:t>
        </w:r>
      </w:hyperlink>
      <w:r w:rsidRPr="0055395F">
        <w:rPr>
          <w:rFonts w:asciiTheme="minorHAnsi" w:hAnsiTheme="minorHAnsi" w:cstheme="minorHAnsi"/>
          <w:b/>
          <w:sz w:val="20"/>
          <w:szCs w:val="22"/>
        </w:rPr>
        <w:t>”</w:t>
      </w:r>
      <w:r w:rsidRPr="0055395F">
        <w:rPr>
          <w:rFonts w:asciiTheme="minorHAnsi" w:hAnsiTheme="minorHAnsi" w:cstheme="minorHAnsi"/>
          <w:b/>
          <w:iCs/>
          <w:sz w:val="20"/>
          <w:szCs w:val="22"/>
          <w:bdr w:val="none" w:sz="0" w:space="0" w:color="auto" w:frame="1"/>
        </w:rPr>
        <w:t xml:space="preserve">, </w:t>
      </w:r>
      <w:r w:rsidRPr="0055395F">
        <w:rPr>
          <w:rFonts w:asciiTheme="minorHAnsi" w:hAnsiTheme="minorHAnsi" w:cstheme="minorHAnsi"/>
          <w:iCs/>
          <w:sz w:val="20"/>
          <w:szCs w:val="22"/>
          <w:bdr w:val="none" w:sz="0" w:space="0" w:color="auto" w:frame="1"/>
        </w:rPr>
        <w:t>pp. 97-114.</w:t>
      </w:r>
    </w:p>
    <w:p w14:paraId="110465A4" w14:textId="77777777" w:rsidR="00D70294" w:rsidRPr="0055395F" w:rsidRDefault="00D70294" w:rsidP="00B00F80">
      <w:pPr>
        <w:pStyle w:val="NormaleWeb"/>
        <w:spacing w:before="0" w:beforeAutospacing="0" w:after="0" w:afterAutospacing="0"/>
        <w:jc w:val="both"/>
        <w:textAlignment w:val="baseline"/>
        <w:rPr>
          <w:rFonts w:asciiTheme="minorHAnsi" w:hAnsiTheme="minorHAnsi" w:cstheme="minorHAnsi"/>
          <w:iCs/>
          <w:sz w:val="20"/>
          <w:szCs w:val="22"/>
          <w:bdr w:val="none" w:sz="0" w:space="0" w:color="auto" w:frame="1"/>
          <w:lang w:val="en-GB"/>
        </w:rPr>
      </w:pPr>
      <w:r w:rsidRPr="0055395F">
        <w:rPr>
          <w:rFonts w:asciiTheme="minorHAnsi" w:hAnsiTheme="minorHAnsi" w:cstheme="minorHAnsi"/>
          <w:smallCaps/>
          <w:sz w:val="20"/>
          <w:szCs w:val="22"/>
          <w:lang w:val="en-US"/>
        </w:rPr>
        <w:t>Walker</w:t>
      </w:r>
      <w:r w:rsidRPr="0055395F">
        <w:rPr>
          <w:rFonts w:asciiTheme="minorHAnsi" w:hAnsiTheme="minorHAnsi" w:cstheme="minorHAnsi"/>
          <w:sz w:val="20"/>
          <w:szCs w:val="22"/>
          <w:lang w:val="en-US"/>
        </w:rPr>
        <w:t xml:space="preserve"> T., </w:t>
      </w:r>
      <w:hyperlink r:id="rId210" w:tgtFrame="_blank" w:history="1">
        <w:r w:rsidRPr="0055395F">
          <w:rPr>
            <w:rStyle w:val="Enfasigrassetto"/>
            <w:rFonts w:asciiTheme="minorHAnsi" w:hAnsiTheme="minorHAnsi" w:cstheme="minorHAnsi"/>
            <w:b w:val="0"/>
            <w:sz w:val="20"/>
            <w:szCs w:val="22"/>
            <w:bdr w:val="none" w:sz="0" w:space="0" w:color="auto" w:frame="1"/>
            <w:lang w:val="en-GB"/>
          </w:rPr>
          <w:t>Politeness norms: A pilot study on the accomplishment of  apologies by learners of Italian</w:t>
        </w:r>
      </w:hyperlink>
      <w:r w:rsidRPr="0055395F">
        <w:rPr>
          <w:rFonts w:asciiTheme="minorHAnsi" w:hAnsiTheme="minorHAnsi" w:cstheme="minorHAnsi"/>
          <w:iCs/>
          <w:sz w:val="20"/>
          <w:szCs w:val="22"/>
          <w:bdr w:val="none" w:sz="0" w:space="0" w:color="auto" w:frame="1"/>
          <w:lang w:val="en-GB"/>
        </w:rPr>
        <w:t>, pp. 28-48.</w:t>
      </w:r>
    </w:p>
    <w:p w14:paraId="70BC0F5B" w14:textId="77777777" w:rsidR="00D70294" w:rsidRPr="0055395F" w:rsidRDefault="00D70294" w:rsidP="00B00F80">
      <w:pPr>
        <w:pStyle w:val="NormaleWeb"/>
        <w:spacing w:before="0" w:beforeAutospacing="0" w:after="0" w:afterAutospacing="0"/>
        <w:textAlignment w:val="baseline"/>
        <w:rPr>
          <w:rFonts w:asciiTheme="minorHAnsi" w:hAnsiTheme="minorHAnsi" w:cstheme="minorHAnsi"/>
          <w:sz w:val="22"/>
          <w:szCs w:val="20"/>
          <w:lang w:val="en-GB"/>
        </w:rPr>
      </w:pPr>
      <w:r w:rsidRPr="0055395F">
        <w:rPr>
          <w:rFonts w:asciiTheme="minorHAnsi" w:hAnsiTheme="minorHAnsi" w:cstheme="minorHAnsi"/>
          <w:sz w:val="22"/>
          <w:szCs w:val="20"/>
          <w:lang w:val="en-GB"/>
        </w:rPr>
        <w:br/>
      </w:r>
    </w:p>
    <w:p w14:paraId="79A5FA89" w14:textId="77777777" w:rsidR="00D70294" w:rsidRPr="0055395F" w:rsidRDefault="00D70294" w:rsidP="00B00F80">
      <w:pPr>
        <w:autoSpaceDE w:val="0"/>
        <w:autoSpaceDN w:val="0"/>
        <w:adjustRightInd w:val="0"/>
        <w:rPr>
          <w:rFonts w:asciiTheme="minorHAnsi" w:hAnsiTheme="minorHAnsi" w:cstheme="minorHAnsi"/>
          <w:b/>
        </w:rPr>
      </w:pPr>
      <w:r w:rsidRPr="0055395F">
        <w:rPr>
          <w:rFonts w:asciiTheme="minorHAnsi" w:hAnsiTheme="minorHAnsi" w:cstheme="minorHAnsi"/>
          <w:b/>
          <w:i/>
        </w:rPr>
        <w:t>Italiano a Stranieri</w:t>
      </w:r>
      <w:r w:rsidRPr="0055395F">
        <w:rPr>
          <w:rFonts w:asciiTheme="minorHAnsi" w:hAnsiTheme="minorHAnsi" w:cstheme="minorHAnsi"/>
          <w:b/>
        </w:rPr>
        <w:t xml:space="preserve">, 2017 </w:t>
      </w:r>
      <w:hyperlink r:id="rId211" w:history="1">
        <w:r w:rsidRPr="0055395F">
          <w:rPr>
            <w:rStyle w:val="Collegamentoipertestuale"/>
            <w:rFonts w:asciiTheme="minorHAnsi" w:hAnsiTheme="minorHAnsi" w:cstheme="minorHAnsi"/>
            <w:sz w:val="20"/>
          </w:rPr>
          <w:t>https://goo.gl/rHx5X6</w:t>
        </w:r>
      </w:hyperlink>
      <w:r w:rsidRPr="0055395F">
        <w:rPr>
          <w:rFonts w:asciiTheme="minorHAnsi" w:hAnsiTheme="minorHAnsi" w:cstheme="minorHAnsi"/>
          <w:color w:val="444444"/>
          <w:sz w:val="20"/>
        </w:rPr>
        <w:t xml:space="preserve"> </w:t>
      </w:r>
    </w:p>
    <w:p w14:paraId="6F8949EF" w14:textId="77777777" w:rsidR="00D70294" w:rsidRPr="0055395F" w:rsidRDefault="00D7029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22</w:t>
      </w:r>
    </w:p>
    <w:p w14:paraId="00E652E2"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Balboni</w:t>
      </w:r>
      <w:r w:rsidRPr="0055395F">
        <w:rPr>
          <w:rFonts w:asciiTheme="minorHAnsi" w:hAnsiTheme="minorHAnsi" w:cstheme="minorHAnsi"/>
          <w:sz w:val="20"/>
        </w:rPr>
        <w:t xml:space="preserve"> P. E., “La formazione degli studenti di lingue (e, indirettamente, dei loro docenti</w:t>
      </w:r>
      <w:r w:rsidR="0057319E" w:rsidRPr="0055395F">
        <w:rPr>
          <w:rFonts w:asciiTheme="minorHAnsi" w:hAnsiTheme="minorHAnsi" w:cstheme="minorHAnsi"/>
          <w:sz w:val="20"/>
        </w:rPr>
        <w:t>)</w:t>
      </w:r>
      <w:r w:rsidRPr="0055395F">
        <w:rPr>
          <w:rFonts w:asciiTheme="minorHAnsi" w:hAnsiTheme="minorHAnsi" w:cstheme="minorHAnsi"/>
          <w:sz w:val="20"/>
        </w:rPr>
        <w:t>.”, pp. 15-18.</w:t>
      </w:r>
    </w:p>
    <w:p w14:paraId="1F0661B9"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Incalcaterra McLoughin L., Magnoni</w:t>
      </w:r>
      <w:r w:rsidRPr="0055395F">
        <w:rPr>
          <w:rFonts w:asciiTheme="minorHAnsi" w:hAnsiTheme="minorHAnsi" w:cstheme="minorHAnsi"/>
          <w:sz w:val="20"/>
        </w:rPr>
        <w:t xml:space="preserve"> F. “Il MOOC Move-Me per la didattica a studenti universitari”, pp. 9-14.</w:t>
      </w:r>
    </w:p>
    <w:p w14:paraId="52DFC3D5" w14:textId="77777777" w:rsidR="00D70294" w:rsidRPr="0055395F" w:rsidRDefault="00D70294" w:rsidP="00B00F80">
      <w:pPr>
        <w:widowControl w:val="0"/>
        <w:autoSpaceDE w:val="0"/>
        <w:autoSpaceDN w:val="0"/>
        <w:adjustRightInd w:val="0"/>
        <w:rPr>
          <w:rFonts w:asciiTheme="minorHAnsi" w:hAnsiTheme="minorHAnsi" w:cstheme="minorHAnsi"/>
          <w:iCs/>
          <w:color w:val="353535"/>
          <w:sz w:val="20"/>
        </w:rPr>
      </w:pPr>
      <w:r w:rsidRPr="0055395F">
        <w:rPr>
          <w:rFonts w:asciiTheme="minorHAnsi" w:hAnsiTheme="minorHAnsi" w:cstheme="minorHAnsi"/>
          <w:smallCaps/>
          <w:sz w:val="20"/>
        </w:rPr>
        <w:t>Raspollini K., “</w:t>
      </w:r>
      <w:r w:rsidRPr="0055395F">
        <w:rPr>
          <w:rFonts w:asciiTheme="minorHAnsi" w:hAnsiTheme="minorHAnsi" w:cstheme="minorHAnsi"/>
          <w:iCs/>
          <w:color w:val="353535"/>
          <w:sz w:val="20"/>
        </w:rPr>
        <w:t>Apprendenti immigrati adulti debolmente alfabetizzati: strategie e prassi didattiche”, pp. 24-30.</w:t>
      </w:r>
    </w:p>
    <w:p w14:paraId="6D68AE9C"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lastRenderedPageBreak/>
        <w:t>Sciuti Russi G., “</w:t>
      </w:r>
      <w:r w:rsidRPr="0055395F">
        <w:rPr>
          <w:rFonts w:asciiTheme="minorHAnsi" w:hAnsiTheme="minorHAnsi" w:cstheme="minorHAnsi"/>
          <w:sz w:val="20"/>
        </w:rPr>
        <w:t>Oltre la lingua. Valorizzare le competenze trasversali del detenuto straniero”, pp. 19-23.</w:t>
      </w:r>
    </w:p>
    <w:p w14:paraId="63FF924D"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Villarini</w:t>
      </w:r>
      <w:r w:rsidRPr="0055395F">
        <w:rPr>
          <w:rFonts w:asciiTheme="minorHAnsi" w:hAnsiTheme="minorHAnsi" w:cstheme="minorHAnsi"/>
          <w:sz w:val="20"/>
        </w:rPr>
        <w:t xml:space="preserve"> A., “La didattica delle lingue per grandi numeri di apprendenti”, pp. 3-8.</w:t>
      </w:r>
    </w:p>
    <w:p w14:paraId="5E9C8916" w14:textId="77777777" w:rsidR="00D70294" w:rsidRPr="0055395F" w:rsidRDefault="00D70294" w:rsidP="00B00F80">
      <w:pPr>
        <w:autoSpaceDE w:val="0"/>
        <w:autoSpaceDN w:val="0"/>
        <w:adjustRightInd w:val="0"/>
        <w:rPr>
          <w:rFonts w:asciiTheme="minorHAnsi" w:hAnsiTheme="minorHAnsi" w:cstheme="minorHAnsi"/>
          <w:b/>
        </w:rPr>
      </w:pPr>
      <w:r w:rsidRPr="0055395F">
        <w:rPr>
          <w:rFonts w:asciiTheme="minorHAnsi" w:hAnsiTheme="minorHAnsi" w:cstheme="minorHAnsi"/>
          <w:b/>
        </w:rPr>
        <w:t>n. 23</w:t>
      </w:r>
    </w:p>
    <w:p w14:paraId="3643E729"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Andreoletti C.,</w:t>
      </w:r>
      <w:r w:rsidRPr="0055395F">
        <w:rPr>
          <w:rFonts w:asciiTheme="minorHAnsi" w:hAnsiTheme="minorHAnsi" w:cstheme="minorHAnsi"/>
          <w:sz w:val="20"/>
        </w:rPr>
        <w:t xml:space="preserve"> “Il docente A23: formazione e competenze”, pp. 15-19.</w:t>
      </w:r>
    </w:p>
    <w:p w14:paraId="6607E563"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Arcuri A.</w:t>
      </w:r>
      <w:r w:rsidRPr="0055395F">
        <w:rPr>
          <w:rFonts w:asciiTheme="minorHAnsi" w:hAnsiTheme="minorHAnsi" w:cstheme="minorHAnsi"/>
          <w:sz w:val="20"/>
        </w:rPr>
        <w:t xml:space="preserve">, “Intercettare esigenze, fornire strumenti, favorire l’autonomia. Criteri per la realizzazione di manuali didattici per adulti poco o per nulla alfabetizzati”, pp. 26-30. </w:t>
      </w:r>
    </w:p>
    <w:p w14:paraId="57F7EA78" w14:textId="77777777" w:rsidR="00D70294" w:rsidRPr="0055395F" w:rsidRDefault="00D70294" w:rsidP="00B00F80">
      <w:pPr>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Cinganotto L., </w:t>
      </w:r>
      <w:r w:rsidRPr="0055395F">
        <w:rPr>
          <w:rFonts w:asciiTheme="minorHAnsi" w:hAnsiTheme="minorHAnsi" w:cstheme="minorHAnsi"/>
          <w:sz w:val="20"/>
        </w:rPr>
        <w:t>“La formazione dei docenti in servizio presso le scuole italiane all’estero”, pp. 9-14.</w:t>
      </w:r>
    </w:p>
    <w:p w14:paraId="5CEADFD3"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Diadori P.</w:t>
      </w:r>
      <w:r w:rsidRPr="0055395F">
        <w:rPr>
          <w:rFonts w:asciiTheme="minorHAnsi" w:hAnsiTheme="minorHAnsi" w:cstheme="minorHAnsi"/>
          <w:sz w:val="20"/>
        </w:rPr>
        <w:t>, “Punti di forza e di debolezza del docente nativo. Il caso dell’italiano L2”, pp. 3-8.</w:t>
      </w:r>
    </w:p>
    <w:p w14:paraId="39998083"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Fragai E., Fratter I., Jafrancesco E.</w:t>
      </w:r>
      <w:r w:rsidRPr="0055395F">
        <w:rPr>
          <w:rFonts w:asciiTheme="minorHAnsi" w:hAnsiTheme="minorHAnsi" w:cstheme="minorHAnsi"/>
          <w:sz w:val="20"/>
        </w:rPr>
        <w:t>, “Nuovi profili e nuovi bisogni degli studenti universitari di italiano L2”, pp. 20-25.</w:t>
      </w:r>
    </w:p>
    <w:p w14:paraId="50E3F9C8" w14:textId="77777777" w:rsidR="00D70294" w:rsidRPr="0055395F" w:rsidRDefault="00D70294" w:rsidP="00B00F80">
      <w:pPr>
        <w:autoSpaceDE w:val="0"/>
        <w:autoSpaceDN w:val="0"/>
        <w:adjustRightInd w:val="0"/>
        <w:rPr>
          <w:rFonts w:asciiTheme="minorHAnsi" w:hAnsiTheme="minorHAnsi" w:cstheme="minorHAnsi"/>
          <w:b/>
          <w:i/>
        </w:rPr>
      </w:pPr>
    </w:p>
    <w:p w14:paraId="54F23F7A" w14:textId="77777777" w:rsidR="009A3434" w:rsidRPr="0055395F" w:rsidRDefault="00D70294" w:rsidP="00B00F80">
      <w:pPr>
        <w:rPr>
          <w:rFonts w:asciiTheme="minorHAnsi" w:hAnsiTheme="minorHAnsi" w:cstheme="minorHAnsi"/>
          <w:sz w:val="20"/>
        </w:rPr>
      </w:pPr>
      <w:r w:rsidRPr="0055395F">
        <w:rPr>
          <w:rFonts w:asciiTheme="minorHAnsi" w:hAnsiTheme="minorHAnsi" w:cstheme="minorHAnsi"/>
          <w:b/>
          <w:i/>
        </w:rPr>
        <w:t>Italiano LinguaDue</w:t>
      </w:r>
      <w:r w:rsidRPr="0055395F">
        <w:rPr>
          <w:rFonts w:asciiTheme="minorHAnsi" w:hAnsiTheme="minorHAnsi" w:cstheme="minorHAnsi"/>
          <w:b/>
        </w:rPr>
        <w:t>, 2017</w:t>
      </w:r>
      <w:r w:rsidR="009A3434" w:rsidRPr="0055395F">
        <w:rPr>
          <w:rFonts w:asciiTheme="minorHAnsi" w:hAnsiTheme="minorHAnsi" w:cstheme="minorHAnsi"/>
          <w:b/>
        </w:rPr>
        <w:t xml:space="preserve"> </w:t>
      </w:r>
      <w:hyperlink r:id="rId212" w:history="1">
        <w:r w:rsidR="009A3434" w:rsidRPr="0055395F">
          <w:rPr>
            <w:rStyle w:val="Collegamentoipertestuale"/>
            <w:rFonts w:asciiTheme="minorHAnsi" w:hAnsiTheme="minorHAnsi" w:cstheme="minorHAnsi"/>
            <w:sz w:val="20"/>
          </w:rPr>
          <w:t>http://riviste.unimi.it/index.php/promoitals/index/</w:t>
        </w:r>
      </w:hyperlink>
    </w:p>
    <w:p w14:paraId="6C7A12A5" w14:textId="77777777" w:rsidR="00D70294" w:rsidRPr="0055395F" w:rsidRDefault="00D70294" w:rsidP="00B00F80">
      <w:pPr>
        <w:rPr>
          <w:rFonts w:asciiTheme="minorHAnsi" w:hAnsiTheme="minorHAnsi" w:cstheme="minorHAnsi"/>
          <w:b/>
        </w:rPr>
      </w:pPr>
    </w:p>
    <w:p w14:paraId="222A304A" w14:textId="77777777" w:rsidR="00D70294" w:rsidRPr="0055395F" w:rsidRDefault="00D70294" w:rsidP="00B00F80">
      <w:pPr>
        <w:rPr>
          <w:rFonts w:asciiTheme="minorHAnsi" w:hAnsiTheme="minorHAnsi" w:cstheme="minorHAnsi"/>
          <w:b/>
          <w:sz w:val="22"/>
        </w:rPr>
      </w:pPr>
      <w:r w:rsidRPr="0055395F">
        <w:rPr>
          <w:rFonts w:asciiTheme="minorHAnsi" w:hAnsiTheme="minorHAnsi" w:cstheme="minorHAnsi"/>
          <w:b/>
          <w:sz w:val="22"/>
        </w:rPr>
        <w:t>n. 1</w:t>
      </w:r>
    </w:p>
    <w:p w14:paraId="478B5389"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Calabrò L., Mairano</w:t>
      </w:r>
      <w:r w:rsidRPr="0055395F">
        <w:rPr>
          <w:rFonts w:asciiTheme="minorHAnsi" w:hAnsiTheme="minorHAnsi" w:cstheme="minorHAnsi"/>
          <w:sz w:val="20"/>
        </w:rPr>
        <w:t xml:space="preserve"> P., “Insegnare la pronuncia a studenti sinofoni di italiano L2 con il Minimal Pair Finder  ”, pp. 83-97.</w:t>
      </w:r>
    </w:p>
    <w:p w14:paraId="471081A4"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Cortés Velásquez D., Nuzzo</w:t>
      </w:r>
      <w:r w:rsidRPr="0055395F">
        <w:rPr>
          <w:rFonts w:asciiTheme="minorHAnsi" w:hAnsiTheme="minorHAnsi" w:cstheme="minorHAnsi"/>
          <w:sz w:val="20"/>
        </w:rPr>
        <w:t xml:space="preserve"> E., “Disdire un appuntamento: spunti per la didattica dell’italiano L2 a partire da un corpus di parlanti nativi”, pp. 7-36.</w:t>
      </w:r>
      <w:r w:rsidRPr="0055395F">
        <w:rPr>
          <w:rFonts w:asciiTheme="minorHAnsi" w:hAnsiTheme="minorHAnsi" w:cstheme="minorHAnsi"/>
          <w:sz w:val="20"/>
        </w:rPr>
        <w:tab/>
      </w:r>
    </w:p>
    <w:p w14:paraId="5F4A465F"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Cucinotta</w:t>
      </w:r>
      <w:r w:rsidRPr="0055395F">
        <w:rPr>
          <w:rFonts w:asciiTheme="minorHAnsi" w:hAnsiTheme="minorHAnsi" w:cstheme="minorHAnsi"/>
          <w:sz w:val="20"/>
        </w:rPr>
        <w:t xml:space="preserve"> G., “La percezione della motivazione come strumento glottodidattico. Un’indagine tra i docenti italiani di lingue”, pp. 154-174.</w:t>
      </w:r>
    </w:p>
    <w:p w14:paraId="3F7A8387"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De Marco</w:t>
      </w:r>
      <w:r w:rsidRPr="0055395F">
        <w:rPr>
          <w:rFonts w:asciiTheme="minorHAnsi" w:hAnsiTheme="minorHAnsi" w:cstheme="minorHAnsi"/>
          <w:sz w:val="20"/>
        </w:rPr>
        <w:t xml:space="preserve"> A., “La comunicazione delle emozioni in italiano L2: una proposta di training prosodico”, pp. 1-16.</w:t>
      </w:r>
      <w:r w:rsidRPr="0055395F">
        <w:rPr>
          <w:rFonts w:asciiTheme="minorHAnsi" w:hAnsiTheme="minorHAnsi" w:cstheme="minorHAnsi"/>
          <w:sz w:val="20"/>
        </w:rPr>
        <w:tab/>
      </w:r>
    </w:p>
    <w:p w14:paraId="5A14A3CA"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Giuliano</w:t>
      </w:r>
      <w:r w:rsidRPr="0055395F">
        <w:rPr>
          <w:rFonts w:asciiTheme="minorHAnsi" w:hAnsiTheme="minorHAnsi" w:cstheme="minorHAnsi"/>
          <w:sz w:val="20"/>
        </w:rPr>
        <w:t xml:space="preserve"> M., “Tendenze linguistico-espressive nella scrittura argomentativa di studenti universitari (2007-2011.”, pp. 244-256. </w:t>
      </w:r>
    </w:p>
    <w:p w14:paraId="64DC5CBD" w14:textId="77777777" w:rsidR="00D70294" w:rsidRPr="0055395F" w:rsidRDefault="00D70294" w:rsidP="00B00F80">
      <w:pPr>
        <w:shd w:val="clear" w:color="auto" w:fill="FFFFFF"/>
        <w:rPr>
          <w:rFonts w:asciiTheme="minorHAnsi" w:hAnsiTheme="minorHAnsi" w:cstheme="minorHAnsi"/>
          <w:sz w:val="20"/>
        </w:rPr>
      </w:pPr>
      <w:r w:rsidRPr="0055395F">
        <w:rPr>
          <w:rFonts w:asciiTheme="minorHAnsi" w:hAnsiTheme="minorHAnsi" w:cstheme="minorHAnsi"/>
          <w:smallCaps/>
          <w:sz w:val="20"/>
        </w:rPr>
        <w:t>Lavinio</w:t>
      </w:r>
      <w:r w:rsidRPr="0055395F">
        <w:rPr>
          <w:rFonts w:asciiTheme="minorHAnsi" w:hAnsiTheme="minorHAnsi" w:cstheme="minorHAnsi"/>
          <w:sz w:val="20"/>
        </w:rPr>
        <w:t xml:space="preserve"> C., “Ricerca linguistica e impegno civile in Tullio De Mauro: un intreccio inestricabile”,</w:t>
      </w:r>
      <w:r w:rsidRPr="0055395F">
        <w:rPr>
          <w:rFonts w:asciiTheme="minorHAnsi" w:hAnsiTheme="minorHAnsi" w:cstheme="minorHAnsi"/>
          <w:i/>
          <w:sz w:val="20"/>
        </w:rPr>
        <w:t xml:space="preserve"> </w:t>
      </w:r>
      <w:r w:rsidRPr="0055395F">
        <w:rPr>
          <w:rFonts w:asciiTheme="minorHAnsi" w:hAnsiTheme="minorHAnsi" w:cstheme="minorHAnsi"/>
          <w:sz w:val="20"/>
        </w:rPr>
        <w:t xml:space="preserve"> pp. I-XVII.</w:t>
      </w:r>
    </w:p>
    <w:p w14:paraId="74DEAF20"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Mattiello F., Della Putta P</w:t>
      </w:r>
      <w:r w:rsidRPr="0055395F">
        <w:rPr>
          <w:rFonts w:asciiTheme="minorHAnsi" w:hAnsiTheme="minorHAnsi" w:cstheme="minorHAnsi"/>
          <w:sz w:val="20"/>
        </w:rPr>
        <w:t>., “L’acquisizione dell’italiano L2 in contesti linguistici di forte variabilità interna. Competenze sociolinguistiche e metalinguistiche di cittadini slavofoni a Napoli”, pp. 37-69.</w:t>
      </w:r>
    </w:p>
    <w:p w14:paraId="1DF1511E"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 xml:space="preserve">Motta D., </w:t>
      </w:r>
      <w:r w:rsidRPr="0055395F">
        <w:rPr>
          <w:rFonts w:asciiTheme="minorHAnsi" w:hAnsiTheme="minorHAnsi" w:cstheme="minorHAnsi"/>
          <w:sz w:val="20"/>
        </w:rPr>
        <w:t xml:space="preserve">“Il doppiaggio televisivo come strumento didattico per l’insegnamento dell’italiano LS. Dall’adattamento culturale dei testi alla didattica della fraseologia”, pp.  70-82. </w:t>
      </w:r>
    </w:p>
    <w:p w14:paraId="4DC1B45B"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Notarbartolo D., Branciforti</w:t>
      </w:r>
      <w:r w:rsidRPr="0055395F">
        <w:rPr>
          <w:rFonts w:asciiTheme="minorHAnsi" w:hAnsiTheme="minorHAnsi" w:cstheme="minorHAnsi"/>
          <w:sz w:val="20"/>
        </w:rPr>
        <w:t xml:space="preserve"> G., “Criteri sintattici nella classificazione delle parti del discorso. Alcuni quesiti Invalsi su parole non prototipiche o polifunzionali”, pp.  223-243.</w:t>
      </w:r>
    </w:p>
    <w:p w14:paraId="1B30D357"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 xml:space="preserve">Palumbo </w:t>
      </w:r>
      <w:r w:rsidRPr="0055395F">
        <w:rPr>
          <w:rFonts w:asciiTheme="minorHAnsi" w:hAnsiTheme="minorHAnsi" w:cstheme="minorHAnsi"/>
          <w:sz w:val="20"/>
        </w:rPr>
        <w:t>M., “Tra lingua, cultura e identità: Appunti per una proposta didattica migrazionale per discendenti di emigrati italiani all’estero”, pp. 98-113.</w:t>
      </w:r>
    </w:p>
    <w:p w14:paraId="3B2860A3"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Schenetti</w:t>
      </w:r>
      <w:r w:rsidRPr="0055395F">
        <w:rPr>
          <w:rFonts w:asciiTheme="minorHAnsi" w:hAnsiTheme="minorHAnsi" w:cstheme="minorHAnsi"/>
          <w:sz w:val="20"/>
        </w:rPr>
        <w:t xml:space="preserve"> D., “Motivare, giocare, apprendere. Un esperimento di game based learning totale in un corso di italiano LS”, pp. 114-126.</w:t>
      </w:r>
    </w:p>
    <w:p w14:paraId="17101141" w14:textId="77777777" w:rsidR="00D70294" w:rsidRPr="0055395F" w:rsidRDefault="00D70294" w:rsidP="00B00F80">
      <w:pPr>
        <w:rPr>
          <w:rFonts w:asciiTheme="minorHAnsi" w:hAnsiTheme="minorHAnsi" w:cstheme="minorHAnsi"/>
          <w:b/>
          <w:sz w:val="22"/>
        </w:rPr>
      </w:pPr>
      <w:r w:rsidRPr="0055395F">
        <w:rPr>
          <w:rFonts w:asciiTheme="minorHAnsi" w:hAnsiTheme="minorHAnsi" w:cstheme="minorHAnsi"/>
          <w:b/>
          <w:sz w:val="22"/>
        </w:rPr>
        <w:t>n. 2</w:t>
      </w:r>
    </w:p>
    <w:p w14:paraId="5E729B64" w14:textId="77777777" w:rsidR="00D70294" w:rsidRPr="0055395F" w:rsidRDefault="00D70294" w:rsidP="00B00F80">
      <w:pPr>
        <w:shd w:val="clear" w:color="auto" w:fill="FFFFFF"/>
        <w:rPr>
          <w:rFonts w:asciiTheme="minorHAnsi" w:hAnsiTheme="minorHAnsi" w:cstheme="minorHAnsi"/>
          <w:vanish/>
          <w:sz w:val="20"/>
        </w:rPr>
      </w:pPr>
    </w:p>
    <w:p w14:paraId="6DC02EAE" w14:textId="77777777" w:rsidR="00D70294" w:rsidRPr="0055395F" w:rsidRDefault="00D70294" w:rsidP="00B00F80">
      <w:pPr>
        <w:rPr>
          <w:rFonts w:asciiTheme="minorHAnsi" w:hAnsiTheme="minorHAnsi" w:cstheme="minorHAnsi"/>
          <w:bCs/>
          <w:caps/>
          <w:sz w:val="20"/>
        </w:rPr>
      </w:pPr>
      <w:r w:rsidRPr="0055395F">
        <w:rPr>
          <w:rFonts w:asciiTheme="minorHAnsi" w:eastAsia="Calibri" w:hAnsiTheme="minorHAnsi" w:cstheme="minorHAnsi"/>
          <w:iCs/>
          <w:smallCaps/>
          <w:sz w:val="20"/>
        </w:rPr>
        <w:t>Cortés Velásquez</w:t>
      </w:r>
      <w:r w:rsidRPr="0055395F">
        <w:rPr>
          <w:rFonts w:asciiTheme="minorHAnsi" w:hAnsiTheme="minorHAnsi" w:cstheme="minorHAnsi"/>
          <w:iCs/>
          <w:smallCaps/>
          <w:sz w:val="20"/>
        </w:rPr>
        <w:t xml:space="preserve"> D.</w:t>
      </w:r>
      <w:r w:rsidRPr="0055395F">
        <w:rPr>
          <w:rFonts w:asciiTheme="minorHAnsi" w:eastAsia="Calibri" w:hAnsiTheme="minorHAnsi" w:cstheme="minorHAnsi"/>
          <w:iCs/>
          <w:smallCaps/>
          <w:sz w:val="20"/>
        </w:rPr>
        <w:t>, Faone</w:t>
      </w:r>
      <w:r w:rsidRPr="0055395F">
        <w:rPr>
          <w:rFonts w:asciiTheme="minorHAnsi" w:hAnsiTheme="minorHAnsi" w:cstheme="minorHAnsi"/>
          <w:iCs/>
          <w:smallCaps/>
          <w:sz w:val="20"/>
        </w:rPr>
        <w:t xml:space="preserve"> S.</w:t>
      </w:r>
      <w:r w:rsidRPr="0055395F">
        <w:rPr>
          <w:rFonts w:asciiTheme="minorHAnsi" w:eastAsia="Calibri" w:hAnsiTheme="minorHAnsi" w:cstheme="minorHAnsi"/>
          <w:iCs/>
          <w:smallCaps/>
          <w:sz w:val="20"/>
        </w:rPr>
        <w:t>, Nuzzo</w:t>
      </w:r>
      <w:r w:rsidRPr="0055395F">
        <w:rPr>
          <w:rFonts w:asciiTheme="minorHAnsi" w:hAnsiTheme="minorHAnsi" w:cstheme="minorHAnsi"/>
          <w:iCs/>
          <w:smallCaps/>
          <w:sz w:val="20"/>
        </w:rPr>
        <w:t xml:space="preserve"> E., “</w:t>
      </w:r>
      <w:r w:rsidRPr="0055395F">
        <w:rPr>
          <w:rFonts w:asciiTheme="minorHAnsi" w:hAnsiTheme="minorHAnsi" w:cstheme="minorHAnsi"/>
          <w:bCs/>
          <w:caps/>
          <w:sz w:val="20"/>
        </w:rPr>
        <w:t>A</w:t>
      </w:r>
      <w:r w:rsidRPr="0055395F">
        <w:rPr>
          <w:rFonts w:asciiTheme="minorHAnsi" w:hAnsiTheme="minorHAnsi" w:cstheme="minorHAnsi"/>
          <w:bCs/>
          <w:sz w:val="20"/>
        </w:rPr>
        <w:t>nalizzare i manuali per l’insegnamento delle lingue: strumenti per una glottodidattica applicata”, pp. 1-74</w:t>
      </w:r>
    </w:p>
    <w:p w14:paraId="00CBC3DF" w14:textId="77777777" w:rsidR="00D70294" w:rsidRPr="0055395F" w:rsidRDefault="00D70294" w:rsidP="00B00F80">
      <w:pPr>
        <w:rPr>
          <w:rFonts w:asciiTheme="minorHAnsi" w:eastAsia="Calibri" w:hAnsiTheme="minorHAnsi" w:cstheme="minorHAnsi"/>
          <w:caps/>
          <w:sz w:val="20"/>
          <w:lang w:val="de-DE"/>
        </w:rPr>
      </w:pPr>
      <w:r w:rsidRPr="0055395F">
        <w:rPr>
          <w:rFonts w:asciiTheme="minorHAnsi" w:eastAsia="Calibri" w:hAnsiTheme="minorHAnsi" w:cstheme="minorHAnsi"/>
          <w:smallCaps/>
          <w:sz w:val="20"/>
          <w:lang w:val="de-DE"/>
        </w:rPr>
        <w:t>Ferroni</w:t>
      </w:r>
      <w:r w:rsidRPr="0055395F">
        <w:rPr>
          <w:rFonts w:asciiTheme="minorHAnsi" w:hAnsiTheme="minorHAnsi" w:cstheme="minorHAnsi"/>
          <w:caps/>
          <w:sz w:val="20"/>
          <w:lang w:val="de-DE"/>
        </w:rPr>
        <w:t xml:space="preserve">  R.“ </w:t>
      </w:r>
      <w:r w:rsidRPr="0055395F">
        <w:rPr>
          <w:rFonts w:asciiTheme="minorHAnsi" w:eastAsia="Calibri" w:hAnsiTheme="minorHAnsi" w:cstheme="minorHAnsi"/>
          <w:caps/>
          <w:sz w:val="20"/>
          <w:lang w:val="de-DE"/>
        </w:rPr>
        <w:t>P</w:t>
      </w:r>
      <w:r w:rsidRPr="0055395F">
        <w:rPr>
          <w:rFonts w:asciiTheme="minorHAnsi" w:hAnsiTheme="minorHAnsi" w:cstheme="minorHAnsi"/>
          <w:sz w:val="20"/>
          <w:lang w:val="de-DE"/>
        </w:rPr>
        <w:t>rime riflessioni sull</w:t>
      </w:r>
      <w:r w:rsidRPr="0055395F">
        <w:rPr>
          <w:rFonts w:asciiTheme="minorHAnsi" w:hAnsiTheme="minorHAnsi" w:cstheme="minorHAnsi"/>
          <w:sz w:val="20"/>
        </w:rPr>
        <w:t>’</w:t>
      </w:r>
      <w:r w:rsidRPr="0055395F">
        <w:rPr>
          <w:rFonts w:asciiTheme="minorHAnsi" w:hAnsiTheme="minorHAnsi" w:cstheme="minorHAnsi"/>
          <w:sz w:val="20"/>
          <w:lang w:val="de-DE"/>
        </w:rPr>
        <w:t xml:space="preserve">efficacia dell’approccio conversazionale applicato all’insegnamento della competenza interazionale fra apprendenti di italiano </w:t>
      </w:r>
      <w:r w:rsidRPr="0055395F">
        <w:rPr>
          <w:rFonts w:asciiTheme="minorHAnsi" w:eastAsia="Calibri" w:hAnsiTheme="minorHAnsi" w:cstheme="minorHAnsi"/>
          <w:caps/>
          <w:sz w:val="20"/>
          <w:lang w:val="de-DE"/>
        </w:rPr>
        <w:t>LS</w:t>
      </w:r>
      <w:r w:rsidRPr="0055395F">
        <w:rPr>
          <w:rFonts w:asciiTheme="minorHAnsi" w:hAnsiTheme="minorHAnsi" w:cstheme="minorHAnsi"/>
          <w:caps/>
          <w:sz w:val="20"/>
          <w:lang w:val="de-DE"/>
        </w:rPr>
        <w:t>“, pp. 75-96.</w:t>
      </w:r>
    </w:p>
    <w:p w14:paraId="242602D4"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Sordella</w:t>
      </w:r>
      <w:r w:rsidRPr="0055395F">
        <w:rPr>
          <w:rFonts w:asciiTheme="minorHAnsi" w:hAnsiTheme="minorHAnsi" w:cstheme="minorHAnsi"/>
          <w:smallCaps/>
          <w:sz w:val="20"/>
        </w:rPr>
        <w:t xml:space="preserve"> S.</w:t>
      </w:r>
      <w:r w:rsidRPr="0055395F">
        <w:rPr>
          <w:rFonts w:asciiTheme="minorHAnsi" w:eastAsia="Calibri" w:hAnsiTheme="minorHAnsi" w:cstheme="minorHAnsi"/>
          <w:sz w:val="20"/>
        </w:rPr>
        <w:t xml:space="preserve">, </w:t>
      </w:r>
      <w:r w:rsidRPr="0055395F">
        <w:rPr>
          <w:rFonts w:asciiTheme="minorHAnsi" w:eastAsia="Calibri" w:hAnsiTheme="minorHAnsi" w:cstheme="minorHAnsi"/>
          <w:smallCaps/>
          <w:sz w:val="20"/>
        </w:rPr>
        <w:t>Andorno</w:t>
      </w:r>
      <w:r w:rsidRPr="0055395F">
        <w:rPr>
          <w:rFonts w:asciiTheme="minorHAnsi" w:hAnsiTheme="minorHAnsi" w:cstheme="minorHAnsi"/>
          <w:smallCaps/>
          <w:sz w:val="20"/>
        </w:rPr>
        <w:t xml:space="preserve"> C., “</w:t>
      </w:r>
      <w:r w:rsidRPr="0055395F">
        <w:rPr>
          <w:rFonts w:asciiTheme="minorHAnsi" w:eastAsia="Calibri" w:hAnsiTheme="minorHAnsi" w:cstheme="minorHAnsi"/>
          <w:caps/>
          <w:sz w:val="20"/>
        </w:rPr>
        <w:t>E</w:t>
      </w:r>
      <w:r w:rsidRPr="0055395F">
        <w:rPr>
          <w:rFonts w:asciiTheme="minorHAnsi" w:hAnsiTheme="minorHAnsi" w:cstheme="minorHAnsi"/>
          <w:sz w:val="20"/>
        </w:rPr>
        <w:t xml:space="preserve">splorare le lingue in classe. strumenti e risorse per un laboratorio di </w:t>
      </w:r>
      <w:r w:rsidRPr="0055395F">
        <w:rPr>
          <w:rFonts w:asciiTheme="minorHAnsi" w:hAnsiTheme="minorHAnsi" w:cstheme="minorHAnsi"/>
          <w:i/>
          <w:sz w:val="20"/>
        </w:rPr>
        <w:t>éveil aux langues</w:t>
      </w:r>
      <w:r w:rsidRPr="0055395F">
        <w:rPr>
          <w:rFonts w:asciiTheme="minorHAnsi" w:hAnsiTheme="minorHAnsi" w:cstheme="minorHAnsi"/>
          <w:sz w:val="20"/>
        </w:rPr>
        <w:t xml:space="preserve"> nella scuola primaria”, pp. </w:t>
      </w:r>
      <w:r w:rsidRPr="0055395F">
        <w:rPr>
          <w:rFonts w:asciiTheme="minorHAnsi" w:eastAsia="Calibri" w:hAnsiTheme="minorHAnsi" w:cstheme="minorHAnsi"/>
          <w:smallCaps/>
          <w:sz w:val="20"/>
        </w:rPr>
        <w:t>162</w:t>
      </w:r>
      <w:r w:rsidRPr="0055395F">
        <w:rPr>
          <w:rFonts w:asciiTheme="minorHAnsi" w:eastAsia="Calibri" w:hAnsiTheme="minorHAnsi" w:cstheme="minorHAnsi"/>
          <w:sz w:val="20"/>
        </w:rPr>
        <w:t>-228</w:t>
      </w:r>
      <w:r w:rsidRPr="0055395F">
        <w:rPr>
          <w:rFonts w:asciiTheme="minorHAnsi" w:hAnsiTheme="minorHAnsi" w:cstheme="minorHAnsi"/>
          <w:sz w:val="20"/>
        </w:rPr>
        <w:t>.</w:t>
      </w:r>
    </w:p>
    <w:p w14:paraId="61473710" w14:textId="77777777" w:rsidR="00D70294" w:rsidRPr="0055395F" w:rsidRDefault="00D70294" w:rsidP="00B00F80">
      <w:pPr>
        <w:pStyle w:val="Titolo4"/>
        <w:spacing w:before="0"/>
        <w:jc w:val="both"/>
        <w:rPr>
          <w:rFonts w:asciiTheme="minorHAnsi" w:hAnsiTheme="minorHAnsi" w:cstheme="minorHAnsi"/>
          <w:b w:val="0"/>
          <w:bCs w:val="0"/>
          <w:i w:val="0"/>
          <w:caps/>
          <w:color w:val="auto"/>
          <w:sz w:val="20"/>
          <w:szCs w:val="22"/>
        </w:rPr>
      </w:pPr>
      <w:r w:rsidRPr="0055395F">
        <w:rPr>
          <w:rFonts w:asciiTheme="minorHAnsi" w:hAnsiTheme="minorHAnsi" w:cstheme="minorHAnsi"/>
          <w:b w:val="0"/>
          <w:bCs w:val="0"/>
          <w:i w:val="0"/>
          <w:smallCaps/>
          <w:color w:val="auto"/>
          <w:sz w:val="20"/>
          <w:szCs w:val="22"/>
        </w:rPr>
        <w:t>Sardo R., “</w:t>
      </w:r>
      <w:r w:rsidRPr="0055395F">
        <w:rPr>
          <w:rFonts w:asciiTheme="minorHAnsi" w:hAnsiTheme="minorHAnsi" w:cstheme="minorHAnsi"/>
          <w:b w:val="0"/>
          <w:bCs w:val="0"/>
          <w:i w:val="0"/>
          <w:caps/>
          <w:color w:val="auto"/>
          <w:sz w:val="20"/>
          <w:szCs w:val="22"/>
        </w:rPr>
        <w:t>Q</w:t>
      </w:r>
      <w:r w:rsidRPr="0055395F">
        <w:rPr>
          <w:rFonts w:asciiTheme="minorHAnsi" w:hAnsiTheme="minorHAnsi" w:cstheme="minorHAnsi"/>
          <w:b w:val="0"/>
          <w:bCs w:val="0"/>
          <w:i w:val="0"/>
          <w:color w:val="auto"/>
          <w:sz w:val="20"/>
          <w:szCs w:val="22"/>
        </w:rPr>
        <w:t xml:space="preserve">uale didattica dell’italiano per i nativi digitali? prime riflessioni sul progetto </w:t>
      </w:r>
      <w:r w:rsidRPr="0055395F">
        <w:rPr>
          <w:rFonts w:asciiTheme="minorHAnsi" w:hAnsiTheme="minorHAnsi" w:cstheme="minorHAnsi"/>
          <w:b w:val="0"/>
          <w:bCs w:val="0"/>
          <w:i w:val="0"/>
          <w:caps/>
          <w:color w:val="auto"/>
          <w:sz w:val="20"/>
          <w:szCs w:val="22"/>
        </w:rPr>
        <w:t xml:space="preserve">Mat.ita </w:t>
      </w:r>
      <w:r w:rsidRPr="0055395F">
        <w:rPr>
          <w:rFonts w:asciiTheme="minorHAnsi" w:hAnsiTheme="minorHAnsi" w:cstheme="minorHAnsi"/>
          <w:b w:val="0"/>
          <w:bCs w:val="0"/>
          <w:i w:val="0"/>
          <w:color w:val="auto"/>
          <w:sz w:val="20"/>
          <w:szCs w:val="22"/>
        </w:rPr>
        <w:t xml:space="preserve">dell’università di Catania”, pp. </w:t>
      </w:r>
      <w:r w:rsidRPr="0055395F">
        <w:rPr>
          <w:rFonts w:asciiTheme="minorHAnsi" w:hAnsiTheme="minorHAnsi" w:cstheme="minorHAnsi"/>
          <w:b w:val="0"/>
          <w:i w:val="0"/>
          <w:color w:val="auto"/>
          <w:sz w:val="20"/>
          <w:szCs w:val="22"/>
        </w:rPr>
        <w:t>229-290.</w:t>
      </w:r>
    </w:p>
    <w:p w14:paraId="04184110" w14:textId="77777777" w:rsidR="00D70294" w:rsidRPr="0055395F" w:rsidRDefault="00D70294" w:rsidP="00B00F80">
      <w:pPr>
        <w:rPr>
          <w:rFonts w:asciiTheme="minorHAnsi" w:eastAsia="Calibri" w:hAnsiTheme="minorHAnsi" w:cstheme="minorHAnsi"/>
          <w:sz w:val="20"/>
        </w:rPr>
      </w:pPr>
      <w:r w:rsidRPr="0055395F">
        <w:rPr>
          <w:rFonts w:asciiTheme="minorHAnsi" w:eastAsia="Calibri" w:hAnsiTheme="minorHAnsi" w:cstheme="minorHAnsi"/>
          <w:smallCaps/>
          <w:sz w:val="20"/>
        </w:rPr>
        <w:t>Colombi</w:t>
      </w:r>
      <w:r w:rsidRPr="0055395F">
        <w:rPr>
          <w:rFonts w:asciiTheme="minorHAnsi" w:hAnsiTheme="minorHAnsi" w:cstheme="minorHAnsi"/>
          <w:smallCaps/>
          <w:sz w:val="20"/>
        </w:rPr>
        <w:t xml:space="preserve">  A. E., </w:t>
      </w:r>
      <w:r w:rsidRPr="0055395F">
        <w:rPr>
          <w:rFonts w:asciiTheme="minorHAnsi" w:eastAsia="Calibri" w:hAnsiTheme="minorHAnsi" w:cstheme="minorHAnsi"/>
          <w:smallCaps/>
          <w:sz w:val="20"/>
        </w:rPr>
        <w:t>Ricci</w:t>
      </w:r>
      <w:r w:rsidRPr="0055395F">
        <w:rPr>
          <w:rFonts w:asciiTheme="minorHAnsi" w:hAnsiTheme="minorHAnsi" w:cstheme="minorHAnsi"/>
          <w:smallCaps/>
          <w:sz w:val="20"/>
        </w:rPr>
        <w:t xml:space="preserve"> M.</w:t>
      </w:r>
      <w:r w:rsidRPr="0055395F">
        <w:rPr>
          <w:rFonts w:asciiTheme="minorHAnsi" w:eastAsia="Calibri" w:hAnsiTheme="minorHAnsi" w:cstheme="minorHAnsi"/>
          <w:smallCaps/>
          <w:sz w:val="20"/>
        </w:rPr>
        <w:t xml:space="preserve">, </w:t>
      </w:r>
      <w:r w:rsidRPr="0055395F">
        <w:rPr>
          <w:rFonts w:asciiTheme="minorHAnsi" w:hAnsiTheme="minorHAnsi" w:cstheme="minorHAnsi"/>
          <w:smallCaps/>
          <w:sz w:val="20"/>
        </w:rPr>
        <w:t>“</w:t>
      </w:r>
      <w:r w:rsidRPr="0055395F">
        <w:rPr>
          <w:rFonts w:asciiTheme="minorHAnsi" w:eastAsia="Calibri" w:hAnsiTheme="minorHAnsi" w:cstheme="minorHAnsi"/>
          <w:bCs/>
          <w:caps/>
          <w:sz w:val="20"/>
        </w:rPr>
        <w:t>D</w:t>
      </w:r>
      <w:r w:rsidRPr="0055395F">
        <w:rPr>
          <w:rFonts w:asciiTheme="minorHAnsi" w:hAnsiTheme="minorHAnsi" w:cstheme="minorHAnsi"/>
          <w:bCs/>
          <w:sz w:val="20"/>
        </w:rPr>
        <w:t xml:space="preserve">alla mano al video. </w:t>
      </w:r>
      <w:r w:rsidRPr="0055395F">
        <w:rPr>
          <w:rFonts w:asciiTheme="minorHAnsi" w:hAnsiTheme="minorHAnsi" w:cstheme="minorHAnsi"/>
          <w:sz w:val="20"/>
        </w:rPr>
        <w:t xml:space="preserve">esperienze e osservazioni di costruzione del pensiero astratto, analitico e computazionale nella formazione linguistica della scuola primaria”, pp. </w:t>
      </w:r>
      <w:r w:rsidRPr="0055395F">
        <w:rPr>
          <w:rFonts w:asciiTheme="minorHAnsi" w:eastAsia="Calibri" w:hAnsiTheme="minorHAnsi" w:cstheme="minorHAnsi"/>
          <w:sz w:val="20"/>
        </w:rPr>
        <w:t>291-314</w:t>
      </w:r>
      <w:r w:rsidRPr="0055395F">
        <w:rPr>
          <w:rFonts w:asciiTheme="minorHAnsi" w:hAnsiTheme="minorHAnsi" w:cstheme="minorHAnsi"/>
          <w:sz w:val="20"/>
        </w:rPr>
        <w:t>.</w:t>
      </w:r>
    </w:p>
    <w:p w14:paraId="3184AF52" w14:textId="77777777" w:rsidR="00D70294" w:rsidRPr="0055395F" w:rsidRDefault="00D70294" w:rsidP="00B00F80">
      <w:pPr>
        <w:rPr>
          <w:rFonts w:asciiTheme="minorHAnsi" w:eastAsia="Calibri" w:hAnsiTheme="minorHAnsi" w:cstheme="minorHAnsi"/>
          <w:sz w:val="20"/>
        </w:rPr>
      </w:pPr>
      <w:r w:rsidRPr="0055395F">
        <w:rPr>
          <w:rFonts w:asciiTheme="minorHAnsi" w:hAnsiTheme="minorHAnsi" w:cstheme="minorHAnsi"/>
          <w:smallCaps/>
          <w:sz w:val="20"/>
        </w:rPr>
        <w:t>Ragno</w:t>
      </w:r>
      <w:r w:rsidRPr="0055395F">
        <w:rPr>
          <w:rFonts w:asciiTheme="minorHAnsi" w:hAnsiTheme="minorHAnsi" w:cstheme="minorHAnsi"/>
          <w:sz w:val="20"/>
        </w:rPr>
        <w:t xml:space="preserve"> S. “</w:t>
      </w:r>
      <w:r w:rsidRPr="0055395F">
        <w:rPr>
          <w:rFonts w:asciiTheme="minorHAnsi" w:eastAsia="Calibri" w:hAnsiTheme="minorHAnsi" w:cstheme="minorHAnsi"/>
          <w:caps/>
          <w:sz w:val="20"/>
          <w:lang w:eastAsia="fr-FR"/>
        </w:rPr>
        <w:t xml:space="preserve">ESABAC: </w:t>
      </w:r>
      <w:r w:rsidRPr="0055395F">
        <w:rPr>
          <w:rFonts w:asciiTheme="minorHAnsi" w:hAnsiTheme="minorHAnsi" w:cstheme="minorHAnsi"/>
          <w:sz w:val="20"/>
          <w:lang w:eastAsia="fr-FR"/>
        </w:rPr>
        <w:t xml:space="preserve">promuovere l’italiano e il francese a scuola educando al pluriculturalismo”, pp. </w:t>
      </w:r>
      <w:r w:rsidRPr="0055395F">
        <w:rPr>
          <w:rFonts w:asciiTheme="minorHAnsi" w:eastAsia="Calibri" w:hAnsiTheme="minorHAnsi" w:cstheme="minorHAnsi"/>
          <w:sz w:val="20"/>
        </w:rPr>
        <w:t>315-329</w:t>
      </w:r>
      <w:r w:rsidRPr="0055395F">
        <w:rPr>
          <w:rFonts w:asciiTheme="minorHAnsi" w:hAnsiTheme="minorHAnsi" w:cstheme="minorHAnsi"/>
          <w:sz w:val="20"/>
        </w:rPr>
        <w:t>.</w:t>
      </w:r>
    </w:p>
    <w:p w14:paraId="4A46B295" w14:textId="77777777" w:rsidR="00D70294" w:rsidRPr="0055395F" w:rsidRDefault="00D70294" w:rsidP="00B00F80">
      <w:pPr>
        <w:shd w:val="clear" w:color="auto" w:fill="FFFFFF"/>
        <w:ind w:left="426"/>
        <w:rPr>
          <w:rFonts w:asciiTheme="minorHAnsi" w:hAnsiTheme="minorHAnsi" w:cstheme="minorHAnsi"/>
          <w:sz w:val="20"/>
        </w:rPr>
      </w:pPr>
    </w:p>
    <w:p w14:paraId="153DD726" w14:textId="77777777" w:rsidR="00D70294" w:rsidRPr="0055395F" w:rsidRDefault="00D70294" w:rsidP="00B00F80">
      <w:pPr>
        <w:rPr>
          <w:rFonts w:asciiTheme="minorHAnsi" w:hAnsiTheme="minorHAnsi" w:cstheme="minorHAnsi"/>
          <w:b/>
        </w:rPr>
      </w:pPr>
      <w:r w:rsidRPr="0055395F">
        <w:rPr>
          <w:rFonts w:asciiTheme="minorHAnsi" w:hAnsiTheme="minorHAnsi" w:cstheme="minorHAnsi"/>
          <w:b/>
          <w:i/>
        </w:rPr>
        <w:t xml:space="preserve">Lingua e Nuova Didattica, LEND, </w:t>
      </w:r>
      <w:r w:rsidRPr="0055395F">
        <w:rPr>
          <w:rFonts w:asciiTheme="minorHAnsi" w:hAnsiTheme="minorHAnsi" w:cstheme="minorHAnsi"/>
          <w:b/>
        </w:rPr>
        <w:t>2017</w:t>
      </w:r>
    </w:p>
    <w:p w14:paraId="00737831" w14:textId="77777777" w:rsidR="00D70294" w:rsidRPr="0055395F" w:rsidRDefault="00D70294" w:rsidP="00B00F80">
      <w:pPr>
        <w:rPr>
          <w:rFonts w:asciiTheme="minorHAnsi" w:hAnsiTheme="minorHAnsi" w:cstheme="minorHAnsi"/>
          <w:b/>
        </w:rPr>
      </w:pPr>
      <w:r w:rsidRPr="0055395F">
        <w:rPr>
          <w:rFonts w:asciiTheme="minorHAnsi" w:hAnsiTheme="minorHAnsi" w:cstheme="minorHAnsi"/>
          <w:b/>
        </w:rPr>
        <w:t>n. 1</w:t>
      </w:r>
    </w:p>
    <w:p w14:paraId="68D6A9CB"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MASONI L., </w:t>
      </w:r>
      <w:r w:rsidRPr="0055395F">
        <w:rPr>
          <w:rFonts w:asciiTheme="minorHAnsi" w:hAnsiTheme="minorHAnsi" w:cstheme="minorHAnsi"/>
          <w:sz w:val="20"/>
        </w:rPr>
        <w:t>“Picture books e uso narrativo della lingua inglese”. pp. 49-59</w:t>
      </w:r>
    </w:p>
    <w:p w14:paraId="0E3CC138"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PATTI G., </w:t>
      </w:r>
      <w:r w:rsidRPr="0055395F">
        <w:rPr>
          <w:rFonts w:asciiTheme="minorHAnsi" w:hAnsiTheme="minorHAnsi" w:cstheme="minorHAnsi"/>
          <w:sz w:val="20"/>
        </w:rPr>
        <w:t>“”Ma si può dire in inglese?” La collocazione nelle lingue straniere. pp. 18-36</w:t>
      </w:r>
    </w:p>
    <w:p w14:paraId="4BCD3292" w14:textId="77777777" w:rsidR="00D70294" w:rsidRPr="0055395F" w:rsidRDefault="00D70294" w:rsidP="00B00F80">
      <w:pPr>
        <w:rPr>
          <w:rFonts w:asciiTheme="minorHAnsi" w:hAnsiTheme="minorHAnsi" w:cstheme="minorHAnsi"/>
          <w:sz w:val="18"/>
          <w:lang w:val="en-GB"/>
        </w:rPr>
      </w:pPr>
      <w:r w:rsidRPr="0055395F">
        <w:rPr>
          <w:rFonts w:asciiTheme="minorHAnsi" w:hAnsiTheme="minorHAnsi" w:cstheme="minorHAnsi"/>
          <w:sz w:val="18"/>
        </w:rPr>
        <w:t xml:space="preserve">QUARTAPELLE F., </w:t>
      </w:r>
      <w:r w:rsidRPr="0055395F">
        <w:rPr>
          <w:rFonts w:asciiTheme="minorHAnsi" w:hAnsiTheme="minorHAnsi" w:cstheme="minorHAnsi"/>
          <w:sz w:val="20"/>
        </w:rPr>
        <w:t xml:space="preserve">“ Un curricolo orientato allo sviluppo sostenibile. </w:t>
      </w:r>
      <w:r w:rsidRPr="0055395F">
        <w:rPr>
          <w:rFonts w:asciiTheme="minorHAnsi" w:hAnsiTheme="minorHAnsi" w:cstheme="minorHAnsi"/>
          <w:sz w:val="20"/>
          <w:lang w:val="en-GB"/>
        </w:rPr>
        <w:t>Una proposta tedesca”. pp. 6-17</w:t>
      </w:r>
    </w:p>
    <w:p w14:paraId="1A19F1D8" w14:textId="77777777" w:rsidR="00D70294" w:rsidRPr="0055395F" w:rsidRDefault="00D70294" w:rsidP="00B00F80">
      <w:pPr>
        <w:rPr>
          <w:rFonts w:asciiTheme="minorHAnsi" w:hAnsiTheme="minorHAnsi" w:cstheme="minorHAnsi"/>
          <w:sz w:val="18"/>
          <w:lang w:val="en-GB"/>
        </w:rPr>
      </w:pPr>
      <w:r w:rsidRPr="0055395F">
        <w:rPr>
          <w:rFonts w:asciiTheme="minorHAnsi" w:hAnsiTheme="minorHAnsi" w:cstheme="minorHAnsi"/>
          <w:sz w:val="18"/>
          <w:lang w:val="en-GB"/>
        </w:rPr>
        <w:t xml:space="preserve">TING T., </w:t>
      </w:r>
      <w:r w:rsidRPr="0055395F">
        <w:rPr>
          <w:rFonts w:asciiTheme="minorHAnsi" w:hAnsiTheme="minorHAnsi" w:cstheme="minorHAnsi"/>
          <w:sz w:val="20"/>
          <w:lang w:val="en-GB"/>
        </w:rPr>
        <w:t>“ CLIL at Upper Secondary: strategizing foreign language for the deep reading of complex academic L1-text”</w:t>
      </w:r>
      <w:r w:rsidRPr="0055395F">
        <w:rPr>
          <w:rFonts w:asciiTheme="minorHAnsi" w:hAnsiTheme="minorHAnsi" w:cstheme="minorHAnsi"/>
          <w:sz w:val="18"/>
          <w:lang w:val="en-GB"/>
        </w:rPr>
        <w:t>. pp. 37-48</w:t>
      </w:r>
    </w:p>
    <w:p w14:paraId="705FA709" w14:textId="77777777" w:rsidR="00D70294" w:rsidRPr="0055395F" w:rsidRDefault="00D70294" w:rsidP="00B00F80">
      <w:pPr>
        <w:rPr>
          <w:rFonts w:asciiTheme="minorHAnsi" w:hAnsiTheme="minorHAnsi" w:cstheme="minorHAnsi"/>
          <w:b/>
          <w:szCs w:val="24"/>
        </w:rPr>
      </w:pPr>
      <w:r w:rsidRPr="0055395F">
        <w:rPr>
          <w:rFonts w:asciiTheme="minorHAnsi" w:hAnsiTheme="minorHAnsi" w:cstheme="minorHAnsi"/>
          <w:b/>
          <w:szCs w:val="24"/>
        </w:rPr>
        <w:t>n. 2</w:t>
      </w:r>
    </w:p>
    <w:p w14:paraId="2097ED9F"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CARBONARA V., CAMPARI I., ELIA A., </w:t>
      </w:r>
      <w:r w:rsidRPr="0055395F">
        <w:rPr>
          <w:rFonts w:asciiTheme="minorHAnsi" w:hAnsiTheme="minorHAnsi" w:cstheme="minorHAnsi"/>
          <w:sz w:val="20"/>
        </w:rPr>
        <w:t>“L’italiano in Turchia: un’indagine motivazionale”. pp. 36-56</w:t>
      </w:r>
    </w:p>
    <w:p w14:paraId="7F83AF38"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CARROBBIO G., </w:t>
      </w:r>
      <w:r w:rsidRPr="0055395F">
        <w:rPr>
          <w:rFonts w:asciiTheme="minorHAnsi" w:hAnsiTheme="minorHAnsi" w:cstheme="minorHAnsi"/>
          <w:sz w:val="20"/>
        </w:rPr>
        <w:t>“Approcci didattici negli insegnamenti del Tirocinio Formativo Attivo”. pp. 11-24</w:t>
      </w:r>
    </w:p>
    <w:p w14:paraId="79E5FBF7"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MACAGNO C., </w:t>
      </w:r>
      <w:r w:rsidRPr="0055395F">
        <w:rPr>
          <w:rFonts w:asciiTheme="minorHAnsi" w:hAnsiTheme="minorHAnsi" w:cstheme="minorHAnsi"/>
          <w:sz w:val="20"/>
        </w:rPr>
        <w:t>Risorse in rete per l’apprendimento della lingua russa”. pp. 25-35</w:t>
      </w:r>
    </w:p>
    <w:p w14:paraId="0700200E" w14:textId="77777777" w:rsidR="00D70294" w:rsidRPr="0055395F" w:rsidRDefault="00D70294" w:rsidP="00B00F80">
      <w:pPr>
        <w:rPr>
          <w:rFonts w:asciiTheme="minorHAnsi" w:hAnsiTheme="minorHAnsi" w:cstheme="minorHAnsi"/>
          <w:b/>
          <w:szCs w:val="24"/>
        </w:rPr>
      </w:pPr>
      <w:r w:rsidRPr="0055395F">
        <w:rPr>
          <w:rFonts w:asciiTheme="minorHAnsi" w:hAnsiTheme="minorHAnsi" w:cstheme="minorHAnsi"/>
          <w:b/>
          <w:szCs w:val="24"/>
        </w:rPr>
        <w:lastRenderedPageBreak/>
        <w:t>n. 3</w:t>
      </w:r>
    </w:p>
    <w:p w14:paraId="2ADA6D2A"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z w:val="18"/>
        </w:rPr>
        <w:t xml:space="preserve">CINGANOTTO L., CUCCURULLO D., DI SABATO B., </w:t>
      </w:r>
      <w:r w:rsidRPr="0055395F">
        <w:rPr>
          <w:rFonts w:asciiTheme="minorHAnsi" w:hAnsiTheme="minorHAnsi" w:cstheme="minorHAnsi"/>
          <w:sz w:val="20"/>
        </w:rPr>
        <w:t>“Lavorare ai margini. Didattica delle lingue e linguaggi specialistici nell’era CLIL. Pp. 31-40</w:t>
      </w:r>
    </w:p>
    <w:p w14:paraId="189AA0F4" w14:textId="77777777" w:rsidR="00D70294" w:rsidRPr="0055395F" w:rsidRDefault="00D70294" w:rsidP="00B00F80">
      <w:pPr>
        <w:rPr>
          <w:rFonts w:asciiTheme="minorHAnsi" w:hAnsiTheme="minorHAnsi" w:cstheme="minorHAnsi"/>
          <w:sz w:val="18"/>
        </w:rPr>
      </w:pPr>
      <w:r w:rsidRPr="0055395F">
        <w:rPr>
          <w:rFonts w:asciiTheme="minorHAnsi" w:hAnsiTheme="minorHAnsi" w:cstheme="minorHAnsi"/>
          <w:sz w:val="18"/>
        </w:rPr>
        <w:t xml:space="preserve">FRACCARO C., </w:t>
      </w:r>
      <w:r w:rsidRPr="0055395F">
        <w:rPr>
          <w:rFonts w:asciiTheme="minorHAnsi" w:hAnsiTheme="minorHAnsi" w:cstheme="minorHAnsi"/>
          <w:sz w:val="20"/>
        </w:rPr>
        <w:t>“ L’autobiografia linguistica” pp. 53-58</w:t>
      </w:r>
    </w:p>
    <w:p w14:paraId="7F1D690F"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z w:val="18"/>
        </w:rPr>
        <w:t xml:space="preserve">LAIN T., SANITA’ N., </w:t>
      </w:r>
      <w:r w:rsidRPr="0055395F">
        <w:rPr>
          <w:rFonts w:asciiTheme="minorHAnsi" w:hAnsiTheme="minorHAnsi" w:cstheme="minorHAnsi"/>
          <w:sz w:val="20"/>
        </w:rPr>
        <w:t>“La via italiana e tedesca all’inclusione dei non madrelingua” pp. 41-52</w:t>
      </w:r>
    </w:p>
    <w:p w14:paraId="26545C09" w14:textId="77777777" w:rsidR="00D70294" w:rsidRPr="0055395F" w:rsidRDefault="00D70294" w:rsidP="00B00F80">
      <w:pPr>
        <w:rPr>
          <w:rFonts w:asciiTheme="minorHAnsi" w:hAnsiTheme="minorHAnsi" w:cstheme="minorHAnsi"/>
          <w:sz w:val="18"/>
          <w:lang w:val="en-GB"/>
        </w:rPr>
      </w:pPr>
      <w:r w:rsidRPr="0055395F">
        <w:rPr>
          <w:rFonts w:asciiTheme="minorHAnsi" w:hAnsiTheme="minorHAnsi" w:cstheme="minorHAnsi"/>
          <w:sz w:val="18"/>
          <w:lang w:val="en-GB"/>
        </w:rPr>
        <w:t xml:space="preserve">RASULO M., </w:t>
      </w:r>
      <w:r w:rsidRPr="0055395F">
        <w:rPr>
          <w:rFonts w:asciiTheme="minorHAnsi" w:hAnsiTheme="minorHAnsi" w:cstheme="minorHAnsi"/>
          <w:sz w:val="20"/>
          <w:lang w:val="en-GB"/>
        </w:rPr>
        <w:t>“Authenticating classroom discourse in CLIL” pp. 12-30</w:t>
      </w:r>
      <w:r w:rsidRPr="0055395F">
        <w:rPr>
          <w:rFonts w:asciiTheme="minorHAnsi" w:hAnsiTheme="minorHAnsi" w:cstheme="minorHAnsi"/>
          <w:sz w:val="18"/>
          <w:lang w:val="en-GB"/>
        </w:rPr>
        <w:t xml:space="preserve"> </w:t>
      </w:r>
    </w:p>
    <w:p w14:paraId="0D5B9B37" w14:textId="77777777" w:rsidR="00D70294" w:rsidRPr="0055395F" w:rsidRDefault="00D70294" w:rsidP="00B00F80">
      <w:pPr>
        <w:rPr>
          <w:rFonts w:asciiTheme="minorHAnsi" w:hAnsiTheme="minorHAnsi" w:cstheme="minorHAnsi"/>
        </w:rPr>
      </w:pPr>
      <w:r w:rsidRPr="0055395F">
        <w:rPr>
          <w:rFonts w:asciiTheme="minorHAnsi" w:hAnsiTheme="minorHAnsi" w:cstheme="minorHAnsi"/>
          <w:b/>
        </w:rPr>
        <w:t>n. 4:</w:t>
      </w:r>
      <w:r w:rsidRPr="0055395F">
        <w:rPr>
          <w:rFonts w:asciiTheme="minorHAnsi" w:hAnsiTheme="minorHAnsi" w:cstheme="minorHAnsi"/>
        </w:rPr>
        <w:t xml:space="preserve"> numero monografico su “La scrittura”. Include:</w:t>
      </w:r>
    </w:p>
    <w:p w14:paraId="0E5E4D92"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Leone</w:t>
      </w:r>
      <w:r w:rsidRPr="0055395F">
        <w:rPr>
          <w:rFonts w:asciiTheme="minorHAnsi" w:hAnsiTheme="minorHAnsi" w:cstheme="minorHAnsi"/>
          <w:bCs/>
          <w:iCs/>
          <w:sz w:val="20"/>
        </w:rPr>
        <w:t xml:space="preserve"> S.,” </w:t>
      </w:r>
      <w:r w:rsidRPr="0055395F">
        <w:rPr>
          <w:rFonts w:asciiTheme="minorHAnsi" w:hAnsiTheme="minorHAnsi" w:cstheme="minorHAnsi"/>
          <w:sz w:val="20"/>
        </w:rPr>
        <w:t>"Arriva Meklen". Il contesto e primi passi nella scrittura in italiano L2”.</w:t>
      </w:r>
    </w:p>
    <w:p w14:paraId="52D2A38B"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Mariani</w:t>
      </w:r>
      <w:r w:rsidRPr="0055395F">
        <w:rPr>
          <w:rFonts w:asciiTheme="minorHAnsi" w:hAnsiTheme="minorHAnsi" w:cstheme="minorHAnsi"/>
          <w:bCs/>
          <w:iCs/>
          <w:sz w:val="20"/>
        </w:rPr>
        <w:t xml:space="preserve"> L.,” </w:t>
      </w:r>
      <w:r w:rsidRPr="0055395F">
        <w:rPr>
          <w:rFonts w:asciiTheme="minorHAnsi" w:hAnsiTheme="minorHAnsi" w:cstheme="minorHAnsi"/>
          <w:sz w:val="20"/>
        </w:rPr>
        <w:t>"Posso fare copia-incolla?" Il plagio nella scrittura ai tempi di Internet”.</w:t>
      </w:r>
    </w:p>
    <w:p w14:paraId="75D8EC9A"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Nardi A.,</w:t>
      </w:r>
      <w:r w:rsidRPr="0055395F">
        <w:rPr>
          <w:rFonts w:asciiTheme="minorHAnsi" w:hAnsiTheme="minorHAnsi" w:cstheme="minorHAnsi"/>
          <w:bCs/>
          <w:iCs/>
          <w:sz w:val="20"/>
        </w:rPr>
        <w:t xml:space="preserve"> “</w:t>
      </w:r>
      <w:r w:rsidRPr="0055395F">
        <w:rPr>
          <w:rFonts w:asciiTheme="minorHAnsi" w:hAnsiTheme="minorHAnsi" w:cstheme="minorHAnsi"/>
          <w:sz w:val="20"/>
        </w:rPr>
        <w:t>L’analisi dei bisogni di chi apprende a scrivere Un’indagine in tedesco come lingua straniera e oltre”.</w:t>
      </w:r>
    </w:p>
    <w:p w14:paraId="1DF9B95F"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Pozzo</w:t>
      </w:r>
      <w:r w:rsidRPr="0055395F">
        <w:rPr>
          <w:rFonts w:asciiTheme="minorHAnsi" w:hAnsiTheme="minorHAnsi" w:cstheme="minorHAnsi"/>
          <w:bCs/>
          <w:iCs/>
          <w:sz w:val="20"/>
        </w:rPr>
        <w:t xml:space="preserve"> G., “</w:t>
      </w:r>
      <w:r w:rsidRPr="0055395F">
        <w:rPr>
          <w:rFonts w:asciiTheme="minorHAnsi" w:hAnsiTheme="minorHAnsi" w:cstheme="minorHAnsi"/>
          <w:sz w:val="20"/>
        </w:rPr>
        <w:t>La fatica (e il piacere. di scrivere. Un excursus nella complessità della scrittura e modi per affrontarla”.</w:t>
      </w:r>
    </w:p>
    <w:p w14:paraId="10493ADF" w14:textId="77777777" w:rsidR="00D70294" w:rsidRPr="0055395F" w:rsidRDefault="00D70294" w:rsidP="00B00F80">
      <w:pPr>
        <w:autoSpaceDE w:val="0"/>
        <w:autoSpaceDN w:val="0"/>
        <w:adjustRightInd w:val="0"/>
        <w:rPr>
          <w:rFonts w:asciiTheme="minorHAnsi" w:hAnsiTheme="minorHAnsi" w:cstheme="minorHAnsi"/>
          <w:sz w:val="20"/>
        </w:rPr>
      </w:pPr>
      <w:r w:rsidRPr="0055395F">
        <w:rPr>
          <w:rFonts w:asciiTheme="minorHAnsi" w:hAnsiTheme="minorHAnsi" w:cstheme="minorHAnsi"/>
          <w:bCs/>
          <w:iCs/>
          <w:smallCaps/>
          <w:sz w:val="20"/>
        </w:rPr>
        <w:t>Pugliese</w:t>
      </w:r>
      <w:r w:rsidRPr="0055395F">
        <w:rPr>
          <w:rFonts w:asciiTheme="minorHAnsi" w:hAnsiTheme="minorHAnsi" w:cstheme="minorHAnsi"/>
          <w:bCs/>
          <w:iCs/>
          <w:sz w:val="20"/>
        </w:rPr>
        <w:t xml:space="preserve"> R., </w:t>
      </w:r>
      <w:r w:rsidRPr="0055395F">
        <w:rPr>
          <w:rFonts w:asciiTheme="minorHAnsi" w:hAnsiTheme="minorHAnsi" w:cstheme="minorHAnsi"/>
          <w:bCs/>
          <w:iCs/>
          <w:smallCaps/>
          <w:sz w:val="20"/>
        </w:rPr>
        <w:t>Della Putta</w:t>
      </w:r>
      <w:r w:rsidRPr="0055395F">
        <w:rPr>
          <w:rFonts w:asciiTheme="minorHAnsi" w:hAnsiTheme="minorHAnsi" w:cstheme="minorHAnsi"/>
          <w:bCs/>
          <w:iCs/>
          <w:sz w:val="20"/>
        </w:rPr>
        <w:t xml:space="preserve"> P., </w:t>
      </w:r>
      <w:r w:rsidRPr="0055395F">
        <w:rPr>
          <w:rFonts w:asciiTheme="minorHAnsi" w:hAnsiTheme="minorHAnsi" w:cstheme="minorHAnsi"/>
          <w:sz w:val="20"/>
        </w:rPr>
        <w:t>"Il mio ragazzo è italiano, B1!" Sulle competenze di scrittura formale degli studenti universitari”.</w:t>
      </w:r>
    </w:p>
    <w:p w14:paraId="646429D1" w14:textId="77777777" w:rsidR="00D70294" w:rsidRPr="0055395F" w:rsidRDefault="00D70294" w:rsidP="00B00F80">
      <w:pPr>
        <w:pStyle w:val="Nessunaspaziatura"/>
        <w:rPr>
          <w:rFonts w:asciiTheme="minorHAnsi" w:hAnsiTheme="minorHAnsi" w:cstheme="minorHAnsi"/>
          <w:b/>
        </w:rPr>
      </w:pPr>
      <w:r w:rsidRPr="0055395F">
        <w:rPr>
          <w:rFonts w:asciiTheme="minorHAnsi" w:hAnsiTheme="minorHAnsi" w:cstheme="minorHAnsi"/>
          <w:bCs/>
          <w:iCs/>
          <w:smallCaps/>
          <w:sz w:val="20"/>
        </w:rPr>
        <w:t>Sorrentino</w:t>
      </w:r>
      <w:r w:rsidRPr="0055395F">
        <w:rPr>
          <w:rFonts w:asciiTheme="minorHAnsi" w:hAnsiTheme="minorHAnsi" w:cstheme="minorHAnsi"/>
          <w:bCs/>
          <w:iCs/>
          <w:sz w:val="20"/>
        </w:rPr>
        <w:t xml:space="preserve"> D., “</w:t>
      </w:r>
      <w:r w:rsidRPr="0055395F">
        <w:rPr>
          <w:rFonts w:asciiTheme="minorHAnsi" w:hAnsiTheme="minorHAnsi" w:cstheme="minorHAnsi"/>
          <w:sz w:val="20"/>
        </w:rPr>
        <w:t>La scrittura argomentativa in tedesco come terza lingua straniera in ottica plurilingue. Uno studio con apprendenti di scuola superiore”.</w:t>
      </w:r>
      <w:r w:rsidRPr="0055395F">
        <w:rPr>
          <w:rFonts w:asciiTheme="minorHAnsi" w:hAnsiTheme="minorHAnsi" w:cstheme="minorHAnsi"/>
          <w:color w:val="145A96"/>
        </w:rPr>
        <w:br/>
      </w:r>
    </w:p>
    <w:p w14:paraId="71A52897" w14:textId="77777777" w:rsidR="00D70294" w:rsidRPr="0055395F" w:rsidRDefault="00D70294" w:rsidP="00B00F80">
      <w:pPr>
        <w:rPr>
          <w:rFonts w:asciiTheme="minorHAnsi" w:hAnsiTheme="minorHAnsi" w:cstheme="minorHAnsi"/>
          <w:b/>
          <w:szCs w:val="24"/>
        </w:rPr>
      </w:pPr>
      <w:r w:rsidRPr="0055395F">
        <w:rPr>
          <w:rFonts w:asciiTheme="minorHAnsi" w:hAnsiTheme="minorHAnsi" w:cstheme="minorHAnsi"/>
          <w:b/>
          <w:i/>
          <w:szCs w:val="24"/>
        </w:rPr>
        <w:t>Mosaic – The Journal for Language Teachers</w:t>
      </w:r>
      <w:r w:rsidRPr="0055395F">
        <w:rPr>
          <w:rFonts w:asciiTheme="minorHAnsi" w:hAnsiTheme="minorHAnsi" w:cstheme="minorHAnsi"/>
          <w:b/>
          <w:szCs w:val="24"/>
        </w:rPr>
        <w:t>, 2017</w:t>
      </w:r>
    </w:p>
    <w:p w14:paraId="681317BF" w14:textId="77777777" w:rsidR="00D70294" w:rsidRPr="0055395F" w:rsidRDefault="00D70294" w:rsidP="00B00F80">
      <w:pPr>
        <w:rPr>
          <w:rFonts w:asciiTheme="minorHAnsi" w:hAnsiTheme="minorHAnsi" w:cstheme="minorHAnsi"/>
          <w:b/>
          <w:szCs w:val="24"/>
          <w:lang w:val="en-GB"/>
        </w:rPr>
      </w:pPr>
      <w:r w:rsidRPr="0055395F">
        <w:rPr>
          <w:rFonts w:asciiTheme="minorHAnsi" w:hAnsiTheme="minorHAnsi" w:cstheme="minorHAnsi"/>
          <w:b/>
          <w:szCs w:val="24"/>
          <w:lang w:val="en-GB"/>
        </w:rPr>
        <w:t>n. 1</w:t>
      </w:r>
    </w:p>
    <w:p w14:paraId="3F82F3FF" w14:textId="77777777" w:rsidR="00D70294" w:rsidRPr="0055395F" w:rsidRDefault="00D70294" w:rsidP="00B00F80">
      <w:pPr>
        <w:rPr>
          <w:rFonts w:asciiTheme="minorHAnsi" w:hAnsiTheme="minorHAnsi" w:cstheme="minorHAnsi"/>
          <w:sz w:val="20"/>
          <w:lang w:val="en-GB"/>
        </w:rPr>
      </w:pPr>
      <w:r w:rsidRPr="0055395F">
        <w:rPr>
          <w:rFonts w:asciiTheme="minorHAnsi" w:hAnsiTheme="minorHAnsi" w:cstheme="minorHAnsi"/>
          <w:smallCaps/>
          <w:sz w:val="20"/>
          <w:lang w:val="en-GB"/>
        </w:rPr>
        <w:t>Ferlisi S., “</w:t>
      </w:r>
      <w:r w:rsidRPr="0055395F">
        <w:rPr>
          <w:rFonts w:asciiTheme="minorHAnsi" w:hAnsiTheme="minorHAnsi" w:cstheme="minorHAnsi"/>
          <w:sz w:val="20"/>
          <w:lang w:val="en-GB"/>
        </w:rPr>
        <w:t>The Language Issue of Students of Migrant Background: The Case of the Professional Institute of Hospitality of Monza”, pp. 33-61.</w:t>
      </w:r>
    </w:p>
    <w:p w14:paraId="1DD74FE9" w14:textId="77777777" w:rsidR="00D70294" w:rsidRPr="0055395F" w:rsidRDefault="00D70294" w:rsidP="00B00F80">
      <w:pPr>
        <w:rPr>
          <w:rFonts w:asciiTheme="minorHAnsi" w:hAnsiTheme="minorHAnsi" w:cstheme="minorHAnsi"/>
          <w:sz w:val="20"/>
          <w:lang w:val="en-GB"/>
        </w:rPr>
      </w:pPr>
      <w:r w:rsidRPr="0055395F">
        <w:rPr>
          <w:rFonts w:asciiTheme="minorHAnsi" w:hAnsiTheme="minorHAnsi" w:cstheme="minorHAnsi"/>
          <w:smallCaps/>
          <w:sz w:val="20"/>
          <w:lang w:val="en-GB"/>
        </w:rPr>
        <w:t>Gumino C.,</w:t>
      </w:r>
      <w:r w:rsidRPr="0055395F">
        <w:rPr>
          <w:rFonts w:asciiTheme="minorHAnsi" w:hAnsiTheme="minorHAnsi" w:cstheme="minorHAnsi"/>
          <w:sz w:val="20"/>
          <w:lang w:val="en-GB"/>
        </w:rPr>
        <w:t xml:space="preserve"> “The relationship between Italian, Dialect and the Language of the Migrant Children in the Primary School”, pp. 62-75.</w:t>
      </w:r>
    </w:p>
    <w:p w14:paraId="6821620D"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“Il ruolo delle tecnologie educative nella didattica della grammatica in italiano L2”, pp. 93-113.</w:t>
      </w:r>
    </w:p>
    <w:p w14:paraId="63BB86B4" w14:textId="77777777" w:rsidR="00D70294" w:rsidRPr="0055395F" w:rsidRDefault="00D70294" w:rsidP="00B00F80">
      <w:pPr>
        <w:rPr>
          <w:rFonts w:asciiTheme="minorHAnsi" w:hAnsiTheme="minorHAnsi" w:cstheme="minorHAnsi"/>
          <w:sz w:val="20"/>
          <w:lang w:val="en-GB"/>
        </w:rPr>
      </w:pPr>
      <w:r w:rsidRPr="0055395F">
        <w:rPr>
          <w:rFonts w:asciiTheme="minorHAnsi" w:hAnsiTheme="minorHAnsi" w:cstheme="minorHAnsi"/>
          <w:smallCaps/>
          <w:sz w:val="20"/>
          <w:lang w:val="en-GB"/>
        </w:rPr>
        <w:t xml:space="preserve">Mollica A., </w:t>
      </w:r>
      <w:r w:rsidRPr="0055395F">
        <w:rPr>
          <w:rFonts w:asciiTheme="minorHAnsi" w:hAnsiTheme="minorHAnsi" w:cstheme="minorHAnsi"/>
          <w:sz w:val="20"/>
          <w:lang w:val="en-GB"/>
        </w:rPr>
        <w:t>“Recreational Linguistics: The Labyrinth Revisited”, pp. 114-146.</w:t>
      </w:r>
    </w:p>
    <w:p w14:paraId="2C2B9C81" w14:textId="77777777" w:rsidR="00D70294" w:rsidRPr="0055395F" w:rsidRDefault="00D70294" w:rsidP="00B00F80">
      <w:pPr>
        <w:rPr>
          <w:rFonts w:asciiTheme="minorHAnsi" w:hAnsiTheme="minorHAnsi" w:cstheme="minorHAnsi"/>
          <w:smallCaps/>
          <w:sz w:val="20"/>
        </w:rPr>
      </w:pPr>
      <w:r w:rsidRPr="0055395F">
        <w:rPr>
          <w:rFonts w:asciiTheme="minorHAnsi" w:hAnsiTheme="minorHAnsi" w:cstheme="minorHAnsi"/>
          <w:smallCaps/>
          <w:sz w:val="20"/>
        </w:rPr>
        <w:t>Vedovelli M</w:t>
      </w:r>
      <w:r w:rsidRPr="0055395F">
        <w:rPr>
          <w:rFonts w:asciiTheme="minorHAnsi" w:hAnsiTheme="minorHAnsi" w:cstheme="minorHAnsi"/>
          <w:sz w:val="20"/>
        </w:rPr>
        <w:t>., “Il cinema e il nuovo spazio linguistico italiano fra immigrazione e emigrazione”, pp. 3-32.</w:t>
      </w:r>
    </w:p>
    <w:p w14:paraId="201FD708" w14:textId="77777777" w:rsidR="00D70294" w:rsidRPr="0055395F" w:rsidRDefault="00D70294" w:rsidP="00B00F80">
      <w:pPr>
        <w:pStyle w:val="Titolo1"/>
        <w:shd w:val="clear" w:color="auto" w:fill="FFFFFF" w:themeFill="background1"/>
        <w:spacing w:before="0"/>
        <w:rPr>
          <w:rFonts w:asciiTheme="minorHAnsi" w:hAnsiTheme="minorHAnsi" w:cstheme="minorHAnsi"/>
          <w:i/>
          <w:sz w:val="24"/>
          <w:szCs w:val="24"/>
        </w:rPr>
      </w:pPr>
    </w:p>
    <w:p w14:paraId="00892367" w14:textId="77777777" w:rsidR="00D70294" w:rsidRPr="0055395F" w:rsidRDefault="00D70294" w:rsidP="00B00F80">
      <w:pPr>
        <w:pStyle w:val="Titolo1"/>
        <w:shd w:val="clear" w:color="auto" w:fill="FFFFFF" w:themeFill="background1"/>
        <w:spacing w:before="0"/>
        <w:rPr>
          <w:rFonts w:asciiTheme="minorHAnsi" w:hAnsiTheme="minorHAnsi" w:cstheme="minorHAnsi"/>
          <w:sz w:val="24"/>
          <w:szCs w:val="24"/>
        </w:rPr>
      </w:pPr>
      <w:r w:rsidRPr="0055395F">
        <w:rPr>
          <w:rFonts w:asciiTheme="minorHAnsi" w:hAnsiTheme="minorHAnsi" w:cstheme="minorHAnsi"/>
          <w:i/>
          <w:sz w:val="24"/>
          <w:szCs w:val="24"/>
        </w:rPr>
        <w:t xml:space="preserve">Rassegna Italiana di Linguistica Applicata (RILA), </w:t>
      </w:r>
      <w:r w:rsidRPr="0055395F">
        <w:rPr>
          <w:rFonts w:asciiTheme="minorHAnsi" w:hAnsiTheme="minorHAnsi" w:cstheme="minorHAnsi"/>
          <w:sz w:val="24"/>
          <w:szCs w:val="24"/>
        </w:rPr>
        <w:t xml:space="preserve"> 2017</w:t>
      </w:r>
    </w:p>
    <w:p w14:paraId="281FE390" w14:textId="77777777" w:rsidR="00D70294" w:rsidRPr="0055395F" w:rsidRDefault="00D70294" w:rsidP="00B00F80">
      <w:pPr>
        <w:pStyle w:val="NormaleWeb"/>
        <w:spacing w:before="0" w:beforeAutospacing="0" w:after="0" w:afterAutospacing="0"/>
        <w:jc w:val="both"/>
        <w:rPr>
          <w:rFonts w:asciiTheme="minorHAnsi" w:hAnsiTheme="minorHAnsi" w:cstheme="minorHAnsi"/>
          <w:b/>
          <w:smallCaps/>
        </w:rPr>
      </w:pPr>
      <w:r w:rsidRPr="0055395F">
        <w:rPr>
          <w:rFonts w:asciiTheme="minorHAnsi" w:hAnsiTheme="minorHAnsi" w:cstheme="minorHAnsi"/>
          <w:b/>
          <w:smallCaps/>
        </w:rPr>
        <w:t>n. 1</w:t>
      </w:r>
    </w:p>
    <w:p w14:paraId="6A69C72E" w14:textId="77777777" w:rsidR="00D70294" w:rsidRPr="0055395F" w:rsidRDefault="00D70294" w:rsidP="00B00F80">
      <w:pPr>
        <w:shd w:val="clear" w:color="auto" w:fill="FFFFFF" w:themeFill="background1"/>
        <w:rPr>
          <w:rFonts w:asciiTheme="minorHAnsi" w:hAnsiTheme="minorHAnsi" w:cstheme="minorHAnsi"/>
          <w:smallCaps/>
          <w:sz w:val="20"/>
        </w:rPr>
      </w:pPr>
      <w:r w:rsidRPr="0055395F">
        <w:rPr>
          <w:rFonts w:asciiTheme="minorHAnsi" w:hAnsiTheme="minorHAnsi" w:cstheme="minorHAnsi"/>
          <w:smallCaps/>
          <w:sz w:val="20"/>
        </w:rPr>
        <w:t>Balboni P. E., “</w:t>
      </w:r>
      <w:r w:rsidRPr="0055395F">
        <w:rPr>
          <w:rFonts w:asciiTheme="minorHAnsi" w:hAnsiTheme="minorHAnsi" w:cstheme="minorHAnsi"/>
          <w:sz w:val="20"/>
        </w:rPr>
        <w:t>Biblioteca Italiana dell’Educazione Linguistica, BELI – Aggiornamento 2016”.</w:t>
      </w:r>
    </w:p>
    <w:p w14:paraId="770B1A12" w14:textId="77777777" w:rsidR="00D70294" w:rsidRPr="0055395F" w:rsidRDefault="00D70294" w:rsidP="00B00F80">
      <w:pPr>
        <w:pStyle w:val="NormaleWeb"/>
        <w:spacing w:before="0" w:beforeAutospacing="0" w:after="0" w:afterAutospacing="0"/>
        <w:jc w:val="both"/>
        <w:rPr>
          <w:rFonts w:asciiTheme="minorHAnsi" w:hAnsiTheme="minorHAnsi" w:cstheme="minorHAnsi"/>
          <w:smallCaps/>
          <w:sz w:val="20"/>
        </w:rPr>
      </w:pPr>
      <w:r w:rsidRPr="0055395F">
        <w:rPr>
          <w:rFonts w:asciiTheme="minorHAnsi" w:hAnsiTheme="minorHAnsi" w:cstheme="minorHAnsi"/>
          <w:smallCaps/>
          <w:sz w:val="20"/>
        </w:rPr>
        <w:t>Balboni P.E., “</w:t>
      </w:r>
      <w:r w:rsidRPr="0055395F">
        <w:rPr>
          <w:rFonts w:asciiTheme="minorHAnsi" w:hAnsiTheme="minorHAnsi" w:cstheme="minorHAnsi"/>
          <w:sz w:val="20"/>
        </w:rPr>
        <w:t xml:space="preserve">Ricerca </w:t>
      </w:r>
      <w:r w:rsidRPr="0055395F">
        <w:rPr>
          <w:rFonts w:asciiTheme="minorHAnsi" w:hAnsiTheme="minorHAnsi" w:cstheme="minorHAnsi"/>
          <w:i/>
          <w:sz w:val="20"/>
        </w:rPr>
        <w:t>hard</w:t>
      </w:r>
      <w:r w:rsidRPr="0055395F">
        <w:rPr>
          <w:rFonts w:asciiTheme="minorHAnsi" w:hAnsiTheme="minorHAnsi" w:cstheme="minorHAnsi"/>
          <w:sz w:val="20"/>
        </w:rPr>
        <w:t xml:space="preserve"> e </w:t>
      </w:r>
      <w:r w:rsidRPr="0055395F">
        <w:rPr>
          <w:rFonts w:asciiTheme="minorHAnsi" w:hAnsiTheme="minorHAnsi" w:cstheme="minorHAnsi"/>
          <w:i/>
          <w:sz w:val="20"/>
        </w:rPr>
        <w:t>soft</w:t>
      </w:r>
      <w:r w:rsidRPr="0055395F">
        <w:rPr>
          <w:rFonts w:asciiTheme="minorHAnsi" w:hAnsiTheme="minorHAnsi" w:cstheme="minorHAnsi"/>
          <w:sz w:val="20"/>
        </w:rPr>
        <w:t>, empirica  e speculativa, quantitativa e qualitativa: Un cambiamento di paradigma nella ricerca sull’educazione linguistica?”</w:t>
      </w:r>
    </w:p>
    <w:p w14:paraId="7FF40B56" w14:textId="77777777" w:rsidR="00D70294" w:rsidRPr="0055395F" w:rsidRDefault="00D70294" w:rsidP="00B00F80">
      <w:pPr>
        <w:ind w:right="-1"/>
        <w:rPr>
          <w:rFonts w:asciiTheme="minorHAnsi" w:hAnsiTheme="minorHAnsi" w:cstheme="minorHAnsi"/>
          <w:sz w:val="20"/>
          <w:lang w:val="en-GB"/>
        </w:rPr>
      </w:pPr>
      <w:r w:rsidRPr="0055395F">
        <w:rPr>
          <w:rFonts w:asciiTheme="minorHAnsi" w:hAnsiTheme="minorHAnsi" w:cstheme="minorHAnsi"/>
          <w:smallCaps/>
          <w:sz w:val="20"/>
          <w:lang w:val="en-GB"/>
        </w:rPr>
        <w:t>Canepari M.</w:t>
      </w:r>
      <w:r w:rsidRPr="0055395F">
        <w:rPr>
          <w:rFonts w:asciiTheme="minorHAnsi" w:hAnsiTheme="minorHAnsi" w:cstheme="minorHAnsi"/>
          <w:sz w:val="20"/>
          <w:lang w:val="en-GB"/>
        </w:rPr>
        <w:t>, “When Translation Meets Linguistics: Applying a New Model of Translation to Christine Brooke-Rose’s Such”.</w:t>
      </w:r>
    </w:p>
    <w:p w14:paraId="5063EA89" w14:textId="77777777" w:rsidR="00D70294" w:rsidRPr="0055395F" w:rsidRDefault="00D70294" w:rsidP="00B00F80">
      <w:pPr>
        <w:rPr>
          <w:rFonts w:asciiTheme="minorHAnsi" w:hAnsiTheme="minorHAnsi" w:cstheme="minorHAnsi"/>
          <w:sz w:val="20"/>
          <w:szCs w:val="24"/>
        </w:rPr>
      </w:pPr>
      <w:r w:rsidRPr="0055395F">
        <w:rPr>
          <w:rFonts w:asciiTheme="minorHAnsi" w:hAnsiTheme="minorHAnsi" w:cstheme="minorHAnsi"/>
          <w:smallCaps/>
          <w:sz w:val="20"/>
          <w:szCs w:val="24"/>
        </w:rPr>
        <w:t>Codeluppi V.</w:t>
      </w:r>
      <w:r w:rsidRPr="0055395F">
        <w:rPr>
          <w:rFonts w:asciiTheme="minorHAnsi" w:hAnsiTheme="minorHAnsi" w:cstheme="minorHAnsi"/>
          <w:b/>
          <w:sz w:val="20"/>
          <w:szCs w:val="24"/>
        </w:rPr>
        <w:t>, “</w:t>
      </w:r>
      <w:r w:rsidRPr="0055395F">
        <w:rPr>
          <w:rFonts w:asciiTheme="minorHAnsi" w:hAnsiTheme="minorHAnsi" w:cstheme="minorHAnsi"/>
          <w:sz w:val="20"/>
          <w:szCs w:val="24"/>
        </w:rPr>
        <w:t>La pubblicità dell’abbigliamento e il cambiamento sociale. Evoluzione di un linguaggio applicato”.</w:t>
      </w:r>
    </w:p>
    <w:p w14:paraId="24297332" w14:textId="77777777" w:rsidR="00D70294" w:rsidRPr="0055395F" w:rsidRDefault="00D70294" w:rsidP="00B00F80">
      <w:pPr>
        <w:ind w:right="-1"/>
        <w:rPr>
          <w:rFonts w:asciiTheme="minorHAnsi" w:hAnsiTheme="minorHAnsi" w:cstheme="minorHAnsi"/>
          <w:sz w:val="20"/>
          <w:highlight w:val="green"/>
        </w:rPr>
      </w:pPr>
      <w:r w:rsidRPr="0055395F">
        <w:rPr>
          <w:rFonts w:asciiTheme="minorHAnsi" w:hAnsiTheme="minorHAnsi" w:cstheme="minorHAnsi"/>
          <w:smallCaps/>
          <w:sz w:val="20"/>
        </w:rPr>
        <w:t>Corino E., Marello</w:t>
      </w:r>
      <w:r w:rsidRPr="0055395F">
        <w:rPr>
          <w:rFonts w:asciiTheme="minorHAnsi" w:hAnsiTheme="minorHAnsi" w:cstheme="minorHAnsi"/>
          <w:b/>
          <w:sz w:val="20"/>
        </w:rPr>
        <w:t xml:space="preserve"> C., “</w:t>
      </w:r>
      <w:r w:rsidRPr="0055395F">
        <w:rPr>
          <w:rFonts w:asciiTheme="minorHAnsi" w:hAnsiTheme="minorHAnsi" w:cstheme="minorHAnsi"/>
          <w:sz w:val="20"/>
        </w:rPr>
        <w:t>Verbi impersonali anzi usi impersonali dei verbi. Microstrutture di dizionari bilingui e monolingui italiani ed esigenze degli apprendenti”</w:t>
      </w:r>
      <w:r w:rsidRPr="0055395F">
        <w:rPr>
          <w:rFonts w:asciiTheme="minorHAnsi" w:hAnsiTheme="minorHAnsi" w:cstheme="minorHAnsi"/>
          <w:b/>
          <w:sz w:val="20"/>
        </w:rPr>
        <w:t xml:space="preserve">. </w:t>
      </w:r>
    </w:p>
    <w:p w14:paraId="65350E71" w14:textId="77777777" w:rsidR="00D70294" w:rsidRPr="0055395F" w:rsidRDefault="00D70294" w:rsidP="00B00F80">
      <w:pPr>
        <w:ind w:right="-1"/>
        <w:rPr>
          <w:rFonts w:asciiTheme="minorHAnsi" w:hAnsiTheme="minorHAnsi" w:cstheme="minorHAnsi"/>
          <w:sz w:val="20"/>
          <w:highlight w:val="green"/>
        </w:rPr>
      </w:pPr>
      <w:r w:rsidRPr="0055395F">
        <w:rPr>
          <w:rFonts w:asciiTheme="minorHAnsi" w:hAnsiTheme="minorHAnsi" w:cstheme="minorHAnsi"/>
          <w:smallCaps/>
          <w:sz w:val="20"/>
          <w:szCs w:val="24"/>
        </w:rPr>
        <w:t>De Marco A., “</w:t>
      </w:r>
      <w:r w:rsidRPr="0055395F">
        <w:rPr>
          <w:rFonts w:asciiTheme="minorHAnsi" w:hAnsiTheme="minorHAnsi" w:cstheme="minorHAnsi"/>
          <w:sz w:val="20"/>
          <w:szCs w:val="24"/>
        </w:rPr>
        <w:t>I segnali discorsivi nel parlato di emigrati italiani in Germania”,</w:t>
      </w:r>
    </w:p>
    <w:p w14:paraId="3F77F79E" w14:textId="77777777" w:rsidR="00D70294" w:rsidRPr="0055395F" w:rsidRDefault="00D70294" w:rsidP="00B00F80">
      <w:pPr>
        <w:ind w:right="-7"/>
        <w:rPr>
          <w:rFonts w:asciiTheme="minorHAnsi" w:hAnsiTheme="minorHAnsi" w:cstheme="minorHAnsi"/>
          <w:sz w:val="20"/>
          <w:szCs w:val="24"/>
        </w:rPr>
      </w:pPr>
      <w:r w:rsidRPr="0055395F">
        <w:rPr>
          <w:rFonts w:asciiTheme="minorHAnsi" w:hAnsiTheme="minorHAnsi" w:cstheme="minorHAnsi"/>
          <w:smallCaps/>
          <w:sz w:val="20"/>
          <w:szCs w:val="24"/>
        </w:rPr>
        <w:t>Luise M. C.,  Tardi G.</w:t>
      </w:r>
      <w:r w:rsidRPr="0055395F">
        <w:rPr>
          <w:rFonts w:asciiTheme="minorHAnsi" w:hAnsiTheme="minorHAnsi" w:cstheme="minorHAnsi"/>
          <w:sz w:val="20"/>
          <w:szCs w:val="24"/>
        </w:rPr>
        <w:t>, “Lo studente di lingue 2.0. Competenze digitali finalizzate all’acquisizione linguistica all’università”.</w:t>
      </w:r>
    </w:p>
    <w:p w14:paraId="786337D2" w14:textId="77777777" w:rsidR="00D70294" w:rsidRPr="0055395F" w:rsidRDefault="00D70294" w:rsidP="00B00F80">
      <w:pPr>
        <w:widowControl w:val="0"/>
        <w:rPr>
          <w:rFonts w:asciiTheme="minorHAnsi" w:hAnsiTheme="minorHAnsi" w:cstheme="minorHAnsi"/>
          <w:bCs/>
          <w:sz w:val="20"/>
          <w:szCs w:val="24"/>
        </w:rPr>
      </w:pPr>
      <w:r w:rsidRPr="0055395F">
        <w:rPr>
          <w:rFonts w:asciiTheme="minorHAnsi" w:hAnsiTheme="minorHAnsi" w:cstheme="minorHAnsi"/>
          <w:bCs/>
          <w:smallCaps/>
          <w:sz w:val="20"/>
          <w:szCs w:val="24"/>
        </w:rPr>
        <w:t>Serragiotto G.</w:t>
      </w:r>
      <w:r w:rsidRPr="0055395F">
        <w:rPr>
          <w:rFonts w:asciiTheme="minorHAnsi" w:hAnsiTheme="minorHAnsi" w:cstheme="minorHAnsi"/>
          <w:bCs/>
          <w:sz w:val="20"/>
          <w:szCs w:val="24"/>
        </w:rPr>
        <w:t>, “La valutazione per l’apprendimento delle lingue straniere dal punto di vista dei docenti”</w:t>
      </w:r>
    </w:p>
    <w:p w14:paraId="116161D0" w14:textId="77777777" w:rsidR="00D70294" w:rsidRPr="0055395F" w:rsidRDefault="00D70294" w:rsidP="00B00F80">
      <w:pPr>
        <w:rPr>
          <w:rFonts w:asciiTheme="minorHAnsi" w:hAnsiTheme="minorHAnsi" w:cstheme="minorHAnsi"/>
          <w:sz w:val="20"/>
        </w:rPr>
      </w:pPr>
      <w:r w:rsidRPr="0055395F">
        <w:rPr>
          <w:rFonts w:asciiTheme="minorHAnsi" w:hAnsiTheme="minorHAnsi" w:cstheme="minorHAnsi"/>
          <w:smallCaps/>
          <w:sz w:val="20"/>
        </w:rPr>
        <w:t>Słapek D.</w:t>
      </w:r>
      <w:r w:rsidRPr="0055395F">
        <w:rPr>
          <w:rFonts w:asciiTheme="minorHAnsi" w:hAnsiTheme="minorHAnsi" w:cstheme="minorHAnsi"/>
          <w:sz w:val="20"/>
        </w:rPr>
        <w:t>, “</w:t>
      </w:r>
      <w:r w:rsidRPr="0055395F">
        <w:rPr>
          <w:rFonts w:asciiTheme="minorHAnsi" w:hAnsiTheme="minorHAnsi" w:cstheme="minorHAnsi"/>
          <w:sz w:val="20"/>
          <w:szCs w:val="28"/>
        </w:rPr>
        <w:t>Argomenti grammaticali nei manuali e nei certificati d’italiano LS”</w:t>
      </w:r>
    </w:p>
    <w:p w14:paraId="5FF2190A" w14:textId="77777777" w:rsidR="00D70294" w:rsidRPr="0055395F" w:rsidRDefault="00D70294" w:rsidP="00B00F80">
      <w:pPr>
        <w:pStyle w:val="Titolo1"/>
        <w:shd w:val="clear" w:color="auto" w:fill="FFFFFF" w:themeFill="background1"/>
        <w:spacing w:before="0"/>
        <w:rPr>
          <w:rFonts w:asciiTheme="minorHAnsi" w:hAnsiTheme="minorHAnsi" w:cstheme="minorHAnsi"/>
          <w:sz w:val="24"/>
          <w:szCs w:val="24"/>
        </w:rPr>
      </w:pPr>
      <w:r w:rsidRPr="0055395F">
        <w:rPr>
          <w:rFonts w:asciiTheme="minorHAnsi" w:hAnsiTheme="minorHAnsi" w:cstheme="minorHAnsi"/>
          <w:sz w:val="24"/>
          <w:szCs w:val="24"/>
        </w:rPr>
        <w:t>n. 2-3</w:t>
      </w:r>
    </w:p>
    <w:p w14:paraId="65B7827A" w14:textId="77777777" w:rsidR="00D70294" w:rsidRPr="0055395F" w:rsidRDefault="00D70294" w:rsidP="00B00F80">
      <w:pPr>
        <w:pStyle w:val="NormaleWeb"/>
        <w:spacing w:before="0" w:beforeAutospacing="0" w:after="0" w:afterAutospacing="0"/>
        <w:rPr>
          <w:rFonts w:asciiTheme="minorHAnsi" w:hAnsiTheme="minorHAnsi" w:cstheme="minorHAnsi"/>
        </w:rPr>
      </w:pPr>
      <w:r w:rsidRPr="0055395F">
        <w:rPr>
          <w:rFonts w:asciiTheme="minorHAnsi" w:hAnsiTheme="minorHAnsi" w:cstheme="minorHAnsi"/>
        </w:rPr>
        <w:t xml:space="preserve">Sezione monografica a cura di </w:t>
      </w:r>
      <w:r w:rsidRPr="0055395F">
        <w:rPr>
          <w:rFonts w:asciiTheme="minorHAnsi" w:hAnsiTheme="minorHAnsi" w:cstheme="minorHAnsi"/>
          <w:smallCaps/>
        </w:rPr>
        <w:t>Simona Messina</w:t>
      </w:r>
      <w:r w:rsidRPr="0055395F">
        <w:rPr>
          <w:rFonts w:asciiTheme="minorHAnsi" w:hAnsiTheme="minorHAnsi" w:cstheme="minorHAnsi"/>
        </w:rPr>
        <w:t xml:space="preserve">, </w:t>
      </w:r>
      <w:r w:rsidRPr="0055395F">
        <w:rPr>
          <w:rStyle w:val="Enfasicorsivo"/>
          <w:rFonts w:asciiTheme="minorHAnsi" w:hAnsiTheme="minorHAnsi" w:cstheme="minorHAnsi"/>
        </w:rPr>
        <w:t xml:space="preserve"> Dal tweet al racconto audiovisivo</w:t>
      </w:r>
      <w:r w:rsidRPr="0055395F">
        <w:rPr>
          <w:rFonts w:asciiTheme="minorHAnsi" w:hAnsiTheme="minorHAnsi" w:cstheme="minorHAnsi"/>
        </w:rPr>
        <w:t xml:space="preserve">. </w:t>
      </w:r>
      <w:r w:rsidRPr="0055395F">
        <w:rPr>
          <w:rFonts w:asciiTheme="minorHAnsi" w:hAnsiTheme="minorHAnsi" w:cstheme="minorHAnsi"/>
          <w:i/>
        </w:rPr>
        <w:t>Aspetti linguistici di forme testuali convenzionali e non convenzionali.</w:t>
      </w:r>
      <w:r w:rsidRPr="0055395F">
        <w:rPr>
          <w:rFonts w:asciiTheme="minorHAnsi" w:hAnsiTheme="minorHAnsi" w:cstheme="minorHAnsi"/>
        </w:rPr>
        <w:t xml:space="preserve"> Non contiene saggi di natura edulinguistica.</w:t>
      </w:r>
    </w:p>
    <w:p w14:paraId="4C156719" w14:textId="77777777" w:rsidR="00D70294" w:rsidRPr="0055395F" w:rsidRDefault="00D70294" w:rsidP="00B00F80">
      <w:pPr>
        <w:ind w:left="426" w:hanging="426"/>
        <w:rPr>
          <w:rFonts w:asciiTheme="minorHAnsi" w:eastAsia="Calibri" w:hAnsiTheme="minorHAnsi" w:cstheme="minorHAnsi"/>
          <w:szCs w:val="24"/>
        </w:rPr>
      </w:pPr>
      <w:r w:rsidRPr="0055395F">
        <w:rPr>
          <w:rFonts w:asciiTheme="minorHAnsi" w:eastAsia="Calibri" w:hAnsiTheme="minorHAnsi" w:cstheme="minorHAnsi"/>
          <w:szCs w:val="24"/>
        </w:rPr>
        <w:t>Sezione miscellanea. Contiene, di interesse edulinguistico:</w:t>
      </w:r>
    </w:p>
    <w:p w14:paraId="6C210FAF" w14:textId="77777777" w:rsidR="00D70294" w:rsidRPr="0055395F" w:rsidRDefault="00D70294" w:rsidP="00B00F80">
      <w:pPr>
        <w:pStyle w:val="Articletitle"/>
        <w:spacing w:after="0" w:line="240" w:lineRule="auto"/>
        <w:rPr>
          <w:rFonts w:asciiTheme="minorHAnsi" w:hAnsiTheme="minorHAnsi" w:cstheme="minorHAnsi"/>
          <w:b w:val="0"/>
          <w:sz w:val="20"/>
          <w:lang w:val="it-IT"/>
        </w:rPr>
      </w:pPr>
      <w:r w:rsidRPr="0055395F">
        <w:rPr>
          <w:rFonts w:asciiTheme="minorHAnsi" w:hAnsiTheme="minorHAnsi" w:cstheme="minorHAnsi"/>
          <w:b w:val="0"/>
          <w:smallCaps/>
          <w:sz w:val="20"/>
        </w:rPr>
        <w:t>Bier A., “</w:t>
      </w:r>
      <w:r w:rsidRPr="0055395F">
        <w:rPr>
          <w:rFonts w:asciiTheme="minorHAnsi" w:hAnsiTheme="minorHAnsi" w:cstheme="minorHAnsi"/>
          <w:b w:val="0"/>
          <w:sz w:val="20"/>
        </w:rPr>
        <w:t xml:space="preserve">Invested effort for learning in </w:t>
      </w:r>
      <w:r w:rsidRPr="0055395F">
        <w:rPr>
          <w:rFonts w:asciiTheme="minorHAnsi" w:hAnsiTheme="minorHAnsi" w:cstheme="minorHAnsi"/>
          <w:b w:val="0"/>
          <w:smallCaps/>
          <w:sz w:val="20"/>
        </w:rPr>
        <w:t>clil</w:t>
      </w:r>
      <w:r w:rsidRPr="0055395F">
        <w:rPr>
          <w:rFonts w:asciiTheme="minorHAnsi" w:hAnsiTheme="minorHAnsi" w:cstheme="minorHAnsi"/>
          <w:b w:val="0"/>
          <w:sz w:val="20"/>
        </w:rPr>
        <w:t xml:space="preserve"> and student motivation: How much are they related? </w:t>
      </w:r>
      <w:r w:rsidRPr="0055395F">
        <w:rPr>
          <w:rFonts w:asciiTheme="minorHAnsi" w:hAnsiTheme="minorHAnsi" w:cstheme="minorHAnsi"/>
          <w:b w:val="0"/>
          <w:sz w:val="20"/>
          <w:lang w:val="it-IT"/>
        </w:rPr>
        <w:t>Answers from the Italian context”.</w:t>
      </w:r>
    </w:p>
    <w:p w14:paraId="4B63921A" w14:textId="77777777" w:rsidR="00D70294" w:rsidRPr="0055395F" w:rsidRDefault="00D70294" w:rsidP="00B00F80">
      <w:pPr>
        <w:rPr>
          <w:rFonts w:asciiTheme="minorHAnsi" w:hAnsiTheme="minorHAnsi" w:cstheme="minorHAnsi"/>
          <w:sz w:val="20"/>
          <w:szCs w:val="24"/>
        </w:rPr>
      </w:pPr>
      <w:r w:rsidRPr="0055395F">
        <w:rPr>
          <w:rFonts w:asciiTheme="minorHAnsi" w:hAnsiTheme="minorHAnsi" w:cstheme="minorHAnsi"/>
          <w:smallCaps/>
          <w:sz w:val="20"/>
          <w:szCs w:val="24"/>
        </w:rPr>
        <w:t>Caon F., “</w:t>
      </w:r>
      <w:r w:rsidRPr="0055395F">
        <w:rPr>
          <w:rFonts w:asciiTheme="minorHAnsi" w:hAnsiTheme="minorHAnsi" w:cstheme="minorHAnsi"/>
          <w:sz w:val="20"/>
          <w:szCs w:val="24"/>
        </w:rPr>
        <w:t>Educazione linguistica, stili cognitivi e stili di apprendimento: la riflessione italiana”.</w:t>
      </w:r>
    </w:p>
    <w:p w14:paraId="45E8CE14" w14:textId="77777777" w:rsidR="00D70294" w:rsidRPr="0055395F" w:rsidRDefault="00D70294" w:rsidP="00B00F80">
      <w:pPr>
        <w:rPr>
          <w:rFonts w:asciiTheme="minorHAnsi" w:hAnsiTheme="minorHAnsi" w:cstheme="minorHAnsi"/>
          <w:sz w:val="20"/>
          <w:szCs w:val="24"/>
          <w:lang w:val="en-GB"/>
        </w:rPr>
      </w:pPr>
      <w:r w:rsidRPr="0055395F">
        <w:rPr>
          <w:rFonts w:asciiTheme="minorHAnsi" w:hAnsiTheme="minorHAnsi" w:cstheme="minorHAnsi"/>
          <w:smallCaps/>
          <w:sz w:val="20"/>
          <w:szCs w:val="24"/>
        </w:rPr>
        <w:t>Daloiso</w:t>
      </w:r>
      <w:r w:rsidRPr="0055395F">
        <w:rPr>
          <w:rFonts w:asciiTheme="minorHAnsi" w:hAnsiTheme="minorHAnsi" w:cstheme="minorHAnsi"/>
          <w:sz w:val="20"/>
          <w:szCs w:val="24"/>
        </w:rPr>
        <w:t xml:space="preserve"> M., “Metafore e metonimie nel discorso scientifico e divulgativo sui disturbi dell’apprendimento. </w:t>
      </w:r>
      <w:r w:rsidRPr="0055395F">
        <w:rPr>
          <w:rFonts w:asciiTheme="minorHAnsi" w:hAnsiTheme="minorHAnsi" w:cstheme="minorHAnsi"/>
          <w:sz w:val="20"/>
          <w:szCs w:val="24"/>
          <w:lang w:val="en-GB"/>
        </w:rPr>
        <w:t>Un’analisi linguistico-cognitiva”.</w:t>
      </w:r>
    </w:p>
    <w:p w14:paraId="0F36BEEB" w14:textId="77777777" w:rsidR="00D70294" w:rsidRPr="0055395F" w:rsidRDefault="00D70294" w:rsidP="00B00F80">
      <w:pPr>
        <w:pStyle w:val="Titolo5"/>
        <w:tabs>
          <w:tab w:val="left" w:pos="7797"/>
        </w:tabs>
        <w:rPr>
          <w:rFonts w:asciiTheme="minorHAnsi" w:hAnsiTheme="minorHAnsi" w:cstheme="minorHAnsi"/>
          <w:sz w:val="20"/>
          <w:szCs w:val="24"/>
          <w:lang w:val="en-GB"/>
        </w:rPr>
      </w:pPr>
      <w:r w:rsidRPr="0055395F">
        <w:rPr>
          <w:rFonts w:asciiTheme="minorHAnsi" w:hAnsiTheme="minorHAnsi" w:cstheme="minorHAnsi"/>
          <w:smallCaps/>
          <w:sz w:val="20"/>
          <w:szCs w:val="24"/>
          <w:lang w:val="en-GB"/>
        </w:rPr>
        <w:t>De Santo M., Rasulo M.</w:t>
      </w:r>
      <w:r w:rsidRPr="0055395F">
        <w:rPr>
          <w:rFonts w:asciiTheme="minorHAnsi" w:hAnsiTheme="minorHAnsi" w:cstheme="minorHAnsi"/>
          <w:sz w:val="20"/>
          <w:szCs w:val="24"/>
          <w:lang w:val="en-GB"/>
        </w:rPr>
        <w:t>, “The contribution of Web 2.0 learning environments to the development of social autonomy in language learning”.</w:t>
      </w:r>
    </w:p>
    <w:p w14:paraId="4246F531" w14:textId="77777777" w:rsidR="00D70294" w:rsidRPr="0055395F" w:rsidRDefault="00D70294" w:rsidP="00B00F80">
      <w:pPr>
        <w:pStyle w:val="Testocorpoprimocapoverso"/>
        <w:rPr>
          <w:rFonts w:asciiTheme="minorHAnsi" w:hAnsiTheme="minorHAnsi" w:cstheme="minorHAnsi"/>
          <w:sz w:val="20"/>
          <w:szCs w:val="24"/>
        </w:rPr>
      </w:pPr>
      <w:r w:rsidRPr="0055395F">
        <w:rPr>
          <w:rFonts w:asciiTheme="minorHAnsi" w:hAnsiTheme="minorHAnsi" w:cstheme="minorHAnsi"/>
          <w:smallCaps/>
          <w:sz w:val="20"/>
          <w:szCs w:val="24"/>
        </w:rPr>
        <w:t>Mezzadri</w:t>
      </w:r>
      <w:r w:rsidRPr="0055395F">
        <w:rPr>
          <w:rFonts w:asciiTheme="minorHAnsi" w:hAnsiTheme="minorHAnsi" w:cstheme="minorHAnsi"/>
          <w:sz w:val="20"/>
          <w:szCs w:val="24"/>
        </w:rPr>
        <w:t xml:space="preserve"> M., “La sindrome del pendolo: tra sviluppo delle competenze d’uso e studio delle forme. Un’analisi in chiave storica di tendenze millenarie nella didattica delle lingue”.</w:t>
      </w:r>
    </w:p>
    <w:p w14:paraId="37393F01" w14:textId="77777777" w:rsidR="00D70294" w:rsidRPr="0055395F" w:rsidRDefault="00D70294" w:rsidP="00B00F80">
      <w:pPr>
        <w:pStyle w:val="Titolo1"/>
        <w:shd w:val="clear" w:color="auto" w:fill="FFFFFF" w:themeFill="background1"/>
        <w:spacing w:before="0"/>
        <w:rPr>
          <w:rFonts w:asciiTheme="minorHAnsi" w:hAnsiTheme="minorHAnsi" w:cstheme="minorHAnsi"/>
          <w:sz w:val="24"/>
          <w:szCs w:val="24"/>
        </w:rPr>
      </w:pPr>
    </w:p>
    <w:p w14:paraId="2A32D9EA" w14:textId="77777777" w:rsidR="00D70294" w:rsidRPr="0055395F" w:rsidRDefault="00D70294" w:rsidP="00B00F80">
      <w:pPr>
        <w:shd w:val="clear" w:color="auto" w:fill="FFFFFF"/>
        <w:outlineLvl w:val="0"/>
        <w:rPr>
          <w:rFonts w:asciiTheme="minorHAnsi" w:hAnsiTheme="minorHAnsi" w:cstheme="minorHAnsi"/>
          <w:b/>
          <w:kern w:val="36"/>
          <w:szCs w:val="42"/>
        </w:rPr>
      </w:pPr>
      <w:r w:rsidRPr="0055395F">
        <w:rPr>
          <w:rFonts w:asciiTheme="minorHAnsi" w:hAnsiTheme="minorHAnsi" w:cstheme="minorHAnsi"/>
          <w:b/>
          <w:i/>
          <w:kern w:val="36"/>
          <w:szCs w:val="42"/>
        </w:rPr>
        <w:t>Scuola e Lingue Moderne</w:t>
      </w:r>
      <w:r w:rsidRPr="0055395F">
        <w:rPr>
          <w:rFonts w:asciiTheme="minorHAnsi" w:hAnsiTheme="minorHAnsi" w:cstheme="minorHAnsi"/>
          <w:kern w:val="36"/>
          <w:szCs w:val="42"/>
        </w:rPr>
        <w:t xml:space="preserve">, </w:t>
      </w:r>
      <w:r w:rsidRPr="0055395F">
        <w:rPr>
          <w:rFonts w:asciiTheme="minorHAnsi" w:hAnsiTheme="minorHAnsi" w:cstheme="minorHAnsi"/>
          <w:b/>
          <w:kern w:val="36"/>
          <w:szCs w:val="42"/>
        </w:rPr>
        <w:t>2017</w:t>
      </w:r>
    </w:p>
    <w:p w14:paraId="7BDEA398" w14:textId="77777777" w:rsidR="00D70294" w:rsidRPr="0055395F" w:rsidRDefault="00000000" w:rsidP="00B00F80">
      <w:pPr>
        <w:shd w:val="clear" w:color="auto" w:fill="FFFFFF"/>
        <w:outlineLvl w:val="0"/>
        <w:rPr>
          <w:rFonts w:asciiTheme="minorHAnsi" w:hAnsiTheme="minorHAnsi" w:cstheme="minorHAnsi"/>
          <w:kern w:val="36"/>
          <w:szCs w:val="42"/>
        </w:rPr>
      </w:pPr>
      <w:hyperlink r:id="rId213" w:history="1">
        <w:r w:rsidR="00D70294" w:rsidRPr="0055395F">
          <w:rPr>
            <w:rStyle w:val="Collegamentoipertestuale"/>
            <w:rFonts w:asciiTheme="minorHAnsi" w:hAnsiTheme="minorHAnsi" w:cstheme="minorHAnsi"/>
            <w:kern w:val="36"/>
            <w:szCs w:val="42"/>
          </w:rPr>
          <w:t>www.anils.it</w:t>
        </w:r>
      </w:hyperlink>
      <w:r w:rsidR="00D70294" w:rsidRPr="0055395F">
        <w:rPr>
          <w:rFonts w:asciiTheme="minorHAnsi" w:hAnsiTheme="minorHAnsi" w:cstheme="minorHAnsi"/>
          <w:kern w:val="36"/>
          <w:szCs w:val="42"/>
        </w:rPr>
        <w:t xml:space="preserve"> </w:t>
      </w:r>
    </w:p>
    <w:p w14:paraId="27370A43" w14:textId="77777777" w:rsidR="00D70294" w:rsidRPr="0055395F" w:rsidRDefault="00D70294" w:rsidP="00B00F80">
      <w:pPr>
        <w:outlineLvl w:val="0"/>
        <w:rPr>
          <w:rFonts w:asciiTheme="minorHAnsi" w:hAnsiTheme="minorHAnsi" w:cstheme="minorHAnsi"/>
          <w:b/>
          <w:kern w:val="36"/>
          <w:szCs w:val="42"/>
        </w:rPr>
      </w:pPr>
      <w:r w:rsidRPr="0055395F">
        <w:rPr>
          <w:rFonts w:asciiTheme="minorHAnsi" w:hAnsiTheme="minorHAnsi" w:cstheme="minorHAnsi"/>
          <w:b/>
          <w:kern w:val="36"/>
          <w:szCs w:val="42"/>
        </w:rPr>
        <w:t>n. 1-3</w:t>
      </w:r>
    </w:p>
    <w:p w14:paraId="0591728D" w14:textId="77777777" w:rsidR="00D70294" w:rsidRPr="0055395F" w:rsidRDefault="00D70294" w:rsidP="00B00F80">
      <w:pPr>
        <w:ind w:right="282"/>
        <w:rPr>
          <w:rFonts w:asciiTheme="minorHAnsi" w:eastAsia="Calibri" w:hAnsiTheme="minorHAnsi" w:cstheme="minorHAnsi"/>
          <w:bCs/>
          <w:iCs/>
          <w:sz w:val="20"/>
          <w:szCs w:val="24"/>
        </w:rPr>
      </w:pPr>
      <w:r w:rsidRPr="0055395F">
        <w:rPr>
          <w:rFonts w:asciiTheme="minorHAnsi" w:hAnsiTheme="minorHAnsi" w:cstheme="minorHAnsi"/>
          <w:bCs/>
          <w:smallCaps/>
          <w:sz w:val="20"/>
          <w:szCs w:val="24"/>
        </w:rPr>
        <w:t xml:space="preserve">Badini M., </w:t>
      </w:r>
      <w:r w:rsidRPr="0055395F">
        <w:rPr>
          <w:rFonts w:asciiTheme="minorHAnsi" w:eastAsia="Calibri" w:hAnsiTheme="minorHAnsi" w:cstheme="minorHAnsi"/>
          <w:bCs/>
          <w:smallCaps/>
          <w:sz w:val="20"/>
          <w:szCs w:val="24"/>
        </w:rPr>
        <w:t xml:space="preserve"> Ferrari</w:t>
      </w:r>
      <w:r w:rsidRPr="0055395F">
        <w:rPr>
          <w:rFonts w:asciiTheme="minorHAnsi" w:eastAsia="Calibri" w:hAnsiTheme="minorHAnsi" w:cstheme="minorHAnsi"/>
          <w:sz w:val="20"/>
          <w:szCs w:val="24"/>
        </w:rPr>
        <w:t xml:space="preserve"> </w:t>
      </w:r>
      <w:r w:rsidRPr="0055395F">
        <w:rPr>
          <w:rFonts w:asciiTheme="minorHAnsi" w:hAnsiTheme="minorHAnsi" w:cstheme="minorHAnsi"/>
          <w:sz w:val="20"/>
          <w:szCs w:val="24"/>
        </w:rPr>
        <w:t>S., “</w:t>
      </w:r>
      <w:r w:rsidRPr="0055395F">
        <w:rPr>
          <w:rFonts w:asciiTheme="minorHAnsi" w:eastAsia="Calibri" w:hAnsiTheme="minorHAnsi" w:cstheme="minorHAnsi"/>
          <w:bCs/>
          <w:iCs/>
          <w:sz w:val="20"/>
          <w:szCs w:val="24"/>
        </w:rPr>
        <w:t xml:space="preserve">La dispersione scolastica degli alunni stranieri, possibili approcci. Il caso degli studenti cinesi </w:t>
      </w:r>
    </w:p>
    <w:p w14:paraId="37E44644" w14:textId="77777777" w:rsidR="00D70294" w:rsidRPr="0055395F" w:rsidRDefault="00D70294" w:rsidP="00B00F80">
      <w:pPr>
        <w:ind w:right="282"/>
        <w:rPr>
          <w:rFonts w:asciiTheme="minorHAnsi" w:eastAsia="Calibri" w:hAnsiTheme="minorHAnsi" w:cstheme="minorHAnsi"/>
          <w:sz w:val="20"/>
          <w:szCs w:val="24"/>
        </w:rPr>
      </w:pPr>
      <w:r w:rsidRPr="0055395F">
        <w:rPr>
          <w:rFonts w:asciiTheme="minorHAnsi" w:eastAsia="Calibri" w:hAnsiTheme="minorHAnsi" w:cstheme="minorHAnsi"/>
          <w:smallCaps/>
          <w:sz w:val="20"/>
          <w:szCs w:val="24"/>
        </w:rPr>
        <w:t>Botes</w:t>
      </w:r>
      <w:r w:rsidRPr="0055395F">
        <w:rPr>
          <w:rFonts w:asciiTheme="minorHAnsi" w:hAnsiTheme="minorHAnsi" w:cstheme="minorHAnsi"/>
          <w:smallCaps/>
          <w:sz w:val="20"/>
          <w:szCs w:val="24"/>
        </w:rPr>
        <w:t xml:space="preserve"> P., “</w:t>
      </w:r>
      <w:r w:rsidRPr="0055395F">
        <w:rPr>
          <w:rFonts w:asciiTheme="minorHAnsi" w:eastAsia="Calibri" w:hAnsiTheme="minorHAnsi" w:cstheme="minorHAnsi"/>
          <w:sz w:val="20"/>
          <w:szCs w:val="24"/>
        </w:rPr>
        <w:t xml:space="preserve">L’insegnante-attore tra arte e formazione </w:t>
      </w:r>
    </w:p>
    <w:p w14:paraId="4B687DA3" w14:textId="77777777" w:rsidR="00D70294" w:rsidRPr="0055395F" w:rsidRDefault="00D70294" w:rsidP="00B00F80">
      <w:pPr>
        <w:ind w:right="282"/>
        <w:rPr>
          <w:rFonts w:asciiTheme="minorHAnsi" w:eastAsia="Calibri" w:hAnsiTheme="minorHAnsi" w:cstheme="minorHAnsi"/>
          <w:sz w:val="20"/>
          <w:szCs w:val="24"/>
        </w:rPr>
      </w:pPr>
      <w:r w:rsidRPr="0055395F">
        <w:rPr>
          <w:rFonts w:asciiTheme="minorHAnsi" w:eastAsia="Calibri" w:hAnsiTheme="minorHAnsi" w:cstheme="minorHAnsi"/>
          <w:smallCaps/>
          <w:sz w:val="20"/>
          <w:szCs w:val="24"/>
        </w:rPr>
        <w:t>Chiari</w:t>
      </w:r>
      <w:r w:rsidRPr="0055395F">
        <w:rPr>
          <w:rFonts w:asciiTheme="minorHAnsi" w:hAnsiTheme="minorHAnsi" w:cstheme="minorHAnsi"/>
          <w:smallCaps/>
          <w:sz w:val="20"/>
          <w:szCs w:val="24"/>
        </w:rPr>
        <w:t xml:space="preserve"> S., “</w:t>
      </w:r>
      <w:r w:rsidRPr="0055395F">
        <w:rPr>
          <w:rFonts w:asciiTheme="minorHAnsi" w:eastAsia="Calibri" w:hAnsiTheme="minorHAnsi" w:cstheme="minorHAnsi"/>
          <w:sz w:val="20"/>
          <w:szCs w:val="24"/>
        </w:rPr>
        <w:t xml:space="preserve">La formazione nella Buona scuola </w:t>
      </w:r>
    </w:p>
    <w:p w14:paraId="02A8B561" w14:textId="77777777" w:rsidR="00D70294" w:rsidRPr="0055395F" w:rsidRDefault="00D70294" w:rsidP="00B00F80">
      <w:pPr>
        <w:ind w:right="282"/>
        <w:rPr>
          <w:rFonts w:asciiTheme="minorHAnsi" w:eastAsia="Calibri" w:hAnsiTheme="minorHAnsi" w:cstheme="minorHAnsi"/>
          <w:sz w:val="20"/>
          <w:szCs w:val="24"/>
        </w:rPr>
      </w:pPr>
      <w:r w:rsidRPr="0055395F">
        <w:rPr>
          <w:rFonts w:asciiTheme="minorHAnsi" w:hAnsiTheme="minorHAnsi" w:cstheme="minorHAnsi"/>
          <w:smallCaps/>
          <w:sz w:val="20"/>
          <w:szCs w:val="24"/>
        </w:rPr>
        <w:t>Coppola D., “</w:t>
      </w:r>
      <w:r w:rsidRPr="0055395F">
        <w:rPr>
          <w:rFonts w:asciiTheme="minorHAnsi" w:eastAsia="Calibri" w:hAnsiTheme="minorHAnsi" w:cstheme="minorHAnsi"/>
          <w:i/>
          <w:sz w:val="20"/>
          <w:szCs w:val="24"/>
        </w:rPr>
        <w:t>In formazione</w:t>
      </w:r>
      <w:r w:rsidRPr="0055395F">
        <w:rPr>
          <w:rFonts w:asciiTheme="minorHAnsi" w:eastAsia="Calibri" w:hAnsiTheme="minorHAnsi" w:cstheme="minorHAnsi"/>
          <w:sz w:val="20"/>
          <w:szCs w:val="24"/>
        </w:rPr>
        <w:t>. Una proposta operativa in prospettiva dialogica per gli insegnanti di lingue</w:t>
      </w:r>
      <w:r w:rsidRPr="0055395F">
        <w:rPr>
          <w:rFonts w:asciiTheme="minorHAnsi" w:hAnsiTheme="minorHAnsi" w:cstheme="minorHAnsi"/>
          <w:sz w:val="20"/>
          <w:szCs w:val="24"/>
        </w:rPr>
        <w:t>”.</w:t>
      </w:r>
      <w:r w:rsidRPr="0055395F">
        <w:rPr>
          <w:rFonts w:asciiTheme="minorHAnsi" w:eastAsia="Calibri" w:hAnsiTheme="minorHAnsi" w:cstheme="minorHAnsi"/>
          <w:sz w:val="20"/>
          <w:szCs w:val="24"/>
        </w:rPr>
        <w:t xml:space="preserve"> </w:t>
      </w:r>
    </w:p>
    <w:p w14:paraId="1D42F194" w14:textId="77777777" w:rsidR="00D70294" w:rsidRPr="0055395F" w:rsidRDefault="00D70294" w:rsidP="00B00F80">
      <w:pPr>
        <w:ind w:right="282"/>
        <w:rPr>
          <w:rFonts w:asciiTheme="minorHAnsi" w:eastAsia="Calibri" w:hAnsiTheme="minorHAnsi" w:cstheme="minorHAnsi"/>
          <w:sz w:val="20"/>
          <w:szCs w:val="24"/>
        </w:rPr>
      </w:pPr>
      <w:r w:rsidRPr="0055395F">
        <w:rPr>
          <w:rFonts w:asciiTheme="minorHAnsi" w:eastAsia="Calibri" w:hAnsiTheme="minorHAnsi" w:cstheme="minorHAnsi"/>
          <w:smallCaps/>
          <w:sz w:val="20"/>
          <w:szCs w:val="24"/>
        </w:rPr>
        <w:t>Di Scala</w:t>
      </w:r>
      <w:r w:rsidRPr="0055395F">
        <w:rPr>
          <w:rFonts w:asciiTheme="minorHAnsi" w:hAnsiTheme="minorHAnsi" w:cstheme="minorHAnsi"/>
          <w:smallCaps/>
          <w:sz w:val="20"/>
          <w:szCs w:val="24"/>
        </w:rPr>
        <w:t xml:space="preserve"> R., “</w:t>
      </w:r>
      <w:r w:rsidRPr="0055395F">
        <w:rPr>
          <w:rFonts w:asciiTheme="minorHAnsi" w:eastAsia="Calibri" w:hAnsiTheme="minorHAnsi" w:cstheme="minorHAnsi"/>
          <w:sz w:val="20"/>
          <w:szCs w:val="24"/>
        </w:rPr>
        <w:t xml:space="preserve">L’ELF (English as a Lingua Franca) e la didattica per competenze </w:t>
      </w:r>
    </w:p>
    <w:p w14:paraId="2C3A7C1B" w14:textId="77777777" w:rsidR="00D70294" w:rsidRPr="0055395F" w:rsidRDefault="00D70294" w:rsidP="00B00F80">
      <w:pPr>
        <w:ind w:right="282"/>
        <w:rPr>
          <w:rFonts w:asciiTheme="minorHAnsi" w:eastAsia="Calibri" w:hAnsiTheme="minorHAnsi" w:cstheme="minorHAnsi"/>
          <w:sz w:val="20"/>
          <w:szCs w:val="24"/>
        </w:rPr>
      </w:pPr>
      <w:r w:rsidRPr="0055395F">
        <w:rPr>
          <w:rFonts w:asciiTheme="minorHAnsi" w:eastAsia="Calibri" w:hAnsiTheme="minorHAnsi" w:cstheme="minorHAnsi"/>
          <w:smallCaps/>
          <w:sz w:val="20"/>
          <w:szCs w:val="24"/>
        </w:rPr>
        <w:t>Jafrancesco</w:t>
      </w:r>
      <w:r w:rsidRPr="0055395F">
        <w:rPr>
          <w:rFonts w:asciiTheme="minorHAnsi" w:hAnsiTheme="minorHAnsi" w:cstheme="minorHAnsi"/>
          <w:smallCaps/>
          <w:sz w:val="20"/>
          <w:szCs w:val="24"/>
        </w:rPr>
        <w:t xml:space="preserve"> E. “</w:t>
      </w:r>
      <w:r w:rsidRPr="0055395F">
        <w:rPr>
          <w:rFonts w:asciiTheme="minorHAnsi" w:eastAsia="Calibri" w:hAnsiTheme="minorHAnsi" w:cstheme="minorHAnsi"/>
          <w:sz w:val="20"/>
          <w:szCs w:val="24"/>
        </w:rPr>
        <w:t>L’Italiano L2 per l’integrazione degli studenti stranieri nella scuola</w:t>
      </w:r>
      <w:r w:rsidRPr="0055395F">
        <w:rPr>
          <w:rFonts w:asciiTheme="minorHAnsi" w:hAnsiTheme="minorHAnsi" w:cstheme="minorHAnsi"/>
          <w:sz w:val="20"/>
          <w:szCs w:val="24"/>
        </w:rPr>
        <w:t>”.</w:t>
      </w:r>
      <w:r w:rsidRPr="0055395F">
        <w:rPr>
          <w:rFonts w:asciiTheme="minorHAnsi" w:eastAsia="Calibri" w:hAnsiTheme="minorHAnsi" w:cstheme="minorHAnsi"/>
          <w:sz w:val="20"/>
          <w:szCs w:val="24"/>
        </w:rPr>
        <w:t xml:space="preserve"> </w:t>
      </w:r>
    </w:p>
    <w:p w14:paraId="5AB7F146" w14:textId="77777777" w:rsidR="00D70294" w:rsidRPr="0055395F" w:rsidRDefault="00D70294" w:rsidP="00B00F80">
      <w:pPr>
        <w:ind w:right="282"/>
        <w:rPr>
          <w:rFonts w:asciiTheme="minorHAnsi" w:eastAsia="Calibri" w:hAnsiTheme="minorHAnsi" w:cstheme="minorHAnsi"/>
          <w:sz w:val="20"/>
        </w:rPr>
      </w:pPr>
      <w:r w:rsidRPr="0055395F">
        <w:rPr>
          <w:rFonts w:asciiTheme="minorHAnsi" w:eastAsia="Calibri" w:hAnsiTheme="minorHAnsi" w:cstheme="minorHAnsi"/>
          <w:smallCaps/>
          <w:sz w:val="20"/>
        </w:rPr>
        <w:t>Licciardi</w:t>
      </w:r>
      <w:r w:rsidRPr="0055395F">
        <w:rPr>
          <w:rFonts w:asciiTheme="minorHAnsi" w:eastAsia="Calibri" w:hAnsiTheme="minorHAnsi" w:cstheme="minorHAnsi"/>
          <w:sz w:val="20"/>
        </w:rPr>
        <w:t xml:space="preserve"> </w:t>
      </w:r>
      <w:r w:rsidRPr="0055395F">
        <w:rPr>
          <w:rFonts w:asciiTheme="minorHAnsi" w:hAnsiTheme="minorHAnsi" w:cstheme="minorHAnsi"/>
          <w:sz w:val="20"/>
        </w:rPr>
        <w:t>S. “</w:t>
      </w:r>
      <w:r w:rsidRPr="0055395F">
        <w:rPr>
          <w:rFonts w:asciiTheme="minorHAnsi" w:eastAsia="Calibri" w:hAnsiTheme="minorHAnsi" w:cstheme="minorHAnsi"/>
          <w:sz w:val="20"/>
        </w:rPr>
        <w:t>La didattizzazione del film nell’era della tecnologia e della LIM</w:t>
      </w:r>
      <w:r w:rsidRPr="0055395F">
        <w:rPr>
          <w:rFonts w:asciiTheme="minorHAnsi" w:hAnsiTheme="minorHAnsi" w:cstheme="minorHAnsi"/>
          <w:sz w:val="20"/>
        </w:rPr>
        <w:t>”.</w:t>
      </w:r>
      <w:r w:rsidRPr="0055395F">
        <w:rPr>
          <w:rFonts w:asciiTheme="minorHAnsi" w:eastAsia="Calibri" w:hAnsiTheme="minorHAnsi" w:cstheme="minorHAnsi"/>
          <w:sz w:val="20"/>
        </w:rPr>
        <w:t xml:space="preserve"> </w:t>
      </w:r>
    </w:p>
    <w:p w14:paraId="5DAFDF9F" w14:textId="77777777" w:rsidR="00D70294" w:rsidRPr="0055395F" w:rsidRDefault="00D70294" w:rsidP="00B00F80">
      <w:pPr>
        <w:shd w:val="clear" w:color="auto" w:fill="FFFFFF" w:themeFill="background1"/>
        <w:outlineLvl w:val="0"/>
        <w:rPr>
          <w:rFonts w:asciiTheme="minorHAnsi" w:hAnsiTheme="minorHAnsi" w:cstheme="minorHAnsi"/>
          <w:b/>
          <w:kern w:val="36"/>
          <w:szCs w:val="42"/>
        </w:rPr>
      </w:pPr>
      <w:r w:rsidRPr="0055395F">
        <w:rPr>
          <w:rFonts w:asciiTheme="minorHAnsi" w:hAnsiTheme="minorHAnsi" w:cstheme="minorHAnsi"/>
          <w:b/>
          <w:kern w:val="36"/>
          <w:szCs w:val="42"/>
        </w:rPr>
        <w:t>n. 4-6</w:t>
      </w:r>
    </w:p>
    <w:p w14:paraId="3F22C4C2" w14:textId="77777777" w:rsidR="00D70294" w:rsidRPr="0055395F" w:rsidRDefault="00D70294" w:rsidP="00B00F80">
      <w:pPr>
        <w:shd w:val="clear" w:color="auto" w:fill="FFFFFF"/>
        <w:rPr>
          <w:rFonts w:asciiTheme="minorHAnsi" w:hAnsiTheme="minorHAnsi" w:cstheme="minorHAnsi"/>
          <w:i/>
          <w:iCs/>
          <w:sz w:val="20"/>
          <w:szCs w:val="24"/>
        </w:rPr>
      </w:pPr>
      <w:r w:rsidRPr="0055395F">
        <w:rPr>
          <w:rFonts w:asciiTheme="minorHAnsi" w:hAnsiTheme="minorHAnsi" w:cstheme="minorHAnsi"/>
          <w:iCs/>
          <w:smallCaps/>
          <w:sz w:val="20"/>
          <w:szCs w:val="24"/>
        </w:rPr>
        <w:t>Di Paolo M., “</w:t>
      </w:r>
      <w:r w:rsidRPr="0055395F">
        <w:rPr>
          <w:rFonts w:asciiTheme="minorHAnsi" w:hAnsiTheme="minorHAnsi" w:cstheme="minorHAnsi"/>
          <w:sz w:val="20"/>
          <w:szCs w:val="24"/>
        </w:rPr>
        <w:t>La letteratura di migrazione nella didattica di italiano L2/LS”.</w:t>
      </w:r>
      <w:r w:rsidRPr="0055395F">
        <w:rPr>
          <w:rFonts w:asciiTheme="minorHAnsi" w:hAnsiTheme="minorHAnsi" w:cstheme="minorHAnsi"/>
          <w:i/>
          <w:iCs/>
          <w:sz w:val="20"/>
          <w:szCs w:val="24"/>
        </w:rPr>
        <w:t xml:space="preserve"> </w:t>
      </w:r>
    </w:p>
    <w:p w14:paraId="33E312D4" w14:textId="77777777" w:rsidR="00D70294" w:rsidRPr="0055395F" w:rsidRDefault="00D70294" w:rsidP="00B00F80">
      <w:pPr>
        <w:shd w:val="clear" w:color="auto" w:fill="FFFFFF"/>
        <w:rPr>
          <w:rFonts w:asciiTheme="minorHAnsi" w:hAnsiTheme="minorHAnsi" w:cstheme="minorHAnsi"/>
          <w:i/>
          <w:iCs/>
          <w:sz w:val="20"/>
          <w:szCs w:val="24"/>
        </w:rPr>
      </w:pPr>
      <w:r w:rsidRPr="0055395F">
        <w:rPr>
          <w:rFonts w:asciiTheme="minorHAnsi" w:hAnsiTheme="minorHAnsi" w:cstheme="minorHAnsi"/>
          <w:iCs/>
          <w:smallCaps/>
          <w:sz w:val="20"/>
          <w:szCs w:val="24"/>
        </w:rPr>
        <w:t>Pederzoli L, “</w:t>
      </w:r>
      <w:r w:rsidRPr="0055395F">
        <w:rPr>
          <w:rFonts w:asciiTheme="minorHAnsi" w:hAnsiTheme="minorHAnsi" w:cstheme="minorHAnsi"/>
          <w:sz w:val="20"/>
          <w:szCs w:val="24"/>
        </w:rPr>
        <w:t>Gestire la videoscrittura per la didattica delle lingue in modo inclusivo”.</w:t>
      </w:r>
      <w:r w:rsidRPr="0055395F">
        <w:rPr>
          <w:rFonts w:asciiTheme="minorHAnsi" w:hAnsiTheme="minorHAnsi" w:cstheme="minorHAnsi"/>
          <w:i/>
          <w:iCs/>
          <w:sz w:val="20"/>
          <w:szCs w:val="24"/>
        </w:rPr>
        <w:t xml:space="preserve"> </w:t>
      </w:r>
    </w:p>
    <w:p w14:paraId="29562C61" w14:textId="77777777" w:rsidR="00D70294" w:rsidRPr="0055395F" w:rsidRDefault="00D70294" w:rsidP="00B00F80">
      <w:pPr>
        <w:shd w:val="clear" w:color="auto" w:fill="FFFFFF"/>
        <w:rPr>
          <w:rFonts w:asciiTheme="minorHAnsi" w:hAnsiTheme="minorHAnsi" w:cstheme="minorHAnsi"/>
          <w:i/>
          <w:iCs/>
          <w:sz w:val="20"/>
          <w:szCs w:val="24"/>
        </w:rPr>
      </w:pPr>
      <w:r w:rsidRPr="0055395F">
        <w:rPr>
          <w:rFonts w:asciiTheme="minorHAnsi" w:hAnsiTheme="minorHAnsi" w:cstheme="minorHAnsi"/>
          <w:iCs/>
          <w:smallCaps/>
          <w:sz w:val="20"/>
          <w:szCs w:val="24"/>
        </w:rPr>
        <w:t>Pergola R. “</w:t>
      </w:r>
      <w:r w:rsidRPr="0055395F">
        <w:rPr>
          <w:rFonts w:asciiTheme="minorHAnsi" w:hAnsiTheme="minorHAnsi" w:cstheme="minorHAnsi"/>
          <w:sz w:val="20"/>
          <w:szCs w:val="24"/>
        </w:rPr>
        <w:t xml:space="preserve">Traduzione e ri-traduzione nella didattica delle lingue straniere: il caso del </w:t>
      </w:r>
      <w:r w:rsidRPr="0055395F">
        <w:rPr>
          <w:rFonts w:asciiTheme="minorHAnsi" w:hAnsiTheme="minorHAnsi" w:cstheme="minorHAnsi"/>
          <w:i/>
          <w:sz w:val="20"/>
          <w:szCs w:val="24"/>
        </w:rPr>
        <w:t>Nome della rosa</w:t>
      </w:r>
      <w:r w:rsidRPr="0055395F">
        <w:rPr>
          <w:rFonts w:asciiTheme="minorHAnsi" w:hAnsiTheme="minorHAnsi" w:cstheme="minorHAnsi"/>
          <w:sz w:val="20"/>
          <w:szCs w:val="24"/>
        </w:rPr>
        <w:t>”.</w:t>
      </w:r>
    </w:p>
    <w:p w14:paraId="69F14526" w14:textId="77777777" w:rsidR="00D70294" w:rsidRPr="0055395F" w:rsidRDefault="00D70294" w:rsidP="00B00F80">
      <w:pPr>
        <w:shd w:val="clear" w:color="auto" w:fill="FFFFFF"/>
        <w:rPr>
          <w:rFonts w:asciiTheme="minorHAnsi" w:hAnsiTheme="minorHAnsi" w:cstheme="minorHAnsi"/>
          <w:i/>
          <w:iCs/>
          <w:sz w:val="20"/>
          <w:szCs w:val="24"/>
        </w:rPr>
      </w:pPr>
      <w:r w:rsidRPr="0055395F">
        <w:rPr>
          <w:rFonts w:asciiTheme="minorHAnsi" w:hAnsiTheme="minorHAnsi" w:cstheme="minorHAnsi"/>
          <w:smallCaps/>
          <w:sz w:val="20"/>
          <w:szCs w:val="24"/>
        </w:rPr>
        <w:t>Spaliviero C, “</w:t>
      </w:r>
      <w:r w:rsidRPr="0055395F">
        <w:rPr>
          <w:rFonts w:asciiTheme="minorHAnsi" w:hAnsiTheme="minorHAnsi" w:cstheme="minorHAnsi"/>
          <w:sz w:val="20"/>
          <w:szCs w:val="24"/>
        </w:rPr>
        <w:t>I materiali autentici per motivare allo studio della letteratura: considerazioni glottodidattiche”.</w:t>
      </w:r>
    </w:p>
    <w:p w14:paraId="67F6C0AF" w14:textId="77777777" w:rsidR="00D70294" w:rsidRPr="0055395F" w:rsidRDefault="00D70294" w:rsidP="00B00F80">
      <w:pPr>
        <w:shd w:val="clear" w:color="auto" w:fill="FFFFFF"/>
        <w:rPr>
          <w:rFonts w:asciiTheme="minorHAnsi" w:hAnsiTheme="minorHAnsi" w:cstheme="minorHAnsi"/>
          <w:i/>
          <w:iCs/>
          <w:sz w:val="20"/>
          <w:szCs w:val="24"/>
        </w:rPr>
      </w:pPr>
      <w:r w:rsidRPr="0055395F">
        <w:rPr>
          <w:rFonts w:asciiTheme="minorHAnsi" w:hAnsiTheme="minorHAnsi" w:cstheme="minorHAnsi"/>
          <w:iCs/>
          <w:smallCaps/>
          <w:sz w:val="20"/>
          <w:szCs w:val="24"/>
        </w:rPr>
        <w:t>Zenobi B., “</w:t>
      </w:r>
      <w:r w:rsidRPr="0055395F">
        <w:rPr>
          <w:rFonts w:asciiTheme="minorHAnsi" w:hAnsiTheme="minorHAnsi" w:cstheme="minorHAnsi"/>
          <w:sz w:val="20"/>
          <w:szCs w:val="24"/>
        </w:rPr>
        <w:t>Spunti e riflessioni per un’educazione linguistica in chiave interculturale”.</w:t>
      </w:r>
      <w:r w:rsidRPr="0055395F">
        <w:rPr>
          <w:rFonts w:asciiTheme="minorHAnsi" w:hAnsiTheme="minorHAnsi" w:cstheme="minorHAnsi"/>
          <w:i/>
          <w:iCs/>
          <w:sz w:val="20"/>
          <w:szCs w:val="24"/>
        </w:rPr>
        <w:t xml:space="preserve"> </w:t>
      </w:r>
    </w:p>
    <w:p w14:paraId="004AD969" w14:textId="77777777" w:rsidR="00D70294" w:rsidRPr="0055395F" w:rsidRDefault="00D70294" w:rsidP="00B00F80">
      <w:pPr>
        <w:shd w:val="clear" w:color="auto" w:fill="FFFFFF"/>
        <w:outlineLvl w:val="0"/>
        <w:rPr>
          <w:rFonts w:asciiTheme="minorHAnsi" w:hAnsiTheme="minorHAnsi" w:cstheme="minorHAnsi"/>
          <w:b/>
          <w:kern w:val="36"/>
          <w:szCs w:val="42"/>
        </w:rPr>
      </w:pPr>
      <w:r w:rsidRPr="0055395F">
        <w:rPr>
          <w:rFonts w:asciiTheme="minorHAnsi" w:hAnsiTheme="minorHAnsi" w:cstheme="minorHAnsi"/>
          <w:b/>
          <w:kern w:val="36"/>
          <w:szCs w:val="42"/>
        </w:rPr>
        <w:t>n. 7-9</w:t>
      </w:r>
    </w:p>
    <w:p w14:paraId="528350D5"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smallCaps/>
          <w:sz w:val="20"/>
          <w:szCs w:val="24"/>
          <w:lang w:eastAsia="it-IT"/>
        </w:rPr>
        <w:t>Baggio C., “</w:t>
      </w:r>
      <w:r w:rsidRPr="0055395F">
        <w:rPr>
          <w:rFonts w:asciiTheme="minorHAnsi" w:hAnsiTheme="minorHAnsi" w:cstheme="minorHAnsi"/>
          <w:sz w:val="20"/>
          <w:szCs w:val="24"/>
          <w:lang w:eastAsia="it-IT"/>
        </w:rPr>
        <w:t>Accessibilità glottodidattica: un approccio montessoriano alla letto-scrittura”.</w:t>
      </w:r>
    </w:p>
    <w:p w14:paraId="12C0E45C"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iCs/>
          <w:smallCaps/>
          <w:sz w:val="20"/>
          <w:szCs w:val="24"/>
          <w:lang w:eastAsia="it-IT"/>
        </w:rPr>
        <w:t>Bazzarello A., “</w:t>
      </w:r>
      <w:r w:rsidRPr="0055395F">
        <w:rPr>
          <w:rFonts w:asciiTheme="minorHAnsi" w:hAnsiTheme="minorHAnsi" w:cstheme="minorHAnsi"/>
          <w:sz w:val="20"/>
          <w:szCs w:val="24"/>
          <w:lang w:eastAsia="it-IT"/>
        </w:rPr>
        <w:t>Enjoy your snack: il lessico enogastronomico attraverso il principio della multisensorialità”.</w:t>
      </w:r>
    </w:p>
    <w:p w14:paraId="0D054B48" w14:textId="77777777" w:rsidR="00D70294" w:rsidRPr="0055395F" w:rsidRDefault="00C63DC7" w:rsidP="00B00F80">
      <w:pPr>
        <w:pStyle w:val="Nessunaspaziatura"/>
        <w:rPr>
          <w:rFonts w:asciiTheme="minorHAnsi" w:hAnsiTheme="minorHAnsi" w:cstheme="minorHAnsi"/>
          <w:sz w:val="20"/>
          <w:szCs w:val="24"/>
          <w:lang w:eastAsia="it-IT"/>
        </w:rPr>
      </w:pPr>
      <w:r w:rsidRPr="0055395F">
        <w:rPr>
          <w:rFonts w:asciiTheme="minorHAnsi" w:hAnsiTheme="minorHAnsi" w:cstheme="minorHAnsi"/>
          <w:smallCaps/>
          <w:sz w:val="20"/>
          <w:szCs w:val="24"/>
          <w:lang w:eastAsia="it-IT"/>
        </w:rPr>
        <w:t>Delvecch</w:t>
      </w:r>
      <w:r w:rsidR="00D70294" w:rsidRPr="0055395F">
        <w:rPr>
          <w:rFonts w:asciiTheme="minorHAnsi" w:hAnsiTheme="minorHAnsi" w:cstheme="minorHAnsi"/>
          <w:smallCaps/>
          <w:sz w:val="20"/>
          <w:szCs w:val="24"/>
          <w:lang w:eastAsia="it-IT"/>
        </w:rPr>
        <w:t>io G., “</w:t>
      </w:r>
      <w:r w:rsidR="00D70294" w:rsidRPr="0055395F">
        <w:rPr>
          <w:rFonts w:asciiTheme="minorHAnsi" w:hAnsiTheme="minorHAnsi" w:cstheme="minorHAnsi"/>
          <w:sz w:val="20"/>
          <w:szCs w:val="24"/>
          <w:lang w:eastAsia="it-IT"/>
        </w:rPr>
        <w:t>Stimolare la riflessione metacognitiva negli alunni con BiLS: una proposta operativa”.</w:t>
      </w:r>
    </w:p>
    <w:p w14:paraId="1F25C2EE"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smallCaps/>
          <w:sz w:val="20"/>
          <w:szCs w:val="24"/>
          <w:lang w:eastAsia="it-IT"/>
        </w:rPr>
        <w:t>Farina C., “</w:t>
      </w:r>
      <w:r w:rsidRPr="0055395F">
        <w:rPr>
          <w:rFonts w:asciiTheme="minorHAnsi" w:hAnsiTheme="minorHAnsi" w:cstheme="minorHAnsi"/>
          <w:sz w:val="20"/>
          <w:szCs w:val="24"/>
          <w:lang w:eastAsia="it-IT"/>
        </w:rPr>
        <w:t>Sviluppare competenze in lingua inglese nella scuola primaria attraverso video musicali”.</w:t>
      </w:r>
    </w:p>
    <w:p w14:paraId="06B3D9AA"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iCs/>
          <w:smallCaps/>
          <w:sz w:val="20"/>
          <w:szCs w:val="24"/>
          <w:lang w:eastAsia="it-IT"/>
        </w:rPr>
        <w:t>Ferrari L., “</w:t>
      </w:r>
      <w:r w:rsidRPr="0055395F">
        <w:rPr>
          <w:rFonts w:asciiTheme="minorHAnsi" w:hAnsiTheme="minorHAnsi" w:cstheme="minorHAnsi"/>
          <w:sz w:val="20"/>
          <w:szCs w:val="24"/>
          <w:lang w:eastAsia="it-IT"/>
        </w:rPr>
        <w:t xml:space="preserve">La sintesi vocale per il potenziamento della competenza fonologica e della produzione scritta”. </w:t>
      </w:r>
    </w:p>
    <w:p w14:paraId="3CB200E3"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iCs/>
          <w:smallCaps/>
          <w:sz w:val="20"/>
          <w:szCs w:val="24"/>
          <w:lang w:eastAsia="it-IT"/>
        </w:rPr>
        <w:t>Maugeri G., Youn</w:t>
      </w:r>
      <w:r w:rsidRPr="0055395F">
        <w:rPr>
          <w:rFonts w:asciiTheme="minorHAnsi" w:hAnsiTheme="minorHAnsi" w:cstheme="minorHAnsi"/>
          <w:smallCaps/>
          <w:sz w:val="20"/>
          <w:szCs w:val="24"/>
          <w:lang w:eastAsia="it-IT"/>
        </w:rPr>
        <w:t xml:space="preserve"> M,</w:t>
      </w:r>
      <w:r w:rsidRPr="0055395F">
        <w:rPr>
          <w:rFonts w:asciiTheme="minorHAnsi" w:hAnsiTheme="minorHAnsi" w:cstheme="minorHAnsi"/>
          <w:i/>
          <w:sz w:val="20"/>
          <w:szCs w:val="24"/>
          <w:lang w:eastAsia="it-IT"/>
        </w:rPr>
        <w:t xml:space="preserve"> “</w:t>
      </w:r>
      <w:r w:rsidRPr="0055395F">
        <w:rPr>
          <w:rFonts w:asciiTheme="minorHAnsi" w:hAnsiTheme="minorHAnsi" w:cstheme="minorHAnsi"/>
          <w:sz w:val="20"/>
          <w:szCs w:val="24"/>
          <w:lang w:eastAsia="it-IT"/>
        </w:rPr>
        <w:t>La prospettiva teorica e la valutazione nella glottodidattica umanistica”.</w:t>
      </w:r>
    </w:p>
    <w:p w14:paraId="13D8CBCD"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iCs/>
          <w:smallCaps/>
          <w:sz w:val="20"/>
          <w:szCs w:val="24"/>
          <w:lang w:eastAsia="it-IT"/>
        </w:rPr>
        <w:t>Melero Rodríguez C.</w:t>
      </w:r>
      <w:r w:rsidRPr="0055395F">
        <w:rPr>
          <w:rFonts w:asciiTheme="minorHAnsi" w:hAnsiTheme="minorHAnsi" w:cstheme="minorHAnsi"/>
          <w:i/>
          <w:iCs/>
          <w:sz w:val="20"/>
          <w:szCs w:val="24"/>
          <w:lang w:eastAsia="it-IT"/>
        </w:rPr>
        <w:t xml:space="preserve"> </w:t>
      </w:r>
      <w:r w:rsidRPr="0055395F">
        <w:rPr>
          <w:rFonts w:asciiTheme="minorHAnsi" w:hAnsiTheme="minorHAnsi" w:cstheme="minorHAnsi"/>
          <w:iCs/>
          <w:sz w:val="20"/>
          <w:szCs w:val="24"/>
          <w:lang w:eastAsia="it-IT"/>
        </w:rPr>
        <w:t>“</w:t>
      </w:r>
      <w:r w:rsidRPr="0055395F">
        <w:rPr>
          <w:rFonts w:asciiTheme="minorHAnsi" w:hAnsiTheme="minorHAnsi" w:cstheme="minorHAnsi"/>
          <w:sz w:val="20"/>
          <w:szCs w:val="24"/>
          <w:lang w:eastAsia="it-IT"/>
        </w:rPr>
        <w:t xml:space="preserve">La didattica dell’accanimento”. </w:t>
      </w:r>
    </w:p>
    <w:p w14:paraId="7F0F27F3" w14:textId="77777777" w:rsidR="00D70294" w:rsidRPr="0055395F" w:rsidRDefault="00D70294" w:rsidP="00B00F80">
      <w:pPr>
        <w:pStyle w:val="Nessunaspaziatura"/>
        <w:rPr>
          <w:rFonts w:asciiTheme="minorHAnsi" w:hAnsiTheme="minorHAnsi" w:cstheme="minorHAnsi"/>
          <w:sz w:val="20"/>
          <w:szCs w:val="24"/>
          <w:lang w:eastAsia="it-IT"/>
        </w:rPr>
      </w:pPr>
      <w:r w:rsidRPr="0055395F">
        <w:rPr>
          <w:rFonts w:asciiTheme="minorHAnsi" w:hAnsiTheme="minorHAnsi" w:cstheme="minorHAnsi"/>
          <w:smallCaps/>
          <w:sz w:val="20"/>
          <w:szCs w:val="24"/>
          <w:lang w:val="en-GB" w:eastAsia="it-IT"/>
        </w:rPr>
        <w:t>Moro E., “</w:t>
      </w:r>
      <w:r w:rsidRPr="0055395F">
        <w:rPr>
          <w:rFonts w:asciiTheme="minorHAnsi" w:hAnsiTheme="minorHAnsi" w:cstheme="minorHAnsi"/>
          <w:sz w:val="20"/>
          <w:szCs w:val="24"/>
          <w:lang w:val="en-GB" w:eastAsia="it-IT"/>
        </w:rPr>
        <w:t xml:space="preserve">Wohin wollen wir gehen? </w:t>
      </w:r>
      <w:r w:rsidRPr="0055395F">
        <w:rPr>
          <w:rFonts w:asciiTheme="minorHAnsi" w:hAnsiTheme="minorHAnsi" w:cstheme="minorHAnsi"/>
          <w:sz w:val="20"/>
          <w:szCs w:val="24"/>
          <w:lang w:eastAsia="it-IT"/>
        </w:rPr>
        <w:t>Verso l’accessibilità nella classe di tedesco”.</w:t>
      </w:r>
    </w:p>
    <w:p w14:paraId="037C8320" w14:textId="77777777" w:rsidR="00D70294" w:rsidRPr="0055395F" w:rsidRDefault="00D70294" w:rsidP="00B00F80">
      <w:pPr>
        <w:pStyle w:val="Titolo1"/>
        <w:shd w:val="clear" w:color="auto" w:fill="FFFFFF" w:themeFill="background1"/>
        <w:spacing w:before="0"/>
        <w:rPr>
          <w:rFonts w:asciiTheme="minorHAnsi" w:hAnsiTheme="minorHAnsi" w:cstheme="minorHAnsi"/>
          <w:sz w:val="24"/>
          <w:szCs w:val="24"/>
        </w:rPr>
      </w:pPr>
    </w:p>
    <w:p w14:paraId="5ABF2130" w14:textId="77777777" w:rsidR="00D70294" w:rsidRPr="0055395F" w:rsidRDefault="00D70294" w:rsidP="00B00F80">
      <w:pPr>
        <w:pStyle w:val="Titolo1"/>
        <w:shd w:val="clear" w:color="auto" w:fill="FFFFFF" w:themeFill="background1"/>
        <w:spacing w:before="0"/>
        <w:rPr>
          <w:rFonts w:asciiTheme="minorHAnsi" w:hAnsiTheme="minorHAnsi" w:cstheme="minorHAnsi"/>
          <w:sz w:val="24"/>
          <w:szCs w:val="24"/>
          <w:lang w:val="en-GB"/>
        </w:rPr>
      </w:pPr>
      <w:r w:rsidRPr="0055395F">
        <w:rPr>
          <w:rFonts w:asciiTheme="minorHAnsi" w:hAnsiTheme="minorHAnsi" w:cstheme="minorHAnsi"/>
          <w:i/>
          <w:sz w:val="24"/>
          <w:szCs w:val="24"/>
          <w:lang w:val="en-GB"/>
        </w:rPr>
        <w:t xml:space="preserve">Teaching Italian Language and Culture Annual, </w:t>
      </w:r>
      <w:hyperlink r:id="rId214" w:tooltip="TILCA" w:history="1">
        <w:r w:rsidRPr="0055395F">
          <w:rPr>
            <w:rStyle w:val="Collegamentoipertestuale"/>
            <w:rFonts w:asciiTheme="minorHAnsi" w:hAnsiTheme="minorHAnsi" w:cstheme="minorHAnsi"/>
            <w:color w:val="auto"/>
            <w:sz w:val="24"/>
            <w:szCs w:val="24"/>
            <w:u w:val="none"/>
            <w:lang w:val="en-GB"/>
          </w:rPr>
          <w:t>TILCA</w:t>
        </w:r>
      </w:hyperlink>
      <w:r w:rsidRPr="0055395F">
        <w:rPr>
          <w:rFonts w:asciiTheme="minorHAnsi" w:hAnsiTheme="minorHAnsi" w:cstheme="minorHAnsi"/>
          <w:b w:val="0"/>
          <w:sz w:val="24"/>
          <w:szCs w:val="24"/>
          <w:lang w:val="en-GB"/>
        </w:rPr>
        <w:t xml:space="preserve">, </w:t>
      </w:r>
      <w:r w:rsidRPr="0055395F">
        <w:rPr>
          <w:rFonts w:asciiTheme="minorHAnsi" w:hAnsiTheme="minorHAnsi" w:cstheme="minorHAnsi"/>
          <w:sz w:val="24"/>
          <w:szCs w:val="24"/>
          <w:lang w:val="en-GB"/>
        </w:rPr>
        <w:t>2017</w:t>
      </w:r>
      <w:r w:rsidRPr="0055395F">
        <w:rPr>
          <w:rFonts w:asciiTheme="minorHAnsi" w:hAnsiTheme="minorHAnsi" w:cstheme="minorHAnsi"/>
          <w:b w:val="0"/>
          <w:sz w:val="24"/>
          <w:szCs w:val="24"/>
          <w:lang w:val="en-GB"/>
        </w:rPr>
        <w:t xml:space="preserve">  </w:t>
      </w:r>
    </w:p>
    <w:p w14:paraId="716921F9" w14:textId="77777777" w:rsidR="00D70294" w:rsidRPr="0055395F" w:rsidRDefault="00000000" w:rsidP="00B00F80">
      <w:pPr>
        <w:pStyle w:val="Titolo1"/>
        <w:shd w:val="clear" w:color="auto" w:fill="FFFFFF" w:themeFill="background1"/>
        <w:spacing w:before="0"/>
        <w:rPr>
          <w:rFonts w:asciiTheme="minorHAnsi" w:hAnsiTheme="minorHAnsi" w:cstheme="minorHAnsi"/>
          <w:b w:val="0"/>
          <w:color w:val="0000FF"/>
          <w:sz w:val="24"/>
          <w:szCs w:val="24"/>
          <w:lang w:val="en-GB"/>
        </w:rPr>
      </w:pPr>
      <w:hyperlink r:id="rId215" w:history="1">
        <w:r w:rsidR="00D70294" w:rsidRPr="0055395F">
          <w:rPr>
            <w:rStyle w:val="Collegamentoipertestuale"/>
            <w:rFonts w:asciiTheme="minorHAnsi" w:hAnsiTheme="minorHAnsi" w:cstheme="minorHAnsi"/>
            <w:b w:val="0"/>
            <w:sz w:val="24"/>
            <w:szCs w:val="24"/>
            <w:lang w:val="en-GB"/>
          </w:rPr>
          <w:t>https://tilca.qc.cuny.edu/?page_id=26</w:t>
        </w:r>
      </w:hyperlink>
      <w:r w:rsidR="00D70294" w:rsidRPr="0055395F">
        <w:rPr>
          <w:rFonts w:asciiTheme="minorHAnsi" w:hAnsiTheme="minorHAnsi" w:cstheme="minorHAnsi"/>
          <w:b w:val="0"/>
          <w:color w:val="0000FF"/>
          <w:sz w:val="24"/>
          <w:szCs w:val="24"/>
          <w:lang w:val="en-GB"/>
        </w:rPr>
        <w:t xml:space="preserve">   </w:t>
      </w:r>
    </w:p>
    <w:p w14:paraId="6949511B" w14:textId="77777777" w:rsidR="00D70294" w:rsidRPr="0055395F" w:rsidRDefault="00D70294" w:rsidP="00B00F80">
      <w:pPr>
        <w:pStyle w:val="NormaleWeb"/>
        <w:shd w:val="clear" w:color="auto" w:fill="FFFFFF" w:themeFill="background1"/>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szCs w:val="20"/>
          <w:lang w:val="en-GB"/>
        </w:rPr>
        <w:t>Cherubini</w:t>
      </w:r>
      <w:r w:rsidRPr="0055395F">
        <w:rPr>
          <w:rFonts w:asciiTheme="minorHAnsi" w:hAnsiTheme="minorHAnsi" w:cstheme="minorHAnsi"/>
          <w:sz w:val="20"/>
          <w:szCs w:val="20"/>
          <w:lang w:val="en-GB"/>
        </w:rPr>
        <w:t xml:space="preserve"> N., </w:t>
      </w:r>
      <w:hyperlink r:id="rId216" w:tgtFrame="_blank" w:history="1">
        <w:r w:rsidRPr="0055395F">
          <w:rPr>
            <w:rStyle w:val="Collegamentoipertestuale"/>
            <w:rFonts w:asciiTheme="minorHAnsi" w:hAnsiTheme="minorHAnsi" w:cstheme="minorHAnsi"/>
            <w:color w:val="auto"/>
            <w:sz w:val="20"/>
            <w:szCs w:val="20"/>
            <w:u w:val="none"/>
            <w:lang w:val="en-GB"/>
          </w:rPr>
          <w:t>“Content and language integrated learning: state of the art and insights into future global scenarios. An interview with David Marsh”</w:t>
        </w:r>
      </w:hyperlink>
      <w:r w:rsidRPr="0055395F">
        <w:rPr>
          <w:rFonts w:asciiTheme="minorHAnsi" w:hAnsiTheme="minorHAnsi" w:cstheme="minorHAnsi"/>
          <w:sz w:val="20"/>
          <w:szCs w:val="20"/>
          <w:lang w:val="en-GB"/>
        </w:rPr>
        <w:t>.</w:t>
      </w:r>
    </w:p>
    <w:p w14:paraId="3CB95831" w14:textId="77777777" w:rsidR="00D70294" w:rsidRPr="0055395F" w:rsidRDefault="00D70294" w:rsidP="00B00F80">
      <w:pPr>
        <w:pStyle w:val="NormaleWeb"/>
        <w:shd w:val="clear" w:color="auto" w:fill="FFFFFF" w:themeFill="background1"/>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szCs w:val="20"/>
          <w:lang w:val="en-GB"/>
        </w:rPr>
        <w:t xml:space="preserve">Diodato </w:t>
      </w:r>
      <w:hyperlink r:id="rId217" w:tgtFrame="_blank" w:history="1">
        <w:r w:rsidRPr="0055395F">
          <w:rPr>
            <w:rStyle w:val="Collegamentoipertestuale"/>
            <w:rFonts w:asciiTheme="minorHAnsi" w:hAnsiTheme="minorHAnsi" w:cstheme="minorHAnsi"/>
            <w:smallCaps/>
            <w:color w:val="auto"/>
            <w:sz w:val="20"/>
            <w:szCs w:val="20"/>
            <w:u w:val="none"/>
            <w:lang w:val="en-GB"/>
          </w:rPr>
          <w:t xml:space="preserve"> F., </w:t>
        </w:r>
        <w:r w:rsidRPr="0055395F">
          <w:rPr>
            <w:rStyle w:val="Collegamentoipertestuale"/>
            <w:rFonts w:asciiTheme="minorHAnsi" w:hAnsiTheme="minorHAnsi" w:cstheme="minorHAnsi"/>
            <w:color w:val="auto"/>
            <w:sz w:val="20"/>
            <w:szCs w:val="20"/>
            <w:u w:val="none"/>
            <w:lang w:val="en-GB"/>
          </w:rPr>
          <w:t>“Beliefs in foreign language learning: research on Japanese university students studying Italian”</w:t>
        </w:r>
      </w:hyperlink>
      <w:r w:rsidRPr="0055395F">
        <w:rPr>
          <w:rFonts w:asciiTheme="minorHAnsi" w:hAnsiTheme="minorHAnsi" w:cstheme="minorHAnsi"/>
          <w:sz w:val="20"/>
          <w:szCs w:val="20"/>
          <w:lang w:val="en-GB"/>
        </w:rPr>
        <w:t>.</w:t>
      </w:r>
    </w:p>
    <w:p w14:paraId="2D793268" w14:textId="77777777" w:rsidR="00D70294" w:rsidRPr="0055395F" w:rsidRDefault="00D70294" w:rsidP="00B00F80">
      <w:pPr>
        <w:shd w:val="clear" w:color="auto" w:fill="FFFFFF"/>
        <w:spacing w:after="125"/>
        <w:outlineLvl w:val="3"/>
        <w:rPr>
          <w:rFonts w:asciiTheme="minorHAnsi" w:hAnsiTheme="minorHAnsi" w:cstheme="minorHAnsi"/>
          <w:color w:val="333333"/>
          <w:spacing w:val="12"/>
          <w:sz w:val="22"/>
          <w:lang w:val="en-GB"/>
        </w:rPr>
      </w:pPr>
    </w:p>
    <w:p w14:paraId="1D8F9B1F" w14:textId="77777777" w:rsidR="008964AA" w:rsidRPr="0055395F" w:rsidRDefault="008964AA" w:rsidP="00B00F80">
      <w:pPr>
        <w:rPr>
          <w:rFonts w:asciiTheme="minorHAnsi" w:hAnsiTheme="minorHAnsi" w:cstheme="minorHAnsi"/>
          <w:color w:val="333333"/>
          <w:spacing w:val="12"/>
          <w:sz w:val="96"/>
          <w:szCs w:val="96"/>
          <w:lang w:val="en-GB"/>
        </w:rPr>
      </w:pPr>
      <w:r w:rsidRPr="0055395F">
        <w:rPr>
          <w:rFonts w:asciiTheme="minorHAnsi" w:hAnsiTheme="minorHAnsi" w:cstheme="minorHAnsi"/>
          <w:color w:val="333333"/>
          <w:spacing w:val="12"/>
          <w:sz w:val="96"/>
          <w:szCs w:val="96"/>
          <w:lang w:val="en-GB"/>
        </w:rPr>
        <w:br w:type="page"/>
      </w:r>
    </w:p>
    <w:p w14:paraId="293EB7D9" w14:textId="77777777" w:rsidR="00D70294" w:rsidRPr="0055395F" w:rsidRDefault="008964AA" w:rsidP="00B00F80">
      <w:pPr>
        <w:shd w:val="clear" w:color="auto" w:fill="FFFFFF"/>
        <w:spacing w:after="125"/>
        <w:outlineLvl w:val="3"/>
        <w:rPr>
          <w:rFonts w:asciiTheme="minorHAnsi" w:hAnsiTheme="minorHAnsi" w:cstheme="minorHAnsi"/>
          <w:color w:val="333333"/>
          <w:spacing w:val="12"/>
          <w:sz w:val="96"/>
          <w:szCs w:val="96"/>
        </w:rPr>
      </w:pPr>
      <w:r w:rsidRPr="0055395F">
        <w:rPr>
          <w:rFonts w:asciiTheme="minorHAnsi" w:hAnsiTheme="minorHAnsi" w:cstheme="minorHAnsi"/>
          <w:color w:val="333333"/>
          <w:spacing w:val="12"/>
          <w:sz w:val="96"/>
          <w:szCs w:val="96"/>
        </w:rPr>
        <w:lastRenderedPageBreak/>
        <w:t>2</w:t>
      </w:r>
      <w:r w:rsidR="005F5240" w:rsidRPr="0055395F">
        <w:rPr>
          <w:rFonts w:asciiTheme="minorHAnsi" w:hAnsiTheme="minorHAnsi" w:cstheme="minorHAnsi"/>
          <w:color w:val="333333"/>
          <w:spacing w:val="12"/>
          <w:sz w:val="96"/>
          <w:szCs w:val="96"/>
        </w:rPr>
        <w:t>018</w:t>
      </w:r>
    </w:p>
    <w:p w14:paraId="661FD386" w14:textId="77777777" w:rsidR="00D04384" w:rsidRPr="0055395F" w:rsidRDefault="00D04384" w:rsidP="00B00F80">
      <w:pPr>
        <w:pStyle w:val="NormaleWeb"/>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2F2F2F"/>
          <w:sz w:val="18"/>
          <w:szCs w:val="18"/>
        </w:rPr>
      </w:pPr>
    </w:p>
    <w:p w14:paraId="6E02B7C2" w14:textId="77777777" w:rsidR="005F5240" w:rsidRPr="0055395F" w:rsidRDefault="005F5240" w:rsidP="00B00F80">
      <w:pPr>
        <w:rPr>
          <w:rFonts w:asciiTheme="minorHAnsi" w:hAnsiTheme="minorHAnsi" w:cstheme="minorHAnsi"/>
        </w:rPr>
      </w:pPr>
    </w:p>
    <w:p w14:paraId="795085E2" w14:textId="77777777" w:rsidR="005F5240" w:rsidRPr="0055395F" w:rsidRDefault="005F5240" w:rsidP="00B00F80">
      <w:pPr>
        <w:rPr>
          <w:rFonts w:asciiTheme="minorHAnsi" w:hAnsiTheme="minorHAnsi" w:cstheme="minorHAnsi"/>
          <w:sz w:val="22"/>
        </w:rPr>
      </w:pPr>
    </w:p>
    <w:p w14:paraId="212D2B69" w14:textId="77777777" w:rsidR="005F5240" w:rsidRPr="0055395F" w:rsidRDefault="005F5240" w:rsidP="00B00F80">
      <w:pPr>
        <w:shd w:val="clear" w:color="auto" w:fill="F79646" w:themeFill="accent6"/>
        <w:rPr>
          <w:rFonts w:asciiTheme="minorHAnsi" w:hAnsiTheme="minorHAnsi" w:cstheme="minorHAnsi"/>
          <w:sz w:val="22"/>
        </w:rPr>
      </w:pPr>
      <w:r w:rsidRPr="0055395F">
        <w:rPr>
          <w:rFonts w:asciiTheme="minorHAnsi" w:hAnsiTheme="minorHAnsi" w:cstheme="minorHAnsi"/>
          <w:sz w:val="22"/>
        </w:rPr>
        <w:t>MONOGRAFIE</w:t>
      </w:r>
    </w:p>
    <w:p w14:paraId="5CE71BCE" w14:textId="77777777" w:rsidR="005F5240" w:rsidRPr="0055395F" w:rsidRDefault="005F5240" w:rsidP="00B00F80">
      <w:pPr>
        <w:rPr>
          <w:rFonts w:asciiTheme="minorHAnsi" w:hAnsiTheme="minorHAnsi" w:cstheme="minorHAnsi"/>
          <w:sz w:val="22"/>
        </w:rPr>
      </w:pPr>
    </w:p>
    <w:p w14:paraId="2922A4AD" w14:textId="77777777" w:rsidR="005F5240" w:rsidRPr="0055395F" w:rsidRDefault="005F5240"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Balbo</w:t>
      </w:r>
      <w:r w:rsidRPr="0055395F">
        <w:rPr>
          <w:rFonts w:asciiTheme="minorHAnsi" w:hAnsiTheme="minorHAnsi" w:cstheme="minorHAnsi"/>
          <w:szCs w:val="24"/>
        </w:rPr>
        <w:t xml:space="preserve"> A, 2018, </w:t>
      </w:r>
      <w:r w:rsidRPr="0055395F">
        <w:rPr>
          <w:rFonts w:asciiTheme="minorHAnsi" w:hAnsiTheme="minorHAnsi" w:cstheme="minorHAnsi"/>
          <w:i/>
          <w:szCs w:val="24"/>
        </w:rPr>
        <w:t>Materiali e metodi per una didattica multimediale del latino</w:t>
      </w:r>
      <w:r w:rsidRPr="0055395F">
        <w:rPr>
          <w:rFonts w:asciiTheme="minorHAnsi" w:hAnsiTheme="minorHAnsi" w:cstheme="minorHAnsi"/>
          <w:szCs w:val="24"/>
        </w:rPr>
        <w:t>, Bologna, Pàtron.</w:t>
      </w:r>
    </w:p>
    <w:p w14:paraId="31143779" w14:textId="77777777" w:rsidR="005F5240" w:rsidRPr="0055395F" w:rsidRDefault="005F5240" w:rsidP="00B00F80">
      <w:pPr>
        <w:widowControl w:val="0"/>
        <w:spacing w:after="120"/>
        <w:ind w:left="284" w:right="-66" w:hanging="284"/>
        <w:rPr>
          <w:rFonts w:asciiTheme="minorHAnsi" w:eastAsia="Calibri" w:hAnsiTheme="minorHAnsi" w:cstheme="minorHAnsi"/>
          <w:bCs/>
          <w:szCs w:val="24"/>
          <w:lang w:val="en-GB"/>
        </w:rPr>
      </w:pPr>
      <w:r w:rsidRPr="0055395F">
        <w:rPr>
          <w:rFonts w:asciiTheme="minorHAnsi" w:hAnsiTheme="minorHAnsi" w:cstheme="minorHAnsi"/>
          <w:smallCaps/>
          <w:szCs w:val="24"/>
          <w:lang w:val="en-GB"/>
        </w:rPr>
        <w:t>Balboni</w:t>
      </w:r>
      <w:r w:rsidRPr="0055395F">
        <w:rPr>
          <w:rFonts w:asciiTheme="minorHAnsi" w:hAnsiTheme="minorHAnsi" w:cstheme="minorHAnsi"/>
          <w:szCs w:val="24"/>
          <w:lang w:val="en-GB"/>
        </w:rPr>
        <w:t xml:space="preserve"> P. E., 2018,  </w:t>
      </w:r>
      <w:r w:rsidRPr="0055395F">
        <w:rPr>
          <w:rFonts w:asciiTheme="minorHAnsi" w:eastAsia="Calibri" w:hAnsiTheme="minorHAnsi" w:cstheme="minorHAnsi"/>
          <w:bCs/>
          <w:i/>
          <w:szCs w:val="24"/>
          <w:lang w:val="en-GB"/>
        </w:rPr>
        <w:t xml:space="preserve">A Theoretical Framework for Language Education and Teaching, </w:t>
      </w:r>
      <w:r w:rsidRPr="0055395F">
        <w:rPr>
          <w:rFonts w:asciiTheme="minorHAnsi" w:eastAsia="Calibri" w:hAnsiTheme="minorHAnsi" w:cstheme="minorHAnsi"/>
          <w:bCs/>
          <w:szCs w:val="24"/>
          <w:lang w:val="en-GB"/>
        </w:rPr>
        <w:t>Newcastle upo</w:t>
      </w:r>
      <w:r w:rsidR="000835D9" w:rsidRPr="0055395F">
        <w:rPr>
          <w:rFonts w:asciiTheme="minorHAnsi" w:eastAsia="Calibri" w:hAnsiTheme="minorHAnsi" w:cstheme="minorHAnsi"/>
          <w:bCs/>
          <w:szCs w:val="24"/>
          <w:lang w:val="en-GB"/>
        </w:rPr>
        <w:t>n Tyne, Cambridge Scholars</w:t>
      </w:r>
      <w:r w:rsidRPr="0055395F">
        <w:rPr>
          <w:rFonts w:asciiTheme="minorHAnsi" w:eastAsia="Calibri" w:hAnsiTheme="minorHAnsi" w:cstheme="minorHAnsi"/>
          <w:bCs/>
          <w:szCs w:val="24"/>
          <w:lang w:val="en-GB"/>
        </w:rPr>
        <w:t>.</w:t>
      </w:r>
    </w:p>
    <w:p w14:paraId="6FA0E064" w14:textId="77777777" w:rsidR="005F5240" w:rsidRPr="0055395F" w:rsidRDefault="005F5240" w:rsidP="00B00F80">
      <w:pPr>
        <w:widowControl w:val="0"/>
        <w:spacing w:after="120"/>
        <w:ind w:left="284" w:right="-66" w:hanging="284"/>
        <w:rPr>
          <w:rFonts w:asciiTheme="minorHAnsi" w:eastAsia="Calibri" w:hAnsiTheme="minorHAnsi" w:cstheme="minorHAnsi"/>
          <w:bCs/>
          <w:szCs w:val="24"/>
        </w:rPr>
      </w:pPr>
      <w:r w:rsidRPr="0055395F">
        <w:rPr>
          <w:rFonts w:asciiTheme="minorHAnsi" w:hAnsiTheme="minorHAnsi" w:cstheme="minorHAnsi"/>
          <w:smallCaps/>
          <w:szCs w:val="24"/>
        </w:rPr>
        <w:t xml:space="preserve">Balboni P. E., 2018, </w:t>
      </w:r>
      <w:r w:rsidRPr="0055395F">
        <w:rPr>
          <w:rFonts w:asciiTheme="minorHAnsi" w:hAnsiTheme="minorHAnsi" w:cstheme="minorHAnsi"/>
          <w:i/>
          <w:color w:val="333333"/>
          <w:szCs w:val="24"/>
        </w:rPr>
        <w:t>Sillabo di riferimento per l’insegnamento dell’italiano della musica</w:t>
      </w:r>
      <w:r w:rsidRPr="0055395F">
        <w:rPr>
          <w:rFonts w:asciiTheme="minorHAnsi" w:hAnsiTheme="minorHAnsi" w:cstheme="minorHAnsi"/>
          <w:color w:val="333333"/>
          <w:szCs w:val="24"/>
        </w:rPr>
        <w:t xml:space="preserve">, Venezia, Edizioni Ca’Foscari, </w:t>
      </w:r>
      <w:hyperlink r:id="rId218" w:history="1">
        <w:r w:rsidRPr="0055395F">
          <w:rPr>
            <w:rStyle w:val="Collegamentoipertestuale"/>
            <w:rFonts w:asciiTheme="minorHAnsi" w:eastAsia="MS Mincho" w:hAnsiTheme="minorHAnsi" w:cstheme="minorHAnsi"/>
            <w:szCs w:val="24"/>
          </w:rPr>
          <w:t>http://edizionicafoscari.unive.it/it/edizioni/libri/978-88-6969-271-0/</w:t>
        </w:r>
      </w:hyperlink>
    </w:p>
    <w:p w14:paraId="09CD4874" w14:textId="77777777" w:rsidR="001B7F66" w:rsidRPr="0055395F" w:rsidRDefault="005F5240" w:rsidP="00B00F80">
      <w:pPr>
        <w:widowControl w:val="0"/>
        <w:spacing w:after="120"/>
        <w:ind w:left="284" w:right="-66" w:hanging="284"/>
        <w:rPr>
          <w:rFonts w:asciiTheme="minorHAnsi" w:eastAsiaTheme="minorHAnsi" w:hAnsiTheme="minorHAnsi" w:cstheme="minorHAnsi"/>
          <w:szCs w:val="24"/>
        </w:rPr>
      </w:pPr>
      <w:r w:rsidRPr="0055395F">
        <w:rPr>
          <w:rFonts w:asciiTheme="minorHAnsi" w:hAnsiTheme="minorHAnsi" w:cstheme="minorHAnsi"/>
          <w:smallCaps/>
          <w:szCs w:val="24"/>
        </w:rPr>
        <w:t>Baldi B., Savoia</w:t>
      </w:r>
      <w:r w:rsidRPr="0055395F">
        <w:rPr>
          <w:rFonts w:asciiTheme="minorHAnsi" w:hAnsiTheme="minorHAnsi" w:cstheme="minorHAnsi"/>
          <w:szCs w:val="24"/>
        </w:rPr>
        <w:t xml:space="preserve"> L. M:, 2018, </w:t>
      </w:r>
      <w:r w:rsidRPr="0055395F">
        <w:rPr>
          <w:rFonts w:asciiTheme="minorHAnsi" w:hAnsiTheme="minorHAnsi" w:cstheme="minorHAnsi"/>
          <w:i/>
          <w:szCs w:val="24"/>
        </w:rPr>
        <w:t xml:space="preserve">Linguistica per insegnare, Mente, lingue e apprendimento, </w:t>
      </w:r>
      <w:r w:rsidRPr="0055395F">
        <w:rPr>
          <w:rFonts w:asciiTheme="minorHAnsi" w:hAnsiTheme="minorHAnsi" w:cstheme="minorHAnsi"/>
          <w:szCs w:val="24"/>
        </w:rPr>
        <w:t>Bologna, Zanichelli.</w:t>
      </w:r>
    </w:p>
    <w:p w14:paraId="236141D0" w14:textId="77777777" w:rsidR="001B7F66" w:rsidRPr="0055395F" w:rsidRDefault="001B7F66" w:rsidP="00B00F80">
      <w:pPr>
        <w:widowControl w:val="0"/>
        <w:spacing w:after="120"/>
        <w:ind w:left="284" w:right="-66" w:hanging="284"/>
        <w:rPr>
          <w:rFonts w:asciiTheme="minorHAnsi" w:eastAsiaTheme="minorHAnsi" w:hAnsiTheme="minorHAnsi" w:cstheme="minorHAnsi"/>
          <w:szCs w:val="24"/>
        </w:rPr>
      </w:pPr>
      <w:r w:rsidRPr="0055395F">
        <w:rPr>
          <w:rFonts w:asciiTheme="minorHAnsi" w:hAnsiTheme="minorHAnsi" w:cstheme="minorHAnsi"/>
          <w:smallCaps/>
          <w:szCs w:val="24"/>
        </w:rPr>
        <w:t xml:space="preserve">Bier A. 2018, </w:t>
      </w:r>
      <w:r w:rsidRPr="0055395F">
        <w:rPr>
          <w:rFonts w:asciiTheme="minorHAnsi" w:hAnsiTheme="minorHAnsi" w:cstheme="minorHAnsi"/>
          <w:bCs/>
          <w:i/>
          <w:szCs w:val="24"/>
        </w:rPr>
        <w:t>La motivazione nell'insegnamento in CLIL</w:t>
      </w:r>
      <w:r w:rsidRPr="0055395F">
        <w:rPr>
          <w:rFonts w:asciiTheme="minorHAnsi" w:hAnsiTheme="minorHAnsi" w:cstheme="minorHAnsi"/>
          <w:i/>
          <w:szCs w:val="24"/>
        </w:rPr>
        <w:t>,</w:t>
      </w:r>
      <w:r w:rsidRPr="0055395F">
        <w:rPr>
          <w:rFonts w:asciiTheme="minorHAnsi" w:hAnsiTheme="minorHAnsi" w:cstheme="minorHAnsi"/>
          <w:szCs w:val="24"/>
        </w:rPr>
        <w:t xml:space="preserve"> Venezia, </w:t>
      </w:r>
      <w:r w:rsidRPr="0055395F">
        <w:rPr>
          <w:rFonts w:asciiTheme="minorHAnsi" w:hAnsiTheme="minorHAnsi" w:cstheme="minorHAnsi"/>
          <w:bCs/>
          <w:color w:val="000000"/>
          <w:szCs w:val="24"/>
        </w:rPr>
        <w:t xml:space="preserve">Edizioni Ca’ Foscari. </w:t>
      </w:r>
      <w:hyperlink r:id="rId219" w:history="1">
        <w:r w:rsidRPr="0055395F">
          <w:rPr>
            <w:rStyle w:val="Collegamentoipertestuale"/>
            <w:rFonts w:asciiTheme="minorHAnsi" w:hAnsiTheme="minorHAnsi" w:cstheme="minorHAnsi"/>
            <w:bCs/>
            <w:szCs w:val="24"/>
          </w:rPr>
          <w:t>http://doi.org/10.30687/978-88-6969-213-0</w:t>
        </w:r>
      </w:hyperlink>
      <w:r w:rsidRPr="0055395F">
        <w:rPr>
          <w:rFonts w:asciiTheme="minorHAnsi" w:hAnsiTheme="minorHAnsi" w:cstheme="minorHAnsi"/>
          <w:bCs/>
          <w:color w:val="000000"/>
          <w:szCs w:val="24"/>
        </w:rPr>
        <w:t xml:space="preserve"> </w:t>
      </w:r>
    </w:p>
    <w:p w14:paraId="6526A0D3" w14:textId="77777777" w:rsidR="005F5240" w:rsidRPr="0055395F" w:rsidRDefault="005F5240"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rPr>
        <w:t>C</w:t>
      </w:r>
      <w:r w:rsidRPr="0055395F">
        <w:rPr>
          <w:rFonts w:asciiTheme="minorHAnsi" w:hAnsiTheme="minorHAnsi" w:cstheme="minorHAnsi"/>
          <w:smallCaps/>
          <w:color w:val="000000"/>
          <w:bdr w:val="none" w:sz="0" w:space="0" w:color="auto" w:frame="1"/>
          <w:shd w:val="clear" w:color="auto" w:fill="FFFFFF"/>
        </w:rPr>
        <w:t xml:space="preserve">aon F., Lanza di Scalea I., Lobasso F. Tonioli V. 2018, </w:t>
      </w:r>
      <w:r w:rsidRPr="0055395F">
        <w:rPr>
          <w:rFonts w:asciiTheme="minorHAnsi" w:hAnsiTheme="minorHAnsi" w:cstheme="minorHAnsi"/>
          <w:i/>
          <w:iCs/>
          <w:color w:val="333333"/>
          <w:shd w:val="clear" w:color="auto" w:fill="FFFFFF"/>
        </w:rPr>
        <w:t>Tra lingue e culture. La comunicazione interculturale fra italiani e sudanesi, </w:t>
      </w:r>
      <w:r w:rsidRPr="0055395F">
        <w:rPr>
          <w:rFonts w:asciiTheme="minorHAnsi" w:hAnsiTheme="minorHAnsi" w:cstheme="minorHAnsi"/>
          <w:color w:val="0A0A0A"/>
          <w:shd w:val="clear" w:color="auto" w:fill="FFFFFF"/>
        </w:rPr>
        <w:t>Venezia, Ca’ Foscari Digital Publishing</w:t>
      </w:r>
      <w:r w:rsidRPr="0055395F">
        <w:rPr>
          <w:rFonts w:asciiTheme="minorHAnsi" w:hAnsiTheme="minorHAnsi" w:cstheme="minorHAnsi"/>
          <w:color w:val="333333"/>
          <w:shd w:val="clear" w:color="auto" w:fill="FFFFFF"/>
        </w:rPr>
        <w:t xml:space="preserve">, </w:t>
      </w:r>
      <w:hyperlink r:id="rId220" w:history="1">
        <w:r w:rsidRPr="0055395F">
          <w:rPr>
            <w:rStyle w:val="Collegamentoipertestuale"/>
            <w:rFonts w:asciiTheme="minorHAnsi" w:eastAsiaTheme="majorEastAsia" w:hAnsiTheme="minorHAnsi" w:cstheme="minorHAnsi"/>
            <w:shd w:val="clear" w:color="auto" w:fill="FFFFFF"/>
          </w:rPr>
          <w:t>https://edizionicafoscari.unive.it/en/edizioni/libri/978-88-6969-245-1/</w:t>
        </w:r>
      </w:hyperlink>
      <w:r w:rsidRPr="0055395F">
        <w:rPr>
          <w:rFonts w:asciiTheme="minorHAnsi" w:hAnsiTheme="minorHAnsi" w:cstheme="minorHAnsi"/>
          <w:color w:val="333333"/>
          <w:shd w:val="clear" w:color="auto" w:fill="FFFFFF"/>
        </w:rPr>
        <w:t xml:space="preserve"> </w:t>
      </w:r>
    </w:p>
    <w:p w14:paraId="15F4BDCF" w14:textId="77777777" w:rsidR="00B66343" w:rsidRPr="0055395F" w:rsidRDefault="00B66343" w:rsidP="00B00F80">
      <w:pPr>
        <w:spacing w:after="120"/>
        <w:ind w:left="426" w:hanging="426"/>
        <w:rPr>
          <w:rFonts w:asciiTheme="minorHAnsi" w:hAnsiTheme="minorHAnsi" w:cstheme="minorHAnsi"/>
        </w:rPr>
      </w:pPr>
      <w:r w:rsidRPr="0055395F">
        <w:rPr>
          <w:rFonts w:asciiTheme="minorHAnsi" w:hAnsiTheme="minorHAnsi" w:cstheme="minorHAnsi"/>
          <w:smallCaps/>
          <w:color w:val="000000"/>
          <w:szCs w:val="24"/>
        </w:rPr>
        <w:t>Cinganotto L., Cuccurullo</w:t>
      </w:r>
      <w:r w:rsidRPr="0055395F">
        <w:rPr>
          <w:rFonts w:asciiTheme="minorHAnsi" w:hAnsiTheme="minorHAnsi" w:cstheme="minorHAnsi"/>
          <w:color w:val="000000"/>
          <w:szCs w:val="24"/>
        </w:rPr>
        <w:t xml:space="preserve"> D., 2018, </w:t>
      </w:r>
      <w:r w:rsidRPr="0055395F">
        <w:rPr>
          <w:rFonts w:asciiTheme="minorHAnsi" w:hAnsiTheme="minorHAnsi" w:cstheme="minorHAnsi"/>
          <w:i/>
          <w:color w:val="000000"/>
          <w:szCs w:val="24"/>
        </w:rPr>
        <w:t>Techno-</w:t>
      </w:r>
      <w:r w:rsidRPr="0055395F">
        <w:rPr>
          <w:rFonts w:asciiTheme="minorHAnsi" w:hAnsiTheme="minorHAnsi" w:cstheme="minorHAnsi"/>
          <w:i/>
          <w:smallCaps/>
          <w:color w:val="000000"/>
          <w:szCs w:val="24"/>
        </w:rPr>
        <w:t>clil</w:t>
      </w:r>
      <w:r w:rsidRPr="0055395F">
        <w:rPr>
          <w:rFonts w:asciiTheme="minorHAnsi" w:hAnsiTheme="minorHAnsi" w:cstheme="minorHAnsi"/>
          <w:i/>
          <w:color w:val="000000"/>
          <w:szCs w:val="24"/>
        </w:rPr>
        <w:t xml:space="preserve">. Fare </w:t>
      </w:r>
      <w:r w:rsidRPr="0055395F">
        <w:rPr>
          <w:rFonts w:asciiTheme="minorHAnsi" w:hAnsiTheme="minorHAnsi" w:cstheme="minorHAnsi"/>
          <w:i/>
          <w:smallCaps/>
          <w:color w:val="000000"/>
          <w:szCs w:val="24"/>
        </w:rPr>
        <w:t>clil</w:t>
      </w:r>
      <w:r w:rsidRPr="0055395F">
        <w:rPr>
          <w:rFonts w:asciiTheme="minorHAnsi" w:hAnsiTheme="minorHAnsi" w:cstheme="minorHAnsi"/>
          <w:i/>
          <w:color w:val="000000"/>
          <w:szCs w:val="24"/>
        </w:rPr>
        <w:t xml:space="preserve"> in digitale</w:t>
      </w:r>
      <w:r w:rsidRPr="0055395F">
        <w:rPr>
          <w:rFonts w:asciiTheme="minorHAnsi" w:hAnsiTheme="minorHAnsi" w:cstheme="minorHAnsi"/>
          <w:color w:val="000000"/>
          <w:szCs w:val="24"/>
        </w:rPr>
        <w:t xml:space="preserve">, I Quaderni della Ricerca, n. 42, Torino, Loescher. </w:t>
      </w:r>
      <w:hyperlink r:id="rId221" w:anchor="1" w:history="1">
        <w:r w:rsidRPr="0055395F">
          <w:rPr>
            <w:rStyle w:val="Collegamentoipertestuale"/>
            <w:rFonts w:asciiTheme="minorHAnsi" w:eastAsia="MS Mincho" w:hAnsiTheme="minorHAnsi" w:cstheme="minorHAnsi"/>
          </w:rPr>
          <w:t>http://www.laricerca.loescher.it/quaderno_42/sorgenti/assets/basic-html/index.html#1</w:t>
        </w:r>
      </w:hyperlink>
    </w:p>
    <w:p w14:paraId="69226B0A" w14:textId="77777777" w:rsidR="005F5240" w:rsidRPr="0055395F" w:rsidRDefault="005F5240" w:rsidP="00B00F80">
      <w:pPr>
        <w:spacing w:after="120"/>
        <w:ind w:left="284" w:hanging="284"/>
        <w:rPr>
          <w:rFonts w:asciiTheme="minorHAnsi" w:hAnsiTheme="minorHAnsi" w:cstheme="minorHAnsi"/>
        </w:rPr>
      </w:pPr>
      <w:r w:rsidRPr="0055395F">
        <w:rPr>
          <w:rFonts w:asciiTheme="minorHAnsi" w:hAnsiTheme="minorHAnsi" w:cstheme="minorHAnsi"/>
          <w:smallCaps/>
        </w:rPr>
        <w:t xml:space="preserve">Di Benedetto A., </w:t>
      </w:r>
      <w:r w:rsidRPr="0055395F">
        <w:rPr>
          <w:rStyle w:val="il"/>
          <w:rFonts w:asciiTheme="minorHAnsi" w:hAnsiTheme="minorHAnsi" w:cstheme="minorHAnsi"/>
          <w:smallCaps/>
        </w:rPr>
        <w:t xml:space="preserve"> Onesti</w:t>
      </w:r>
      <w:r w:rsidRPr="0055395F">
        <w:rPr>
          <w:rFonts w:asciiTheme="minorHAnsi" w:hAnsiTheme="minorHAnsi" w:cstheme="minorHAnsi"/>
          <w:smallCaps/>
        </w:rPr>
        <w:t xml:space="preserve"> C.,  Di Fabio D., Marocco P., </w:t>
      </w:r>
      <w:r w:rsidRPr="0055395F">
        <w:rPr>
          <w:rFonts w:asciiTheme="minorHAnsi" w:hAnsiTheme="minorHAnsi" w:cstheme="minorHAnsi"/>
        </w:rPr>
        <w:t xml:space="preserve">2018, </w:t>
      </w:r>
      <w:r w:rsidRPr="0055395F">
        <w:rPr>
          <w:rFonts w:asciiTheme="minorHAnsi" w:hAnsiTheme="minorHAnsi" w:cstheme="minorHAnsi"/>
          <w:i/>
          <w:iCs/>
        </w:rPr>
        <w:t xml:space="preserve">Imparare l’inglese con i task. Il Task-based Language Teaching nella scuola primaria e secondaria di primo grado, </w:t>
      </w:r>
      <w:r w:rsidRPr="0055395F">
        <w:rPr>
          <w:rFonts w:asciiTheme="minorHAnsi" w:hAnsiTheme="minorHAnsi" w:cstheme="minorHAnsi"/>
        </w:rPr>
        <w:t>Roma, Carocci.</w:t>
      </w:r>
    </w:p>
    <w:p w14:paraId="68714B5A" w14:textId="77777777" w:rsidR="005F5240" w:rsidRPr="0055395F" w:rsidRDefault="005F5240" w:rsidP="00B00F80">
      <w:pPr>
        <w:widowControl w:val="0"/>
        <w:spacing w:after="120"/>
        <w:ind w:left="284" w:right="-66" w:hanging="284"/>
        <w:rPr>
          <w:rFonts w:asciiTheme="minorHAnsi" w:eastAsia="Calibri" w:hAnsiTheme="minorHAnsi" w:cstheme="minorHAnsi"/>
          <w:bCs/>
          <w:szCs w:val="24"/>
        </w:rPr>
      </w:pPr>
      <w:r w:rsidRPr="0055395F">
        <w:rPr>
          <w:rFonts w:asciiTheme="minorHAnsi" w:hAnsiTheme="minorHAnsi" w:cstheme="minorHAnsi"/>
          <w:smallCaps/>
          <w:szCs w:val="24"/>
        </w:rPr>
        <w:t xml:space="preserve">Danesi M., Diadori  P., Semplici  S., </w:t>
      </w:r>
      <w:r w:rsidRPr="0055395F">
        <w:rPr>
          <w:rFonts w:asciiTheme="minorHAnsi" w:eastAsia="Calibri" w:hAnsiTheme="minorHAnsi" w:cstheme="minorHAnsi"/>
          <w:bCs/>
          <w:szCs w:val="24"/>
        </w:rPr>
        <w:t xml:space="preserve">2018, </w:t>
      </w:r>
      <w:r w:rsidRPr="0055395F">
        <w:rPr>
          <w:rFonts w:asciiTheme="minorHAnsi" w:hAnsiTheme="minorHAnsi" w:cstheme="minorHAnsi"/>
          <w:i/>
          <w:szCs w:val="24"/>
        </w:rPr>
        <w:t>Tecniche didattiche per la seconda lingua. Strategie e strumenti, anche in contesto CLIL</w:t>
      </w:r>
      <w:r w:rsidRPr="0055395F">
        <w:rPr>
          <w:rFonts w:asciiTheme="minorHAnsi" w:hAnsiTheme="minorHAnsi" w:cstheme="minorHAnsi"/>
          <w:i/>
          <w:iCs/>
          <w:szCs w:val="24"/>
        </w:rPr>
        <w:t xml:space="preserve">, </w:t>
      </w:r>
      <w:r w:rsidR="008E2EF1" w:rsidRPr="0055395F">
        <w:rPr>
          <w:rFonts w:asciiTheme="minorHAnsi" w:eastAsia="Calibri" w:hAnsiTheme="minorHAnsi" w:cstheme="minorHAnsi"/>
          <w:bCs/>
          <w:szCs w:val="24"/>
        </w:rPr>
        <w:t>Roma, Carocci.</w:t>
      </w:r>
    </w:p>
    <w:p w14:paraId="5D64AB0A" w14:textId="77777777" w:rsidR="005F5240" w:rsidRPr="0055395F" w:rsidRDefault="005F5240" w:rsidP="00B00F80">
      <w:pPr>
        <w:widowControl w:val="0"/>
        <w:spacing w:after="120"/>
        <w:ind w:left="284" w:right="-66" w:hanging="284"/>
        <w:rPr>
          <w:rFonts w:asciiTheme="minorHAnsi" w:eastAsia="Calibri" w:hAnsiTheme="minorHAnsi" w:cstheme="minorHAnsi"/>
          <w:bCs/>
          <w:szCs w:val="24"/>
        </w:rPr>
      </w:pPr>
      <w:r w:rsidRPr="0055395F">
        <w:rPr>
          <w:rFonts w:asciiTheme="minorHAnsi" w:hAnsiTheme="minorHAnsi" w:cstheme="minorHAnsi"/>
          <w:smallCaps/>
          <w:szCs w:val="24"/>
        </w:rPr>
        <w:t>Diadori P.,</w:t>
      </w:r>
      <w:r w:rsidRPr="0055395F">
        <w:rPr>
          <w:rFonts w:asciiTheme="minorHAnsi" w:hAnsiTheme="minorHAnsi" w:cstheme="minorHAnsi"/>
          <w:iCs/>
          <w:szCs w:val="24"/>
        </w:rPr>
        <w:t xml:space="preserve"> </w:t>
      </w:r>
      <w:r w:rsidRPr="0055395F">
        <w:rPr>
          <w:rFonts w:asciiTheme="minorHAnsi" w:eastAsia="Calibri" w:hAnsiTheme="minorHAnsi" w:cstheme="minorHAnsi"/>
          <w:bCs/>
          <w:szCs w:val="24"/>
        </w:rPr>
        <w:t xml:space="preserve">2018, </w:t>
      </w:r>
      <w:r w:rsidRPr="0055395F">
        <w:rPr>
          <w:rFonts w:asciiTheme="minorHAnsi" w:hAnsiTheme="minorHAnsi" w:cstheme="minorHAnsi"/>
          <w:i/>
          <w:szCs w:val="24"/>
        </w:rPr>
        <w:t>Tradurre: una prospettiva interculturale,</w:t>
      </w:r>
      <w:r w:rsidRPr="0055395F">
        <w:rPr>
          <w:rFonts w:asciiTheme="minorHAnsi" w:hAnsiTheme="minorHAnsi" w:cstheme="minorHAnsi"/>
          <w:iCs/>
          <w:szCs w:val="24"/>
        </w:rPr>
        <w:t xml:space="preserve"> </w:t>
      </w:r>
      <w:r w:rsidRPr="0055395F">
        <w:rPr>
          <w:rFonts w:asciiTheme="minorHAnsi" w:eastAsia="Calibri" w:hAnsiTheme="minorHAnsi" w:cstheme="minorHAnsi"/>
          <w:bCs/>
          <w:szCs w:val="24"/>
        </w:rPr>
        <w:t>Roma, Carocci</w:t>
      </w:r>
    </w:p>
    <w:p w14:paraId="7A027552" w14:textId="77777777" w:rsidR="00923E1D" w:rsidRPr="0055395F" w:rsidRDefault="00923E1D" w:rsidP="00923E1D">
      <w:pPr>
        <w:widowControl w:val="0"/>
        <w:spacing w:after="120"/>
        <w:ind w:left="284" w:hanging="284"/>
        <w:rPr>
          <w:rStyle w:val="Nessuno"/>
          <w:rFonts w:asciiTheme="minorHAnsi" w:eastAsia="Calibri" w:hAnsiTheme="minorHAnsi" w:cstheme="minorHAnsi"/>
        </w:rPr>
      </w:pPr>
      <w:r w:rsidRPr="0055395F">
        <w:rPr>
          <w:rStyle w:val="Nessuno"/>
          <w:rFonts w:asciiTheme="minorHAnsi" w:hAnsiTheme="minorHAnsi" w:cstheme="minorHAnsi"/>
          <w:smallCaps/>
        </w:rPr>
        <w:t>Giusti</w:t>
      </w:r>
      <w:r w:rsidRPr="0055395F">
        <w:rPr>
          <w:rStyle w:val="Nessuno"/>
          <w:rFonts w:asciiTheme="minorHAnsi" w:hAnsiTheme="minorHAnsi" w:cstheme="minorHAnsi"/>
        </w:rPr>
        <w:t xml:space="preserve"> S., 2018,</w:t>
      </w:r>
      <w:r w:rsidRPr="0055395F">
        <w:rPr>
          <w:rStyle w:val="Nessuno"/>
          <w:rFonts w:asciiTheme="minorHAnsi" w:hAnsiTheme="minorHAnsi" w:cstheme="minorHAnsi"/>
          <w:b/>
          <w:bCs/>
        </w:rPr>
        <w:t xml:space="preserve"> </w:t>
      </w:r>
      <w:r w:rsidRPr="0055395F">
        <w:rPr>
          <w:rStyle w:val="Nessuno"/>
          <w:rFonts w:asciiTheme="minorHAnsi" w:hAnsiTheme="minorHAnsi" w:cstheme="minorHAnsi"/>
          <w:i/>
          <w:iCs/>
        </w:rPr>
        <w:t>Tradurre le opere, leggere le traduzioni</w:t>
      </w:r>
      <w:r w:rsidRPr="0055395F">
        <w:rPr>
          <w:rFonts w:asciiTheme="minorHAnsi" w:hAnsiTheme="minorHAnsi" w:cstheme="minorHAnsi"/>
        </w:rPr>
        <w:t>, Torino, Loescher.</w:t>
      </w:r>
    </w:p>
    <w:p w14:paraId="4B5BD10F" w14:textId="77777777" w:rsidR="005F5240" w:rsidRPr="0055395F" w:rsidRDefault="005F5240" w:rsidP="00B00F80">
      <w:pPr>
        <w:spacing w:after="120"/>
        <w:ind w:left="284" w:hanging="284"/>
        <w:rPr>
          <w:rFonts w:asciiTheme="minorHAnsi" w:eastAsiaTheme="minorHAnsi" w:hAnsiTheme="minorHAnsi" w:cstheme="minorHAnsi"/>
          <w:szCs w:val="24"/>
        </w:rPr>
      </w:pPr>
      <w:r w:rsidRPr="0055395F">
        <w:rPr>
          <w:rFonts w:asciiTheme="minorHAnsi" w:hAnsiTheme="minorHAnsi" w:cstheme="minorHAnsi"/>
          <w:smallCaps/>
          <w:szCs w:val="24"/>
        </w:rPr>
        <w:t>Peppoloni</w:t>
      </w:r>
      <w:r w:rsidRPr="0055395F">
        <w:rPr>
          <w:rFonts w:asciiTheme="minorHAnsi" w:hAnsiTheme="minorHAnsi" w:cstheme="minorHAnsi"/>
          <w:szCs w:val="24"/>
        </w:rPr>
        <w:t xml:space="preserve"> D., 2018, </w:t>
      </w:r>
      <w:r w:rsidRPr="0055395F">
        <w:rPr>
          <w:rFonts w:asciiTheme="minorHAnsi" w:hAnsiTheme="minorHAnsi" w:cstheme="minorHAnsi"/>
          <w:i/>
          <w:szCs w:val="24"/>
        </w:rPr>
        <w:t>Glottodidattica e metalinguaggi.  La consapevolezza metalinguistica come strumento per l'acquisizione delle lingue straniere</w:t>
      </w:r>
      <w:r w:rsidRPr="0055395F">
        <w:rPr>
          <w:rFonts w:asciiTheme="minorHAnsi" w:hAnsiTheme="minorHAnsi" w:cstheme="minorHAnsi"/>
          <w:szCs w:val="24"/>
        </w:rPr>
        <w:t>, Perugia, Guerra.</w:t>
      </w:r>
    </w:p>
    <w:p w14:paraId="1C701979" w14:textId="77777777" w:rsidR="00C537A5" w:rsidRPr="0055395F" w:rsidRDefault="00C537A5" w:rsidP="00B00F80">
      <w:pPr>
        <w:spacing w:after="120"/>
        <w:ind w:left="284" w:hanging="284"/>
        <w:jc w:val="both"/>
        <w:rPr>
          <w:rFonts w:asciiTheme="minorHAnsi" w:hAnsiTheme="minorHAnsi" w:cstheme="minorHAnsi"/>
        </w:rPr>
      </w:pPr>
      <w:r w:rsidRPr="0055395F">
        <w:rPr>
          <w:rFonts w:asciiTheme="minorHAnsi" w:hAnsiTheme="minorHAnsi" w:cstheme="minorHAnsi"/>
          <w:smallCaps/>
        </w:rPr>
        <w:t xml:space="preserve">Roccaforte, M., 2018, </w:t>
      </w:r>
      <w:r w:rsidRPr="0055395F">
        <w:rPr>
          <w:rFonts w:asciiTheme="minorHAnsi" w:hAnsiTheme="minorHAnsi" w:cstheme="minorHAnsi"/>
          <w:i/>
          <w:iCs/>
        </w:rPr>
        <w:t>Le componenti orali della lingua dei segni italiana. Analisi linguistica, indagini sperimentali e implicazioni glottodidattiche</w:t>
      </w:r>
      <w:r w:rsidRPr="0055395F">
        <w:rPr>
          <w:rFonts w:asciiTheme="minorHAnsi" w:hAnsiTheme="minorHAnsi" w:cstheme="minorHAnsi"/>
        </w:rPr>
        <w:t>, Roma, Sapienza Università Editrice.</w:t>
      </w:r>
    </w:p>
    <w:p w14:paraId="138DF573" w14:textId="77777777" w:rsidR="00A341F0" w:rsidRPr="0055395F" w:rsidRDefault="00A341F0"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 xml:space="preserve">Samu </w:t>
      </w:r>
      <w:r w:rsidRPr="0055395F">
        <w:rPr>
          <w:rFonts w:asciiTheme="minorHAnsi" w:hAnsiTheme="minorHAnsi" w:cstheme="minorHAnsi"/>
          <w:szCs w:val="24"/>
        </w:rPr>
        <w:t xml:space="preserve">B., 2018, </w:t>
      </w:r>
      <w:r w:rsidRPr="0055395F">
        <w:rPr>
          <w:rFonts w:asciiTheme="minorHAnsi" w:hAnsiTheme="minorHAnsi" w:cstheme="minorHAnsi"/>
          <w:i/>
          <w:szCs w:val="24"/>
        </w:rPr>
        <w:t>Italiano lingua non materna per l’insegnamento della cultura e della civiltà,</w:t>
      </w:r>
      <w:r w:rsidRPr="0055395F">
        <w:rPr>
          <w:rFonts w:asciiTheme="minorHAnsi" w:hAnsiTheme="minorHAnsi" w:cstheme="minorHAnsi"/>
          <w:szCs w:val="24"/>
        </w:rPr>
        <w:t xml:space="preserve"> Firenze, Centro Editoriale Toscano.</w:t>
      </w:r>
    </w:p>
    <w:p w14:paraId="480E02FC" w14:textId="77777777" w:rsidR="005F5240" w:rsidRPr="0055395F" w:rsidRDefault="005F5240"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Spata</w:t>
      </w:r>
      <w:r w:rsidRPr="0055395F">
        <w:rPr>
          <w:rFonts w:asciiTheme="minorHAnsi" w:hAnsiTheme="minorHAnsi" w:cstheme="minorHAnsi"/>
          <w:szCs w:val="24"/>
        </w:rPr>
        <w:t xml:space="preserve"> A., 2018, </w:t>
      </w:r>
      <w:r w:rsidRPr="0055395F">
        <w:rPr>
          <w:rFonts w:asciiTheme="minorHAnsi" w:hAnsiTheme="minorHAnsi" w:cstheme="minorHAnsi"/>
          <w:i/>
          <w:szCs w:val="24"/>
        </w:rPr>
        <w:t>Didattica delle lingue e letterature classiche</w:t>
      </w:r>
      <w:r w:rsidRPr="0055395F">
        <w:rPr>
          <w:rFonts w:asciiTheme="minorHAnsi" w:hAnsiTheme="minorHAnsi" w:cstheme="minorHAnsi"/>
          <w:szCs w:val="24"/>
        </w:rPr>
        <w:t>, Rovigo, USR Veneto, LS Paleocapa, AICC.</w:t>
      </w:r>
    </w:p>
    <w:p w14:paraId="5C955EF4" w14:textId="77777777" w:rsidR="005F5240" w:rsidRPr="0055395F" w:rsidRDefault="005F5240"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Troncarelli D., La Grassa M</w:t>
      </w:r>
      <w:r w:rsidRPr="0055395F">
        <w:rPr>
          <w:rFonts w:asciiTheme="minorHAnsi" w:hAnsiTheme="minorHAnsi" w:cstheme="minorHAnsi"/>
          <w:szCs w:val="24"/>
        </w:rPr>
        <w:t xml:space="preserve">., 2018, </w:t>
      </w:r>
      <w:r w:rsidRPr="0055395F">
        <w:rPr>
          <w:rFonts w:asciiTheme="minorHAnsi" w:hAnsiTheme="minorHAnsi" w:cstheme="minorHAnsi"/>
          <w:i/>
          <w:szCs w:val="24"/>
        </w:rPr>
        <w:t>La</w:t>
      </w:r>
      <w:r w:rsidRPr="0055395F">
        <w:rPr>
          <w:rFonts w:asciiTheme="minorHAnsi" w:hAnsiTheme="minorHAnsi" w:cstheme="minorHAnsi"/>
          <w:szCs w:val="24"/>
        </w:rPr>
        <w:t xml:space="preserve"> </w:t>
      </w:r>
      <w:r w:rsidRPr="0055395F">
        <w:rPr>
          <w:rFonts w:asciiTheme="minorHAnsi" w:hAnsiTheme="minorHAnsi" w:cstheme="minorHAnsi"/>
          <w:i/>
          <w:szCs w:val="24"/>
        </w:rPr>
        <w:t>didattica dell’italiano nel contatto interculturale</w:t>
      </w:r>
      <w:r w:rsidRPr="0055395F">
        <w:rPr>
          <w:rFonts w:asciiTheme="minorHAnsi" w:hAnsiTheme="minorHAnsi" w:cstheme="minorHAnsi"/>
          <w:szCs w:val="24"/>
        </w:rPr>
        <w:t>, Bologna, Il Mulino.</w:t>
      </w:r>
    </w:p>
    <w:p w14:paraId="69689593" w14:textId="77777777" w:rsidR="005F5240" w:rsidRPr="0055395F" w:rsidRDefault="005F5240" w:rsidP="00B00F80">
      <w:pPr>
        <w:rPr>
          <w:rFonts w:asciiTheme="minorHAnsi" w:hAnsiTheme="minorHAnsi" w:cstheme="minorHAnsi"/>
          <w:sz w:val="22"/>
          <w:szCs w:val="22"/>
        </w:rPr>
      </w:pPr>
    </w:p>
    <w:p w14:paraId="6C3F078F" w14:textId="77777777" w:rsidR="005F5240" w:rsidRPr="0055395F" w:rsidRDefault="005F5240" w:rsidP="00B00F80">
      <w:pPr>
        <w:rPr>
          <w:rFonts w:asciiTheme="minorHAnsi" w:hAnsiTheme="minorHAnsi" w:cstheme="minorHAnsi"/>
          <w:sz w:val="22"/>
        </w:rPr>
      </w:pPr>
    </w:p>
    <w:p w14:paraId="4911ED03" w14:textId="77777777" w:rsidR="005F5240" w:rsidRPr="0055395F" w:rsidRDefault="005F5240" w:rsidP="00B00F80">
      <w:pPr>
        <w:rPr>
          <w:rFonts w:asciiTheme="minorHAnsi" w:hAnsiTheme="minorHAnsi" w:cstheme="minorHAnsi"/>
          <w:sz w:val="22"/>
        </w:rPr>
      </w:pPr>
    </w:p>
    <w:p w14:paraId="4FBE73DD" w14:textId="77777777" w:rsidR="005F5240" w:rsidRPr="0055395F" w:rsidRDefault="005F5240" w:rsidP="00B00F80">
      <w:pPr>
        <w:shd w:val="clear" w:color="auto" w:fill="F79646" w:themeFill="accent6"/>
        <w:rPr>
          <w:rFonts w:asciiTheme="minorHAnsi" w:hAnsiTheme="minorHAnsi" w:cstheme="minorHAnsi"/>
          <w:sz w:val="22"/>
        </w:rPr>
      </w:pPr>
      <w:r w:rsidRPr="0055395F">
        <w:rPr>
          <w:rFonts w:asciiTheme="minorHAnsi" w:hAnsiTheme="minorHAnsi" w:cstheme="minorHAnsi"/>
          <w:sz w:val="22"/>
        </w:rPr>
        <w:t>VOLUMI COLLETTANEI</w:t>
      </w:r>
    </w:p>
    <w:p w14:paraId="586FD514" w14:textId="77777777" w:rsidR="005F5240" w:rsidRPr="0055395F" w:rsidRDefault="005F5240" w:rsidP="00B00F80">
      <w:pPr>
        <w:rPr>
          <w:rFonts w:asciiTheme="minorHAnsi" w:hAnsiTheme="minorHAnsi" w:cstheme="minorHAnsi"/>
          <w:sz w:val="22"/>
        </w:rPr>
      </w:pPr>
    </w:p>
    <w:p w14:paraId="554E3A67"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smallCaps/>
          <w:color w:val="333333"/>
          <w:sz w:val="22"/>
        </w:rPr>
        <w:t xml:space="preserve">Ballarin e., Bier A., </w:t>
      </w:r>
      <w:r w:rsidRPr="0055395F">
        <w:rPr>
          <w:rFonts w:asciiTheme="minorHAnsi" w:hAnsiTheme="minorHAnsi" w:cstheme="minorHAnsi"/>
          <w:bCs/>
          <w:smallCaps/>
          <w:color w:val="333333"/>
          <w:sz w:val="22"/>
        </w:rPr>
        <w:t>Coonan</w:t>
      </w:r>
      <w:r w:rsidRPr="0055395F">
        <w:rPr>
          <w:rFonts w:asciiTheme="minorHAnsi" w:hAnsiTheme="minorHAnsi" w:cstheme="minorHAnsi"/>
          <w:color w:val="333333"/>
          <w:sz w:val="22"/>
        </w:rPr>
        <w:t xml:space="preserve"> M. C. (a cura di), 2018, </w:t>
      </w:r>
      <w:r w:rsidRPr="0055395F">
        <w:rPr>
          <w:rFonts w:asciiTheme="minorHAnsi" w:hAnsiTheme="minorHAnsi" w:cstheme="minorHAnsi"/>
          <w:i/>
          <w:color w:val="333333"/>
          <w:sz w:val="22"/>
        </w:rPr>
        <w:t xml:space="preserve">La didattica delle lingue nel nuovo millennio. </w:t>
      </w:r>
      <w:r w:rsidRPr="0055395F">
        <w:rPr>
          <w:rFonts w:asciiTheme="minorHAnsi" w:hAnsiTheme="minorHAnsi" w:cstheme="minorHAnsi"/>
          <w:bCs/>
          <w:i/>
          <w:color w:val="333333"/>
          <w:sz w:val="22"/>
        </w:rPr>
        <w:t xml:space="preserve">Le sfide dell’internazionalizzazione, </w:t>
      </w:r>
      <w:r w:rsidRPr="0055395F">
        <w:rPr>
          <w:rFonts w:asciiTheme="minorHAnsi" w:hAnsiTheme="minorHAnsi" w:cstheme="minorHAnsi"/>
          <w:bCs/>
          <w:color w:val="333333"/>
          <w:sz w:val="22"/>
        </w:rPr>
        <w:t xml:space="preserve">Venezia, Edizioni </w:t>
      </w:r>
      <w:r w:rsidRPr="0055395F">
        <w:rPr>
          <w:rFonts w:asciiTheme="minorHAnsi" w:hAnsiTheme="minorHAnsi" w:cstheme="minorHAnsi"/>
          <w:sz w:val="22"/>
        </w:rPr>
        <w:t xml:space="preserve">Ca’ Foscari, open access: </w:t>
      </w:r>
      <w:hyperlink r:id="rId222" w:history="1">
        <w:r w:rsidRPr="0055395F">
          <w:rPr>
            <w:rStyle w:val="Collegamentoipertestuale"/>
            <w:rFonts w:asciiTheme="minorHAnsi" w:eastAsia="MS Mincho" w:hAnsiTheme="minorHAnsi" w:cstheme="minorHAnsi"/>
            <w:sz w:val="22"/>
          </w:rPr>
          <w:t>http://edizionicafoscari.unive.it/it/edizioni/libri/978-88-6969-228-4/</w:t>
        </w:r>
      </w:hyperlink>
      <w:r w:rsidRPr="0055395F">
        <w:rPr>
          <w:rFonts w:asciiTheme="minorHAnsi" w:hAnsiTheme="minorHAnsi" w:cstheme="minorHAnsi"/>
          <w:sz w:val="22"/>
        </w:rPr>
        <w:t xml:space="preserve"> Include: </w:t>
      </w:r>
    </w:p>
    <w:p w14:paraId="35236EF7"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Abbaticchio R. “</w:t>
      </w:r>
      <w:r w:rsidRPr="0055395F">
        <w:rPr>
          <w:rFonts w:asciiTheme="minorHAnsi" w:hAnsiTheme="minorHAnsi" w:cstheme="minorHAnsi"/>
          <w:iCs/>
          <w:sz w:val="20"/>
        </w:rPr>
        <w:t>Lettura e percorsi di semplificazione del testo: ricadute nella classe ‘mobile’ (e ‘immobile’) di italiano L2”, pp. 57-70.</w:t>
      </w:r>
    </w:p>
    <w:p w14:paraId="2B64C2A3"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Bagna C., Gallina F., Machetti S</w:t>
      </w:r>
      <w:r w:rsidRPr="0055395F">
        <w:rPr>
          <w:rFonts w:asciiTheme="minorHAnsi" w:hAnsiTheme="minorHAnsi" w:cstheme="minorHAnsi"/>
          <w:sz w:val="20"/>
        </w:rPr>
        <w:t>., “</w:t>
      </w:r>
      <w:r w:rsidRPr="0055395F">
        <w:rPr>
          <w:rFonts w:asciiTheme="minorHAnsi" w:hAnsiTheme="minorHAnsi" w:cstheme="minorHAnsi"/>
          <w:iCs/>
          <w:sz w:val="20"/>
        </w:rPr>
        <w:t>L’approccio del Linguistic Landscape applicato alla didattica dell’italiano L2 per studenti internazionali”, pp. 219-232.</w:t>
      </w:r>
    </w:p>
    <w:p w14:paraId="538BB6F0" w14:textId="77777777" w:rsidR="005F5240" w:rsidRPr="0055395F" w:rsidRDefault="001B7F66" w:rsidP="00B00F80">
      <w:pPr>
        <w:ind w:left="284"/>
        <w:rPr>
          <w:rFonts w:asciiTheme="minorHAnsi" w:hAnsiTheme="minorHAnsi" w:cstheme="minorHAnsi"/>
          <w:sz w:val="20"/>
        </w:rPr>
      </w:pPr>
      <w:r w:rsidRPr="0055395F">
        <w:rPr>
          <w:rFonts w:asciiTheme="minorHAnsi" w:hAnsiTheme="minorHAnsi" w:cstheme="minorHAnsi"/>
          <w:smallCaps/>
          <w:sz w:val="20"/>
        </w:rPr>
        <w:t xml:space="preserve">Bailini S., </w:t>
      </w:r>
      <w:r w:rsidRPr="0055395F">
        <w:rPr>
          <w:rFonts w:asciiTheme="minorHAnsi" w:hAnsiTheme="minorHAnsi" w:cstheme="minorHAnsi"/>
          <w:bCs/>
          <w:smallCaps/>
          <w:sz w:val="20"/>
          <w:lang w:val="de-DE"/>
        </w:rPr>
        <w:t>Bosisio C., Gilardoni S., Pasquariello M.</w:t>
      </w:r>
      <w:r w:rsidRPr="0055395F">
        <w:rPr>
          <w:rFonts w:asciiTheme="minorHAnsi" w:hAnsiTheme="minorHAnsi" w:cstheme="minorHAnsi"/>
          <w:smallCaps/>
          <w:sz w:val="20"/>
        </w:rPr>
        <w:t>,</w:t>
      </w:r>
      <w:r w:rsidRPr="0055395F">
        <w:rPr>
          <w:rFonts w:asciiTheme="minorHAnsi" w:hAnsiTheme="minorHAnsi" w:cstheme="minorHAnsi"/>
          <w:sz w:val="20"/>
        </w:rPr>
        <w:t xml:space="preserve"> </w:t>
      </w:r>
      <w:r w:rsidR="005F5240" w:rsidRPr="0055395F">
        <w:rPr>
          <w:rFonts w:asciiTheme="minorHAnsi" w:hAnsiTheme="minorHAnsi" w:cstheme="minorHAnsi"/>
          <w:sz w:val="20"/>
        </w:rPr>
        <w:t>“</w:t>
      </w:r>
      <w:r w:rsidR="005F5240" w:rsidRPr="0055395F">
        <w:rPr>
          <w:rFonts w:asciiTheme="minorHAnsi" w:hAnsiTheme="minorHAnsi" w:cstheme="minorHAnsi"/>
          <w:iCs/>
          <w:sz w:val="20"/>
        </w:rPr>
        <w:t>CLIL: il punto di vista degli studenti. Il caso della Lombardia”, pp. 467-482.</w:t>
      </w:r>
    </w:p>
    <w:p w14:paraId="31F5F938"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iCs/>
          <w:smallCaps/>
          <w:sz w:val="20"/>
        </w:rPr>
        <w:t>Ballarin E., “</w:t>
      </w:r>
      <w:r w:rsidRPr="0055395F">
        <w:rPr>
          <w:rFonts w:asciiTheme="minorHAnsi" w:hAnsiTheme="minorHAnsi" w:cstheme="minorHAnsi"/>
          <w:iCs/>
          <w:sz w:val="20"/>
        </w:rPr>
        <w:t>Riflessioni e proposte per una glottodidattica consapevole dell’italiano accademico”, pp. 233-250.</w:t>
      </w:r>
    </w:p>
    <w:p w14:paraId="44669FA0"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Bertelli A., Gramegna B., “</w:t>
      </w:r>
      <w:r w:rsidRPr="0055395F">
        <w:rPr>
          <w:rFonts w:asciiTheme="minorHAnsi" w:hAnsiTheme="minorHAnsi" w:cstheme="minorHAnsi"/>
          <w:iCs/>
          <w:sz w:val="20"/>
        </w:rPr>
        <w:t>Il ruolo dell’intercomprensione linguistica nella (tras)formazione docente. Per una didattica ad ‘alta mobilità internazionale’”, pp. 629-644.</w:t>
      </w:r>
    </w:p>
    <w:p w14:paraId="3006A580"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Borghetti C., “</w:t>
      </w:r>
      <w:r w:rsidRPr="0055395F">
        <w:rPr>
          <w:rFonts w:asciiTheme="minorHAnsi" w:hAnsiTheme="minorHAnsi" w:cstheme="minorHAnsi"/>
          <w:iCs/>
          <w:sz w:val="20"/>
        </w:rPr>
        <w:t>Studiare l’apprendimento linguistico interculturale come pratica discorsiva e</w:t>
      </w:r>
      <w:r w:rsidRPr="0055395F">
        <w:rPr>
          <w:rFonts w:asciiTheme="minorHAnsi" w:eastAsia="PMingLiU" w:hAnsiTheme="minorHAnsi" w:cstheme="minorHAnsi"/>
          <w:iCs/>
          <w:sz w:val="20"/>
        </w:rPr>
        <w:t xml:space="preserve"> </w:t>
      </w:r>
      <w:r w:rsidRPr="0055395F">
        <w:rPr>
          <w:rFonts w:asciiTheme="minorHAnsi" w:hAnsiTheme="minorHAnsi" w:cstheme="minorHAnsi"/>
          <w:iCs/>
          <w:sz w:val="20"/>
        </w:rPr>
        <w:t>internazionale”, pp. 413-428.</w:t>
      </w:r>
    </w:p>
    <w:p w14:paraId="0A07FA51" w14:textId="77777777" w:rsidR="005F5240" w:rsidRPr="0055395F" w:rsidRDefault="005F5240" w:rsidP="00B00F80">
      <w:pPr>
        <w:ind w:left="284"/>
        <w:rPr>
          <w:rFonts w:asciiTheme="minorHAnsi" w:hAnsiTheme="minorHAnsi" w:cstheme="minorHAnsi"/>
          <w:iCs/>
          <w:sz w:val="20"/>
          <w:lang w:val="en-GB"/>
        </w:rPr>
      </w:pPr>
      <w:r w:rsidRPr="0055395F">
        <w:rPr>
          <w:rFonts w:asciiTheme="minorHAnsi" w:hAnsiTheme="minorHAnsi" w:cstheme="minorHAnsi"/>
          <w:smallCaps/>
          <w:sz w:val="20"/>
          <w:lang w:val="en-GB"/>
        </w:rPr>
        <w:t>Carloni G., “</w:t>
      </w:r>
      <w:r w:rsidRPr="0055395F">
        <w:rPr>
          <w:rFonts w:asciiTheme="minorHAnsi" w:hAnsiTheme="minorHAnsi" w:cstheme="minorHAnsi"/>
          <w:iCs/>
          <w:sz w:val="20"/>
          <w:lang w:val="en-GB"/>
        </w:rPr>
        <w:t xml:space="preserve"> English-Taught Programs and scaffolding in CLIL settings: a case study”, pp. 483-498.</w:t>
      </w:r>
    </w:p>
    <w:p w14:paraId="6F1AAE98"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Caruana S., Micallef M., “</w:t>
      </w:r>
      <w:r w:rsidRPr="0055395F">
        <w:rPr>
          <w:rFonts w:asciiTheme="minorHAnsi" w:hAnsiTheme="minorHAnsi" w:cstheme="minorHAnsi"/>
          <w:iCs/>
          <w:sz w:val="20"/>
        </w:rPr>
        <w:t>L’interculturalità nella didattica dell’italiano a Malta”, pp. 185-198.</w:t>
      </w:r>
    </w:p>
    <w:p w14:paraId="6DA8EDC2"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Caruso V., De Meo A., “</w:t>
      </w:r>
      <w:r w:rsidRPr="0055395F">
        <w:rPr>
          <w:rFonts w:asciiTheme="minorHAnsi" w:hAnsiTheme="minorHAnsi" w:cstheme="minorHAnsi"/>
          <w:iCs/>
          <w:sz w:val="20"/>
        </w:rPr>
        <w:t>Un percorso di letteratura italiana per studenti cinesi in mobilità internazionale: il laboratorio di analisi testuale”, pp. 251-266.</w:t>
      </w:r>
    </w:p>
    <w:p w14:paraId="04B62517"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Ceccoli F., “</w:t>
      </w:r>
      <w:r w:rsidRPr="0055395F">
        <w:rPr>
          <w:rFonts w:asciiTheme="minorHAnsi" w:hAnsiTheme="minorHAnsi" w:cstheme="minorHAnsi"/>
          <w:iCs/>
          <w:sz w:val="20"/>
        </w:rPr>
        <w:t xml:space="preserve"> Child Language Brokering: la percezione degli studenti di origine straniera e dei rispettivi insegnanti”, pp. 71-82</w:t>
      </w:r>
    </w:p>
    <w:p w14:paraId="5AB98F56"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 xml:space="preserve">Cinganotto L., </w:t>
      </w:r>
      <w:r w:rsidRPr="0055395F">
        <w:rPr>
          <w:rFonts w:asciiTheme="minorHAnsi" w:hAnsiTheme="minorHAnsi" w:cstheme="minorHAnsi"/>
          <w:sz w:val="20"/>
        </w:rPr>
        <w:t xml:space="preserve"> </w:t>
      </w:r>
      <w:r w:rsidRPr="0055395F">
        <w:rPr>
          <w:rFonts w:asciiTheme="minorHAnsi" w:hAnsiTheme="minorHAnsi" w:cstheme="minorHAnsi"/>
          <w:smallCaps/>
          <w:sz w:val="20"/>
        </w:rPr>
        <w:t>Cuccurullo D., Di Sabato B</w:t>
      </w:r>
      <w:r w:rsidRPr="0055395F">
        <w:rPr>
          <w:rFonts w:asciiTheme="minorHAnsi" w:hAnsiTheme="minorHAnsi" w:cstheme="minorHAnsi"/>
          <w:sz w:val="20"/>
        </w:rPr>
        <w:t>., “</w:t>
      </w:r>
      <w:r w:rsidRPr="0055395F">
        <w:rPr>
          <w:rFonts w:asciiTheme="minorHAnsi" w:hAnsiTheme="minorHAnsi" w:cstheme="minorHAnsi"/>
          <w:iCs/>
          <w:sz w:val="20"/>
        </w:rPr>
        <w:t>Il profilo dell’insegnante di lingue nell’era del CLIL: analisi dei dati di un’esperienza internazionale”, pp. 499-518.</w:t>
      </w:r>
    </w:p>
    <w:p w14:paraId="1BBCC7FC" w14:textId="77777777" w:rsidR="005F5240" w:rsidRPr="0055395F" w:rsidRDefault="005F5240" w:rsidP="00B00F80">
      <w:pPr>
        <w:ind w:left="284"/>
        <w:rPr>
          <w:rFonts w:asciiTheme="minorHAnsi" w:hAnsiTheme="minorHAnsi" w:cstheme="minorHAnsi"/>
          <w:sz w:val="20"/>
          <w:lang w:val="en-US"/>
        </w:rPr>
      </w:pPr>
      <w:r w:rsidRPr="0055395F">
        <w:rPr>
          <w:rFonts w:asciiTheme="minorHAnsi" w:hAnsiTheme="minorHAnsi" w:cstheme="minorHAnsi"/>
          <w:iCs/>
          <w:smallCaps/>
          <w:sz w:val="20"/>
          <w:lang w:val="en-US"/>
        </w:rPr>
        <w:t>Clark C., “</w:t>
      </w:r>
      <w:r w:rsidRPr="0055395F">
        <w:rPr>
          <w:rFonts w:asciiTheme="minorHAnsi" w:hAnsiTheme="minorHAnsi" w:cstheme="minorHAnsi"/>
          <w:iCs/>
          <w:sz w:val="20"/>
          <w:lang w:val="en-US"/>
        </w:rPr>
        <w:t>The case of the non-native English speaker in EMI”, pp. 563-578.</w:t>
      </w:r>
    </w:p>
    <w:p w14:paraId="3450DE0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Cognigni E., Garbarino</w:t>
      </w:r>
      <w:r w:rsidRPr="0055395F">
        <w:rPr>
          <w:rFonts w:asciiTheme="minorHAnsi" w:hAnsiTheme="minorHAnsi" w:cstheme="minorHAnsi"/>
          <w:iCs/>
          <w:sz w:val="20"/>
        </w:rPr>
        <w:t xml:space="preserve"> S., “Costruire la resilienza nell'interazione in un progetto di ricerca internazionale plurilingue: il caso del progetto MIRIADI”, pp. 645-662.</w:t>
      </w:r>
    </w:p>
    <w:p w14:paraId="1D63417C" w14:textId="77777777" w:rsidR="005F5240" w:rsidRPr="0055395F" w:rsidRDefault="005F5240" w:rsidP="00B00F80">
      <w:pPr>
        <w:ind w:left="284"/>
        <w:rPr>
          <w:rFonts w:asciiTheme="minorHAnsi" w:hAnsiTheme="minorHAnsi" w:cstheme="minorHAnsi"/>
          <w:sz w:val="20"/>
          <w:lang w:val="en-US"/>
        </w:rPr>
      </w:pPr>
      <w:r w:rsidRPr="0055395F">
        <w:rPr>
          <w:rFonts w:asciiTheme="minorHAnsi" w:hAnsiTheme="minorHAnsi" w:cstheme="minorHAnsi"/>
          <w:smallCaps/>
          <w:sz w:val="20"/>
          <w:lang w:val="en-GB"/>
        </w:rPr>
        <w:t>Condrat</w:t>
      </w:r>
      <w:r w:rsidRPr="0055395F">
        <w:rPr>
          <w:rFonts w:asciiTheme="minorHAnsi" w:hAnsiTheme="minorHAnsi" w:cstheme="minorHAnsi"/>
          <w:iCs/>
          <w:sz w:val="20"/>
          <w:lang w:val="en-US"/>
        </w:rPr>
        <w:t xml:space="preserve"> V., “Teaching Writing in EAP Contexts: A case study of students’ reactions to the use of blogs for academic writing tasks”, pp. 577-598.</w:t>
      </w:r>
    </w:p>
    <w:p w14:paraId="03D404B2" w14:textId="77777777" w:rsidR="005F5240" w:rsidRPr="0055395F" w:rsidRDefault="005F5240" w:rsidP="00B00F80">
      <w:pPr>
        <w:ind w:left="284"/>
        <w:rPr>
          <w:rFonts w:asciiTheme="minorHAnsi" w:hAnsiTheme="minorHAnsi" w:cstheme="minorHAnsi"/>
          <w:sz w:val="20"/>
          <w:lang w:val="en-GB"/>
        </w:rPr>
      </w:pPr>
      <w:r w:rsidRPr="0055395F">
        <w:rPr>
          <w:rFonts w:asciiTheme="minorHAnsi" w:hAnsiTheme="minorHAnsi" w:cstheme="minorHAnsi"/>
          <w:smallCaps/>
          <w:sz w:val="20"/>
        </w:rPr>
        <w:t>Coppola D.,  Moretti</w:t>
      </w:r>
      <w:r w:rsidRPr="0055395F">
        <w:rPr>
          <w:rFonts w:asciiTheme="minorHAnsi" w:hAnsiTheme="minorHAnsi" w:cstheme="minorHAnsi"/>
          <w:iCs/>
          <w:sz w:val="20"/>
        </w:rPr>
        <w:t xml:space="preserve"> R. “Valorizzare la diversità linguistica e culturale. </w:t>
      </w:r>
      <w:r w:rsidRPr="0055395F">
        <w:rPr>
          <w:rFonts w:asciiTheme="minorHAnsi" w:hAnsiTheme="minorHAnsi" w:cstheme="minorHAnsi"/>
          <w:iCs/>
          <w:sz w:val="20"/>
          <w:lang w:val="en-GB"/>
        </w:rPr>
        <w:t>Uno studio di caso”, pp. 397-412.</w:t>
      </w:r>
    </w:p>
    <w:p w14:paraId="77C4E18D" w14:textId="77777777" w:rsidR="005F5240" w:rsidRPr="0055395F" w:rsidRDefault="005F5240" w:rsidP="00B00F80">
      <w:pPr>
        <w:ind w:left="284"/>
        <w:rPr>
          <w:rFonts w:asciiTheme="minorHAnsi" w:hAnsiTheme="minorHAnsi" w:cstheme="minorHAnsi"/>
          <w:sz w:val="20"/>
          <w:lang w:val="en-US"/>
        </w:rPr>
      </w:pPr>
      <w:r w:rsidRPr="0055395F">
        <w:rPr>
          <w:rFonts w:asciiTheme="minorHAnsi" w:hAnsiTheme="minorHAnsi" w:cstheme="minorHAnsi"/>
          <w:smallCaps/>
          <w:sz w:val="20"/>
          <w:lang w:val="en-GB"/>
        </w:rPr>
        <w:t xml:space="preserve">Costa F, </w:t>
      </w:r>
      <w:r w:rsidRPr="0055395F">
        <w:rPr>
          <w:rFonts w:asciiTheme="minorHAnsi" w:hAnsiTheme="minorHAnsi" w:cstheme="minorHAnsi"/>
          <w:iCs/>
          <w:sz w:val="20"/>
          <w:lang w:val="en-US"/>
        </w:rPr>
        <w:t xml:space="preserve"> </w:t>
      </w:r>
      <w:r w:rsidRPr="0055395F">
        <w:rPr>
          <w:rFonts w:asciiTheme="minorHAnsi" w:hAnsiTheme="minorHAnsi" w:cstheme="minorHAnsi"/>
          <w:smallCaps/>
          <w:sz w:val="20"/>
          <w:lang w:val="en-GB"/>
        </w:rPr>
        <w:t>Murphy A., “</w:t>
      </w:r>
      <w:r w:rsidRPr="0055395F">
        <w:rPr>
          <w:rFonts w:asciiTheme="minorHAnsi" w:hAnsiTheme="minorHAnsi" w:cstheme="minorHAnsi"/>
          <w:iCs/>
          <w:sz w:val="20"/>
          <w:lang w:val="en-US"/>
        </w:rPr>
        <w:t xml:space="preserve"> Supporting the Switch to Teaching International Classes in Tertiary Education”, pp. 599-614.</w:t>
      </w:r>
    </w:p>
    <w:p w14:paraId="570DC399"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Daloiso M., “</w:t>
      </w:r>
      <w:r w:rsidRPr="0055395F">
        <w:rPr>
          <w:rFonts w:asciiTheme="minorHAnsi" w:hAnsiTheme="minorHAnsi" w:cstheme="minorHAnsi"/>
          <w:iCs/>
          <w:sz w:val="20"/>
        </w:rPr>
        <w:t>I bisogni linguistici ed interculturali degli studenti di italiano L2 in contesto universitario. Un’indagine presso l’Università Ca’ Foscari di Venezia”, pp267-282.</w:t>
      </w:r>
    </w:p>
    <w:p w14:paraId="4615BBA5"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Della Puppa F., “</w:t>
      </w:r>
      <w:r w:rsidRPr="0055395F">
        <w:rPr>
          <w:rFonts w:asciiTheme="minorHAnsi" w:hAnsiTheme="minorHAnsi" w:cstheme="minorHAnsi"/>
          <w:iCs/>
          <w:sz w:val="20"/>
        </w:rPr>
        <w:t xml:space="preserve"> Lingua araba a scuola: nuove prospettive glottodidattiche”, pp. 429-440.</w:t>
      </w:r>
    </w:p>
    <w:p w14:paraId="4ACC7478" w14:textId="77777777" w:rsidR="005F5240" w:rsidRPr="0055395F" w:rsidRDefault="005F5240" w:rsidP="00B00F80">
      <w:pPr>
        <w:ind w:left="284"/>
        <w:rPr>
          <w:rFonts w:asciiTheme="minorHAnsi" w:hAnsiTheme="minorHAnsi" w:cstheme="minorHAnsi"/>
          <w:iCs/>
          <w:sz w:val="20"/>
          <w:lang w:val="en-GB"/>
        </w:rPr>
      </w:pPr>
      <w:r w:rsidRPr="0055395F">
        <w:rPr>
          <w:rFonts w:asciiTheme="minorHAnsi" w:hAnsiTheme="minorHAnsi" w:cstheme="minorHAnsi"/>
          <w:smallCaps/>
          <w:sz w:val="20"/>
        </w:rPr>
        <w:t>Dlimi S., Giusti S., “</w:t>
      </w:r>
      <w:r w:rsidRPr="0055395F">
        <w:rPr>
          <w:rFonts w:asciiTheme="minorHAnsi" w:hAnsiTheme="minorHAnsi" w:cstheme="minorHAnsi"/>
          <w:iCs/>
          <w:sz w:val="20"/>
        </w:rPr>
        <w:t xml:space="preserve">Mobilità degli studenti: quali competenze per garantirne la qualità? </w:t>
      </w:r>
      <w:r w:rsidRPr="0055395F">
        <w:rPr>
          <w:rFonts w:asciiTheme="minorHAnsi" w:hAnsiTheme="minorHAnsi" w:cstheme="minorHAnsi"/>
          <w:iCs/>
          <w:sz w:val="20"/>
          <w:lang w:val="en-GB"/>
        </w:rPr>
        <w:t>Studio di caso”, pp. 151-166.</w:t>
      </w:r>
    </w:p>
    <w:p w14:paraId="209CFD08" w14:textId="77777777" w:rsidR="005F5240" w:rsidRPr="0055395F" w:rsidRDefault="005F5240" w:rsidP="00B00F80">
      <w:pPr>
        <w:ind w:left="284"/>
        <w:rPr>
          <w:rFonts w:asciiTheme="minorHAnsi" w:hAnsiTheme="minorHAnsi" w:cstheme="minorHAnsi"/>
          <w:iCs/>
          <w:sz w:val="20"/>
          <w:lang w:val="en-US"/>
        </w:rPr>
      </w:pPr>
      <w:r w:rsidRPr="0055395F">
        <w:rPr>
          <w:rFonts w:asciiTheme="minorHAnsi" w:hAnsiTheme="minorHAnsi" w:cstheme="minorHAnsi"/>
          <w:iCs/>
          <w:smallCaps/>
          <w:sz w:val="20"/>
          <w:lang w:val="en-US"/>
        </w:rPr>
        <w:t>Fazzi F., “</w:t>
      </w:r>
      <w:r w:rsidRPr="0055395F">
        <w:rPr>
          <w:rFonts w:asciiTheme="minorHAnsi" w:hAnsiTheme="minorHAnsi" w:cstheme="minorHAnsi"/>
          <w:iCs/>
          <w:sz w:val="20"/>
          <w:lang w:val="en-US"/>
        </w:rPr>
        <w:t>Museum learning through a foreign language: the impact of internationalization”, pp. 519-538.</w:t>
      </w:r>
    </w:p>
    <w:p w14:paraId="41A3E2CA"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Firpo E., Sanfelici L., “</w:t>
      </w:r>
      <w:r w:rsidRPr="0055395F">
        <w:rPr>
          <w:rFonts w:asciiTheme="minorHAnsi" w:hAnsiTheme="minorHAnsi" w:cstheme="minorHAnsi"/>
          <w:iCs/>
          <w:sz w:val="20"/>
        </w:rPr>
        <w:t>Spagnolo Lingua di Origine e Italstudio in un modello di educazione bilingue di tipo etero glossico”, pp. 83-94.</w:t>
      </w:r>
    </w:p>
    <w:p w14:paraId="474032C7"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Fragai E., Fratter I., Jafrancesco E., “</w:t>
      </w:r>
      <w:r w:rsidRPr="0055395F">
        <w:rPr>
          <w:rFonts w:asciiTheme="minorHAnsi" w:hAnsiTheme="minorHAnsi" w:cstheme="minorHAnsi"/>
          <w:iCs/>
          <w:sz w:val="20"/>
        </w:rPr>
        <w:t>Italiano L2 a studenti in mobilità: nuove competenze per gli studi universitari”, pp. 283-304.</w:t>
      </w:r>
    </w:p>
    <w:p w14:paraId="04E8DC81"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Fratter I., Marigo L., “</w:t>
      </w:r>
      <w:r w:rsidRPr="0055395F">
        <w:rPr>
          <w:rFonts w:asciiTheme="minorHAnsi" w:hAnsiTheme="minorHAnsi" w:cstheme="minorHAnsi"/>
          <w:iCs/>
          <w:sz w:val="20"/>
        </w:rPr>
        <w:t>Il sillabo interattivo: una proposta per integrare autovalutazione e valutazione in entrata dell’italiano L2 rivolta a studenti universitari stranieri in scambio con l’Università di Padova”, pp. 305-322.</w:t>
      </w:r>
    </w:p>
    <w:p w14:paraId="745FFD07" w14:textId="77777777" w:rsidR="005F5240" w:rsidRPr="0055395F" w:rsidRDefault="005F5240" w:rsidP="00B00F80">
      <w:pPr>
        <w:ind w:left="284"/>
        <w:rPr>
          <w:rFonts w:asciiTheme="minorHAnsi" w:hAnsiTheme="minorHAnsi" w:cstheme="minorHAnsi"/>
          <w:sz w:val="20"/>
          <w:lang w:val="en-US"/>
        </w:rPr>
      </w:pPr>
      <w:r w:rsidRPr="0055395F">
        <w:rPr>
          <w:rFonts w:asciiTheme="minorHAnsi" w:hAnsiTheme="minorHAnsi" w:cstheme="minorHAnsi"/>
          <w:smallCaps/>
          <w:sz w:val="20"/>
          <w:lang w:val="en-GB"/>
        </w:rPr>
        <w:t>Galimberti V., Miralpeix I., “</w:t>
      </w:r>
      <w:r w:rsidRPr="0055395F">
        <w:rPr>
          <w:rFonts w:asciiTheme="minorHAnsi" w:hAnsiTheme="minorHAnsi" w:cstheme="minorHAnsi"/>
          <w:iCs/>
          <w:sz w:val="20"/>
          <w:lang w:val="en-US"/>
        </w:rPr>
        <w:t>Multimodal input for Italian beginner learners of English: A study on comprehension and vocabulary learning from undubbed TV series”, pp. 615-628.</w:t>
      </w:r>
    </w:p>
    <w:p w14:paraId="217AF047"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Gallina F., “</w:t>
      </w:r>
      <w:r w:rsidRPr="0055395F">
        <w:rPr>
          <w:rFonts w:asciiTheme="minorHAnsi" w:hAnsiTheme="minorHAnsi" w:cstheme="minorHAnsi"/>
          <w:iCs/>
          <w:sz w:val="20"/>
        </w:rPr>
        <w:t>Studenti internazionali in mobilità: la questione del lessico della conoscenza in italiano L2”. Pp. 323-340.</w:t>
      </w:r>
    </w:p>
    <w:p w14:paraId="04609BA7"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Gavagnin G., “</w:t>
      </w:r>
      <w:r w:rsidRPr="0055395F">
        <w:rPr>
          <w:rFonts w:asciiTheme="minorHAnsi" w:hAnsiTheme="minorHAnsi" w:cstheme="minorHAnsi"/>
          <w:iCs/>
          <w:sz w:val="20"/>
        </w:rPr>
        <w:t>La formazione degli insegnanti di italiano in Austria: scenari futuri e proposte operative”, pp. 167-184.</w:t>
      </w:r>
    </w:p>
    <w:p w14:paraId="09401091"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Giordano G., “</w:t>
      </w:r>
      <w:r w:rsidRPr="0055395F">
        <w:rPr>
          <w:rFonts w:asciiTheme="minorHAnsi" w:hAnsiTheme="minorHAnsi" w:cstheme="minorHAnsi"/>
          <w:iCs/>
          <w:sz w:val="20"/>
        </w:rPr>
        <w:t>Mitigazione, italiano LS e scrittura accademica. Un nuovo strumento per la ricerca e la didattica”, pp. 341-360.</w:t>
      </w:r>
    </w:p>
    <w:p w14:paraId="79C8354F"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Grassi R., “</w:t>
      </w:r>
      <w:r w:rsidRPr="0055395F">
        <w:rPr>
          <w:rFonts w:asciiTheme="minorHAnsi" w:hAnsiTheme="minorHAnsi" w:cstheme="minorHAnsi"/>
          <w:iCs/>
          <w:sz w:val="20"/>
        </w:rPr>
        <w:t>Internazionalizzazione dell’internazionalità: azioni a supporto delle matricole ‘straniere’ nei corsi accademici in italiano”, pp. 361-380.</w:t>
      </w:r>
    </w:p>
    <w:p w14:paraId="10B1FF1A" w14:textId="77777777" w:rsidR="005F5240" w:rsidRPr="0055395F" w:rsidRDefault="005F5240" w:rsidP="00B00F80">
      <w:pPr>
        <w:ind w:left="284"/>
        <w:rPr>
          <w:rFonts w:asciiTheme="minorHAnsi" w:eastAsiaTheme="minorHAnsi" w:hAnsiTheme="minorHAnsi" w:cstheme="minorHAnsi"/>
          <w:sz w:val="20"/>
          <w:lang w:val="en-US"/>
        </w:rPr>
      </w:pPr>
      <w:r w:rsidRPr="0055395F">
        <w:rPr>
          <w:rFonts w:asciiTheme="minorHAnsi" w:hAnsiTheme="minorHAnsi" w:cstheme="minorHAnsi"/>
          <w:iCs/>
          <w:smallCaps/>
          <w:sz w:val="20"/>
          <w:lang w:val="en-GB"/>
        </w:rPr>
        <w:t>Macaro E. “</w:t>
      </w:r>
      <w:r w:rsidRPr="0055395F">
        <w:rPr>
          <w:rFonts w:asciiTheme="minorHAnsi" w:hAnsiTheme="minorHAnsi" w:cstheme="minorHAnsi"/>
          <w:sz w:val="20"/>
          <w:lang w:val="en-US"/>
        </w:rPr>
        <w:t xml:space="preserve"> English Medium Instruction: A research agenda for a worldwide phenomenon”, pp. 15-20.</w:t>
      </w:r>
    </w:p>
    <w:p w14:paraId="17945566"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iCs/>
          <w:smallCaps/>
          <w:sz w:val="20"/>
        </w:rPr>
        <w:t>Menegale M., “</w:t>
      </w:r>
      <w:r w:rsidRPr="0055395F">
        <w:rPr>
          <w:rFonts w:asciiTheme="minorHAnsi" w:hAnsiTheme="minorHAnsi" w:cstheme="minorHAnsi"/>
          <w:iCs/>
          <w:sz w:val="20"/>
        </w:rPr>
        <w:t>La rivisitazione del curricolo in ottica CLIL”, pp. 539-562.</w:t>
      </w:r>
    </w:p>
    <w:p w14:paraId="309CF270"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Mezzadri M., Sisti F., “</w:t>
      </w:r>
      <w:r w:rsidRPr="0055395F">
        <w:rPr>
          <w:rFonts w:asciiTheme="minorHAnsi" w:hAnsiTheme="minorHAnsi" w:cstheme="minorHAnsi"/>
          <w:iCs/>
          <w:sz w:val="20"/>
        </w:rPr>
        <w:t>VPI online: un approccio glottodidattico alla verifica della preparazione iniziale all’università”, pp, 381-394.</w:t>
      </w:r>
    </w:p>
    <w:p w14:paraId="100D7800"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lastRenderedPageBreak/>
        <w:t>Nitti P. “</w:t>
      </w:r>
      <w:r w:rsidRPr="0055395F">
        <w:rPr>
          <w:rFonts w:asciiTheme="minorHAnsi" w:hAnsiTheme="minorHAnsi" w:cstheme="minorHAnsi"/>
          <w:iCs/>
          <w:sz w:val="20"/>
        </w:rPr>
        <w:t>La formazione degli alfabetizzatori di adulti stranieri e la tipologia di corsi in Italia, Francia e Spagna – Modelli a confronto”, pp-199-218.</w:t>
      </w:r>
    </w:p>
    <w:p w14:paraId="6FC14C26"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Pugliese R.,  “</w:t>
      </w:r>
      <w:r w:rsidRPr="0055395F">
        <w:rPr>
          <w:rFonts w:asciiTheme="minorHAnsi" w:hAnsiTheme="minorHAnsi" w:cstheme="minorHAnsi"/>
          <w:iCs/>
          <w:sz w:val="20"/>
        </w:rPr>
        <w:t>Classe multietnica o internazionale? Categorizzazioni e educazione linguistica”, pp. 33-56.</w:t>
      </w:r>
    </w:p>
    <w:p w14:paraId="659337D4" w14:textId="77777777" w:rsidR="005F5240" w:rsidRPr="0055395F" w:rsidRDefault="005F5240" w:rsidP="00B00F80">
      <w:pPr>
        <w:ind w:left="284"/>
        <w:rPr>
          <w:rFonts w:asciiTheme="minorHAnsi" w:hAnsiTheme="minorHAnsi" w:cstheme="minorHAnsi"/>
          <w:iCs/>
          <w:color w:val="000000"/>
          <w:sz w:val="20"/>
        </w:rPr>
      </w:pPr>
      <w:r w:rsidRPr="0055395F">
        <w:rPr>
          <w:rFonts w:asciiTheme="minorHAnsi" w:hAnsiTheme="minorHAnsi" w:cstheme="minorHAnsi"/>
          <w:smallCaps/>
          <w:sz w:val="20"/>
        </w:rPr>
        <w:t>Santeusanio N., “</w:t>
      </w:r>
      <w:r w:rsidRPr="0055395F">
        <w:rPr>
          <w:rFonts w:asciiTheme="minorHAnsi" w:hAnsiTheme="minorHAnsi" w:cstheme="minorHAnsi"/>
          <w:iCs/>
          <w:color w:val="000000"/>
          <w:sz w:val="20"/>
        </w:rPr>
        <w:t xml:space="preserve"> La certificazione glottodidattica DILS-PG: saperi testati e profilo degli iscritti all’esame di II livello”, pp. 95-116.</w:t>
      </w:r>
    </w:p>
    <w:p w14:paraId="5BD19AC1" w14:textId="77777777" w:rsidR="005F5240" w:rsidRPr="0055395F" w:rsidRDefault="005F5240" w:rsidP="00B00F80">
      <w:pPr>
        <w:ind w:left="284"/>
        <w:rPr>
          <w:rFonts w:asciiTheme="minorHAnsi" w:hAnsiTheme="minorHAnsi" w:cstheme="minorHAnsi"/>
          <w:iCs/>
          <w:sz w:val="20"/>
        </w:rPr>
      </w:pPr>
      <w:r w:rsidRPr="0055395F">
        <w:rPr>
          <w:rFonts w:asciiTheme="minorHAnsi" w:hAnsiTheme="minorHAnsi" w:cstheme="minorHAnsi"/>
          <w:smallCaps/>
          <w:sz w:val="20"/>
        </w:rPr>
        <w:t>Siebetcheu</w:t>
      </w:r>
      <w:r w:rsidRPr="0055395F">
        <w:rPr>
          <w:rFonts w:asciiTheme="minorHAnsi" w:hAnsiTheme="minorHAnsi" w:cstheme="minorHAnsi"/>
          <w:iCs/>
          <w:sz w:val="20"/>
        </w:rPr>
        <w:t xml:space="preserve"> R. “La scuola del nuovo millennio: tra italiano, dialetti e altre lingue”, pp. 117-134.</w:t>
      </w:r>
    </w:p>
    <w:p w14:paraId="132AB6AE"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Tarabusi L. “</w:t>
      </w:r>
      <w:r w:rsidRPr="0055395F">
        <w:rPr>
          <w:rFonts w:asciiTheme="minorHAnsi" w:hAnsiTheme="minorHAnsi" w:cstheme="minorHAnsi"/>
          <w:iCs/>
          <w:sz w:val="20"/>
        </w:rPr>
        <w:t>Mobilità internazionale e competenza comunicativa interculturale: un profilo degli studenti in entrata”, pp. 441-466.</w:t>
      </w:r>
    </w:p>
    <w:p w14:paraId="68AEFF82"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iCs/>
          <w:smallCaps/>
          <w:sz w:val="20"/>
        </w:rPr>
        <w:t>Tombolini A., “</w:t>
      </w:r>
      <w:r w:rsidRPr="0055395F">
        <w:rPr>
          <w:rFonts w:asciiTheme="minorHAnsi" w:hAnsiTheme="minorHAnsi" w:cstheme="minorHAnsi"/>
          <w:iCs/>
          <w:sz w:val="20"/>
        </w:rPr>
        <w:t>Intercomprensione orale tra lingue romanze: cognizione ed emozione all’ascolto di suoni e di significati sperimentando nuovi percorsi didattici in uno studio di caso”, pp. 663-657.</w:t>
      </w:r>
    </w:p>
    <w:p w14:paraId="1C8D1750" w14:textId="77777777" w:rsidR="005F5240" w:rsidRPr="0055395F" w:rsidRDefault="005F5240" w:rsidP="00B00F80">
      <w:pPr>
        <w:ind w:left="284"/>
        <w:rPr>
          <w:rFonts w:asciiTheme="minorHAnsi" w:eastAsiaTheme="minorHAnsi" w:hAnsiTheme="minorHAnsi" w:cstheme="minorHAnsi"/>
          <w:sz w:val="20"/>
        </w:rPr>
      </w:pPr>
      <w:r w:rsidRPr="0055395F">
        <w:rPr>
          <w:rFonts w:asciiTheme="minorHAnsi" w:hAnsiTheme="minorHAnsi" w:cstheme="minorHAnsi"/>
          <w:smallCaps/>
          <w:sz w:val="20"/>
        </w:rPr>
        <w:t>Vedovelli</w:t>
      </w:r>
      <w:r w:rsidRPr="0055395F">
        <w:rPr>
          <w:rFonts w:asciiTheme="minorHAnsi" w:hAnsiTheme="minorHAnsi" w:cstheme="minorHAnsi"/>
          <w:sz w:val="20"/>
        </w:rPr>
        <w:t xml:space="preserve"> M., “Tullio De Mauro, l’educazione linguistica, il plurilinguismo”, pp. 21-30.</w:t>
      </w:r>
    </w:p>
    <w:p w14:paraId="6BC41FEB"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Zanasi L., Stopfner M., “</w:t>
      </w:r>
      <w:r w:rsidRPr="0055395F">
        <w:rPr>
          <w:rFonts w:asciiTheme="minorHAnsi" w:hAnsiTheme="minorHAnsi" w:cstheme="minorHAnsi"/>
          <w:iCs/>
          <w:sz w:val="20"/>
        </w:rPr>
        <w:t>Rilevare, osservare, consultare. Metodi e strumenti per l’analisi del plurilinguismo nella scuola secondaria di primo grado”, pp. 135-150.</w:t>
      </w:r>
    </w:p>
    <w:p w14:paraId="5E095BA0" w14:textId="77777777" w:rsidR="005F5240" w:rsidRPr="0055395F" w:rsidRDefault="005F5240" w:rsidP="00B00F80">
      <w:pPr>
        <w:rPr>
          <w:rFonts w:asciiTheme="minorHAnsi" w:eastAsiaTheme="minorHAnsi" w:hAnsiTheme="minorHAnsi" w:cstheme="minorHAnsi"/>
          <w:sz w:val="22"/>
        </w:rPr>
      </w:pPr>
    </w:p>
    <w:p w14:paraId="280D00A3" w14:textId="77777777" w:rsidR="005F5240" w:rsidRPr="0055395F" w:rsidRDefault="005F5240" w:rsidP="00B00F80">
      <w:pPr>
        <w:pStyle w:val="Default"/>
        <w:rPr>
          <w:rFonts w:asciiTheme="minorHAnsi" w:hAnsiTheme="minorHAnsi" w:cstheme="minorHAnsi"/>
          <w:color w:val="auto"/>
          <w:sz w:val="22"/>
          <w:lang w:val="en-GB"/>
        </w:rPr>
      </w:pPr>
      <w:r w:rsidRPr="0055395F">
        <w:rPr>
          <w:rFonts w:asciiTheme="minorHAnsi" w:hAnsiTheme="minorHAnsi" w:cstheme="minorHAnsi"/>
          <w:smallCaps/>
          <w:color w:val="auto"/>
          <w:sz w:val="22"/>
          <w:lang w:val="en-GB"/>
        </w:rPr>
        <w:t>Beaven</w:t>
      </w:r>
      <w:r w:rsidRPr="0055395F">
        <w:rPr>
          <w:rFonts w:asciiTheme="minorHAnsi" w:hAnsiTheme="minorHAnsi" w:cstheme="minorHAnsi"/>
          <w:color w:val="auto"/>
          <w:sz w:val="22"/>
          <w:lang w:val="en-GB"/>
        </w:rPr>
        <w:t xml:space="preserve"> A., </w:t>
      </w:r>
      <w:r w:rsidRPr="0055395F">
        <w:rPr>
          <w:rFonts w:asciiTheme="minorHAnsi" w:hAnsiTheme="minorHAnsi" w:cstheme="minorHAnsi"/>
          <w:smallCaps/>
          <w:color w:val="auto"/>
          <w:sz w:val="22"/>
          <w:lang w:val="en-GB"/>
        </w:rPr>
        <w:t>Borghetti</w:t>
      </w:r>
      <w:r w:rsidRPr="0055395F">
        <w:rPr>
          <w:rFonts w:asciiTheme="minorHAnsi" w:hAnsiTheme="minorHAnsi" w:cstheme="minorHAnsi"/>
          <w:color w:val="auto"/>
          <w:sz w:val="22"/>
          <w:lang w:val="en-GB"/>
        </w:rPr>
        <w:t xml:space="preserve"> C. (a cura di), 2018, </w:t>
      </w:r>
      <w:r w:rsidRPr="0055395F">
        <w:rPr>
          <w:rFonts w:asciiTheme="minorHAnsi" w:hAnsiTheme="minorHAnsi" w:cstheme="minorHAnsi"/>
          <w:i/>
          <w:iCs/>
          <w:color w:val="auto"/>
          <w:sz w:val="22"/>
          <w:lang w:val="en-GB"/>
        </w:rPr>
        <w:t xml:space="preserve">Study Abroad and Interculturality: Perspectives and Discourses, </w:t>
      </w:r>
      <w:r w:rsidRPr="0055395F">
        <w:rPr>
          <w:rFonts w:asciiTheme="minorHAnsi" w:hAnsiTheme="minorHAnsi" w:cstheme="minorHAnsi"/>
          <w:color w:val="auto"/>
          <w:sz w:val="22"/>
          <w:lang w:val="en-GB"/>
        </w:rPr>
        <w:t xml:space="preserve">London, Routledge. Include: </w:t>
      </w:r>
    </w:p>
    <w:p w14:paraId="15DE3C31" w14:textId="77777777" w:rsidR="005F5240" w:rsidRPr="0055395F" w:rsidRDefault="005F5240" w:rsidP="00B00F80">
      <w:pPr>
        <w:pStyle w:val="Default"/>
        <w:ind w:left="284"/>
        <w:rPr>
          <w:rFonts w:asciiTheme="minorHAnsi" w:hAnsiTheme="minorHAnsi" w:cstheme="minorHAnsi"/>
          <w:color w:val="auto"/>
          <w:sz w:val="20"/>
          <w:szCs w:val="20"/>
          <w:lang w:val="en-GB"/>
        </w:rPr>
      </w:pPr>
      <w:r w:rsidRPr="0055395F">
        <w:rPr>
          <w:rFonts w:asciiTheme="minorHAnsi" w:hAnsiTheme="minorHAnsi" w:cstheme="minorHAnsi"/>
          <w:color w:val="auto"/>
          <w:sz w:val="20"/>
          <w:szCs w:val="20"/>
          <w:lang w:val="en-GB"/>
        </w:rPr>
        <w:t>B</w:t>
      </w:r>
      <w:r w:rsidRPr="0055395F">
        <w:rPr>
          <w:rFonts w:asciiTheme="minorHAnsi" w:hAnsiTheme="minorHAnsi" w:cstheme="minorHAnsi"/>
          <w:color w:val="auto"/>
          <w:sz w:val="16"/>
          <w:szCs w:val="16"/>
          <w:lang w:val="en-GB"/>
        </w:rPr>
        <w:t xml:space="preserve">AVIERI </w:t>
      </w:r>
      <w:r w:rsidRPr="0055395F">
        <w:rPr>
          <w:rFonts w:asciiTheme="minorHAnsi" w:hAnsiTheme="minorHAnsi" w:cstheme="minorHAnsi"/>
          <w:color w:val="auto"/>
          <w:sz w:val="20"/>
          <w:szCs w:val="20"/>
          <w:lang w:val="en-GB"/>
        </w:rPr>
        <w:t>L., G</w:t>
      </w:r>
      <w:r w:rsidRPr="0055395F">
        <w:rPr>
          <w:rFonts w:asciiTheme="minorHAnsi" w:hAnsiTheme="minorHAnsi" w:cstheme="minorHAnsi"/>
          <w:color w:val="auto"/>
          <w:sz w:val="16"/>
          <w:szCs w:val="16"/>
          <w:lang w:val="en-GB"/>
        </w:rPr>
        <w:t xml:space="preserve">ANASSIN </w:t>
      </w:r>
      <w:r w:rsidRPr="0055395F">
        <w:rPr>
          <w:rFonts w:asciiTheme="minorHAnsi" w:hAnsiTheme="minorHAnsi" w:cstheme="minorHAnsi"/>
          <w:color w:val="auto"/>
          <w:sz w:val="20"/>
          <w:szCs w:val="20"/>
          <w:lang w:val="en-GB"/>
        </w:rPr>
        <w:t>S., H</w:t>
      </w:r>
      <w:r w:rsidRPr="0055395F">
        <w:rPr>
          <w:rFonts w:asciiTheme="minorHAnsi" w:hAnsiTheme="minorHAnsi" w:cstheme="minorHAnsi"/>
          <w:color w:val="auto"/>
          <w:sz w:val="16"/>
          <w:szCs w:val="16"/>
          <w:lang w:val="en-GB"/>
        </w:rPr>
        <w:t xml:space="preserve">OLMES </w:t>
      </w:r>
      <w:r w:rsidRPr="0055395F">
        <w:rPr>
          <w:rFonts w:asciiTheme="minorHAnsi" w:hAnsiTheme="minorHAnsi" w:cstheme="minorHAnsi"/>
          <w:color w:val="auto"/>
          <w:sz w:val="20"/>
          <w:szCs w:val="20"/>
          <w:lang w:val="en-GB"/>
        </w:rPr>
        <w:t>P., M</w:t>
      </w:r>
      <w:r w:rsidRPr="0055395F">
        <w:rPr>
          <w:rFonts w:asciiTheme="minorHAnsi" w:hAnsiTheme="minorHAnsi" w:cstheme="minorHAnsi"/>
          <w:color w:val="auto"/>
          <w:sz w:val="16"/>
          <w:szCs w:val="16"/>
          <w:lang w:val="en-GB"/>
        </w:rPr>
        <w:t>URPHY</w:t>
      </w:r>
      <w:r w:rsidRPr="0055395F">
        <w:rPr>
          <w:rFonts w:asciiTheme="minorHAnsi" w:hAnsiTheme="minorHAnsi" w:cstheme="minorHAnsi"/>
          <w:color w:val="auto"/>
          <w:sz w:val="20"/>
          <w:szCs w:val="20"/>
          <w:lang w:val="en-GB"/>
        </w:rPr>
        <w:t xml:space="preserve">, J., “Interculturality and the study abroad experience: students’ learning from the IEREST materials”. </w:t>
      </w:r>
    </w:p>
    <w:p w14:paraId="09B7E883" w14:textId="77777777" w:rsidR="005F5240" w:rsidRPr="0055395F" w:rsidRDefault="005F5240" w:rsidP="00B00F80">
      <w:pPr>
        <w:pStyle w:val="Default"/>
        <w:ind w:left="284"/>
        <w:rPr>
          <w:rFonts w:asciiTheme="minorHAnsi" w:hAnsiTheme="minorHAnsi" w:cstheme="minorHAnsi"/>
          <w:color w:val="auto"/>
          <w:sz w:val="20"/>
          <w:szCs w:val="20"/>
          <w:lang w:val="en-GB"/>
        </w:rPr>
      </w:pPr>
      <w:r w:rsidRPr="0055395F">
        <w:rPr>
          <w:rFonts w:asciiTheme="minorHAnsi" w:hAnsiTheme="minorHAnsi" w:cstheme="minorHAnsi"/>
          <w:color w:val="auto"/>
          <w:sz w:val="20"/>
          <w:szCs w:val="20"/>
          <w:lang w:val="en-GB"/>
        </w:rPr>
        <w:t>B</w:t>
      </w:r>
      <w:r w:rsidRPr="0055395F">
        <w:rPr>
          <w:rFonts w:asciiTheme="minorHAnsi" w:hAnsiTheme="minorHAnsi" w:cstheme="minorHAnsi"/>
          <w:color w:val="auto"/>
          <w:sz w:val="16"/>
          <w:szCs w:val="16"/>
          <w:lang w:val="en-GB"/>
        </w:rPr>
        <w:t xml:space="preserve">EAVEN </w:t>
      </w:r>
      <w:r w:rsidRPr="0055395F">
        <w:rPr>
          <w:rFonts w:asciiTheme="minorHAnsi" w:hAnsiTheme="minorHAnsi" w:cstheme="minorHAnsi"/>
          <w:color w:val="auto"/>
          <w:sz w:val="20"/>
          <w:szCs w:val="20"/>
          <w:lang w:val="en-GB"/>
        </w:rPr>
        <w:t>A., B</w:t>
      </w:r>
      <w:r w:rsidRPr="0055395F">
        <w:rPr>
          <w:rFonts w:asciiTheme="minorHAnsi" w:hAnsiTheme="minorHAnsi" w:cstheme="minorHAnsi"/>
          <w:color w:val="auto"/>
          <w:sz w:val="16"/>
          <w:szCs w:val="16"/>
          <w:lang w:val="en-GB"/>
        </w:rPr>
        <w:t xml:space="preserve">ORGHETTI </w:t>
      </w:r>
      <w:r w:rsidRPr="0055395F">
        <w:rPr>
          <w:rFonts w:asciiTheme="minorHAnsi" w:hAnsiTheme="minorHAnsi" w:cstheme="minorHAnsi"/>
          <w:color w:val="auto"/>
          <w:sz w:val="20"/>
          <w:szCs w:val="20"/>
          <w:lang w:val="en-GB"/>
        </w:rPr>
        <w:t xml:space="preserve">C., “Introduction: Interculturality in study abroad”. </w:t>
      </w:r>
    </w:p>
    <w:p w14:paraId="6F5FB2B8" w14:textId="77777777" w:rsidR="005F5240" w:rsidRPr="0055395F" w:rsidRDefault="005F5240" w:rsidP="00B00F80">
      <w:pPr>
        <w:pStyle w:val="Default"/>
        <w:ind w:left="284"/>
        <w:rPr>
          <w:rFonts w:asciiTheme="minorHAnsi" w:hAnsiTheme="minorHAnsi" w:cstheme="minorHAnsi"/>
          <w:color w:val="auto"/>
          <w:sz w:val="20"/>
          <w:szCs w:val="20"/>
          <w:lang w:val="en-GB"/>
        </w:rPr>
      </w:pPr>
      <w:r w:rsidRPr="0055395F">
        <w:rPr>
          <w:rFonts w:asciiTheme="minorHAnsi" w:hAnsiTheme="minorHAnsi" w:cstheme="minorHAnsi"/>
          <w:color w:val="auto"/>
          <w:sz w:val="20"/>
          <w:szCs w:val="20"/>
          <w:lang w:val="en-GB"/>
        </w:rPr>
        <w:t>B</w:t>
      </w:r>
      <w:r w:rsidRPr="0055395F">
        <w:rPr>
          <w:rFonts w:asciiTheme="minorHAnsi" w:hAnsiTheme="minorHAnsi" w:cstheme="minorHAnsi"/>
          <w:color w:val="auto"/>
          <w:sz w:val="16"/>
          <w:szCs w:val="16"/>
          <w:lang w:val="en-GB"/>
        </w:rPr>
        <w:t xml:space="preserve">ORGHETTI </w:t>
      </w:r>
      <w:r w:rsidRPr="0055395F">
        <w:rPr>
          <w:rFonts w:asciiTheme="minorHAnsi" w:hAnsiTheme="minorHAnsi" w:cstheme="minorHAnsi"/>
          <w:color w:val="auto"/>
          <w:sz w:val="20"/>
          <w:szCs w:val="20"/>
          <w:lang w:val="en-GB"/>
        </w:rPr>
        <w:t xml:space="preserve">C., “Intercultural education in practice: two pedagogical experiences with mobile students”. </w:t>
      </w:r>
    </w:p>
    <w:p w14:paraId="45582179" w14:textId="77777777" w:rsidR="005F5240" w:rsidRPr="0055395F" w:rsidRDefault="005F5240" w:rsidP="00B00F80">
      <w:pPr>
        <w:pStyle w:val="Default"/>
        <w:ind w:left="284"/>
        <w:rPr>
          <w:rFonts w:asciiTheme="minorHAnsi" w:hAnsiTheme="minorHAnsi" w:cstheme="minorHAnsi"/>
          <w:color w:val="auto"/>
          <w:sz w:val="20"/>
          <w:szCs w:val="20"/>
          <w:lang w:val="en-GB"/>
        </w:rPr>
      </w:pPr>
      <w:r w:rsidRPr="0055395F">
        <w:rPr>
          <w:rFonts w:asciiTheme="minorHAnsi" w:hAnsiTheme="minorHAnsi" w:cstheme="minorHAnsi"/>
          <w:color w:val="auto"/>
          <w:sz w:val="20"/>
          <w:szCs w:val="20"/>
          <w:lang w:val="en-GB"/>
        </w:rPr>
        <w:t>B</w:t>
      </w:r>
      <w:r w:rsidRPr="0055395F">
        <w:rPr>
          <w:rFonts w:asciiTheme="minorHAnsi" w:hAnsiTheme="minorHAnsi" w:cstheme="minorHAnsi"/>
          <w:color w:val="auto"/>
          <w:sz w:val="16"/>
          <w:szCs w:val="16"/>
          <w:lang w:val="en-GB"/>
        </w:rPr>
        <w:t xml:space="preserve">ORGHETTI </w:t>
      </w:r>
      <w:r w:rsidRPr="0055395F">
        <w:rPr>
          <w:rFonts w:asciiTheme="minorHAnsi" w:hAnsiTheme="minorHAnsi" w:cstheme="minorHAnsi"/>
          <w:color w:val="auto"/>
          <w:sz w:val="20"/>
          <w:szCs w:val="20"/>
          <w:lang w:val="en-GB"/>
        </w:rPr>
        <w:t>C., V</w:t>
      </w:r>
      <w:r w:rsidRPr="0055395F">
        <w:rPr>
          <w:rFonts w:asciiTheme="minorHAnsi" w:hAnsiTheme="minorHAnsi" w:cstheme="minorHAnsi"/>
          <w:color w:val="auto"/>
          <w:sz w:val="16"/>
          <w:szCs w:val="16"/>
          <w:lang w:val="en-GB"/>
        </w:rPr>
        <w:t xml:space="preserve">AN </w:t>
      </w:r>
      <w:r w:rsidRPr="0055395F">
        <w:rPr>
          <w:rFonts w:asciiTheme="minorHAnsi" w:hAnsiTheme="minorHAnsi" w:cstheme="minorHAnsi"/>
          <w:color w:val="auto"/>
          <w:sz w:val="20"/>
          <w:szCs w:val="20"/>
          <w:lang w:val="en-GB"/>
        </w:rPr>
        <w:t>M</w:t>
      </w:r>
      <w:r w:rsidRPr="0055395F">
        <w:rPr>
          <w:rFonts w:asciiTheme="minorHAnsi" w:hAnsiTheme="minorHAnsi" w:cstheme="minorHAnsi"/>
          <w:color w:val="auto"/>
          <w:sz w:val="16"/>
          <w:szCs w:val="16"/>
          <w:lang w:val="en-GB"/>
        </w:rPr>
        <w:t xml:space="preserve">AELE </w:t>
      </w:r>
      <w:r w:rsidRPr="0055395F">
        <w:rPr>
          <w:rFonts w:asciiTheme="minorHAnsi" w:hAnsiTheme="minorHAnsi" w:cstheme="minorHAnsi"/>
          <w:color w:val="auto"/>
          <w:sz w:val="20"/>
          <w:szCs w:val="20"/>
          <w:lang w:val="en-GB"/>
        </w:rPr>
        <w:t>J., V</w:t>
      </w:r>
      <w:r w:rsidRPr="0055395F">
        <w:rPr>
          <w:rFonts w:asciiTheme="minorHAnsi" w:hAnsiTheme="minorHAnsi" w:cstheme="minorHAnsi"/>
          <w:color w:val="auto"/>
          <w:sz w:val="16"/>
          <w:szCs w:val="16"/>
          <w:lang w:val="en-GB"/>
        </w:rPr>
        <w:t xml:space="preserve">ASSILICOS </w:t>
      </w:r>
      <w:r w:rsidRPr="0055395F">
        <w:rPr>
          <w:rFonts w:asciiTheme="minorHAnsi" w:hAnsiTheme="minorHAnsi" w:cstheme="minorHAnsi"/>
          <w:color w:val="auto"/>
          <w:sz w:val="20"/>
          <w:szCs w:val="20"/>
          <w:lang w:val="en-GB"/>
        </w:rPr>
        <w:t xml:space="preserve">B., “Mobile students’ appraisals of keys to a successful stay abroad experience: hints from the IEREST project”. </w:t>
      </w:r>
    </w:p>
    <w:p w14:paraId="6108F6B2" w14:textId="77777777" w:rsidR="005F5240" w:rsidRPr="0055395F" w:rsidRDefault="005F5240" w:rsidP="00B00F80">
      <w:pPr>
        <w:ind w:left="284"/>
        <w:rPr>
          <w:rFonts w:asciiTheme="minorHAnsi" w:hAnsiTheme="minorHAnsi" w:cstheme="minorHAnsi"/>
          <w:sz w:val="20"/>
          <w:lang w:val="en-GB"/>
        </w:rPr>
      </w:pPr>
      <w:r w:rsidRPr="0055395F">
        <w:rPr>
          <w:rFonts w:asciiTheme="minorHAnsi" w:hAnsiTheme="minorHAnsi" w:cstheme="minorHAnsi"/>
          <w:sz w:val="20"/>
          <w:lang w:val="en-GB"/>
        </w:rPr>
        <w:t>C</w:t>
      </w:r>
      <w:r w:rsidRPr="0055395F">
        <w:rPr>
          <w:rFonts w:asciiTheme="minorHAnsi" w:hAnsiTheme="minorHAnsi" w:cstheme="minorHAnsi"/>
          <w:sz w:val="16"/>
          <w:szCs w:val="16"/>
          <w:lang w:val="en-GB"/>
        </w:rPr>
        <w:t xml:space="preserve">ASTRO </w:t>
      </w:r>
      <w:r w:rsidRPr="0055395F">
        <w:rPr>
          <w:rFonts w:asciiTheme="minorHAnsi" w:hAnsiTheme="minorHAnsi" w:cstheme="minorHAnsi"/>
          <w:sz w:val="20"/>
          <w:lang w:val="en-GB"/>
        </w:rPr>
        <w:t>P., W</w:t>
      </w:r>
      <w:r w:rsidRPr="0055395F">
        <w:rPr>
          <w:rFonts w:asciiTheme="minorHAnsi" w:hAnsiTheme="minorHAnsi" w:cstheme="minorHAnsi"/>
          <w:sz w:val="16"/>
          <w:szCs w:val="16"/>
          <w:lang w:val="en-GB"/>
        </w:rPr>
        <w:t xml:space="preserve">OODING </w:t>
      </w:r>
      <w:r w:rsidRPr="0055395F">
        <w:rPr>
          <w:rFonts w:asciiTheme="minorHAnsi" w:hAnsiTheme="minorHAnsi" w:cstheme="minorHAnsi"/>
          <w:sz w:val="20"/>
          <w:lang w:val="en-GB"/>
        </w:rPr>
        <w:t>J., L</w:t>
      </w:r>
      <w:r w:rsidRPr="0055395F">
        <w:rPr>
          <w:rFonts w:asciiTheme="minorHAnsi" w:hAnsiTheme="minorHAnsi" w:cstheme="minorHAnsi"/>
          <w:sz w:val="16"/>
          <w:szCs w:val="16"/>
          <w:lang w:val="en-GB"/>
        </w:rPr>
        <w:t xml:space="preserve">UNDGREN </w:t>
      </w:r>
      <w:r w:rsidRPr="0055395F">
        <w:rPr>
          <w:rFonts w:asciiTheme="minorHAnsi" w:hAnsiTheme="minorHAnsi" w:cstheme="minorHAnsi"/>
          <w:sz w:val="20"/>
          <w:lang w:val="en-GB"/>
        </w:rPr>
        <w:t>U., B</w:t>
      </w:r>
      <w:r w:rsidRPr="0055395F">
        <w:rPr>
          <w:rFonts w:asciiTheme="minorHAnsi" w:hAnsiTheme="minorHAnsi" w:cstheme="minorHAnsi"/>
          <w:sz w:val="16"/>
          <w:szCs w:val="16"/>
          <w:lang w:val="en-GB"/>
        </w:rPr>
        <w:t xml:space="preserve">YRAM </w:t>
      </w:r>
      <w:r w:rsidRPr="0055395F">
        <w:rPr>
          <w:rFonts w:asciiTheme="minorHAnsi" w:hAnsiTheme="minorHAnsi" w:cstheme="minorHAnsi"/>
          <w:sz w:val="20"/>
          <w:lang w:val="en-GB"/>
        </w:rPr>
        <w:t>M., “Student mobility and internationalisation in higher education: perspectives from practitioners”.</w:t>
      </w:r>
    </w:p>
    <w:p w14:paraId="2FECFF67" w14:textId="77777777" w:rsidR="005F5240" w:rsidRPr="0055395F" w:rsidRDefault="005F5240" w:rsidP="00B00F80">
      <w:pPr>
        <w:ind w:left="284"/>
        <w:rPr>
          <w:rFonts w:asciiTheme="minorHAnsi" w:hAnsiTheme="minorHAnsi" w:cstheme="minorHAnsi"/>
          <w:sz w:val="22"/>
          <w:szCs w:val="22"/>
          <w:lang w:val="en-GB"/>
        </w:rPr>
      </w:pPr>
    </w:p>
    <w:p w14:paraId="320EEC1C" w14:textId="77777777" w:rsidR="005F5240" w:rsidRPr="0055395F" w:rsidRDefault="005F5240" w:rsidP="00B00F80">
      <w:pPr>
        <w:rPr>
          <w:rFonts w:asciiTheme="minorHAnsi" w:hAnsiTheme="minorHAnsi" w:cstheme="minorHAnsi"/>
          <w:color w:val="000000"/>
        </w:rPr>
      </w:pPr>
      <w:r w:rsidRPr="0055395F">
        <w:rPr>
          <w:rFonts w:asciiTheme="minorHAnsi" w:hAnsiTheme="minorHAnsi" w:cstheme="minorHAnsi"/>
          <w:smallCaps/>
          <w:color w:val="000000"/>
          <w:sz w:val="22"/>
        </w:rPr>
        <w:t>Carotenuto C., Cognigni E., Meschini M., Vitrone F.</w:t>
      </w:r>
      <w:r w:rsidRPr="0055395F">
        <w:rPr>
          <w:rFonts w:asciiTheme="minorHAnsi" w:hAnsiTheme="minorHAnsi" w:cstheme="minorHAnsi"/>
          <w:color w:val="000000"/>
          <w:sz w:val="22"/>
        </w:rPr>
        <w:t xml:space="preserve"> (a cura di), 2018</w:t>
      </w:r>
      <w:r w:rsidRPr="0055395F">
        <w:rPr>
          <w:rFonts w:asciiTheme="minorHAnsi" w:hAnsiTheme="minorHAnsi" w:cstheme="minorHAnsi"/>
          <w:b/>
          <w:color w:val="000000"/>
          <w:sz w:val="22"/>
        </w:rPr>
        <w:t xml:space="preserve">, </w:t>
      </w:r>
      <w:r w:rsidRPr="0055395F">
        <w:rPr>
          <w:rStyle w:val="Enfasigrassetto"/>
          <w:rFonts w:asciiTheme="minorHAnsi" w:hAnsiTheme="minorHAnsi" w:cstheme="minorHAnsi"/>
          <w:b w:val="0"/>
          <w:i/>
          <w:color w:val="000000"/>
          <w:sz w:val="22"/>
        </w:rPr>
        <w:t xml:space="preserve">Pluriverso italiano: incroci linguistico-culturali e percorsi migratori in lingua italiana, </w:t>
      </w:r>
      <w:r w:rsidRPr="0055395F">
        <w:rPr>
          <w:rStyle w:val="Enfasigrassetto"/>
          <w:rFonts w:asciiTheme="minorHAnsi" w:hAnsiTheme="minorHAnsi" w:cstheme="minorHAnsi"/>
          <w:b w:val="0"/>
          <w:color w:val="000000"/>
          <w:sz w:val="22"/>
        </w:rPr>
        <w:t>EUM,</w:t>
      </w:r>
      <w:r w:rsidRPr="0055395F">
        <w:rPr>
          <w:rFonts w:asciiTheme="minorHAnsi" w:hAnsiTheme="minorHAnsi" w:cstheme="minorHAnsi"/>
          <w:b/>
          <w:color w:val="000000"/>
          <w:sz w:val="22"/>
        </w:rPr>
        <w:t> </w:t>
      </w:r>
      <w:r w:rsidRPr="0055395F">
        <w:rPr>
          <w:rFonts w:asciiTheme="minorHAnsi" w:hAnsiTheme="minorHAnsi" w:cstheme="minorHAnsi"/>
          <w:color w:val="000000"/>
          <w:sz w:val="22"/>
        </w:rPr>
        <w:t xml:space="preserve">Macerata. </w:t>
      </w:r>
      <w:hyperlink r:id="rId223" w:history="1">
        <w:r w:rsidRPr="0055395F">
          <w:rPr>
            <w:rStyle w:val="Collegamentoipertestuale"/>
            <w:rFonts w:asciiTheme="minorHAnsi" w:eastAsia="MS Mincho" w:hAnsiTheme="minorHAnsi" w:cstheme="minorHAnsi"/>
            <w:sz w:val="22"/>
          </w:rPr>
          <w:t>http://eum.unimc.it/it/catalogo/580-pluriverso-italiano-incroci-linguistico-culturali-e-percorsi-migratori-in-lingua-italiana</w:t>
        </w:r>
      </w:hyperlink>
      <w:r w:rsidRPr="0055395F">
        <w:rPr>
          <w:rFonts w:asciiTheme="minorHAnsi" w:hAnsiTheme="minorHAnsi" w:cstheme="minorHAnsi"/>
          <w:color w:val="000000"/>
          <w:sz w:val="22"/>
        </w:rPr>
        <w:t xml:space="preserve"> Include, di interesse edulinguistico</w:t>
      </w:r>
      <w:r w:rsidRPr="0055395F">
        <w:rPr>
          <w:rFonts w:asciiTheme="minorHAnsi" w:hAnsiTheme="minorHAnsi" w:cstheme="minorHAnsi"/>
          <w:color w:val="000000"/>
        </w:rPr>
        <w:t>:</w:t>
      </w:r>
    </w:p>
    <w:p w14:paraId="0184B1E9" w14:textId="77777777" w:rsidR="005F5240" w:rsidRPr="0055395F" w:rsidRDefault="005F5240"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Cognigni E., Vitrone F</w:t>
      </w:r>
      <w:r w:rsidRPr="0055395F">
        <w:rPr>
          <w:rFonts w:asciiTheme="minorHAnsi" w:hAnsiTheme="minorHAnsi" w:cstheme="minorHAnsi"/>
          <w:color w:val="000000"/>
          <w:sz w:val="20"/>
        </w:rPr>
        <w:t>., “Come si chiama la mia lingua: glottonimi, identità e sensibilità della diversità linguistica nella classe multiculturale”, pp. 445-464.</w:t>
      </w:r>
    </w:p>
    <w:p w14:paraId="5AA9F2E9" w14:textId="77777777" w:rsidR="005F5240" w:rsidRPr="0055395F" w:rsidRDefault="005F5240"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Firpo E., Sanfelici L</w:t>
      </w:r>
      <w:r w:rsidRPr="0055395F">
        <w:rPr>
          <w:rFonts w:asciiTheme="minorHAnsi" w:hAnsiTheme="minorHAnsi" w:cstheme="minorHAnsi"/>
          <w:color w:val="000000"/>
          <w:sz w:val="20"/>
        </w:rPr>
        <w:t>. “Modello eteroglossico e metacompetenza bilingue”, pp. 555-572.</w:t>
      </w:r>
    </w:p>
    <w:p w14:paraId="44D8C87C" w14:textId="77777777" w:rsidR="005F5240" w:rsidRPr="0055395F" w:rsidRDefault="005F5240"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Maffia M., De Meo A</w:t>
      </w:r>
      <w:r w:rsidRPr="0055395F">
        <w:rPr>
          <w:rFonts w:asciiTheme="minorHAnsi" w:hAnsiTheme="minorHAnsi" w:cstheme="minorHAnsi"/>
          <w:color w:val="000000"/>
          <w:sz w:val="20"/>
        </w:rPr>
        <w:t xml:space="preserve">., “Tra oralità e letto-scrittura: didattica dell’italiano L2 per immigrati senegalesi adulti”, pp. 535-534.  </w:t>
      </w:r>
    </w:p>
    <w:p w14:paraId="4B901B4E" w14:textId="77777777" w:rsidR="005F5240" w:rsidRPr="0055395F" w:rsidRDefault="005F5240"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Minuz F.,</w:t>
      </w:r>
      <w:r w:rsidRPr="0055395F">
        <w:rPr>
          <w:rFonts w:asciiTheme="minorHAnsi" w:hAnsiTheme="minorHAnsi" w:cstheme="minorHAnsi"/>
          <w:color w:val="000000"/>
          <w:sz w:val="20"/>
        </w:rPr>
        <w:t xml:space="preserve"> “Italiano L2 per apprendenti ‘vulnerabili’: un sillabo per l’alfabetizzazione”, pp. 525-434.</w:t>
      </w:r>
    </w:p>
    <w:p w14:paraId="72746C81" w14:textId="77777777" w:rsidR="005F5240" w:rsidRPr="0055395F" w:rsidRDefault="005F5240"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Vitale R</w:t>
      </w:r>
      <w:r w:rsidRPr="0055395F">
        <w:rPr>
          <w:rFonts w:asciiTheme="minorHAnsi" w:hAnsiTheme="minorHAnsi" w:cstheme="minorHAnsi"/>
          <w:color w:val="000000"/>
          <w:sz w:val="20"/>
        </w:rPr>
        <w:t>., “«Amici dalla barca si vede il mondo». Esperienza vissuta e poesia in contesto didattico di italiano L2 plurilingue e migratorio”, pp. 573-588.</w:t>
      </w:r>
    </w:p>
    <w:p w14:paraId="777383A6" w14:textId="77777777" w:rsidR="005F5240" w:rsidRPr="0055395F" w:rsidRDefault="005F5240" w:rsidP="00B00F80">
      <w:pPr>
        <w:rPr>
          <w:rFonts w:asciiTheme="minorHAnsi" w:hAnsiTheme="minorHAnsi" w:cstheme="minorHAnsi"/>
          <w:sz w:val="22"/>
          <w:szCs w:val="22"/>
        </w:rPr>
      </w:pPr>
    </w:p>
    <w:p w14:paraId="258E8200"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smallCaps/>
          <w:sz w:val="22"/>
        </w:rPr>
        <w:t>C</w:t>
      </w:r>
      <w:r w:rsidRPr="0055395F">
        <w:rPr>
          <w:rFonts w:asciiTheme="minorHAnsi" w:hAnsiTheme="minorHAnsi" w:cstheme="minorHAnsi"/>
          <w:smallCaps/>
          <w:color w:val="000000"/>
          <w:sz w:val="22"/>
        </w:rPr>
        <w:t>ortes Velasquez D., Nuzzo E.</w:t>
      </w:r>
      <w:r w:rsidRPr="0055395F">
        <w:rPr>
          <w:rFonts w:asciiTheme="minorHAnsi" w:hAnsiTheme="minorHAnsi" w:cstheme="minorHAnsi"/>
          <w:smallCaps/>
          <w:sz w:val="22"/>
        </w:rPr>
        <w:t xml:space="preserve"> (</w:t>
      </w:r>
      <w:r w:rsidRPr="0055395F">
        <w:rPr>
          <w:rFonts w:asciiTheme="minorHAnsi" w:hAnsiTheme="minorHAnsi" w:cstheme="minorHAnsi"/>
          <w:sz w:val="22"/>
        </w:rPr>
        <w:t xml:space="preserve">a cura di), 2018, </w:t>
      </w:r>
      <w:r w:rsidRPr="0055395F">
        <w:rPr>
          <w:rFonts w:asciiTheme="minorHAnsi" w:hAnsiTheme="minorHAnsi" w:cstheme="minorHAnsi"/>
          <w:i/>
          <w:iCs/>
          <w:color w:val="000000"/>
          <w:sz w:val="22"/>
        </w:rPr>
        <w:t>Il task nell’insegnamento delle lingue. Percorsi tra ricerca e didattica al CLA di Roma Tre</w:t>
      </w:r>
      <w:r w:rsidRPr="0055395F">
        <w:rPr>
          <w:rFonts w:asciiTheme="minorHAnsi" w:hAnsiTheme="minorHAnsi" w:cstheme="minorHAnsi"/>
          <w:color w:val="000000"/>
          <w:sz w:val="22"/>
        </w:rPr>
        <w:t>. Roma Tre E-press, Roma.</w:t>
      </w:r>
      <w:r w:rsidRPr="0055395F">
        <w:rPr>
          <w:rFonts w:asciiTheme="minorHAnsi" w:hAnsiTheme="minorHAnsi" w:cstheme="minorHAnsi"/>
          <w:sz w:val="22"/>
        </w:rPr>
        <w:t xml:space="preserve">  </w:t>
      </w:r>
      <w:hyperlink r:id="rId224" w:history="1">
        <w:r w:rsidRPr="0055395F">
          <w:rPr>
            <w:rStyle w:val="Collegamentoipertestuale"/>
            <w:rFonts w:asciiTheme="minorHAnsi" w:eastAsia="MS Mincho" w:hAnsiTheme="minorHAnsi" w:cstheme="minorHAnsi"/>
            <w:sz w:val="22"/>
          </w:rPr>
          <w:t>http://romatrepress.uniroma3.it/ojs/index.php/task</w:t>
        </w:r>
      </w:hyperlink>
    </w:p>
    <w:p w14:paraId="671DF5DE"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Borro</w:t>
      </w:r>
      <w:r w:rsidRPr="0055395F">
        <w:rPr>
          <w:rFonts w:asciiTheme="minorHAnsi" w:hAnsiTheme="minorHAnsi" w:cstheme="minorHAnsi"/>
          <w:sz w:val="20"/>
        </w:rPr>
        <w:t>, I.  “L’insegnamento della grammatica nella didattica per task. TBLT e PPP a confronto: presupposti teorici ed evidenze sperimentali”, pp. 41-76.</w:t>
      </w:r>
    </w:p>
    <w:p w14:paraId="036E2483"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Calabrò</w:t>
      </w:r>
      <w:r w:rsidRPr="0055395F">
        <w:rPr>
          <w:rFonts w:asciiTheme="minorHAnsi" w:hAnsiTheme="minorHAnsi" w:cstheme="minorHAnsi"/>
          <w:sz w:val="20"/>
        </w:rPr>
        <w:t>, L. “La fonetica nell’italiano L2 attraverso la didattica per task: una proposta”, pp. 151-200.</w:t>
      </w:r>
    </w:p>
    <w:p w14:paraId="337B676B"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Cortés Velásquez, D. &amp; Nuzzo, E</w:t>
      </w:r>
      <w:r w:rsidRPr="0055395F">
        <w:rPr>
          <w:rFonts w:asciiTheme="minorHAnsi" w:hAnsiTheme="minorHAnsi" w:cstheme="minorHAnsi"/>
          <w:sz w:val="20"/>
        </w:rPr>
        <w:t>., “Introduzione”, pp. 5-12.</w:t>
      </w:r>
    </w:p>
    <w:p w14:paraId="203B45B2"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Cortés Velásquez, D. &amp; Nuzzo, E</w:t>
      </w:r>
      <w:r w:rsidRPr="0055395F">
        <w:rPr>
          <w:rFonts w:asciiTheme="minorHAnsi" w:hAnsiTheme="minorHAnsi" w:cstheme="minorHAnsi"/>
          <w:sz w:val="20"/>
        </w:rPr>
        <w:t>., “La didattica con i task: principi, applicazioni, prospettive”, pp. 13-40.</w:t>
      </w:r>
    </w:p>
    <w:p w14:paraId="1CED7EA1"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Cremasco, C., Rossi, V.</w:t>
      </w:r>
      <w:r w:rsidRPr="0055395F">
        <w:rPr>
          <w:rFonts w:asciiTheme="minorHAnsi" w:hAnsiTheme="minorHAnsi" w:cstheme="minorHAnsi"/>
          <w:sz w:val="20"/>
        </w:rPr>
        <w:t xml:space="preserve"> “Riflessioni e proposte didattiche sull’apprendimento linguistico attraverso i task nei programmi di study abroad”, pp. 135-150.</w:t>
      </w:r>
    </w:p>
    <w:p w14:paraId="5E1FAC78"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Lania</w:t>
      </w:r>
      <w:r w:rsidRPr="0055395F">
        <w:rPr>
          <w:rFonts w:asciiTheme="minorHAnsi" w:hAnsiTheme="minorHAnsi" w:cstheme="minorHAnsi"/>
          <w:sz w:val="20"/>
        </w:rPr>
        <w:t xml:space="preserve">, E., </w:t>
      </w:r>
      <w:r w:rsidRPr="0055395F">
        <w:rPr>
          <w:rFonts w:asciiTheme="minorHAnsi" w:hAnsiTheme="minorHAnsi" w:cstheme="minorHAnsi"/>
          <w:smallCaps/>
          <w:sz w:val="20"/>
        </w:rPr>
        <w:t>Mastrocesare</w:t>
      </w:r>
      <w:r w:rsidRPr="0055395F">
        <w:rPr>
          <w:rFonts w:asciiTheme="minorHAnsi" w:hAnsiTheme="minorHAnsi" w:cstheme="minorHAnsi"/>
          <w:sz w:val="20"/>
        </w:rPr>
        <w:t>, D. “Italiano L2 per studenti sinofoni: dall’analisi dei bisogni ai task”, pp. 105-134.</w:t>
      </w:r>
    </w:p>
    <w:p w14:paraId="00286A77"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Pagliara</w:t>
      </w:r>
      <w:r w:rsidRPr="0055395F">
        <w:rPr>
          <w:rFonts w:asciiTheme="minorHAnsi" w:hAnsiTheme="minorHAnsi" w:cstheme="minorHAnsi"/>
          <w:sz w:val="20"/>
        </w:rPr>
        <w:t>, F. “L’analisi dei bisogni: uno studio sull’italiano come lingua della comunicazione accademica”, pp. 77-104.</w:t>
      </w:r>
    </w:p>
    <w:p w14:paraId="2988F5CE" w14:textId="77777777" w:rsidR="005F5240" w:rsidRPr="0055395F" w:rsidRDefault="005F5240" w:rsidP="00B00F80">
      <w:pPr>
        <w:tabs>
          <w:tab w:val="left" w:pos="1440"/>
        </w:tabs>
        <w:rPr>
          <w:rFonts w:asciiTheme="minorHAnsi" w:hAnsiTheme="minorHAnsi" w:cstheme="minorHAnsi"/>
          <w:smallCaps/>
          <w:sz w:val="22"/>
        </w:rPr>
      </w:pPr>
    </w:p>
    <w:p w14:paraId="064A9783" w14:textId="77777777" w:rsidR="005F5240" w:rsidRPr="0055395F" w:rsidRDefault="005F5240" w:rsidP="00B00F80">
      <w:pPr>
        <w:tabs>
          <w:tab w:val="left" w:pos="1440"/>
        </w:tabs>
        <w:rPr>
          <w:rFonts w:asciiTheme="minorHAnsi" w:hAnsiTheme="minorHAnsi" w:cstheme="minorHAnsi"/>
          <w:sz w:val="20"/>
        </w:rPr>
      </w:pPr>
      <w:r w:rsidRPr="0055395F">
        <w:rPr>
          <w:rFonts w:asciiTheme="minorHAnsi" w:hAnsiTheme="minorHAnsi" w:cstheme="minorHAnsi"/>
          <w:smallCaps/>
          <w:sz w:val="22"/>
        </w:rPr>
        <w:t>D’Angelo C., Diadori P.</w:t>
      </w:r>
      <w:r w:rsidRPr="0055395F">
        <w:rPr>
          <w:rFonts w:asciiTheme="minorHAnsi" w:hAnsiTheme="minorHAnsi" w:cstheme="minorHAnsi"/>
          <w:smallCaps/>
          <w:szCs w:val="24"/>
        </w:rPr>
        <w:t xml:space="preserve"> </w:t>
      </w:r>
      <w:r w:rsidRPr="0055395F">
        <w:rPr>
          <w:rFonts w:asciiTheme="minorHAnsi" w:hAnsiTheme="minorHAnsi" w:cstheme="minorHAnsi"/>
          <w:sz w:val="20"/>
        </w:rPr>
        <w:t>(a cura di),</w:t>
      </w:r>
      <w:r w:rsidRPr="0055395F">
        <w:rPr>
          <w:rFonts w:asciiTheme="minorHAnsi" w:hAnsiTheme="minorHAnsi" w:cstheme="minorHAnsi"/>
          <w:smallCaps/>
          <w:szCs w:val="24"/>
        </w:rPr>
        <w:t xml:space="preserve"> </w:t>
      </w:r>
      <w:r w:rsidR="00A36A58" w:rsidRPr="0055395F">
        <w:rPr>
          <w:rFonts w:asciiTheme="minorHAnsi" w:hAnsiTheme="minorHAnsi" w:cstheme="minorHAnsi"/>
          <w:sz w:val="20"/>
        </w:rPr>
        <w:t xml:space="preserve">2018, </w:t>
      </w:r>
      <w:r w:rsidRPr="0055395F">
        <w:rPr>
          <w:rFonts w:asciiTheme="minorHAnsi" w:hAnsiTheme="minorHAnsi" w:cstheme="minorHAnsi"/>
          <w:i/>
          <w:sz w:val="22"/>
        </w:rPr>
        <w:t>Nella classe di italiano come lingua seconda/straniera. Metodologie e tecnologie didattiche</w:t>
      </w:r>
      <w:r w:rsidRPr="0055395F">
        <w:rPr>
          <w:rFonts w:asciiTheme="minorHAnsi" w:hAnsiTheme="minorHAnsi" w:cstheme="minorHAnsi"/>
          <w:szCs w:val="24"/>
        </w:rPr>
        <w:t xml:space="preserve">, </w:t>
      </w:r>
      <w:r w:rsidRPr="0055395F">
        <w:rPr>
          <w:rFonts w:asciiTheme="minorHAnsi" w:hAnsiTheme="minorHAnsi" w:cstheme="minorHAnsi"/>
          <w:sz w:val="20"/>
        </w:rPr>
        <w:t>Firenze, Cesati. Include:</w:t>
      </w:r>
    </w:p>
    <w:p w14:paraId="76A33CE0"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Averna C.,</w:t>
      </w:r>
      <w:r w:rsidRPr="0055395F">
        <w:rPr>
          <w:rFonts w:asciiTheme="minorHAnsi" w:hAnsiTheme="minorHAnsi" w:cstheme="minorHAnsi"/>
          <w:sz w:val="20"/>
        </w:rPr>
        <w:t xml:space="preserve"> “La App culturale italiana per l’apprendimento informale: un’indagine sull’uso tra gli studenti di italiano LS“.</w:t>
      </w:r>
    </w:p>
    <w:p w14:paraId="6F6357BB"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lastRenderedPageBreak/>
        <w:t>Caruso G., Tomassetti R</w:t>
      </w:r>
      <w:r w:rsidRPr="0055395F">
        <w:rPr>
          <w:rFonts w:asciiTheme="minorHAnsi" w:hAnsiTheme="minorHAnsi" w:cstheme="minorHAnsi"/>
          <w:sz w:val="20"/>
        </w:rPr>
        <w:t>., “I documenti europei sulla diffusione delle lingue per una efficace azione e interazione nella classe di italiano L2”.</w:t>
      </w:r>
    </w:p>
    <w:p w14:paraId="51299299"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Casani E</w:t>
      </w:r>
      <w:r w:rsidRPr="0055395F">
        <w:rPr>
          <w:rFonts w:asciiTheme="minorHAnsi" w:hAnsiTheme="minorHAnsi" w:cstheme="minorHAnsi"/>
          <w:sz w:val="20"/>
        </w:rPr>
        <w:t>., “ Corpus Linguistics e didattica dell’italiano. I Learner Corpora nella classe di lingue”.</w:t>
      </w:r>
    </w:p>
    <w:p w14:paraId="42E9E68D"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D’Angelo C.,</w:t>
      </w:r>
      <w:r w:rsidRPr="0055395F">
        <w:rPr>
          <w:rFonts w:asciiTheme="minorHAnsi" w:hAnsiTheme="minorHAnsi" w:cstheme="minorHAnsi"/>
          <w:sz w:val="20"/>
        </w:rPr>
        <w:t xml:space="preserve"> “Sport, tempo libero e benessere nei manuali di italiano per studenti stranieri”.</w:t>
      </w:r>
    </w:p>
    <w:p w14:paraId="223E8970"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Diadori P.,</w:t>
      </w:r>
      <w:r w:rsidRPr="0055395F">
        <w:rPr>
          <w:rFonts w:asciiTheme="minorHAnsi" w:hAnsiTheme="minorHAnsi" w:cstheme="minorHAnsi"/>
          <w:sz w:val="20"/>
        </w:rPr>
        <w:t xml:space="preserve"> “Domande di esibizione e domande referenziali nella classe di italiano L2” .</w:t>
      </w:r>
    </w:p>
    <w:p w14:paraId="542B5BD6"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Elia A.,</w:t>
      </w:r>
      <w:r w:rsidRPr="0055395F">
        <w:rPr>
          <w:rFonts w:asciiTheme="minorHAnsi" w:hAnsiTheme="minorHAnsi" w:cstheme="minorHAnsi"/>
          <w:sz w:val="20"/>
        </w:rPr>
        <w:t xml:space="preserve"> “Competenza comunicativa e didattica ludica inworld: l’esperienza dell’Italian language park presso l'Università di Istanbul”.</w:t>
      </w:r>
    </w:p>
    <w:p w14:paraId="1E6F0BE4"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Fratter I.,</w:t>
      </w:r>
      <w:r w:rsidRPr="0055395F">
        <w:rPr>
          <w:rFonts w:asciiTheme="minorHAnsi" w:hAnsiTheme="minorHAnsi" w:cstheme="minorHAnsi"/>
          <w:sz w:val="20"/>
        </w:rPr>
        <w:t xml:space="preserve"> “Gli studenti universitari di italiano L2 sono digital learners?”.</w:t>
      </w:r>
    </w:p>
    <w:p w14:paraId="2527F9EE"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Gałkowski   A.,</w:t>
      </w:r>
      <w:r w:rsidRPr="0055395F">
        <w:rPr>
          <w:rFonts w:asciiTheme="minorHAnsi" w:hAnsiTheme="minorHAnsi" w:cstheme="minorHAnsi"/>
          <w:sz w:val="20"/>
        </w:rPr>
        <w:t xml:space="preserve"> “L’onimia e lo sviluppo della competenza onomastica in italiano L2”.</w:t>
      </w:r>
    </w:p>
    <w:p w14:paraId="09ABD99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Monami E</w:t>
      </w:r>
      <w:r w:rsidRPr="0055395F">
        <w:rPr>
          <w:rFonts w:asciiTheme="minorHAnsi" w:hAnsiTheme="minorHAnsi" w:cstheme="minorHAnsi"/>
          <w:sz w:val="20"/>
        </w:rPr>
        <w:t xml:space="preserve">., </w:t>
      </w:r>
      <w:r w:rsidRPr="0055395F">
        <w:rPr>
          <w:rFonts w:asciiTheme="minorHAnsi" w:hAnsiTheme="minorHAnsi" w:cstheme="minorHAnsi"/>
          <w:smallCaps/>
          <w:sz w:val="20"/>
        </w:rPr>
        <w:t>Semplici</w:t>
      </w:r>
      <w:r w:rsidRPr="0055395F">
        <w:rPr>
          <w:rFonts w:asciiTheme="minorHAnsi" w:hAnsiTheme="minorHAnsi" w:cstheme="minorHAnsi"/>
          <w:sz w:val="20"/>
        </w:rPr>
        <w:t xml:space="preserve"> S., “ Istruzioni orali e scritte nell’insegnamento dell’italiano L2: uno studio comparato”.</w:t>
      </w:r>
    </w:p>
    <w:p w14:paraId="20C7E75A"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Odelli E</w:t>
      </w:r>
      <w:r w:rsidRPr="0055395F">
        <w:rPr>
          <w:rFonts w:asciiTheme="minorHAnsi" w:hAnsiTheme="minorHAnsi" w:cstheme="minorHAnsi"/>
          <w:sz w:val="20"/>
        </w:rPr>
        <w:t>., “Risorse dell’autovalutazione e della valutazione attraverso l’interazione in presenza e a distanza”</w:t>
      </w:r>
      <w:r w:rsidRPr="0055395F">
        <w:rPr>
          <w:rFonts w:asciiTheme="minorHAnsi" w:hAnsiTheme="minorHAnsi" w:cstheme="minorHAnsi"/>
          <w:sz w:val="20"/>
        </w:rPr>
        <w:tab/>
        <w:t>.</w:t>
      </w:r>
    </w:p>
    <w:p w14:paraId="30032B95"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Orlando S., De Meo A</w:t>
      </w:r>
      <w:r w:rsidRPr="0055395F">
        <w:rPr>
          <w:rFonts w:asciiTheme="minorHAnsi" w:hAnsiTheme="minorHAnsi" w:cstheme="minorHAnsi"/>
          <w:sz w:val="20"/>
        </w:rPr>
        <w:t>., “L’insegnamento dell’italiano a Caracas: contesti e profili”.</w:t>
      </w:r>
    </w:p>
    <w:p w14:paraId="04ABBC56"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Rózsavölgyi  E.,</w:t>
      </w:r>
      <w:r w:rsidRPr="0055395F">
        <w:rPr>
          <w:rFonts w:asciiTheme="minorHAnsi" w:hAnsiTheme="minorHAnsi" w:cstheme="minorHAnsi"/>
          <w:sz w:val="20"/>
        </w:rPr>
        <w:t xml:space="preserve"> “Progetto eTandem con futuri studenti internazionali in mobilità presso l’Università di Padova”.</w:t>
      </w:r>
    </w:p>
    <w:p w14:paraId="4B64F47A"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Serena E.,</w:t>
      </w:r>
      <w:r w:rsidRPr="0055395F">
        <w:rPr>
          <w:rFonts w:asciiTheme="minorHAnsi" w:hAnsiTheme="minorHAnsi" w:cstheme="minorHAnsi"/>
          <w:sz w:val="20"/>
        </w:rPr>
        <w:t xml:space="preserve"> “Didattica del plurilinguismo nella classe di italiano LS per germanofoni”.</w:t>
      </w:r>
    </w:p>
    <w:p w14:paraId="7B03BFDD" w14:textId="77777777" w:rsidR="005F5240" w:rsidRPr="0055395F" w:rsidRDefault="005F5240" w:rsidP="00B00F80">
      <w:pPr>
        <w:ind w:left="284"/>
        <w:rPr>
          <w:rFonts w:asciiTheme="minorHAnsi" w:hAnsiTheme="minorHAnsi" w:cstheme="minorHAnsi"/>
          <w:sz w:val="20"/>
        </w:rPr>
      </w:pPr>
    </w:p>
    <w:p w14:paraId="59E46F6E"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smallCaps/>
          <w:sz w:val="22"/>
        </w:rPr>
        <w:t>De</w:t>
      </w:r>
      <w:r w:rsidRPr="0055395F">
        <w:rPr>
          <w:rFonts w:asciiTheme="minorHAnsi" w:hAnsiTheme="minorHAnsi" w:cstheme="minorHAnsi"/>
          <w:sz w:val="22"/>
        </w:rPr>
        <w:t xml:space="preserve"> </w:t>
      </w:r>
      <w:r w:rsidRPr="0055395F">
        <w:rPr>
          <w:rFonts w:asciiTheme="minorHAnsi" w:hAnsiTheme="minorHAnsi" w:cstheme="minorHAnsi"/>
          <w:smallCaps/>
          <w:sz w:val="22"/>
        </w:rPr>
        <w:t>Meo</w:t>
      </w:r>
      <w:r w:rsidRPr="0055395F">
        <w:rPr>
          <w:rFonts w:asciiTheme="minorHAnsi" w:hAnsiTheme="minorHAnsi" w:cstheme="minorHAnsi"/>
          <w:sz w:val="22"/>
        </w:rPr>
        <w:t xml:space="preserve"> A., </w:t>
      </w:r>
      <w:r w:rsidRPr="0055395F">
        <w:rPr>
          <w:rFonts w:asciiTheme="minorHAnsi" w:hAnsiTheme="minorHAnsi" w:cstheme="minorHAnsi"/>
          <w:smallCaps/>
          <w:sz w:val="22"/>
        </w:rPr>
        <w:t>Rasulo</w:t>
      </w:r>
      <w:r w:rsidRPr="0055395F">
        <w:rPr>
          <w:rFonts w:asciiTheme="minorHAnsi" w:hAnsiTheme="minorHAnsi" w:cstheme="minorHAnsi"/>
          <w:sz w:val="22"/>
        </w:rPr>
        <w:t xml:space="preserve"> M., 2018 (a cura di), </w:t>
      </w:r>
      <w:r w:rsidRPr="0055395F">
        <w:rPr>
          <w:rFonts w:asciiTheme="minorHAnsi" w:hAnsiTheme="minorHAnsi" w:cstheme="minorHAnsi"/>
          <w:i/>
          <w:iCs/>
          <w:sz w:val="22"/>
        </w:rPr>
        <w:t>Usare le lingue seconde</w:t>
      </w:r>
      <w:r w:rsidRPr="0055395F">
        <w:rPr>
          <w:rFonts w:asciiTheme="minorHAnsi" w:hAnsiTheme="minorHAnsi" w:cstheme="minorHAnsi"/>
          <w:sz w:val="22"/>
        </w:rPr>
        <w:t xml:space="preserve">. </w:t>
      </w:r>
      <w:r w:rsidRPr="0055395F">
        <w:rPr>
          <w:rFonts w:asciiTheme="minorHAnsi" w:hAnsiTheme="minorHAnsi" w:cstheme="minorHAnsi"/>
          <w:i/>
          <w:iCs/>
          <w:sz w:val="22"/>
        </w:rPr>
        <w:t>Comunicazione, tecnologia, disabilità, insegnament</w:t>
      </w:r>
      <w:r w:rsidR="004407C8" w:rsidRPr="0055395F">
        <w:rPr>
          <w:rFonts w:asciiTheme="minorHAnsi" w:hAnsiTheme="minorHAnsi" w:cstheme="minorHAnsi"/>
          <w:sz w:val="22"/>
        </w:rPr>
        <w:t>, Milano</w:t>
      </w:r>
      <w:r w:rsidR="004407C8" w:rsidRPr="0055395F">
        <w:rPr>
          <w:rFonts w:asciiTheme="minorHAnsi" w:hAnsiTheme="minorHAnsi" w:cstheme="minorHAnsi"/>
          <w:i/>
          <w:iCs/>
          <w:sz w:val="22"/>
        </w:rPr>
        <w:t xml:space="preserve"> </w:t>
      </w:r>
      <w:r w:rsidRPr="0055395F">
        <w:rPr>
          <w:rFonts w:asciiTheme="minorHAnsi" w:hAnsiTheme="minorHAnsi" w:cstheme="minorHAnsi"/>
          <w:i/>
          <w:iCs/>
          <w:sz w:val="22"/>
        </w:rPr>
        <w:t>o</w:t>
      </w:r>
      <w:r w:rsidRPr="0055395F">
        <w:rPr>
          <w:rFonts w:asciiTheme="minorHAnsi" w:hAnsiTheme="minorHAnsi" w:cstheme="minorHAnsi"/>
          <w:sz w:val="22"/>
        </w:rPr>
        <w:t>, Studi AItLA 7.</w:t>
      </w:r>
      <w:r w:rsidRPr="0055395F">
        <w:rPr>
          <w:rFonts w:asciiTheme="minorHAnsi" w:hAnsiTheme="minorHAnsi" w:cstheme="minorHAnsi"/>
          <w:color w:val="FF0000"/>
          <w:sz w:val="22"/>
        </w:rPr>
        <w:t xml:space="preserve"> </w:t>
      </w:r>
      <w:hyperlink r:id="rId225" w:history="1">
        <w:r w:rsidRPr="0055395F">
          <w:rPr>
            <w:rStyle w:val="Collegamentoipertestuale"/>
            <w:rFonts w:asciiTheme="minorHAnsi" w:eastAsia="MS Mincho" w:hAnsiTheme="minorHAnsi" w:cstheme="minorHAnsi"/>
            <w:sz w:val="22"/>
          </w:rPr>
          <w:t>http://www.aitla.it/images/pdf/eBook-AItLA-7.pdf</w:t>
        </w:r>
      </w:hyperlink>
      <w:r w:rsidRPr="0055395F">
        <w:rPr>
          <w:rFonts w:asciiTheme="minorHAnsi" w:hAnsiTheme="minorHAnsi" w:cstheme="minorHAnsi"/>
          <w:color w:val="FF0000"/>
          <w:sz w:val="22"/>
        </w:rPr>
        <w:t xml:space="preserve"> </w:t>
      </w:r>
      <w:r w:rsidRPr="0055395F">
        <w:rPr>
          <w:rFonts w:asciiTheme="minorHAnsi" w:hAnsiTheme="minorHAnsi" w:cstheme="minorHAnsi"/>
          <w:sz w:val="22"/>
        </w:rPr>
        <w:t>Include, di interesse glottodidattico</w:t>
      </w:r>
    </w:p>
    <w:p w14:paraId="2B93A967"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Andorno</w:t>
      </w:r>
      <w:r w:rsidRPr="0055395F">
        <w:rPr>
          <w:rFonts w:asciiTheme="minorHAnsi" w:hAnsiTheme="minorHAnsi" w:cstheme="minorHAnsi"/>
          <w:sz w:val="20"/>
        </w:rPr>
        <w:t xml:space="preserve"> C., </w:t>
      </w:r>
      <w:r w:rsidRPr="0055395F">
        <w:rPr>
          <w:rFonts w:asciiTheme="minorHAnsi" w:hAnsiTheme="minorHAnsi" w:cstheme="minorHAnsi"/>
          <w:smallCaps/>
          <w:sz w:val="20"/>
        </w:rPr>
        <w:t>Sordella</w:t>
      </w:r>
      <w:r w:rsidRPr="0055395F">
        <w:rPr>
          <w:rFonts w:asciiTheme="minorHAnsi" w:hAnsiTheme="minorHAnsi" w:cstheme="minorHAnsi"/>
          <w:sz w:val="20"/>
        </w:rPr>
        <w:t xml:space="preserve"> S., “Usare le lingue seconde nell’educazione linguistica: una sperimentazione nella scuola primaria nello spirito dell’</w:t>
      </w:r>
      <w:r w:rsidRPr="0055395F">
        <w:rPr>
          <w:rFonts w:asciiTheme="minorHAnsi" w:hAnsiTheme="minorHAnsi" w:cstheme="minorHAnsi"/>
          <w:i/>
          <w:iCs/>
          <w:sz w:val="20"/>
        </w:rPr>
        <w:t>Éveil aux langues</w:t>
      </w:r>
      <w:r w:rsidRPr="0055395F">
        <w:rPr>
          <w:rFonts w:asciiTheme="minorHAnsi" w:hAnsiTheme="minorHAnsi" w:cstheme="minorHAnsi"/>
          <w:sz w:val="20"/>
        </w:rPr>
        <w:t>”, pp. 211-233.</w:t>
      </w:r>
    </w:p>
    <w:p w14:paraId="5AD6911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Bandini</w:t>
      </w:r>
      <w:r w:rsidRPr="0055395F">
        <w:rPr>
          <w:rFonts w:asciiTheme="minorHAnsi" w:hAnsiTheme="minorHAnsi" w:cstheme="minorHAnsi"/>
          <w:sz w:val="20"/>
        </w:rPr>
        <w:t xml:space="preserve"> A., “Un progetto di produzione scritta collaborativa in tedesco L2: redigere testi scritti di ambito politico”, pp. 235-248.</w:t>
      </w:r>
    </w:p>
    <w:p w14:paraId="7489BDF4"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Bianchi</w:t>
      </w:r>
      <w:r w:rsidRPr="0055395F">
        <w:rPr>
          <w:rFonts w:asciiTheme="minorHAnsi" w:hAnsiTheme="minorHAnsi" w:cstheme="minorHAnsi"/>
          <w:sz w:val="20"/>
        </w:rPr>
        <w:t xml:space="preserve"> V., </w:t>
      </w:r>
      <w:r w:rsidRPr="0055395F">
        <w:rPr>
          <w:rFonts w:asciiTheme="minorHAnsi" w:hAnsiTheme="minorHAnsi" w:cstheme="minorHAnsi"/>
          <w:smallCaps/>
          <w:sz w:val="20"/>
        </w:rPr>
        <w:t>Favilla</w:t>
      </w:r>
      <w:r w:rsidRPr="0055395F">
        <w:rPr>
          <w:rFonts w:asciiTheme="minorHAnsi" w:hAnsiTheme="minorHAnsi" w:cstheme="minorHAnsi"/>
          <w:sz w:val="20"/>
        </w:rPr>
        <w:t xml:space="preserve"> M.E., “Dislessia e apprendimento di lingue seconde: problemi da considerare per la costruzione di un sillabo per l’insegnamento dell’italiano L2 ad apprendenti dislessici”, pp. 149-165.</w:t>
      </w:r>
    </w:p>
    <w:p w14:paraId="63493139"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Bosisio</w:t>
      </w:r>
      <w:r w:rsidRPr="0055395F">
        <w:rPr>
          <w:rFonts w:asciiTheme="minorHAnsi" w:hAnsiTheme="minorHAnsi" w:cstheme="minorHAnsi"/>
          <w:sz w:val="20"/>
        </w:rPr>
        <w:t xml:space="preserve"> C., </w:t>
      </w:r>
      <w:r w:rsidRPr="0055395F">
        <w:rPr>
          <w:rFonts w:asciiTheme="minorHAnsi" w:hAnsiTheme="minorHAnsi" w:cstheme="minorHAnsi"/>
          <w:smallCaps/>
          <w:sz w:val="20"/>
        </w:rPr>
        <w:t>Gilardoni</w:t>
      </w:r>
      <w:r w:rsidRPr="0055395F">
        <w:rPr>
          <w:rFonts w:asciiTheme="minorHAnsi" w:hAnsiTheme="minorHAnsi" w:cstheme="minorHAnsi"/>
          <w:sz w:val="20"/>
        </w:rPr>
        <w:t xml:space="preserve"> S., </w:t>
      </w:r>
      <w:r w:rsidRPr="0055395F">
        <w:rPr>
          <w:rFonts w:asciiTheme="minorHAnsi" w:hAnsiTheme="minorHAnsi" w:cstheme="minorHAnsi"/>
          <w:smallCaps/>
          <w:sz w:val="20"/>
        </w:rPr>
        <w:t>Pasquariello</w:t>
      </w:r>
      <w:r w:rsidRPr="0055395F">
        <w:rPr>
          <w:rFonts w:asciiTheme="minorHAnsi" w:hAnsiTheme="minorHAnsi" w:cstheme="minorHAnsi"/>
          <w:sz w:val="20"/>
        </w:rPr>
        <w:t xml:space="preserve"> M., “Trattamento e facilitazione dell’input in classe CLIL: l’abilità di mediazione didattica del docente”, pp. 249-264.</w:t>
      </w:r>
    </w:p>
    <w:p w14:paraId="09F25404"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Caon</w:t>
      </w:r>
      <w:r w:rsidRPr="0055395F">
        <w:rPr>
          <w:rFonts w:asciiTheme="minorHAnsi" w:hAnsiTheme="minorHAnsi" w:cstheme="minorHAnsi"/>
          <w:sz w:val="20"/>
        </w:rPr>
        <w:t xml:space="preserve"> F., “Microlingua e comunicazione interculturale in ambito aziendale: le sfide”, pp. 69-82.</w:t>
      </w:r>
    </w:p>
    <w:p w14:paraId="308DDE0B"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Cinganotto</w:t>
      </w:r>
      <w:r w:rsidRPr="0055395F">
        <w:rPr>
          <w:rFonts w:asciiTheme="minorHAnsi" w:hAnsiTheme="minorHAnsi" w:cstheme="minorHAnsi"/>
          <w:sz w:val="20"/>
        </w:rPr>
        <w:t xml:space="preserve"> L., </w:t>
      </w:r>
      <w:r w:rsidRPr="0055395F">
        <w:rPr>
          <w:rFonts w:asciiTheme="minorHAnsi" w:hAnsiTheme="minorHAnsi" w:cstheme="minorHAnsi"/>
          <w:smallCaps/>
          <w:sz w:val="20"/>
        </w:rPr>
        <w:t>Cuccurullo</w:t>
      </w:r>
      <w:r w:rsidRPr="0055395F">
        <w:rPr>
          <w:rFonts w:asciiTheme="minorHAnsi" w:hAnsiTheme="minorHAnsi" w:cstheme="minorHAnsi"/>
          <w:sz w:val="20"/>
        </w:rPr>
        <w:t xml:space="preserve"> D., “Le tecnologie per l’apprendimento CLIL: percezioni, attività, momenti di un docente in formazione”, pp. 277-294.</w:t>
      </w:r>
    </w:p>
    <w:p w14:paraId="4D8C1580"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Cortés</w:t>
      </w:r>
      <w:r w:rsidRPr="0055395F">
        <w:rPr>
          <w:rFonts w:asciiTheme="minorHAnsi" w:hAnsiTheme="minorHAnsi" w:cstheme="minorHAnsi"/>
          <w:sz w:val="20"/>
        </w:rPr>
        <w:t xml:space="preserve"> </w:t>
      </w:r>
      <w:r w:rsidRPr="0055395F">
        <w:rPr>
          <w:rFonts w:asciiTheme="minorHAnsi" w:hAnsiTheme="minorHAnsi" w:cstheme="minorHAnsi"/>
          <w:smallCaps/>
          <w:sz w:val="20"/>
        </w:rPr>
        <w:t>Velásquez</w:t>
      </w:r>
      <w:r w:rsidRPr="0055395F">
        <w:rPr>
          <w:rFonts w:asciiTheme="minorHAnsi" w:hAnsiTheme="minorHAnsi" w:cstheme="minorHAnsi"/>
          <w:sz w:val="20"/>
        </w:rPr>
        <w:t xml:space="preserve"> D., </w:t>
      </w:r>
      <w:r w:rsidRPr="0055395F">
        <w:rPr>
          <w:rFonts w:asciiTheme="minorHAnsi" w:hAnsiTheme="minorHAnsi" w:cstheme="minorHAnsi"/>
          <w:smallCaps/>
          <w:sz w:val="20"/>
        </w:rPr>
        <w:t>Nuzzo</w:t>
      </w:r>
      <w:r w:rsidRPr="0055395F">
        <w:rPr>
          <w:rFonts w:asciiTheme="minorHAnsi" w:hAnsiTheme="minorHAnsi" w:cstheme="minorHAnsi"/>
          <w:sz w:val="20"/>
        </w:rPr>
        <w:t xml:space="preserve"> E., “Un’indagine sulla consapevolezza metapragmatica di parlanti plurilingui”, pp. 99-114.</w:t>
      </w:r>
    </w:p>
    <w:p w14:paraId="1221B09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Favilla</w:t>
      </w:r>
      <w:r w:rsidRPr="0055395F">
        <w:rPr>
          <w:rFonts w:asciiTheme="minorHAnsi" w:hAnsiTheme="minorHAnsi" w:cstheme="minorHAnsi"/>
          <w:sz w:val="20"/>
        </w:rPr>
        <w:t xml:space="preserve"> M.E., </w:t>
      </w:r>
      <w:r w:rsidRPr="0055395F">
        <w:rPr>
          <w:rFonts w:asciiTheme="minorHAnsi" w:hAnsiTheme="minorHAnsi" w:cstheme="minorHAnsi"/>
          <w:smallCaps/>
          <w:sz w:val="20"/>
        </w:rPr>
        <w:t>Ferroni</w:t>
      </w:r>
      <w:r w:rsidRPr="0055395F">
        <w:rPr>
          <w:rFonts w:asciiTheme="minorHAnsi" w:hAnsiTheme="minorHAnsi" w:cstheme="minorHAnsi"/>
          <w:sz w:val="20"/>
        </w:rPr>
        <w:t xml:space="preserve"> L., “Il recupero linguistico nell’afasia post-ictus: apprendimento di una lingua seconda? Possibili interazioni tra afasiologia e linguistica acquisizional”, pp. 167-184.</w:t>
      </w:r>
    </w:p>
    <w:p w14:paraId="318113B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Gavioli</w:t>
      </w:r>
      <w:r w:rsidRPr="0055395F">
        <w:rPr>
          <w:rFonts w:asciiTheme="minorHAnsi" w:hAnsiTheme="minorHAnsi" w:cstheme="minorHAnsi"/>
          <w:sz w:val="20"/>
        </w:rPr>
        <w:t xml:space="preserve"> L., “La mediazione linguistico-culturale in ambito sanitario”, pp. 9-24.</w:t>
      </w:r>
    </w:p>
    <w:p w14:paraId="3FDEDC94"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Giuliano</w:t>
      </w:r>
      <w:r w:rsidRPr="0055395F">
        <w:rPr>
          <w:rFonts w:asciiTheme="minorHAnsi" w:hAnsiTheme="minorHAnsi" w:cstheme="minorHAnsi"/>
          <w:sz w:val="20"/>
        </w:rPr>
        <w:t xml:space="preserve"> B., </w:t>
      </w:r>
      <w:r w:rsidRPr="0055395F">
        <w:rPr>
          <w:rFonts w:asciiTheme="minorHAnsi" w:hAnsiTheme="minorHAnsi" w:cstheme="minorHAnsi"/>
          <w:smallCaps/>
          <w:sz w:val="20"/>
        </w:rPr>
        <w:t>Quartana</w:t>
      </w:r>
      <w:r w:rsidRPr="0055395F">
        <w:rPr>
          <w:rFonts w:asciiTheme="minorHAnsi" w:hAnsiTheme="minorHAnsi" w:cstheme="minorHAnsi"/>
          <w:sz w:val="20"/>
        </w:rPr>
        <w:t xml:space="preserve"> G., “La lingua dei segni come CAA e L2: da supporto a risorsa”, pp, 185-193.</w:t>
      </w:r>
    </w:p>
    <w:p w14:paraId="63C0E5F7"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Gregori</w:t>
      </w:r>
      <w:r w:rsidRPr="0055395F">
        <w:rPr>
          <w:rFonts w:asciiTheme="minorHAnsi" w:hAnsiTheme="minorHAnsi" w:cstheme="minorHAnsi"/>
          <w:sz w:val="20"/>
        </w:rPr>
        <w:t xml:space="preserve"> L., </w:t>
      </w:r>
      <w:r w:rsidRPr="0055395F">
        <w:rPr>
          <w:rFonts w:asciiTheme="minorHAnsi" w:hAnsiTheme="minorHAnsi" w:cstheme="minorHAnsi"/>
          <w:smallCaps/>
          <w:sz w:val="20"/>
        </w:rPr>
        <w:t>Yi</w:t>
      </w:r>
      <w:r w:rsidRPr="0055395F">
        <w:rPr>
          <w:rFonts w:asciiTheme="minorHAnsi" w:hAnsiTheme="minorHAnsi" w:cstheme="minorHAnsi"/>
          <w:sz w:val="20"/>
        </w:rPr>
        <w:t xml:space="preserve"> P., </w:t>
      </w:r>
      <w:r w:rsidRPr="0055395F">
        <w:rPr>
          <w:rFonts w:asciiTheme="minorHAnsi" w:hAnsiTheme="minorHAnsi" w:cstheme="minorHAnsi"/>
          <w:smallCaps/>
          <w:sz w:val="20"/>
        </w:rPr>
        <w:t>Moneglia</w:t>
      </w:r>
      <w:r w:rsidRPr="0055395F">
        <w:rPr>
          <w:rFonts w:asciiTheme="minorHAnsi" w:hAnsiTheme="minorHAnsi" w:cstheme="minorHAnsi"/>
          <w:sz w:val="20"/>
        </w:rPr>
        <w:t xml:space="preserve"> M., </w:t>
      </w:r>
      <w:r w:rsidRPr="0055395F">
        <w:rPr>
          <w:rFonts w:asciiTheme="minorHAnsi" w:hAnsiTheme="minorHAnsi" w:cstheme="minorHAnsi"/>
          <w:smallCaps/>
          <w:sz w:val="20"/>
        </w:rPr>
        <w:t>Panunzi</w:t>
      </w:r>
      <w:r w:rsidR="00EF6CAB" w:rsidRPr="0055395F">
        <w:rPr>
          <w:rFonts w:asciiTheme="minorHAnsi" w:hAnsiTheme="minorHAnsi" w:cstheme="minorHAnsi"/>
          <w:sz w:val="20"/>
        </w:rPr>
        <w:t xml:space="preserve"> A., “IMAGACT4ALL. Una a</w:t>
      </w:r>
      <w:r w:rsidRPr="0055395F">
        <w:rPr>
          <w:rFonts w:asciiTheme="minorHAnsi" w:hAnsiTheme="minorHAnsi" w:cstheme="minorHAnsi"/>
          <w:sz w:val="20"/>
        </w:rPr>
        <w:t>ntologia per immagini dell’azione per l’apprendimento del lessico verbale di base del</w:t>
      </w:r>
      <w:r w:rsidR="006A6469" w:rsidRPr="0055395F">
        <w:rPr>
          <w:rFonts w:asciiTheme="minorHAnsi" w:hAnsiTheme="minorHAnsi" w:cstheme="minorHAnsi"/>
          <w:sz w:val="20"/>
        </w:rPr>
        <w:t>le lingue seconde”, pp. 127-146.</w:t>
      </w:r>
    </w:p>
    <w:p w14:paraId="7A432A84"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Lopriore</w:t>
      </w:r>
      <w:r w:rsidRPr="0055395F">
        <w:rPr>
          <w:rFonts w:asciiTheme="minorHAnsi" w:hAnsiTheme="minorHAnsi" w:cstheme="minorHAnsi"/>
          <w:sz w:val="20"/>
        </w:rPr>
        <w:t xml:space="preserve"> L., “Lingua/e nella formazione dei docenti CLIL: nuovi paradigmi e nuove comunità di docenti”, pp. 265-275.</w:t>
      </w:r>
    </w:p>
    <w:p w14:paraId="7DC2F878"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Veronesi</w:t>
      </w:r>
      <w:r w:rsidRPr="0055395F">
        <w:rPr>
          <w:rFonts w:asciiTheme="minorHAnsi" w:hAnsiTheme="minorHAnsi" w:cstheme="minorHAnsi"/>
          <w:sz w:val="20"/>
        </w:rPr>
        <w:t xml:space="preserve"> D., “Interagire in italiano L2 tra complimenti e correzioni: l’esempio delle interviste radiofoniche”, pp. 83-97.</w:t>
      </w:r>
    </w:p>
    <w:p w14:paraId="3BC310CD" w14:textId="77777777" w:rsidR="005F5240" w:rsidRPr="0055395F" w:rsidRDefault="005F5240" w:rsidP="00B00F80">
      <w:pPr>
        <w:rPr>
          <w:rFonts w:asciiTheme="minorHAnsi" w:hAnsiTheme="minorHAnsi" w:cstheme="minorHAnsi"/>
          <w:sz w:val="22"/>
        </w:rPr>
      </w:pPr>
    </w:p>
    <w:p w14:paraId="45685007"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smallCaps/>
          <w:sz w:val="22"/>
        </w:rPr>
        <w:t>Grassi</w:t>
      </w:r>
      <w:r w:rsidRPr="0055395F">
        <w:rPr>
          <w:rFonts w:asciiTheme="minorHAnsi" w:hAnsiTheme="minorHAnsi" w:cstheme="minorHAnsi"/>
          <w:sz w:val="22"/>
        </w:rPr>
        <w:t xml:space="preserve"> R. (a cura di), 2018, </w:t>
      </w:r>
      <w:r w:rsidRPr="0055395F">
        <w:rPr>
          <w:rFonts w:asciiTheme="minorHAnsi" w:hAnsiTheme="minorHAnsi" w:cstheme="minorHAnsi"/>
          <w:i/>
          <w:sz w:val="22"/>
        </w:rPr>
        <w:t>Il trattamento dell'errore nella classe di italiano L2: teorie e pratiche a confronto</w:t>
      </w:r>
      <w:r w:rsidRPr="0055395F">
        <w:rPr>
          <w:rFonts w:asciiTheme="minorHAnsi" w:hAnsiTheme="minorHAnsi" w:cstheme="minorHAnsi"/>
          <w:sz w:val="22"/>
        </w:rPr>
        <w:t>, Firenze, Cesati.  Include:</w:t>
      </w:r>
    </w:p>
    <w:p w14:paraId="4DD3084A" w14:textId="77777777" w:rsidR="005F5240" w:rsidRPr="0055395F" w:rsidRDefault="005F5240" w:rsidP="00B00F80">
      <w:pPr>
        <w:ind w:left="284"/>
        <w:rPr>
          <w:rFonts w:asciiTheme="minorHAnsi" w:hAnsiTheme="minorHAnsi" w:cstheme="minorHAnsi"/>
          <w:smallCaps/>
          <w:sz w:val="20"/>
        </w:rPr>
      </w:pPr>
      <w:r w:rsidRPr="0055395F">
        <w:rPr>
          <w:rFonts w:asciiTheme="minorHAnsi" w:hAnsiTheme="minorHAnsi" w:cstheme="minorHAnsi"/>
          <w:smallCaps/>
          <w:sz w:val="20"/>
        </w:rPr>
        <w:t>Andorno</w:t>
      </w:r>
      <w:r w:rsidRPr="0055395F">
        <w:rPr>
          <w:rFonts w:asciiTheme="minorHAnsi" w:hAnsiTheme="minorHAnsi" w:cstheme="minorHAnsi"/>
          <w:sz w:val="20"/>
        </w:rPr>
        <w:t xml:space="preserve"> C., “ ‘Adesso ti spiego che errore hai fatto”: identificare, descrivere e spiegare gli errori per l'intervento didattico”.</w:t>
      </w:r>
    </w:p>
    <w:p w14:paraId="33F1E05E" w14:textId="77777777" w:rsidR="005F5240" w:rsidRPr="0055395F" w:rsidRDefault="005F5240" w:rsidP="00B00F80">
      <w:pPr>
        <w:ind w:left="284"/>
        <w:contextualSpacing/>
        <w:rPr>
          <w:rFonts w:asciiTheme="minorHAnsi" w:hAnsiTheme="minorHAnsi" w:cstheme="minorHAnsi"/>
          <w:sz w:val="20"/>
        </w:rPr>
      </w:pPr>
      <w:r w:rsidRPr="0055395F">
        <w:rPr>
          <w:rFonts w:asciiTheme="minorHAnsi" w:eastAsia="+mn-ea" w:hAnsiTheme="minorHAnsi" w:cstheme="minorHAnsi"/>
          <w:bCs/>
          <w:smallCaps/>
          <w:color w:val="000000"/>
          <w:kern w:val="24"/>
          <w:sz w:val="20"/>
        </w:rPr>
        <w:t>Bassani O.,  Castronovo</w:t>
      </w:r>
      <w:r w:rsidRPr="0055395F">
        <w:rPr>
          <w:rFonts w:asciiTheme="minorHAnsi" w:eastAsia="+mn-ea" w:hAnsiTheme="minorHAnsi" w:cstheme="minorHAnsi"/>
          <w:bCs/>
          <w:color w:val="000000"/>
          <w:kern w:val="24"/>
          <w:sz w:val="20"/>
        </w:rPr>
        <w:t xml:space="preserve"> M., “Feedback correttivo nel post-testing: strategie di correzione, percezione e riparazione dell’errore. Studio di un caso”.</w:t>
      </w:r>
    </w:p>
    <w:p w14:paraId="613935B0" w14:textId="77777777" w:rsidR="005F5240" w:rsidRPr="0055395F" w:rsidRDefault="005F5240" w:rsidP="00B00F80">
      <w:pPr>
        <w:ind w:left="284"/>
        <w:rPr>
          <w:rFonts w:asciiTheme="minorHAnsi" w:eastAsia="+mn-ea" w:hAnsiTheme="minorHAnsi" w:cstheme="minorHAnsi"/>
          <w:bCs/>
          <w:color w:val="000000"/>
          <w:kern w:val="24"/>
          <w:sz w:val="20"/>
        </w:rPr>
      </w:pPr>
      <w:r w:rsidRPr="0055395F">
        <w:rPr>
          <w:rFonts w:asciiTheme="minorHAnsi" w:hAnsiTheme="minorHAnsi" w:cstheme="minorHAnsi"/>
          <w:smallCaps/>
          <w:sz w:val="20"/>
        </w:rPr>
        <w:t>Borro I., Luoni</w:t>
      </w:r>
      <w:r w:rsidRPr="0055395F">
        <w:rPr>
          <w:rFonts w:asciiTheme="minorHAnsi" w:hAnsiTheme="minorHAnsi" w:cstheme="minorHAnsi"/>
          <w:sz w:val="20"/>
        </w:rPr>
        <w:t xml:space="preserve"> G., “L’efficacia del feedback correttivo su apprendenti sinofoni di italiano L2: uno studio pilota”.</w:t>
      </w:r>
    </w:p>
    <w:p w14:paraId="6ACD7BF9" w14:textId="77777777" w:rsidR="005F5240" w:rsidRPr="0055395F" w:rsidRDefault="005F5240" w:rsidP="00B00F80">
      <w:pPr>
        <w:ind w:left="284"/>
        <w:rPr>
          <w:rFonts w:asciiTheme="minorHAnsi" w:eastAsiaTheme="minorHAnsi" w:hAnsiTheme="minorHAnsi" w:cstheme="minorHAnsi"/>
          <w:sz w:val="20"/>
          <w:lang w:eastAsia="en-US"/>
        </w:rPr>
      </w:pPr>
      <w:r w:rsidRPr="0055395F">
        <w:rPr>
          <w:rFonts w:asciiTheme="minorHAnsi" w:hAnsiTheme="minorHAnsi" w:cstheme="minorHAnsi"/>
          <w:smallCaps/>
          <w:sz w:val="20"/>
        </w:rPr>
        <w:t>Bozzone Costa R., Fumagalli L., Piantoni</w:t>
      </w:r>
      <w:r w:rsidRPr="0055395F">
        <w:rPr>
          <w:rFonts w:asciiTheme="minorHAnsi" w:hAnsiTheme="minorHAnsi" w:cstheme="minorHAnsi"/>
          <w:sz w:val="20"/>
        </w:rPr>
        <w:t xml:space="preserve"> M., “Il feedback nella prassi didattica: insegnanti a confronto”.</w:t>
      </w:r>
    </w:p>
    <w:p w14:paraId="6819F3E5"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Giardini</w:t>
      </w:r>
      <w:r w:rsidRPr="0055395F">
        <w:rPr>
          <w:rFonts w:asciiTheme="minorHAnsi" w:hAnsiTheme="minorHAnsi" w:cstheme="minorHAnsi"/>
          <w:sz w:val="20"/>
        </w:rPr>
        <w:t xml:space="preserve"> D., “Il feedback correttivo nella fase produttiva orale. Un’indagine conoscitiva delle possibili ricadute emotive fra i discenti”.</w:t>
      </w:r>
    </w:p>
    <w:p w14:paraId="46AE7C85"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Grassi</w:t>
      </w:r>
      <w:r w:rsidRPr="0055395F">
        <w:rPr>
          <w:rFonts w:asciiTheme="minorHAnsi" w:hAnsiTheme="minorHAnsi" w:cstheme="minorHAnsi"/>
          <w:sz w:val="20"/>
        </w:rPr>
        <w:t xml:space="preserve"> R., “Trattare il trattamento dell’errore: i come, quando e perché della correzione orale”.</w:t>
      </w:r>
    </w:p>
    <w:p w14:paraId="2EEBDC79"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La Russa</w:t>
      </w:r>
      <w:r w:rsidRPr="0055395F">
        <w:rPr>
          <w:rFonts w:asciiTheme="minorHAnsi" w:hAnsiTheme="minorHAnsi" w:cstheme="minorHAnsi"/>
          <w:sz w:val="20"/>
        </w:rPr>
        <w:t xml:space="preserve"> F., “Il feedback correttivo allo scritto: tecniche ed elaborazione”-</w:t>
      </w:r>
    </w:p>
    <w:p w14:paraId="2975E5DA"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z w:val="20"/>
        </w:rPr>
        <w:t>Nuzzo E., “Prospettive di ricerca sul trattamento dell’errore nella produzione scritta in L2”.</w:t>
      </w:r>
    </w:p>
    <w:p w14:paraId="2AFF9225" w14:textId="77777777" w:rsidR="005F5240" w:rsidRPr="0055395F" w:rsidRDefault="005F5240" w:rsidP="00B00F80">
      <w:pPr>
        <w:tabs>
          <w:tab w:val="right" w:pos="8505"/>
        </w:tabs>
        <w:ind w:left="284"/>
        <w:rPr>
          <w:rFonts w:asciiTheme="minorHAnsi" w:hAnsiTheme="minorHAnsi" w:cstheme="minorHAnsi"/>
          <w:sz w:val="20"/>
        </w:rPr>
      </w:pPr>
      <w:r w:rsidRPr="0055395F">
        <w:rPr>
          <w:rFonts w:asciiTheme="minorHAnsi" w:hAnsiTheme="minorHAnsi" w:cstheme="minorHAnsi"/>
          <w:smallCaps/>
          <w:sz w:val="20"/>
        </w:rPr>
        <w:t>Rossi</w:t>
      </w:r>
      <w:r w:rsidRPr="0055395F">
        <w:rPr>
          <w:rFonts w:asciiTheme="minorHAnsi" w:hAnsiTheme="minorHAnsi" w:cstheme="minorHAnsi"/>
          <w:sz w:val="20"/>
        </w:rPr>
        <w:t xml:space="preserve"> S., “Il feedback tra pari come strumento per l’apprendimento linguistico”.</w:t>
      </w:r>
    </w:p>
    <w:p w14:paraId="299666E4" w14:textId="77777777" w:rsidR="005F5240" w:rsidRPr="0055395F" w:rsidRDefault="005F5240" w:rsidP="00B00F80">
      <w:pPr>
        <w:ind w:left="284"/>
        <w:outlineLvl w:val="0"/>
        <w:rPr>
          <w:rFonts w:asciiTheme="minorHAnsi" w:hAnsiTheme="minorHAnsi" w:cstheme="minorHAnsi"/>
          <w:sz w:val="20"/>
        </w:rPr>
      </w:pPr>
      <w:r w:rsidRPr="0055395F">
        <w:rPr>
          <w:rFonts w:asciiTheme="minorHAnsi" w:hAnsiTheme="minorHAnsi" w:cstheme="minorHAnsi"/>
          <w:smallCaps/>
          <w:sz w:val="20"/>
        </w:rPr>
        <w:t>Saturno</w:t>
      </w:r>
      <w:r w:rsidRPr="0055395F">
        <w:rPr>
          <w:rFonts w:asciiTheme="minorHAnsi" w:hAnsiTheme="minorHAnsi" w:cstheme="minorHAnsi"/>
          <w:sz w:val="20"/>
        </w:rPr>
        <w:t xml:space="preserve"> J., “Correzioni tra pari nelle fasi iniziali dell'acquisizione: uno strumento appropriato?”.</w:t>
      </w:r>
    </w:p>
    <w:p w14:paraId="09F5FD51" w14:textId="77777777" w:rsidR="005F5240" w:rsidRPr="0055395F" w:rsidRDefault="005F5240" w:rsidP="00B00F80">
      <w:pPr>
        <w:pStyle w:val="Titolo3"/>
        <w:shd w:val="clear" w:color="auto" w:fill="FFFFFF"/>
        <w:spacing w:before="0" w:after="0"/>
        <w:ind w:left="284"/>
        <w:rPr>
          <w:rFonts w:asciiTheme="minorHAnsi" w:hAnsiTheme="minorHAnsi" w:cstheme="minorHAnsi"/>
          <w:b w:val="0"/>
          <w:sz w:val="20"/>
          <w:szCs w:val="22"/>
        </w:rPr>
      </w:pPr>
      <w:r w:rsidRPr="0055395F">
        <w:rPr>
          <w:rFonts w:asciiTheme="minorHAnsi" w:hAnsiTheme="minorHAnsi" w:cstheme="minorHAnsi"/>
          <w:b w:val="0"/>
          <w:smallCaps/>
          <w:sz w:val="20"/>
          <w:szCs w:val="22"/>
        </w:rPr>
        <w:lastRenderedPageBreak/>
        <w:t>Serena</w:t>
      </w:r>
      <w:r w:rsidRPr="0055395F">
        <w:rPr>
          <w:rFonts w:asciiTheme="minorHAnsi" w:hAnsiTheme="minorHAnsi" w:cstheme="minorHAnsi"/>
          <w:b w:val="0"/>
          <w:sz w:val="20"/>
          <w:szCs w:val="22"/>
        </w:rPr>
        <w:t xml:space="preserve"> E., “Errori e valutazione. Analisi di un corpus di esami di glottodidattica”.</w:t>
      </w:r>
    </w:p>
    <w:p w14:paraId="3D03C0A7" w14:textId="77777777" w:rsidR="005F5240" w:rsidRPr="0055395F" w:rsidRDefault="005F5240" w:rsidP="00B00F80">
      <w:pPr>
        <w:rPr>
          <w:rFonts w:asciiTheme="minorHAnsi" w:hAnsiTheme="minorHAnsi" w:cstheme="minorHAnsi"/>
          <w:sz w:val="22"/>
          <w:szCs w:val="22"/>
        </w:rPr>
      </w:pPr>
    </w:p>
    <w:p w14:paraId="5402914C" w14:textId="77777777" w:rsidR="00586CEE" w:rsidRPr="0055395F" w:rsidRDefault="00586CEE" w:rsidP="00B00F80">
      <w:pPr>
        <w:rPr>
          <w:rFonts w:asciiTheme="minorHAnsi" w:hAnsiTheme="minorHAnsi" w:cstheme="minorHAnsi"/>
          <w:lang w:val="en-GB"/>
        </w:rPr>
      </w:pPr>
      <w:r w:rsidRPr="0055395F">
        <w:rPr>
          <w:rFonts w:asciiTheme="minorHAnsi" w:hAnsiTheme="minorHAnsi" w:cstheme="minorHAnsi"/>
          <w:smallCaps/>
        </w:rPr>
        <w:t>Incalcaterra McLoughlin L., Villarini A</w:t>
      </w:r>
      <w:r w:rsidRPr="0055395F">
        <w:rPr>
          <w:rFonts w:asciiTheme="minorHAnsi" w:hAnsiTheme="minorHAnsi" w:cstheme="minorHAnsi"/>
        </w:rPr>
        <w:t>., (a cura di), 2018,</w:t>
      </w:r>
      <w:r w:rsidRPr="0055395F">
        <w:rPr>
          <w:rFonts w:asciiTheme="minorHAnsi" w:hAnsiTheme="minorHAnsi" w:cstheme="minorHAnsi"/>
          <w:i/>
          <w:iCs/>
        </w:rPr>
        <w:t xml:space="preserve"> E-Learning, MOOC e Lingue Straniere: Studi, Ricerche e Sperimentazioni / E-Learning, MOOCs and Foreign Languages: Research, Studies and Experiences</w:t>
      </w:r>
      <w:r w:rsidRPr="0055395F">
        <w:rPr>
          <w:rFonts w:asciiTheme="minorHAnsi" w:hAnsiTheme="minorHAnsi" w:cstheme="minorHAnsi"/>
        </w:rPr>
        <w:t>, Napoli</w:t>
      </w:r>
      <w:r w:rsidRPr="0055395F">
        <w:rPr>
          <w:rFonts w:asciiTheme="minorHAnsi" w:hAnsiTheme="minorHAnsi" w:cstheme="minorHAnsi"/>
          <w:i/>
          <w:iCs/>
        </w:rPr>
        <w:t xml:space="preserve">, </w:t>
      </w:r>
      <w:r w:rsidRPr="0055395F">
        <w:rPr>
          <w:rFonts w:asciiTheme="minorHAnsi" w:hAnsiTheme="minorHAnsi" w:cstheme="minorHAnsi"/>
        </w:rPr>
        <w:t xml:space="preserve">UniorPress. </w:t>
      </w:r>
      <w:r w:rsidRPr="0055395F">
        <w:rPr>
          <w:rFonts w:asciiTheme="minorHAnsi" w:hAnsiTheme="minorHAnsi" w:cstheme="minorHAnsi"/>
          <w:lang w:val="en-GB"/>
        </w:rPr>
        <w:t>Include:</w:t>
      </w:r>
    </w:p>
    <w:p w14:paraId="018CE728"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Aiello J., Mongibello</w:t>
      </w:r>
      <w:r w:rsidRPr="0055395F">
        <w:rPr>
          <w:rFonts w:asciiTheme="minorHAnsi" w:hAnsiTheme="minorHAnsi" w:cstheme="minorHAnsi"/>
          <w:sz w:val="20"/>
          <w:lang w:val="en-GB"/>
        </w:rPr>
        <w:t xml:space="preserve"> A., “</w:t>
      </w:r>
      <w:r w:rsidRPr="0055395F">
        <w:rPr>
          <w:rFonts w:asciiTheme="minorHAnsi" w:hAnsiTheme="minorHAnsi" w:cstheme="minorHAnsi"/>
          <w:iCs/>
          <w:sz w:val="20"/>
          <w:lang w:val="en-GB"/>
        </w:rPr>
        <w:t>Voice recognition technology and EFL students: a virtual environment experimen</w:t>
      </w:r>
      <w:r w:rsidRPr="0055395F">
        <w:rPr>
          <w:rFonts w:asciiTheme="minorHAnsi" w:hAnsiTheme="minorHAnsi" w:cstheme="minorHAnsi"/>
          <w:sz w:val="20"/>
          <w:lang w:val="en-GB"/>
        </w:rPr>
        <w:t>t</w:t>
      </w:r>
      <w:r w:rsidRPr="0055395F">
        <w:rPr>
          <w:rFonts w:asciiTheme="minorHAnsi" w:hAnsiTheme="minorHAnsi" w:cstheme="minorHAnsi"/>
          <w:iCs/>
          <w:sz w:val="20"/>
          <w:lang w:val="en-GB"/>
        </w:rPr>
        <w:t>”.</w:t>
      </w:r>
    </w:p>
    <w:p w14:paraId="158C9524"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Barana A., Marchisio</w:t>
      </w:r>
      <w:r w:rsidRPr="0055395F">
        <w:rPr>
          <w:rFonts w:asciiTheme="minorHAnsi" w:hAnsiTheme="minorHAnsi" w:cstheme="minorHAnsi"/>
          <w:sz w:val="20"/>
          <w:lang w:val="en-GB"/>
        </w:rPr>
        <w:t xml:space="preserve"> M., “T</w:t>
      </w:r>
      <w:r w:rsidRPr="0055395F">
        <w:rPr>
          <w:rFonts w:asciiTheme="minorHAnsi" w:hAnsiTheme="minorHAnsi" w:cstheme="minorHAnsi"/>
          <w:iCs/>
          <w:sz w:val="20"/>
          <w:lang w:val="en-GB"/>
        </w:rPr>
        <w:t>eacher training to the use of CLIL methodology in problem based activities”.</w:t>
      </w:r>
    </w:p>
    <w:p w14:paraId="4D4254FA"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Bosmans</w:t>
      </w:r>
      <w:r w:rsidRPr="0055395F">
        <w:rPr>
          <w:rFonts w:asciiTheme="minorHAnsi" w:hAnsiTheme="minorHAnsi" w:cstheme="minorHAnsi"/>
          <w:sz w:val="20"/>
          <w:lang w:val="en-GB"/>
        </w:rPr>
        <w:t xml:space="preserve"> D., “</w:t>
      </w:r>
      <w:r w:rsidRPr="0055395F">
        <w:rPr>
          <w:rFonts w:asciiTheme="minorHAnsi" w:hAnsiTheme="minorHAnsi" w:cstheme="minorHAnsi"/>
          <w:iCs/>
          <w:sz w:val="20"/>
          <w:lang w:val="en-GB"/>
        </w:rPr>
        <w:t>An exploration of French pronunciation learning strategies of distance learners”.</w:t>
      </w:r>
    </w:p>
    <w:p w14:paraId="04C2EA6E" w14:textId="77777777" w:rsidR="00586CEE" w:rsidRPr="0055395F" w:rsidRDefault="00586CEE" w:rsidP="00B00F80">
      <w:pPr>
        <w:ind w:left="284"/>
        <w:rPr>
          <w:rFonts w:asciiTheme="minorHAnsi" w:hAnsiTheme="minorHAnsi" w:cstheme="minorHAnsi"/>
          <w:sz w:val="20"/>
        </w:rPr>
      </w:pPr>
      <w:r w:rsidRPr="0055395F">
        <w:rPr>
          <w:rFonts w:asciiTheme="minorHAnsi" w:hAnsiTheme="minorHAnsi" w:cstheme="minorHAnsi"/>
          <w:smallCaps/>
          <w:sz w:val="20"/>
        </w:rPr>
        <w:t>Cinganotto L., Cuccurullo</w:t>
      </w:r>
      <w:r w:rsidRPr="0055395F">
        <w:rPr>
          <w:rFonts w:asciiTheme="minorHAnsi" w:hAnsiTheme="minorHAnsi" w:cstheme="minorHAnsi"/>
          <w:sz w:val="20"/>
        </w:rPr>
        <w:t xml:space="preserve"> D., “</w:t>
      </w:r>
      <w:r w:rsidRPr="0055395F">
        <w:rPr>
          <w:rFonts w:asciiTheme="minorHAnsi" w:hAnsiTheme="minorHAnsi" w:cstheme="minorHAnsi"/>
          <w:iCs/>
          <w:sz w:val="20"/>
        </w:rPr>
        <w:t>Le potenzialità di un MOOC sulle tecnologie per il CLIL: collaborazioni e sinergie”.</w:t>
      </w:r>
    </w:p>
    <w:p w14:paraId="44A83376"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David</w:t>
      </w:r>
      <w:r w:rsidRPr="0055395F">
        <w:rPr>
          <w:rFonts w:asciiTheme="minorHAnsi" w:hAnsiTheme="minorHAnsi" w:cstheme="minorHAnsi"/>
          <w:sz w:val="20"/>
          <w:lang w:val="en-GB"/>
        </w:rPr>
        <w:t xml:space="preserve"> J., “</w:t>
      </w:r>
      <w:r w:rsidRPr="0055395F">
        <w:rPr>
          <w:rFonts w:asciiTheme="minorHAnsi" w:hAnsiTheme="minorHAnsi" w:cstheme="minorHAnsi"/>
          <w:iCs/>
          <w:sz w:val="20"/>
          <w:lang w:val="en-GB"/>
        </w:rPr>
        <w:t>Autonomous enhancement of communication skills in foreign languages - a blended learning approach”.</w:t>
      </w:r>
    </w:p>
    <w:p w14:paraId="03CB03DF"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De Caro-Barek</w:t>
      </w:r>
      <w:r w:rsidRPr="0055395F">
        <w:rPr>
          <w:rFonts w:asciiTheme="minorHAnsi" w:hAnsiTheme="minorHAnsi" w:cstheme="minorHAnsi"/>
          <w:sz w:val="20"/>
          <w:lang w:val="en-GB"/>
        </w:rPr>
        <w:t xml:space="preserve"> V., “</w:t>
      </w:r>
      <w:r w:rsidRPr="0055395F">
        <w:rPr>
          <w:rFonts w:asciiTheme="minorHAnsi" w:hAnsiTheme="minorHAnsi" w:cstheme="minorHAnsi"/>
          <w:iCs/>
          <w:sz w:val="20"/>
          <w:lang w:val="en-GB"/>
        </w:rPr>
        <w:t>Innovation in language teaching and learning: how to make a language MOOC genuinely innovative”.</w:t>
      </w:r>
    </w:p>
    <w:p w14:paraId="1E6038DD"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Ercolano-López R., Leal-Rivas N., Rovira-Collado</w:t>
      </w:r>
      <w:r w:rsidRPr="0055395F">
        <w:rPr>
          <w:rFonts w:asciiTheme="minorHAnsi" w:hAnsiTheme="minorHAnsi" w:cstheme="minorHAnsi"/>
          <w:sz w:val="20"/>
          <w:lang w:val="en-GB"/>
        </w:rPr>
        <w:t xml:space="preserve"> J., “</w:t>
      </w:r>
      <w:r w:rsidRPr="0055395F">
        <w:rPr>
          <w:rFonts w:asciiTheme="minorHAnsi" w:hAnsiTheme="minorHAnsi" w:cstheme="minorHAnsi"/>
          <w:iCs/>
          <w:sz w:val="20"/>
          <w:lang w:val="en-GB"/>
        </w:rPr>
        <w:t>XARXAMOOC, the first LMOOC for students xarxa vives. A model proposal for future MOOCs for languages for specific purposes”.</w:t>
      </w:r>
    </w:p>
    <w:p w14:paraId="6C722843"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Fiorini</w:t>
      </w:r>
      <w:r w:rsidRPr="0055395F">
        <w:rPr>
          <w:rFonts w:asciiTheme="minorHAnsi" w:hAnsiTheme="minorHAnsi" w:cstheme="minorHAnsi"/>
          <w:sz w:val="20"/>
          <w:lang w:val="en-GB"/>
        </w:rPr>
        <w:t xml:space="preserve"> R., “C</w:t>
      </w:r>
      <w:r w:rsidRPr="0055395F">
        <w:rPr>
          <w:rFonts w:asciiTheme="minorHAnsi" w:hAnsiTheme="minorHAnsi" w:cstheme="minorHAnsi"/>
          <w:iCs/>
          <w:sz w:val="20"/>
          <w:lang w:val="en-GB"/>
        </w:rPr>
        <w:t>an ICT foster the teaching and learning literature? ”.</w:t>
      </w:r>
    </w:p>
    <w:p w14:paraId="727F7218" w14:textId="77777777" w:rsidR="00586CEE" w:rsidRPr="0055395F" w:rsidRDefault="00586CEE" w:rsidP="00B00F80">
      <w:pPr>
        <w:ind w:left="284"/>
        <w:rPr>
          <w:rFonts w:asciiTheme="minorHAnsi" w:hAnsiTheme="minorHAnsi" w:cstheme="minorHAnsi"/>
          <w:sz w:val="20"/>
        </w:rPr>
      </w:pPr>
      <w:r w:rsidRPr="0055395F">
        <w:rPr>
          <w:rFonts w:asciiTheme="minorHAnsi" w:hAnsiTheme="minorHAnsi" w:cstheme="minorHAnsi"/>
          <w:smallCaps/>
          <w:sz w:val="20"/>
        </w:rPr>
        <w:t>Fratter</w:t>
      </w:r>
      <w:r w:rsidRPr="0055395F">
        <w:rPr>
          <w:rFonts w:asciiTheme="minorHAnsi" w:hAnsiTheme="minorHAnsi" w:cstheme="minorHAnsi"/>
          <w:sz w:val="20"/>
        </w:rPr>
        <w:t xml:space="preserve"> I., “</w:t>
      </w:r>
      <w:r w:rsidRPr="0055395F">
        <w:rPr>
          <w:rFonts w:asciiTheme="minorHAnsi" w:hAnsiTheme="minorHAnsi" w:cstheme="minorHAnsi"/>
          <w:iCs/>
          <w:sz w:val="20"/>
        </w:rPr>
        <w:t>Benefici della gamification nell'apprendimento delle lingue straniere”.</w:t>
      </w:r>
    </w:p>
    <w:p w14:paraId="1E490851"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Hoppe</w:t>
      </w:r>
      <w:r w:rsidRPr="0055395F">
        <w:rPr>
          <w:rFonts w:asciiTheme="minorHAnsi" w:hAnsiTheme="minorHAnsi" w:cstheme="minorHAnsi"/>
          <w:sz w:val="20"/>
          <w:lang w:val="en-GB"/>
        </w:rPr>
        <w:t xml:space="preserve"> C.,</w:t>
      </w:r>
      <w:r w:rsidRPr="0055395F">
        <w:rPr>
          <w:rFonts w:asciiTheme="minorHAnsi" w:hAnsiTheme="minorHAnsi" w:cstheme="minorHAnsi"/>
          <w:iCs/>
          <w:sz w:val="20"/>
          <w:lang w:val="en-GB"/>
        </w:rPr>
        <w:t xml:space="preserve"> “Social and cognitive collaboration in a language learning MOOC”.</w:t>
      </w:r>
    </w:p>
    <w:p w14:paraId="72D0E02B"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Magnoni F., Plutino</w:t>
      </w:r>
      <w:r w:rsidRPr="0055395F">
        <w:rPr>
          <w:rFonts w:asciiTheme="minorHAnsi" w:hAnsiTheme="minorHAnsi" w:cstheme="minorHAnsi"/>
          <w:sz w:val="20"/>
          <w:lang w:val="en-GB"/>
        </w:rPr>
        <w:t xml:space="preserve"> A., </w:t>
      </w:r>
      <w:r w:rsidRPr="0055395F">
        <w:rPr>
          <w:rFonts w:asciiTheme="minorHAnsi" w:hAnsiTheme="minorHAnsi" w:cstheme="minorHAnsi"/>
          <w:iCs/>
          <w:sz w:val="20"/>
          <w:lang w:val="en-GB"/>
        </w:rPr>
        <w:t>“English for academic purposes: a strategic MOOC for the MOVE-ME project on the FutureLearn platform some considerations after the first pilot”.</w:t>
      </w:r>
    </w:p>
    <w:p w14:paraId="5234BC2B"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Mangenot F., Phoungsub</w:t>
      </w:r>
      <w:r w:rsidRPr="0055395F">
        <w:rPr>
          <w:rFonts w:asciiTheme="minorHAnsi" w:hAnsiTheme="minorHAnsi" w:cstheme="minorHAnsi"/>
          <w:sz w:val="20"/>
          <w:lang w:val="en-GB"/>
        </w:rPr>
        <w:t xml:space="preserve"> M., “</w:t>
      </w:r>
      <w:r w:rsidRPr="0055395F">
        <w:rPr>
          <w:rFonts w:asciiTheme="minorHAnsi" w:hAnsiTheme="minorHAnsi" w:cstheme="minorHAnsi"/>
          <w:iCs/>
          <w:sz w:val="20"/>
          <w:lang w:val="en-GB"/>
        </w:rPr>
        <w:t>Participant strategies in a language-teacher training MOOC”.</w:t>
      </w:r>
    </w:p>
    <w:p w14:paraId="4C23A2D9" w14:textId="77777777" w:rsidR="00586CEE" w:rsidRPr="0055395F" w:rsidRDefault="00586CEE" w:rsidP="00B00F80">
      <w:pPr>
        <w:ind w:left="284"/>
        <w:rPr>
          <w:rFonts w:asciiTheme="minorHAnsi" w:hAnsiTheme="minorHAnsi" w:cstheme="minorHAnsi"/>
          <w:sz w:val="20"/>
        </w:rPr>
      </w:pPr>
      <w:r w:rsidRPr="0055395F">
        <w:rPr>
          <w:rFonts w:asciiTheme="minorHAnsi" w:hAnsiTheme="minorHAnsi" w:cstheme="minorHAnsi"/>
          <w:smallCaps/>
          <w:sz w:val="20"/>
        </w:rPr>
        <w:t>Menichetti</w:t>
      </w:r>
      <w:r w:rsidRPr="0055395F">
        <w:rPr>
          <w:rFonts w:asciiTheme="minorHAnsi" w:hAnsiTheme="minorHAnsi" w:cstheme="minorHAnsi"/>
          <w:sz w:val="20"/>
        </w:rPr>
        <w:t xml:space="preserve"> L., “</w:t>
      </w:r>
      <w:r w:rsidRPr="0055395F">
        <w:rPr>
          <w:rFonts w:asciiTheme="minorHAnsi" w:hAnsiTheme="minorHAnsi" w:cstheme="minorHAnsi"/>
          <w:iCs/>
          <w:sz w:val="20"/>
        </w:rPr>
        <w:t>La sfida educativa dei MOOC”.</w:t>
      </w:r>
    </w:p>
    <w:p w14:paraId="0E2B47E3"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Ramos A., Sedano</w:t>
      </w:r>
      <w:r w:rsidRPr="0055395F">
        <w:rPr>
          <w:rFonts w:asciiTheme="minorHAnsi" w:hAnsiTheme="minorHAnsi" w:cstheme="minorHAnsi"/>
          <w:sz w:val="20"/>
          <w:lang w:val="en-GB"/>
        </w:rPr>
        <w:t xml:space="preserve"> B., “</w:t>
      </w:r>
      <w:r w:rsidRPr="0055395F">
        <w:rPr>
          <w:rFonts w:asciiTheme="minorHAnsi" w:hAnsiTheme="minorHAnsi" w:cstheme="minorHAnsi"/>
          <w:iCs/>
          <w:sz w:val="20"/>
          <w:lang w:val="en-GB"/>
        </w:rPr>
        <w:t>Spanish in a day NANOMOOC. A social media practice fostering social inclusion, mobility and multilingualism”.</w:t>
      </w:r>
    </w:p>
    <w:p w14:paraId="2D7175E8" w14:textId="77777777" w:rsidR="00586CEE" w:rsidRPr="0055395F" w:rsidRDefault="00586CEE"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Šmilauer I. , Pognan P., Vigent M</w:t>
      </w:r>
      <w:r w:rsidRPr="0055395F">
        <w:rPr>
          <w:rFonts w:asciiTheme="minorHAnsi" w:hAnsiTheme="minorHAnsi" w:cstheme="minorHAnsi"/>
          <w:sz w:val="20"/>
          <w:lang w:val="en-GB"/>
        </w:rPr>
        <w:t>., “</w:t>
      </w:r>
      <w:r w:rsidRPr="0055395F">
        <w:rPr>
          <w:rFonts w:asciiTheme="minorHAnsi" w:hAnsiTheme="minorHAnsi" w:cstheme="minorHAnsi"/>
          <w:iCs/>
          <w:sz w:val="20"/>
          <w:lang w:val="en-GB"/>
        </w:rPr>
        <w:t>Diversity of learning resources and their impact on the learner experience: design and evaluation of a Czech language MOOC”.</w:t>
      </w:r>
    </w:p>
    <w:p w14:paraId="74C4FFB9" w14:textId="77777777" w:rsidR="00586CEE" w:rsidRPr="0055395F" w:rsidRDefault="00586CEE" w:rsidP="00B00F80">
      <w:pPr>
        <w:ind w:left="284"/>
        <w:rPr>
          <w:rFonts w:asciiTheme="minorHAnsi" w:hAnsiTheme="minorHAnsi" w:cstheme="minorHAnsi"/>
          <w:sz w:val="20"/>
        </w:rPr>
      </w:pPr>
      <w:r w:rsidRPr="0055395F">
        <w:rPr>
          <w:rFonts w:asciiTheme="minorHAnsi" w:hAnsiTheme="minorHAnsi" w:cstheme="minorHAnsi"/>
          <w:smallCaps/>
          <w:sz w:val="20"/>
        </w:rPr>
        <w:t>Torsani S., Mezzadri M., Sisti</w:t>
      </w:r>
      <w:r w:rsidRPr="0055395F">
        <w:rPr>
          <w:rFonts w:asciiTheme="minorHAnsi" w:hAnsiTheme="minorHAnsi" w:cstheme="minorHAnsi"/>
          <w:sz w:val="20"/>
        </w:rPr>
        <w:t xml:space="preserve"> F., “</w:t>
      </w:r>
      <w:r w:rsidRPr="0055395F">
        <w:rPr>
          <w:rFonts w:asciiTheme="minorHAnsi" w:hAnsiTheme="minorHAnsi" w:cstheme="minorHAnsi"/>
          <w:iCs/>
          <w:sz w:val="20"/>
        </w:rPr>
        <w:t>Valutazione e recupero della preparazione iniziale di studenti universitari attraverso test e MOOC”.</w:t>
      </w:r>
    </w:p>
    <w:p w14:paraId="4493501F" w14:textId="77777777" w:rsidR="00586CEE" w:rsidRPr="0055395F" w:rsidRDefault="00586CEE" w:rsidP="00B00F80">
      <w:pPr>
        <w:ind w:left="284"/>
        <w:rPr>
          <w:rFonts w:asciiTheme="minorHAnsi" w:hAnsiTheme="minorHAnsi" w:cstheme="minorHAnsi"/>
          <w:sz w:val="20"/>
        </w:rPr>
      </w:pPr>
      <w:r w:rsidRPr="0055395F">
        <w:rPr>
          <w:rFonts w:asciiTheme="minorHAnsi" w:hAnsiTheme="minorHAnsi" w:cstheme="minorHAnsi"/>
          <w:smallCaps/>
          <w:sz w:val="20"/>
        </w:rPr>
        <w:t>Troncarelli</w:t>
      </w:r>
      <w:r w:rsidRPr="0055395F">
        <w:rPr>
          <w:rFonts w:asciiTheme="minorHAnsi" w:hAnsiTheme="minorHAnsi" w:cstheme="minorHAnsi"/>
          <w:sz w:val="20"/>
        </w:rPr>
        <w:t xml:space="preserve"> D., “</w:t>
      </w:r>
      <w:r w:rsidRPr="0055395F">
        <w:rPr>
          <w:rFonts w:asciiTheme="minorHAnsi" w:hAnsiTheme="minorHAnsi" w:cstheme="minorHAnsi"/>
          <w:iCs/>
          <w:sz w:val="20"/>
        </w:rPr>
        <w:t xml:space="preserve">L'internazionalizzazione del sistema terziario di istruzione e l'uso di MOOC per lo sviluppo della competenza in L2: il progetto MOVE-ME”.   </w:t>
      </w:r>
    </w:p>
    <w:p w14:paraId="62758F19" w14:textId="77777777" w:rsidR="00586CEE" w:rsidRPr="0055395F" w:rsidRDefault="00586CEE" w:rsidP="00B00F80">
      <w:pPr>
        <w:rPr>
          <w:rStyle w:val="A0"/>
          <w:rFonts w:asciiTheme="minorHAnsi" w:hAnsiTheme="minorHAnsi" w:cstheme="minorHAnsi"/>
          <w:smallCaps/>
          <w:sz w:val="22"/>
          <w:szCs w:val="22"/>
        </w:rPr>
      </w:pPr>
    </w:p>
    <w:p w14:paraId="52FFAA1E" w14:textId="77777777" w:rsidR="005F5240" w:rsidRPr="0055395F" w:rsidRDefault="005F5240" w:rsidP="00B00F80">
      <w:pPr>
        <w:rPr>
          <w:rFonts w:asciiTheme="minorHAnsi" w:hAnsiTheme="minorHAnsi" w:cstheme="minorHAnsi"/>
          <w:sz w:val="22"/>
        </w:rPr>
      </w:pPr>
      <w:r w:rsidRPr="0055395F">
        <w:rPr>
          <w:rStyle w:val="A0"/>
          <w:rFonts w:asciiTheme="minorHAnsi" w:hAnsiTheme="minorHAnsi" w:cstheme="minorHAnsi"/>
          <w:smallCaps/>
          <w:sz w:val="22"/>
          <w:szCs w:val="22"/>
        </w:rPr>
        <w:t>Jafrancesco</w:t>
      </w:r>
      <w:r w:rsidRPr="0055395F">
        <w:rPr>
          <w:rStyle w:val="A0"/>
          <w:rFonts w:asciiTheme="minorHAnsi" w:hAnsiTheme="minorHAnsi" w:cstheme="minorHAnsi"/>
          <w:sz w:val="22"/>
          <w:szCs w:val="22"/>
        </w:rPr>
        <w:t xml:space="preserve"> E. (a cura di), 2018, </w:t>
      </w:r>
      <w:r w:rsidRPr="0055395F">
        <w:rPr>
          <w:rStyle w:val="A0"/>
          <w:rFonts w:asciiTheme="minorHAnsi" w:hAnsiTheme="minorHAnsi" w:cstheme="minorHAnsi"/>
          <w:i/>
          <w:sz w:val="22"/>
          <w:szCs w:val="22"/>
        </w:rPr>
        <w:t>Le competenze trasversali dello studente universitario di Italiano L2</w:t>
      </w:r>
      <w:r w:rsidRPr="0055395F">
        <w:rPr>
          <w:rStyle w:val="A0"/>
          <w:rFonts w:asciiTheme="minorHAnsi" w:hAnsiTheme="minorHAnsi" w:cstheme="minorHAnsi"/>
          <w:sz w:val="22"/>
          <w:szCs w:val="22"/>
        </w:rPr>
        <w:t>, Siena, Becarelli. Include:</w:t>
      </w:r>
    </w:p>
    <w:p w14:paraId="352E1A4A" w14:textId="77777777" w:rsidR="005F5240" w:rsidRPr="0055395F" w:rsidRDefault="005F5240" w:rsidP="00B00F80">
      <w:pPr>
        <w:tabs>
          <w:tab w:val="left" w:pos="8613"/>
        </w:tabs>
        <w:ind w:left="284"/>
        <w:rPr>
          <w:rFonts w:asciiTheme="minorHAnsi" w:hAnsiTheme="minorHAnsi" w:cstheme="minorHAnsi"/>
          <w:sz w:val="20"/>
        </w:rPr>
      </w:pPr>
      <w:r w:rsidRPr="0055395F">
        <w:rPr>
          <w:rFonts w:asciiTheme="minorHAnsi" w:hAnsiTheme="minorHAnsi" w:cstheme="minorHAnsi"/>
          <w:smallCaps/>
          <w:sz w:val="20"/>
        </w:rPr>
        <w:t>Baggiani S., Venturi L., “</w:t>
      </w:r>
      <w:r w:rsidRPr="0055395F">
        <w:rPr>
          <w:rFonts w:asciiTheme="minorHAnsi" w:hAnsiTheme="minorHAnsi" w:cstheme="minorHAnsi"/>
          <w:sz w:val="20"/>
        </w:rPr>
        <w:t>L’Europa e lo sviluppo delle competenze chiave per l’apprendimento permanente: quadro politico-strategico, strumenti, iniziative”, pp. 27-44.</w:t>
      </w:r>
    </w:p>
    <w:p w14:paraId="44B3571C"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Balboni P. E. “</w:t>
      </w:r>
      <w:r w:rsidRPr="0055395F">
        <w:rPr>
          <w:rFonts w:asciiTheme="minorHAnsi" w:hAnsiTheme="minorHAnsi" w:cstheme="minorHAnsi"/>
          <w:sz w:val="20"/>
        </w:rPr>
        <w:t>Competenze morfosintattiche e testuali necessarie per lo studio accademico in ItaL2”, pp.93-106.</w:t>
      </w:r>
    </w:p>
    <w:p w14:paraId="2F2198ED"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Baldini A., “</w:t>
      </w:r>
      <w:r w:rsidRPr="0055395F">
        <w:rPr>
          <w:rFonts w:asciiTheme="minorHAnsi" w:hAnsiTheme="minorHAnsi" w:cstheme="minorHAnsi"/>
          <w:sz w:val="20"/>
        </w:rPr>
        <w:t>Quindici anni di insegnamento dell’Italiano L2 attraverso le riflessioni della rivista ILSA”, pp.2011-223.</w:t>
      </w:r>
    </w:p>
    <w:p w14:paraId="36F48813"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Cristofori</w:t>
      </w:r>
      <w:r w:rsidRPr="0055395F">
        <w:rPr>
          <w:rFonts w:asciiTheme="minorHAnsi" w:hAnsiTheme="minorHAnsi" w:cstheme="minorHAnsi"/>
          <w:sz w:val="20"/>
        </w:rPr>
        <w:t xml:space="preserve"> D., </w:t>
      </w:r>
      <w:r w:rsidRPr="0055395F">
        <w:rPr>
          <w:rFonts w:asciiTheme="minorHAnsi" w:hAnsiTheme="minorHAnsi" w:cstheme="minorHAnsi"/>
          <w:smallCaps/>
          <w:sz w:val="20"/>
        </w:rPr>
        <w:t>Girotti</w:t>
      </w:r>
      <w:r w:rsidRPr="0055395F">
        <w:rPr>
          <w:rFonts w:asciiTheme="minorHAnsi" w:hAnsiTheme="minorHAnsi" w:cstheme="minorHAnsi"/>
          <w:sz w:val="20"/>
        </w:rPr>
        <w:t xml:space="preserve"> C., “Performance universitarie e occupazionali dei laureati di cittadinanza estera”, pp.45-72.</w:t>
      </w:r>
    </w:p>
    <w:p w14:paraId="5E1521C8"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 xml:space="preserve">Fallani G., </w:t>
      </w:r>
      <w:r w:rsidRPr="0055395F">
        <w:rPr>
          <w:rFonts w:asciiTheme="minorHAnsi" w:hAnsiTheme="minorHAnsi" w:cstheme="minorHAnsi"/>
          <w:sz w:val="20"/>
        </w:rPr>
        <w:t xml:space="preserve"> </w:t>
      </w:r>
      <w:r w:rsidRPr="0055395F">
        <w:rPr>
          <w:rFonts w:asciiTheme="minorHAnsi" w:hAnsiTheme="minorHAnsi" w:cstheme="minorHAnsi"/>
          <w:smallCaps/>
          <w:sz w:val="20"/>
        </w:rPr>
        <w:t>Troncarelli</w:t>
      </w:r>
      <w:r w:rsidRPr="0055395F">
        <w:rPr>
          <w:rFonts w:asciiTheme="minorHAnsi" w:hAnsiTheme="minorHAnsi" w:cstheme="minorHAnsi"/>
          <w:sz w:val="20"/>
        </w:rPr>
        <w:t xml:space="preserve"> D., “Strategie e risorse per lo sviluppo delle abilità di scrittura accademica in Italiano L2”, pp. 107-134.</w:t>
      </w:r>
    </w:p>
    <w:p w14:paraId="6BBDF089"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Fragai</w:t>
      </w:r>
      <w:r w:rsidRPr="0055395F">
        <w:rPr>
          <w:rFonts w:asciiTheme="minorHAnsi" w:hAnsiTheme="minorHAnsi" w:cstheme="minorHAnsi"/>
          <w:sz w:val="20"/>
        </w:rPr>
        <w:t xml:space="preserve"> E., </w:t>
      </w:r>
      <w:r w:rsidRPr="0055395F">
        <w:rPr>
          <w:rFonts w:asciiTheme="minorHAnsi" w:hAnsiTheme="minorHAnsi" w:cstheme="minorHAnsi"/>
          <w:smallCaps/>
          <w:sz w:val="20"/>
        </w:rPr>
        <w:t>Jafrancesco</w:t>
      </w:r>
      <w:r w:rsidRPr="0055395F">
        <w:rPr>
          <w:rFonts w:asciiTheme="minorHAnsi" w:hAnsiTheme="minorHAnsi" w:cstheme="minorHAnsi"/>
          <w:sz w:val="20"/>
        </w:rPr>
        <w:t xml:space="preserve"> E., </w:t>
      </w:r>
      <w:r w:rsidRPr="0055395F">
        <w:rPr>
          <w:rFonts w:asciiTheme="minorHAnsi" w:hAnsiTheme="minorHAnsi" w:cstheme="minorHAnsi"/>
          <w:smallCaps/>
          <w:sz w:val="20"/>
        </w:rPr>
        <w:t>Fratter</w:t>
      </w:r>
      <w:r w:rsidRPr="0055395F">
        <w:rPr>
          <w:rFonts w:asciiTheme="minorHAnsi" w:hAnsiTheme="minorHAnsi" w:cstheme="minorHAnsi"/>
          <w:sz w:val="20"/>
        </w:rPr>
        <w:t xml:space="preserve"> I., “Competenze trasversali e Italiano L2 a studenti universitari”, 135-180.</w:t>
      </w:r>
    </w:p>
    <w:p w14:paraId="70C1B3C6" w14:textId="77777777" w:rsidR="005F5240" w:rsidRPr="0055395F" w:rsidRDefault="005F5240" w:rsidP="00B00F80">
      <w:pPr>
        <w:ind w:left="284"/>
        <w:rPr>
          <w:rFonts w:asciiTheme="minorHAnsi" w:hAnsiTheme="minorHAnsi" w:cstheme="minorHAnsi"/>
          <w:sz w:val="20"/>
        </w:rPr>
      </w:pPr>
      <w:r w:rsidRPr="0055395F">
        <w:rPr>
          <w:rStyle w:val="A0"/>
          <w:rFonts w:asciiTheme="minorHAnsi" w:hAnsiTheme="minorHAnsi" w:cstheme="minorHAnsi"/>
          <w:smallCaps/>
          <w:szCs w:val="22"/>
        </w:rPr>
        <w:t>Jafrancesco</w:t>
      </w:r>
      <w:r w:rsidRPr="0055395F">
        <w:rPr>
          <w:rStyle w:val="A0"/>
          <w:rFonts w:asciiTheme="minorHAnsi" w:hAnsiTheme="minorHAnsi" w:cstheme="minorHAnsi"/>
          <w:szCs w:val="22"/>
        </w:rPr>
        <w:t xml:space="preserve"> E., “</w:t>
      </w:r>
      <w:r w:rsidRPr="0055395F">
        <w:rPr>
          <w:rFonts w:asciiTheme="minorHAnsi" w:hAnsiTheme="minorHAnsi" w:cstheme="minorHAnsi"/>
          <w:sz w:val="20"/>
        </w:rPr>
        <w:t>Introduzione”, pp.11-27.</w:t>
      </w:r>
    </w:p>
    <w:p w14:paraId="521AA472"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Mariani</w:t>
      </w:r>
      <w:r w:rsidRPr="0055395F">
        <w:rPr>
          <w:rFonts w:asciiTheme="minorHAnsi" w:hAnsiTheme="minorHAnsi" w:cstheme="minorHAnsi"/>
          <w:sz w:val="20"/>
        </w:rPr>
        <w:t xml:space="preserve"> L. “Discipline, linguaggi, culture: imparare a imparare attraverso il curricolo”, pp.73-92.</w:t>
      </w:r>
    </w:p>
    <w:p w14:paraId="63238A72" w14:textId="77777777" w:rsidR="005F5240" w:rsidRPr="0055395F" w:rsidRDefault="005F5240" w:rsidP="00B00F80">
      <w:pPr>
        <w:ind w:left="284"/>
        <w:rPr>
          <w:rFonts w:asciiTheme="minorHAnsi" w:hAnsiTheme="minorHAnsi" w:cstheme="minorHAnsi"/>
          <w:sz w:val="20"/>
        </w:rPr>
      </w:pPr>
      <w:r w:rsidRPr="0055395F">
        <w:rPr>
          <w:rFonts w:asciiTheme="minorHAnsi" w:hAnsiTheme="minorHAnsi" w:cstheme="minorHAnsi"/>
          <w:smallCaps/>
          <w:sz w:val="20"/>
        </w:rPr>
        <w:t>Tarabusi</w:t>
      </w:r>
      <w:r w:rsidRPr="0055395F">
        <w:rPr>
          <w:rFonts w:asciiTheme="minorHAnsi" w:hAnsiTheme="minorHAnsi" w:cstheme="minorHAnsi"/>
          <w:sz w:val="20"/>
        </w:rPr>
        <w:t xml:space="preserve"> L., “Lo sviluppo della competenza comunicativa interculturale: quale risultato di un’esperienza di studio in Italia?”, pp.181-210.</w:t>
      </w:r>
    </w:p>
    <w:p w14:paraId="658319DE" w14:textId="77777777" w:rsidR="005F5240" w:rsidRPr="0055395F" w:rsidRDefault="005F5240" w:rsidP="00B00F80">
      <w:pPr>
        <w:rPr>
          <w:rFonts w:asciiTheme="minorHAnsi" w:hAnsiTheme="minorHAnsi" w:cstheme="minorHAnsi"/>
          <w:sz w:val="22"/>
        </w:rPr>
      </w:pPr>
    </w:p>
    <w:p w14:paraId="71844D69" w14:textId="77777777" w:rsidR="005F5240" w:rsidRPr="0055395F" w:rsidRDefault="005F5240" w:rsidP="00B00F80">
      <w:pPr>
        <w:rPr>
          <w:rFonts w:asciiTheme="minorHAnsi" w:hAnsiTheme="minorHAnsi" w:cstheme="minorHAnsi"/>
          <w:sz w:val="22"/>
          <w:lang w:val="en-GB"/>
        </w:rPr>
      </w:pPr>
      <w:r w:rsidRPr="0055395F">
        <w:rPr>
          <w:rFonts w:asciiTheme="minorHAnsi" w:hAnsiTheme="minorHAnsi" w:cstheme="minorHAnsi"/>
          <w:smallCaps/>
          <w:sz w:val="22"/>
        </w:rPr>
        <w:t>Landolfi L.</w:t>
      </w:r>
      <w:r w:rsidRPr="0055395F">
        <w:rPr>
          <w:rFonts w:asciiTheme="minorHAnsi" w:hAnsiTheme="minorHAnsi" w:cstheme="minorHAnsi"/>
          <w:sz w:val="22"/>
        </w:rPr>
        <w:t xml:space="preserve"> (a cura di), 2018, </w:t>
      </w:r>
      <w:r w:rsidRPr="0055395F">
        <w:rPr>
          <w:rFonts w:asciiTheme="minorHAnsi" w:hAnsiTheme="minorHAnsi" w:cstheme="minorHAnsi"/>
          <w:i/>
          <w:sz w:val="22"/>
        </w:rPr>
        <w:t xml:space="preserve">Framing Minds. </w:t>
      </w:r>
      <w:r w:rsidRPr="0055395F">
        <w:rPr>
          <w:rFonts w:asciiTheme="minorHAnsi" w:hAnsiTheme="minorHAnsi" w:cstheme="minorHAnsi"/>
          <w:i/>
          <w:sz w:val="22"/>
          <w:lang w:val="en-GB"/>
        </w:rPr>
        <w:t>English and Affective Neurosciences,</w:t>
      </w:r>
      <w:r w:rsidRPr="0055395F">
        <w:rPr>
          <w:rFonts w:asciiTheme="minorHAnsi" w:hAnsiTheme="minorHAnsi" w:cstheme="minorHAnsi"/>
          <w:sz w:val="22"/>
          <w:lang w:val="en-GB"/>
        </w:rPr>
        <w:t xml:space="preserve"> Napoli, Liguori. Include, di interesse glottodidattico:</w:t>
      </w:r>
    </w:p>
    <w:p w14:paraId="7B9AA755"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Aiello J. “</w:t>
      </w:r>
      <w:r w:rsidRPr="0055395F">
        <w:rPr>
          <w:rFonts w:asciiTheme="minorHAnsi" w:hAnsiTheme="minorHAnsi" w:cstheme="minorHAnsi"/>
          <w:color w:val="000000"/>
          <w:sz w:val="20"/>
          <w:lang w:val="en-GB"/>
        </w:rPr>
        <w:t xml:space="preserve">Metalinguistic Awareness and the Construction of Acceptability”. </w:t>
      </w:r>
    </w:p>
    <w:p w14:paraId="7712612F" w14:textId="77777777" w:rsidR="005F5240" w:rsidRPr="0055395F" w:rsidRDefault="005F5240" w:rsidP="00B00F80">
      <w:pPr>
        <w:autoSpaceDE w:val="0"/>
        <w:autoSpaceDN w:val="0"/>
        <w:adjustRightInd w:val="0"/>
        <w:ind w:left="284"/>
        <w:rPr>
          <w:rFonts w:asciiTheme="minorHAnsi" w:hAnsiTheme="minorHAnsi" w:cstheme="minorHAnsi"/>
          <w:smallCaps/>
          <w:color w:val="000000"/>
          <w:sz w:val="20"/>
          <w:lang w:val="en-GB"/>
        </w:rPr>
      </w:pPr>
      <w:r w:rsidRPr="0055395F">
        <w:rPr>
          <w:rFonts w:asciiTheme="minorHAnsi" w:hAnsiTheme="minorHAnsi" w:cstheme="minorHAnsi"/>
          <w:iCs/>
          <w:smallCaps/>
          <w:color w:val="000000"/>
          <w:sz w:val="20"/>
          <w:lang w:val="en-GB"/>
        </w:rPr>
        <w:t>Buccino G., Mezzadri M., “</w:t>
      </w:r>
      <w:r w:rsidRPr="0055395F">
        <w:rPr>
          <w:rFonts w:asciiTheme="minorHAnsi" w:hAnsiTheme="minorHAnsi" w:cstheme="minorHAnsi"/>
          <w:color w:val="000000"/>
          <w:sz w:val="20"/>
          <w:lang w:val="en-GB"/>
        </w:rPr>
        <w:t>Embodied Language and the Process of Languages: Learning and Teaching”</w:t>
      </w:r>
      <w:r w:rsidRPr="0055395F">
        <w:rPr>
          <w:rFonts w:asciiTheme="minorHAnsi" w:hAnsiTheme="minorHAnsi" w:cstheme="minorHAnsi"/>
          <w:iCs/>
          <w:smallCaps/>
          <w:color w:val="000000"/>
          <w:sz w:val="20"/>
          <w:lang w:val="en-GB"/>
        </w:rPr>
        <w:t xml:space="preserve"> .</w:t>
      </w:r>
    </w:p>
    <w:p w14:paraId="17274B47" w14:textId="77777777" w:rsidR="005F5240" w:rsidRPr="0055395F" w:rsidRDefault="005F5240" w:rsidP="00B00F80">
      <w:pPr>
        <w:autoSpaceDE w:val="0"/>
        <w:autoSpaceDN w:val="0"/>
        <w:adjustRightInd w:val="0"/>
        <w:ind w:left="284"/>
        <w:rPr>
          <w:rFonts w:asciiTheme="minorHAnsi" w:hAnsiTheme="minorHAnsi" w:cstheme="minorHAnsi"/>
          <w:smallCaps/>
          <w:color w:val="000000"/>
          <w:sz w:val="20"/>
          <w:lang w:val="en-GB"/>
        </w:rPr>
      </w:pPr>
      <w:r w:rsidRPr="0055395F">
        <w:rPr>
          <w:rFonts w:asciiTheme="minorHAnsi" w:hAnsiTheme="minorHAnsi" w:cstheme="minorHAnsi"/>
          <w:iCs/>
          <w:smallCaps/>
          <w:color w:val="000000"/>
          <w:sz w:val="20"/>
          <w:lang w:val="en-GB"/>
        </w:rPr>
        <w:t>Calabrese C., “</w:t>
      </w:r>
      <w:r w:rsidRPr="0055395F">
        <w:rPr>
          <w:rFonts w:asciiTheme="minorHAnsi" w:hAnsiTheme="minorHAnsi" w:cstheme="minorHAnsi"/>
          <w:color w:val="000000"/>
          <w:sz w:val="20"/>
          <w:lang w:val="en-GB"/>
        </w:rPr>
        <w:t>Bilingualism and Language Processing”.</w:t>
      </w:r>
    </w:p>
    <w:p w14:paraId="597F985E"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Campo C., “</w:t>
      </w:r>
      <w:r w:rsidRPr="0055395F">
        <w:rPr>
          <w:rFonts w:asciiTheme="minorHAnsi" w:hAnsiTheme="minorHAnsi" w:cstheme="minorHAnsi"/>
          <w:color w:val="000000"/>
          <w:sz w:val="20"/>
          <w:lang w:val="en-GB"/>
        </w:rPr>
        <w:t xml:space="preserve">Languages, Auditory Perception and the “Electronic Ear”. </w:t>
      </w:r>
    </w:p>
    <w:p w14:paraId="0F05231F"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Ferrari F., “</w:t>
      </w:r>
      <w:r w:rsidRPr="0055395F">
        <w:rPr>
          <w:rFonts w:asciiTheme="minorHAnsi" w:hAnsiTheme="minorHAnsi" w:cstheme="minorHAnsi"/>
          <w:color w:val="000000"/>
          <w:sz w:val="20"/>
          <w:lang w:val="en-GB"/>
        </w:rPr>
        <w:t xml:space="preserve">Emotion and Interaction in “Sustainable” Persuasion”. </w:t>
      </w:r>
    </w:p>
    <w:p w14:paraId="53210EFD"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Garibaldi C., Sisti F. “</w:t>
      </w:r>
      <w:r w:rsidRPr="0055395F">
        <w:rPr>
          <w:rFonts w:asciiTheme="minorHAnsi" w:hAnsiTheme="minorHAnsi" w:cstheme="minorHAnsi"/>
          <w:color w:val="000000"/>
          <w:sz w:val="20"/>
          <w:lang w:val="en-GB"/>
        </w:rPr>
        <w:t xml:space="preserve">The Influence of the Enneagram Type on Communicative Competence”. </w:t>
      </w:r>
    </w:p>
    <w:p w14:paraId="3648D8A0" w14:textId="77777777" w:rsidR="005F5240" w:rsidRPr="0055395F" w:rsidRDefault="005F5240" w:rsidP="00B00F80">
      <w:pPr>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szCs w:val="17"/>
          <w:lang w:val="en-GB"/>
        </w:rPr>
        <w:t>Immordino-Yang M. H.,</w:t>
      </w:r>
      <w:r w:rsidRPr="0055395F">
        <w:rPr>
          <w:rFonts w:asciiTheme="minorHAnsi" w:hAnsiTheme="minorHAnsi" w:cstheme="minorHAnsi"/>
          <w:iCs/>
          <w:color w:val="000000"/>
          <w:sz w:val="20"/>
          <w:szCs w:val="17"/>
          <w:lang w:val="en-GB"/>
        </w:rPr>
        <w:t xml:space="preserve"> “</w:t>
      </w:r>
      <w:r w:rsidRPr="0055395F">
        <w:rPr>
          <w:rFonts w:asciiTheme="minorHAnsi" w:hAnsiTheme="minorHAnsi" w:cstheme="minorHAnsi"/>
          <w:color w:val="000000"/>
          <w:sz w:val="20"/>
          <w:lang w:val="en-GB"/>
        </w:rPr>
        <w:t>Embodied Brains, Social Minds, Cultural Meaning: Why Emotions really Matter for Learning”.</w:t>
      </w:r>
    </w:p>
    <w:p w14:paraId="23AB4E5D" w14:textId="77777777" w:rsidR="005F5240" w:rsidRPr="0055395F" w:rsidRDefault="005F5240" w:rsidP="00B00F80">
      <w:pPr>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Kelly</w:t>
      </w:r>
      <w:r w:rsidRPr="0055395F">
        <w:rPr>
          <w:rFonts w:asciiTheme="minorHAnsi" w:hAnsiTheme="minorHAnsi" w:cstheme="minorHAnsi"/>
          <w:smallCaps/>
          <w:color w:val="000000"/>
          <w:sz w:val="20"/>
          <w:lang w:val="en-GB"/>
        </w:rPr>
        <w:t xml:space="preserve"> </w:t>
      </w:r>
      <w:r w:rsidRPr="0055395F">
        <w:rPr>
          <w:rFonts w:asciiTheme="minorHAnsi" w:hAnsiTheme="minorHAnsi" w:cstheme="minorHAnsi"/>
          <w:iCs/>
          <w:smallCaps/>
          <w:color w:val="000000"/>
          <w:sz w:val="20"/>
          <w:lang w:val="en-GB"/>
        </w:rPr>
        <w:t>C., “</w:t>
      </w:r>
      <w:r w:rsidRPr="0055395F">
        <w:rPr>
          <w:rFonts w:asciiTheme="minorHAnsi" w:hAnsiTheme="minorHAnsi" w:cstheme="minorHAnsi"/>
          <w:color w:val="000000"/>
          <w:sz w:val="20"/>
          <w:lang w:val="en-GB"/>
        </w:rPr>
        <w:t xml:space="preserve">Stories: The Perfect Frame for Learning”. </w:t>
      </w:r>
    </w:p>
    <w:p w14:paraId="7DEA1043"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Landolfi L., “</w:t>
      </w:r>
      <w:r w:rsidRPr="0055395F">
        <w:rPr>
          <w:rFonts w:asciiTheme="minorHAnsi" w:hAnsiTheme="minorHAnsi" w:cstheme="minorHAnsi"/>
          <w:color w:val="000000"/>
          <w:sz w:val="20"/>
          <w:lang w:val="en-GB"/>
        </w:rPr>
        <w:t>Where Awareness and Empowerment Meet”.</w:t>
      </w:r>
    </w:p>
    <w:p w14:paraId="177EC950"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lastRenderedPageBreak/>
        <w:t>Latorraca R., “</w:t>
      </w:r>
      <w:r w:rsidRPr="0055395F">
        <w:rPr>
          <w:rFonts w:asciiTheme="minorHAnsi" w:hAnsiTheme="minorHAnsi" w:cstheme="minorHAnsi"/>
          <w:color w:val="000000"/>
          <w:sz w:val="20"/>
          <w:lang w:val="en-GB"/>
        </w:rPr>
        <w:t xml:space="preserve">Observational Learning and its Effects on Self-Perceived Competence”. </w:t>
      </w:r>
    </w:p>
    <w:p w14:paraId="75FDB5FC"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Lehr C., “</w:t>
      </w:r>
      <w:r w:rsidRPr="0055395F">
        <w:rPr>
          <w:rFonts w:asciiTheme="minorHAnsi" w:hAnsiTheme="minorHAnsi" w:cstheme="minorHAnsi"/>
          <w:color w:val="000000"/>
          <w:sz w:val="20"/>
          <w:lang w:val="en-GB"/>
        </w:rPr>
        <w:t xml:space="preserve">How can Neuroscience Shape the Language Classroom? Examples for Brain-Based Learning Elements” </w:t>
      </w:r>
    </w:p>
    <w:p w14:paraId="213B8008"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Magliacane A., “</w:t>
      </w:r>
      <w:r w:rsidRPr="0055395F">
        <w:rPr>
          <w:rFonts w:asciiTheme="minorHAnsi" w:hAnsiTheme="minorHAnsi" w:cstheme="minorHAnsi"/>
          <w:color w:val="000000"/>
          <w:sz w:val="20"/>
          <w:lang w:val="en-GB"/>
        </w:rPr>
        <w:t>Input Exposure Conditions in Study Abroad Contexts: A Comparison be</w:t>
      </w:r>
      <w:r w:rsidRPr="0055395F">
        <w:rPr>
          <w:rFonts w:asciiTheme="minorHAnsi" w:hAnsiTheme="minorHAnsi" w:cstheme="minorHAnsi"/>
          <w:color w:val="000000"/>
          <w:sz w:val="20"/>
          <w:lang w:val="en-GB"/>
        </w:rPr>
        <w:softHyphen/>
        <w:t>tween two Study Abroad Experiences in Ireland”.</w:t>
      </w:r>
    </w:p>
    <w:p w14:paraId="02AB7393"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Mushyrovska</w:t>
      </w:r>
      <w:r w:rsidRPr="0055395F">
        <w:rPr>
          <w:rFonts w:asciiTheme="minorHAnsi" w:hAnsiTheme="minorHAnsi" w:cstheme="minorHAnsi"/>
          <w:color w:val="000000"/>
          <w:sz w:val="20"/>
          <w:lang w:val="en-GB"/>
        </w:rPr>
        <w:t xml:space="preserve"> N., “Formation of Mental Lexicon in the Process of Studying the Ukrainian Lan</w:t>
      </w:r>
      <w:r w:rsidRPr="0055395F">
        <w:rPr>
          <w:rFonts w:asciiTheme="minorHAnsi" w:hAnsiTheme="minorHAnsi" w:cstheme="minorHAnsi"/>
          <w:color w:val="000000"/>
          <w:sz w:val="20"/>
          <w:lang w:val="en-GB"/>
        </w:rPr>
        <w:softHyphen/>
        <w:t>guage by Foreign Students”.</w:t>
      </w:r>
    </w:p>
    <w:p w14:paraId="067D7884"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Ranzoli S., “</w:t>
      </w:r>
      <w:r w:rsidRPr="0055395F">
        <w:rPr>
          <w:rFonts w:asciiTheme="minorHAnsi" w:hAnsiTheme="minorHAnsi" w:cstheme="minorHAnsi"/>
          <w:color w:val="000000"/>
          <w:sz w:val="20"/>
          <w:lang w:val="en-GB"/>
        </w:rPr>
        <w:t xml:space="preserve">Enhancing Learning through Visual Thinking”. </w:t>
      </w:r>
    </w:p>
    <w:p w14:paraId="16851695" w14:textId="77777777" w:rsidR="005F5240" w:rsidRPr="0055395F" w:rsidRDefault="005F5240" w:rsidP="00B00F80">
      <w:pPr>
        <w:autoSpaceDE w:val="0"/>
        <w:autoSpaceDN w:val="0"/>
        <w:adjustRightInd w:val="0"/>
        <w:ind w:left="284"/>
        <w:rPr>
          <w:rFonts w:asciiTheme="minorHAnsi" w:hAnsiTheme="minorHAnsi" w:cstheme="minorHAnsi"/>
          <w:color w:val="000000"/>
          <w:sz w:val="20"/>
          <w:lang w:val="en-GB"/>
        </w:rPr>
      </w:pPr>
      <w:r w:rsidRPr="0055395F">
        <w:rPr>
          <w:rFonts w:asciiTheme="minorHAnsi" w:hAnsiTheme="minorHAnsi" w:cstheme="minorHAnsi"/>
          <w:iCs/>
          <w:smallCaps/>
          <w:color w:val="000000"/>
          <w:sz w:val="20"/>
          <w:lang w:val="en-GB"/>
        </w:rPr>
        <w:t>Suchecka E., “</w:t>
      </w:r>
      <w:r w:rsidRPr="0055395F">
        <w:rPr>
          <w:rFonts w:asciiTheme="minorHAnsi" w:hAnsiTheme="minorHAnsi" w:cstheme="minorHAnsi"/>
          <w:color w:val="000000"/>
          <w:sz w:val="20"/>
          <w:lang w:val="en-GB"/>
        </w:rPr>
        <w:t>Framing Children’s Minds by Using Authentic Literature in the Process of Teaching English as a Foreign Language”.</w:t>
      </w:r>
    </w:p>
    <w:p w14:paraId="0AC00633" w14:textId="77777777" w:rsidR="005F5240" w:rsidRPr="0055395F" w:rsidRDefault="005F5240" w:rsidP="00B00F80">
      <w:pPr>
        <w:rPr>
          <w:rFonts w:asciiTheme="minorHAnsi" w:hAnsiTheme="minorHAnsi" w:cstheme="minorHAnsi"/>
          <w:sz w:val="22"/>
          <w:szCs w:val="22"/>
          <w:lang w:val="en-GB"/>
        </w:rPr>
      </w:pPr>
    </w:p>
    <w:p w14:paraId="03BA7FFA" w14:textId="77777777" w:rsidR="005F5240" w:rsidRPr="0055395F" w:rsidRDefault="005F5240" w:rsidP="00B00F80">
      <w:pPr>
        <w:autoSpaceDE w:val="0"/>
        <w:autoSpaceDN w:val="0"/>
        <w:adjustRightInd w:val="0"/>
        <w:rPr>
          <w:rFonts w:asciiTheme="minorHAnsi" w:hAnsiTheme="minorHAnsi" w:cstheme="minorHAnsi"/>
          <w:iCs/>
          <w:sz w:val="22"/>
        </w:rPr>
      </w:pPr>
      <w:r w:rsidRPr="0055395F">
        <w:rPr>
          <w:rFonts w:asciiTheme="minorHAnsi" w:hAnsiTheme="minorHAnsi" w:cstheme="minorHAnsi"/>
          <w:iCs/>
          <w:sz w:val="22"/>
        </w:rPr>
        <w:t>M</w:t>
      </w:r>
      <w:r w:rsidRPr="0055395F">
        <w:rPr>
          <w:rFonts w:asciiTheme="minorHAnsi" w:hAnsiTheme="minorHAnsi" w:cstheme="minorHAnsi"/>
          <w:iCs/>
          <w:smallCaps/>
          <w:sz w:val="22"/>
        </w:rPr>
        <w:t xml:space="preserve">azzotta P., Santipolo M. </w:t>
      </w:r>
      <w:r w:rsidRPr="0055395F">
        <w:rPr>
          <w:rFonts w:asciiTheme="minorHAnsi" w:hAnsiTheme="minorHAnsi" w:cstheme="minorHAnsi"/>
          <w:iCs/>
          <w:sz w:val="22"/>
        </w:rPr>
        <w:t xml:space="preserve">(a cura di), 2018, </w:t>
      </w:r>
      <w:r w:rsidRPr="0055395F">
        <w:rPr>
          <w:rFonts w:asciiTheme="minorHAnsi" w:hAnsiTheme="minorHAnsi" w:cstheme="minorHAnsi"/>
          <w:i/>
          <w:iCs/>
          <w:sz w:val="22"/>
        </w:rPr>
        <w:t>L’educazione linguistica oggi. Nuove sfide tra riflessioni teoriche e proposte operative. Scritti in onore di Paolo E. Balboni</w:t>
      </w:r>
      <w:r w:rsidRPr="0055395F">
        <w:rPr>
          <w:rFonts w:asciiTheme="minorHAnsi" w:hAnsiTheme="minorHAnsi" w:cstheme="minorHAnsi"/>
          <w:iCs/>
          <w:sz w:val="22"/>
        </w:rPr>
        <w:t xml:space="preserve">, Torino, </w:t>
      </w:r>
      <w:r w:rsidRPr="0055395F">
        <w:rPr>
          <w:rFonts w:asciiTheme="minorHAnsi" w:hAnsiTheme="minorHAnsi" w:cstheme="minorHAnsi"/>
          <w:iCs/>
          <w:smallCaps/>
          <w:sz w:val="22"/>
        </w:rPr>
        <w:t>Utet</w:t>
      </w:r>
      <w:r w:rsidRPr="0055395F">
        <w:rPr>
          <w:rFonts w:asciiTheme="minorHAnsi" w:hAnsiTheme="minorHAnsi" w:cstheme="minorHAnsi"/>
          <w:iCs/>
          <w:sz w:val="22"/>
        </w:rPr>
        <w:t xml:space="preserve"> Università. Include:</w:t>
      </w:r>
    </w:p>
    <w:p w14:paraId="24CC4073"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Abbaticchio R., “</w:t>
      </w:r>
      <w:r w:rsidRPr="0055395F">
        <w:rPr>
          <w:rFonts w:asciiTheme="minorHAnsi" w:hAnsiTheme="minorHAnsi" w:cstheme="minorHAnsi"/>
          <w:sz w:val="20"/>
        </w:rPr>
        <w:t>Humour e reading literacy in italiano L2: «Quando leggere fa ridere»”.</w:t>
      </w:r>
    </w:p>
    <w:p w14:paraId="4AD1347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Baldi B., Savoia L.M., “</w:t>
      </w:r>
      <w:r w:rsidRPr="0055395F">
        <w:rPr>
          <w:rFonts w:asciiTheme="minorHAnsi" w:hAnsiTheme="minorHAnsi" w:cstheme="minorHAnsi"/>
          <w:sz w:val="20"/>
        </w:rPr>
        <w:t>Bilinguismo: identità aperte a mondi possibili”.</w:t>
      </w:r>
    </w:p>
    <w:p w14:paraId="56D6694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Ballarin E., “</w:t>
      </w:r>
      <w:r w:rsidRPr="0055395F">
        <w:rPr>
          <w:rFonts w:asciiTheme="minorHAnsi" w:hAnsiTheme="minorHAnsi" w:cstheme="minorHAnsi"/>
          <w:sz w:val="20"/>
        </w:rPr>
        <w:t>Le microlingue scientifico-professionali e disciplinari: microlingue per insegnare, studiare e lavorare”.</w:t>
      </w:r>
    </w:p>
    <w:p w14:paraId="7A926345"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Barni M., Vedovelli M., “</w:t>
      </w:r>
      <w:r w:rsidRPr="0055395F">
        <w:rPr>
          <w:rFonts w:asciiTheme="minorHAnsi" w:hAnsiTheme="minorHAnsi" w:cstheme="minorHAnsi"/>
          <w:sz w:val="20"/>
        </w:rPr>
        <w:t>L’educazione linguistica fra epistemologia ed etica”.</w:t>
      </w:r>
    </w:p>
    <w:p w14:paraId="5CF7460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Begotti P., “</w:t>
      </w:r>
      <w:r w:rsidRPr="0055395F">
        <w:rPr>
          <w:rFonts w:asciiTheme="minorHAnsi" w:hAnsiTheme="minorHAnsi" w:cstheme="minorHAnsi"/>
          <w:sz w:val="20"/>
        </w:rPr>
        <w:t xml:space="preserve">Adulti in aula: metodologie e proposte operative”. </w:t>
      </w:r>
    </w:p>
    <w:p w14:paraId="15464D0B"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Benucci A., “</w:t>
      </w:r>
      <w:r w:rsidRPr="0055395F">
        <w:rPr>
          <w:rFonts w:asciiTheme="minorHAnsi" w:hAnsiTheme="minorHAnsi" w:cstheme="minorHAnsi"/>
          <w:sz w:val="20"/>
        </w:rPr>
        <w:t>Competenza interculturale e interculturalità. Prospettive per la didattica delle lingue seconde e straniere”.</w:t>
      </w:r>
    </w:p>
    <w:p w14:paraId="450651F3"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Bonvino E., “</w:t>
      </w:r>
      <w:r w:rsidRPr="0055395F">
        <w:rPr>
          <w:rFonts w:asciiTheme="minorHAnsi" w:hAnsiTheme="minorHAnsi" w:cstheme="minorHAnsi"/>
          <w:sz w:val="20"/>
        </w:rPr>
        <w:t>«Brancolio, brancolamento o come c*** si dice». Apprendere a essere imprecisi”.</w:t>
      </w:r>
    </w:p>
    <w:p w14:paraId="1E829E89"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Borello E., “</w:t>
      </w:r>
      <w:r w:rsidRPr="0055395F">
        <w:rPr>
          <w:rFonts w:asciiTheme="minorHAnsi" w:hAnsiTheme="minorHAnsi" w:cstheme="minorHAnsi"/>
          <w:sz w:val="20"/>
        </w:rPr>
        <w:t xml:space="preserve">Dal metodo naturale allo studio pratico delle lingue”. </w:t>
      </w:r>
    </w:p>
    <w:p w14:paraId="1408BDA5"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Bosisio C., Cambiaghi B., “</w:t>
      </w:r>
      <w:r w:rsidRPr="0055395F">
        <w:rPr>
          <w:rFonts w:asciiTheme="minorHAnsi" w:hAnsiTheme="minorHAnsi" w:cstheme="minorHAnsi"/>
          <w:sz w:val="20"/>
        </w:rPr>
        <w:t>L’attualità della protoglottodidattica: alcune riflessioni”.</w:t>
      </w:r>
    </w:p>
    <w:p w14:paraId="2E602E8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Caon F., “</w:t>
      </w:r>
      <w:r w:rsidRPr="0055395F">
        <w:rPr>
          <w:rFonts w:asciiTheme="minorHAnsi" w:hAnsiTheme="minorHAnsi" w:cstheme="minorHAnsi"/>
          <w:sz w:val="20"/>
        </w:rPr>
        <w:t xml:space="preserve"> Didattica delle lingue e comunicazione interculturale: ragioni, evoluzione ed esiti dell’incontro tra le due dimensioni”.</w:t>
      </w:r>
    </w:p>
    <w:p w14:paraId="3AE66EE7"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Cardona M., “</w:t>
      </w:r>
      <w:r w:rsidRPr="0055395F">
        <w:rPr>
          <w:rFonts w:asciiTheme="minorHAnsi" w:hAnsiTheme="minorHAnsi" w:cstheme="minorHAnsi"/>
          <w:sz w:val="20"/>
        </w:rPr>
        <w:t>La complessa natura degli idioms. Aspetti linguistici e psicolinguistici”.</w:t>
      </w:r>
    </w:p>
    <w:p w14:paraId="353956AE"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Celentin P., “</w:t>
      </w:r>
      <w:r w:rsidRPr="0055395F">
        <w:rPr>
          <w:rFonts w:asciiTheme="minorHAnsi" w:hAnsiTheme="minorHAnsi" w:cstheme="minorHAnsi"/>
          <w:sz w:val="20"/>
        </w:rPr>
        <w:t>Creatività e barriere nell’apprendimento linguistico: il ruolo delle variabili individuali”.</w:t>
      </w:r>
    </w:p>
    <w:p w14:paraId="73BF24FA"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Cinque G., “</w:t>
      </w:r>
      <w:r w:rsidRPr="0055395F">
        <w:rPr>
          <w:rFonts w:asciiTheme="minorHAnsi" w:hAnsiTheme="minorHAnsi" w:cstheme="minorHAnsi"/>
          <w:sz w:val="20"/>
        </w:rPr>
        <w:t>A cosa può servire l’insegnamento della grammatica”.</w:t>
      </w:r>
    </w:p>
    <w:p w14:paraId="06FA8DE0"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Cognigni E., De Carlo M., “</w:t>
      </w:r>
      <w:r w:rsidRPr="0055395F">
        <w:rPr>
          <w:rFonts w:asciiTheme="minorHAnsi" w:hAnsiTheme="minorHAnsi" w:cstheme="minorHAnsi"/>
          <w:sz w:val="20"/>
        </w:rPr>
        <w:t>Per un’etica della comunicazione plurilingue: produttività del concetto di interproduzione”.</w:t>
      </w:r>
    </w:p>
    <w:p w14:paraId="55217203" w14:textId="77777777" w:rsidR="005F5240" w:rsidRPr="0055395F" w:rsidRDefault="005F5240"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mallCaps/>
          <w:sz w:val="20"/>
          <w:lang w:val="en-GB"/>
        </w:rPr>
        <w:t>Coonan M. C., “</w:t>
      </w:r>
      <w:r w:rsidRPr="0055395F">
        <w:rPr>
          <w:rFonts w:asciiTheme="minorHAnsi" w:hAnsiTheme="minorHAnsi" w:cstheme="minorHAnsi"/>
          <w:sz w:val="20"/>
          <w:lang w:val="en-GB"/>
        </w:rPr>
        <w:t>The ripple effect of CLIL on Language Education and the foreign language curriculum”.</w:t>
      </w:r>
    </w:p>
    <w:p w14:paraId="7F1FBA4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Coppola D., “</w:t>
      </w:r>
      <w:r w:rsidRPr="0055395F">
        <w:rPr>
          <w:rFonts w:asciiTheme="minorHAnsi" w:hAnsiTheme="minorHAnsi" w:cstheme="minorHAnsi"/>
          <w:sz w:val="20"/>
        </w:rPr>
        <w:t>Modelli di comunicazione interculturale”.</w:t>
      </w:r>
    </w:p>
    <w:p w14:paraId="7F3AF44F"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Corino E., Marello C., Onesti C., “</w:t>
      </w:r>
      <w:r w:rsidRPr="0055395F">
        <w:rPr>
          <w:rFonts w:asciiTheme="minorHAnsi" w:hAnsiTheme="minorHAnsi" w:cstheme="minorHAnsi"/>
          <w:sz w:val="20"/>
        </w:rPr>
        <w:t>Fortune di un veneziano a Torino”.</w:t>
      </w:r>
    </w:p>
    <w:p w14:paraId="13BB80E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D’Angelo M., “</w:t>
      </w:r>
      <w:r w:rsidRPr="0055395F">
        <w:rPr>
          <w:rFonts w:asciiTheme="minorHAnsi" w:hAnsiTheme="minorHAnsi" w:cstheme="minorHAnsi"/>
          <w:sz w:val="20"/>
        </w:rPr>
        <w:t xml:space="preserve"> Sull’uso dei Translation Environment Tools nel contesto scolastico: una proposta per i progetti di alternanza scuola-lavoro”.</w:t>
      </w:r>
    </w:p>
    <w:p w14:paraId="1B4CB752"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D’Annunzio B., “</w:t>
      </w:r>
      <w:r w:rsidRPr="0055395F">
        <w:rPr>
          <w:rFonts w:asciiTheme="minorHAnsi" w:hAnsiTheme="minorHAnsi" w:cstheme="minorHAnsi"/>
          <w:sz w:val="20"/>
        </w:rPr>
        <w:t>Costruire l’accessibilità ai testi di studio. Una proposta per la facilitazione di manuali di Storia della Musica per la scuola secondaria di primo grado”.</w:t>
      </w:r>
    </w:p>
    <w:p w14:paraId="69218E5E"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Daloiso M., “</w:t>
      </w:r>
      <w:r w:rsidRPr="0055395F">
        <w:rPr>
          <w:rFonts w:asciiTheme="minorHAnsi" w:hAnsiTheme="minorHAnsi" w:cstheme="minorHAnsi"/>
          <w:sz w:val="20"/>
        </w:rPr>
        <w:t>L’accostamento alla lingua straniera in età prescolare: un approccio basato sull’uso?”.</w:t>
      </w:r>
    </w:p>
    <w:p w14:paraId="475F9439"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De Marco A., “</w:t>
      </w:r>
      <w:r w:rsidRPr="0055395F">
        <w:rPr>
          <w:rFonts w:asciiTheme="minorHAnsi" w:hAnsiTheme="minorHAnsi" w:cstheme="minorHAnsi"/>
          <w:sz w:val="20"/>
        </w:rPr>
        <w:t>Note sulla competenza emotiva interculturale”.</w:t>
      </w:r>
    </w:p>
    <w:p w14:paraId="38C63403"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Dedideri P., “</w:t>
      </w:r>
      <w:r w:rsidRPr="0055395F">
        <w:rPr>
          <w:rFonts w:asciiTheme="minorHAnsi" w:hAnsiTheme="minorHAnsi" w:cstheme="minorHAnsi"/>
          <w:sz w:val="20"/>
        </w:rPr>
        <w:t>Il criterio territorialista della Legge 482/1999 e la negazione dei diritti linguistici alla minoranza alloglotta rom/sinta”.</w:t>
      </w:r>
    </w:p>
    <w:p w14:paraId="26C620BF"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Di Sabato B., “</w:t>
      </w:r>
      <w:r w:rsidRPr="0055395F">
        <w:rPr>
          <w:rFonts w:asciiTheme="minorHAnsi" w:hAnsiTheme="minorHAnsi" w:cstheme="minorHAnsi"/>
          <w:sz w:val="20"/>
        </w:rPr>
        <w:t>Dell’inglese in Italia”.</w:t>
      </w:r>
    </w:p>
    <w:p w14:paraId="19E30812"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Dolci R., “</w:t>
      </w:r>
      <w:r w:rsidRPr="0055395F">
        <w:rPr>
          <w:rFonts w:asciiTheme="minorHAnsi" w:hAnsiTheme="minorHAnsi" w:cstheme="minorHAnsi"/>
          <w:sz w:val="20"/>
        </w:rPr>
        <w:t>L’educazione linguistica è educazione alla pace”.</w:t>
      </w:r>
    </w:p>
    <w:p w14:paraId="35B9555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Lo Duca M. G., Duso E. M., “</w:t>
      </w:r>
      <w:r w:rsidRPr="0055395F">
        <w:rPr>
          <w:rFonts w:asciiTheme="minorHAnsi" w:hAnsiTheme="minorHAnsi" w:cstheme="minorHAnsi"/>
          <w:sz w:val="20"/>
        </w:rPr>
        <w:t>Riflessione sulla lingua e buone pratiche: l’approccio induttivo nell’italiano L2”.</w:t>
      </w:r>
    </w:p>
    <w:p w14:paraId="220C7474" w14:textId="77777777" w:rsidR="005F5240" w:rsidRPr="0055395F" w:rsidRDefault="005F5240" w:rsidP="00B00F80">
      <w:pPr>
        <w:autoSpaceDE w:val="0"/>
        <w:autoSpaceDN w:val="0"/>
        <w:adjustRightInd w:val="0"/>
        <w:ind w:left="284"/>
        <w:rPr>
          <w:rFonts w:asciiTheme="minorHAnsi" w:hAnsiTheme="minorHAnsi" w:cstheme="minorHAnsi"/>
          <w:iCs/>
          <w:sz w:val="20"/>
        </w:rPr>
      </w:pPr>
      <w:r w:rsidRPr="0055395F">
        <w:rPr>
          <w:rFonts w:asciiTheme="minorHAnsi" w:hAnsiTheme="minorHAnsi" w:cstheme="minorHAnsi"/>
          <w:smallCaps/>
          <w:sz w:val="20"/>
        </w:rPr>
        <w:t>Luise M. C., “</w:t>
      </w:r>
      <w:r w:rsidRPr="0055395F">
        <w:rPr>
          <w:rFonts w:asciiTheme="minorHAnsi" w:hAnsiTheme="minorHAnsi" w:cstheme="minorHAnsi"/>
          <w:sz w:val="20"/>
        </w:rPr>
        <w:t xml:space="preserve">La motivazione all’apprendimento linguistico: dal Modello socio-educativo all’epoca del </w:t>
      </w:r>
      <w:r w:rsidRPr="0055395F">
        <w:rPr>
          <w:rFonts w:asciiTheme="minorHAnsi" w:hAnsiTheme="minorHAnsi" w:cstheme="minorHAnsi"/>
          <w:iCs/>
          <w:sz w:val="20"/>
        </w:rPr>
        <w:t>think global</w:t>
      </w:r>
      <w:r w:rsidRPr="0055395F">
        <w:rPr>
          <w:rFonts w:asciiTheme="minorHAnsi" w:hAnsiTheme="minorHAnsi" w:cstheme="minorHAnsi"/>
          <w:sz w:val="20"/>
        </w:rPr>
        <w:t xml:space="preserve">, </w:t>
      </w:r>
      <w:r w:rsidRPr="0055395F">
        <w:rPr>
          <w:rFonts w:asciiTheme="minorHAnsi" w:hAnsiTheme="minorHAnsi" w:cstheme="minorHAnsi"/>
          <w:iCs/>
          <w:sz w:val="20"/>
        </w:rPr>
        <w:t>act local”.</w:t>
      </w:r>
    </w:p>
    <w:p w14:paraId="52DC4B4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Mazzotta</w:t>
      </w:r>
      <w:r w:rsidRPr="0055395F">
        <w:rPr>
          <w:rFonts w:asciiTheme="minorHAnsi" w:hAnsiTheme="minorHAnsi" w:cstheme="minorHAnsi"/>
          <w:sz w:val="20"/>
        </w:rPr>
        <w:t xml:space="preserve">  P. “Alcune considerazioni a favore dell’insegnamento esplicito della grammatica”.</w:t>
      </w:r>
    </w:p>
    <w:p w14:paraId="6841958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t>Melero Rodríguez</w:t>
      </w:r>
      <w:r w:rsidRPr="0055395F">
        <w:rPr>
          <w:rFonts w:asciiTheme="minorHAnsi" w:hAnsiTheme="minorHAnsi" w:cstheme="minorHAnsi"/>
          <w:sz w:val="20"/>
        </w:rPr>
        <w:t xml:space="preserve">  C. A., “Alcune questioni etiche sulla valutazione linguistica scolastica di studenti con</w:t>
      </w:r>
    </w:p>
    <w:p w14:paraId="37130E20"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Mezzadri M., “</w:t>
      </w:r>
      <w:r w:rsidRPr="0055395F">
        <w:rPr>
          <w:rFonts w:asciiTheme="minorHAnsi" w:hAnsiTheme="minorHAnsi" w:cstheme="minorHAnsi"/>
          <w:sz w:val="20"/>
        </w:rPr>
        <w:t>L’influenza della distanza tra le lingue sull’apprendimento dell’italiano L2 per fini di studio”.</w:t>
      </w:r>
    </w:p>
    <w:p w14:paraId="7111BB89" w14:textId="77777777" w:rsidR="005F5240" w:rsidRPr="0055395F" w:rsidRDefault="005F5240"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mallCaps/>
          <w:sz w:val="20"/>
          <w:lang w:val="en-GB"/>
        </w:rPr>
        <w:t>Mollica A., “</w:t>
      </w:r>
      <w:r w:rsidRPr="0055395F">
        <w:rPr>
          <w:rFonts w:asciiTheme="minorHAnsi" w:hAnsiTheme="minorHAnsi" w:cstheme="minorHAnsi"/>
          <w:sz w:val="20"/>
          <w:lang w:val="en-GB"/>
        </w:rPr>
        <w:t>Humour in the Language Classroom: It’s No Laughing Matter”.</w:t>
      </w:r>
    </w:p>
    <w:p w14:paraId="505475C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Novello A., “</w:t>
      </w:r>
      <w:r w:rsidRPr="0055395F">
        <w:rPr>
          <w:rFonts w:asciiTheme="minorHAnsi" w:hAnsiTheme="minorHAnsi" w:cstheme="minorHAnsi"/>
          <w:sz w:val="20"/>
        </w:rPr>
        <w:t>Bilinguismo precoce: il monitoraggio degli obiettivi”.</w:t>
      </w:r>
    </w:p>
    <w:p w14:paraId="5337024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Pavan E., “</w:t>
      </w:r>
      <w:r w:rsidRPr="0055395F">
        <w:rPr>
          <w:rFonts w:asciiTheme="minorHAnsi" w:hAnsiTheme="minorHAnsi" w:cstheme="minorHAnsi"/>
          <w:sz w:val="20"/>
        </w:rPr>
        <w:t>Implicazioni didattiche nell’insegnamento dell’inglese lingua franca”.</w:t>
      </w:r>
    </w:p>
    <w:p w14:paraId="005F0D01"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Poletto C., “</w:t>
      </w:r>
      <w:r w:rsidRPr="0055395F">
        <w:rPr>
          <w:rFonts w:asciiTheme="minorHAnsi" w:hAnsiTheme="minorHAnsi" w:cstheme="minorHAnsi"/>
          <w:sz w:val="20"/>
        </w:rPr>
        <w:t xml:space="preserve">Tipo una preposizione: l’italiano parlato sotto la lente d’ingrandimento”. </w:t>
      </w:r>
    </w:p>
    <w:p w14:paraId="59827D1C"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Porcelli G., “</w:t>
      </w:r>
      <w:r w:rsidRPr="0055395F">
        <w:rPr>
          <w:rFonts w:asciiTheme="minorHAnsi" w:hAnsiTheme="minorHAnsi" w:cstheme="minorHAnsi"/>
          <w:sz w:val="20"/>
        </w:rPr>
        <w:t>Un altro Quarantotto”.</w:t>
      </w:r>
    </w:p>
    <w:p w14:paraId="7E067948"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Santipolo M., “</w:t>
      </w:r>
      <w:r w:rsidRPr="0055395F">
        <w:rPr>
          <w:rFonts w:asciiTheme="minorHAnsi" w:hAnsiTheme="minorHAnsi" w:cstheme="minorHAnsi"/>
          <w:sz w:val="20"/>
        </w:rPr>
        <w:t>Metafore glottodidattiche. Rendere accessibili concetti glottodidattici complessi attraverso l’impiego di immagini chiarificatrici. La lezione di Paolo”,</w:t>
      </w:r>
    </w:p>
    <w:p w14:paraId="5967ACC6"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Serragiotto G., “</w:t>
      </w:r>
      <w:r w:rsidRPr="0055395F">
        <w:rPr>
          <w:rFonts w:asciiTheme="minorHAnsi" w:hAnsiTheme="minorHAnsi" w:cstheme="minorHAnsi"/>
          <w:sz w:val="20"/>
        </w:rPr>
        <w:t>Nuove modalità di formazione e di aggiornamento dei docenti di lingue straniere”.</w:t>
      </w:r>
    </w:p>
    <w:p w14:paraId="795C1E3D" w14:textId="77777777" w:rsidR="005F5240" w:rsidRPr="0055395F" w:rsidRDefault="005F5240"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Torresan P., “</w:t>
      </w:r>
      <w:r w:rsidRPr="0055395F">
        <w:rPr>
          <w:rFonts w:asciiTheme="minorHAnsi" w:hAnsiTheme="minorHAnsi" w:cstheme="minorHAnsi"/>
          <w:sz w:val="20"/>
        </w:rPr>
        <w:t>Fattori che compromettono la validità di una prova di comprensione”.</w:t>
      </w:r>
    </w:p>
    <w:p w14:paraId="5E010318" w14:textId="77777777" w:rsidR="005F5240" w:rsidRPr="0055395F" w:rsidRDefault="005F5240" w:rsidP="00B00F80">
      <w:pPr>
        <w:rPr>
          <w:rFonts w:asciiTheme="minorHAnsi" w:hAnsiTheme="minorHAnsi" w:cstheme="minorHAnsi"/>
          <w:sz w:val="22"/>
        </w:rPr>
      </w:pPr>
    </w:p>
    <w:p w14:paraId="67E09026" w14:textId="77777777" w:rsidR="005F5240" w:rsidRPr="0055395F" w:rsidRDefault="005F5240" w:rsidP="00B00F80">
      <w:pPr>
        <w:autoSpaceDE w:val="0"/>
        <w:autoSpaceDN w:val="0"/>
        <w:adjustRightInd w:val="0"/>
        <w:rPr>
          <w:rFonts w:asciiTheme="minorHAnsi" w:hAnsiTheme="minorHAnsi" w:cstheme="minorHAnsi"/>
        </w:rPr>
      </w:pPr>
      <w:r w:rsidRPr="0055395F">
        <w:rPr>
          <w:rFonts w:asciiTheme="minorHAnsi" w:hAnsiTheme="minorHAnsi" w:cstheme="minorHAnsi"/>
          <w:smallCaps/>
        </w:rPr>
        <w:lastRenderedPageBreak/>
        <w:t xml:space="preserve">Pauletto F., Tabaku Sörman E.,  Torresan, P. </w:t>
      </w:r>
      <w:r w:rsidRPr="0055395F">
        <w:rPr>
          <w:rFonts w:asciiTheme="minorHAnsi" w:hAnsiTheme="minorHAnsi" w:cstheme="minorHAnsi"/>
        </w:rPr>
        <w:t>(a cu</w:t>
      </w:r>
      <w:r w:rsidR="00580C4E" w:rsidRPr="0055395F">
        <w:rPr>
          <w:rFonts w:asciiTheme="minorHAnsi" w:hAnsiTheme="minorHAnsi" w:cstheme="minorHAnsi"/>
        </w:rPr>
        <w:t>r</w:t>
      </w:r>
      <w:r w:rsidRPr="0055395F">
        <w:rPr>
          <w:rFonts w:asciiTheme="minorHAnsi" w:hAnsiTheme="minorHAnsi" w:cstheme="minorHAnsi"/>
        </w:rPr>
        <w:t xml:space="preserve">a di), 2018, </w:t>
      </w:r>
      <w:r w:rsidRPr="0055395F">
        <w:rPr>
          <w:rFonts w:asciiTheme="minorHAnsi" w:hAnsiTheme="minorHAnsi" w:cstheme="minorHAnsi"/>
          <w:i/>
        </w:rPr>
        <w:t>Paese che vai, manuale che trovi</w:t>
      </w:r>
      <w:r w:rsidRPr="0055395F">
        <w:rPr>
          <w:rFonts w:asciiTheme="minorHAnsi" w:hAnsiTheme="minorHAnsi" w:cstheme="minorHAnsi"/>
        </w:rPr>
        <w:t xml:space="preserve">, Cesati, Firenze. Include: </w:t>
      </w:r>
    </w:p>
    <w:p w14:paraId="2D06F93E"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Borghetti C.,</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Otto criteri per analizzare la dimensione (inter)culturale dei manuali di lingua: il caso dell’italiano L2/LS”.</w:t>
      </w:r>
    </w:p>
    <w:p w14:paraId="7F948787" w14:textId="77777777" w:rsidR="005F5240" w:rsidRPr="0055395F" w:rsidRDefault="005F5240" w:rsidP="00B00F80">
      <w:pPr>
        <w:ind w:left="284"/>
        <w:rPr>
          <w:rFonts w:asciiTheme="minorHAnsi" w:hAnsiTheme="minorHAnsi" w:cstheme="minorHAnsi"/>
          <w:sz w:val="22"/>
          <w:szCs w:val="22"/>
        </w:rPr>
      </w:pPr>
      <w:r w:rsidRPr="0055395F">
        <w:rPr>
          <w:rFonts w:asciiTheme="minorHAnsi" w:hAnsiTheme="minorHAnsi" w:cstheme="minorHAnsi"/>
          <w:smallCaps/>
          <w:sz w:val="20"/>
        </w:rPr>
        <w:t>Carloni G.,</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I manuali CLIL: una proposta”.</w:t>
      </w:r>
    </w:p>
    <w:p w14:paraId="0020353E" w14:textId="77777777" w:rsidR="005F5240" w:rsidRPr="0055395F" w:rsidRDefault="005F5240" w:rsidP="00B00F80">
      <w:pPr>
        <w:autoSpaceDE w:val="0"/>
        <w:autoSpaceDN w:val="0"/>
        <w:adjustRightInd w:val="0"/>
        <w:ind w:left="284"/>
        <w:rPr>
          <w:rFonts w:asciiTheme="minorHAnsi" w:hAnsiTheme="minorHAnsi" w:cstheme="minorHAnsi"/>
          <w:iCs/>
          <w:sz w:val="21"/>
          <w:szCs w:val="21"/>
        </w:rPr>
      </w:pPr>
      <w:r w:rsidRPr="0055395F">
        <w:rPr>
          <w:rFonts w:asciiTheme="minorHAnsi" w:hAnsiTheme="minorHAnsi" w:cstheme="minorHAnsi"/>
          <w:smallCaps/>
          <w:sz w:val="20"/>
        </w:rPr>
        <w:t>Costamagna L.,</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Lo spazio e il ruolo della pronuncia nel manuale d’italiano L2/LS”.</w:t>
      </w:r>
    </w:p>
    <w:p w14:paraId="6EA72DEA"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Imperato C.,</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 xml:space="preserve">I dialoghi nei manuali del corso di italiano per finlandesi </w:t>
      </w:r>
      <w:r w:rsidRPr="0055395F">
        <w:rPr>
          <w:rFonts w:asciiTheme="minorHAnsi" w:hAnsiTheme="minorHAnsi" w:cstheme="minorHAnsi"/>
          <w:i/>
          <w:sz w:val="21"/>
          <w:szCs w:val="21"/>
        </w:rPr>
        <w:t>Bella Vista</w:t>
      </w:r>
      <w:r w:rsidRPr="0055395F">
        <w:rPr>
          <w:rFonts w:asciiTheme="minorHAnsi" w:hAnsiTheme="minorHAnsi" w:cstheme="minorHAnsi"/>
          <w:sz w:val="21"/>
          <w:szCs w:val="21"/>
        </w:rPr>
        <w:t>”.</w:t>
      </w:r>
    </w:p>
    <w:p w14:paraId="1E995229"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Pauletto F</w:t>
      </w:r>
      <w:r w:rsidRPr="0055395F">
        <w:rPr>
          <w:rFonts w:asciiTheme="minorHAnsi" w:hAnsiTheme="minorHAnsi" w:cstheme="minorHAnsi"/>
          <w:sz w:val="21"/>
          <w:szCs w:val="21"/>
        </w:rPr>
        <w:t>.,</w:t>
      </w:r>
      <w:r w:rsidRPr="0055395F">
        <w:rPr>
          <w:rFonts w:asciiTheme="minorHAnsi" w:hAnsiTheme="minorHAnsi" w:cstheme="minorHAnsi"/>
          <w:smallCaps/>
          <w:sz w:val="20"/>
        </w:rPr>
        <w:t xml:space="preserve">Torresan P., </w:t>
      </w:r>
      <w:r w:rsidRPr="0055395F">
        <w:rPr>
          <w:rFonts w:asciiTheme="minorHAnsi" w:hAnsiTheme="minorHAnsi" w:cstheme="minorHAnsi"/>
          <w:sz w:val="21"/>
          <w:szCs w:val="21"/>
        </w:rPr>
        <w:t>“</w:t>
      </w:r>
      <w:r w:rsidRPr="0055395F">
        <w:rPr>
          <w:rFonts w:asciiTheme="minorHAnsi" w:hAnsiTheme="minorHAnsi" w:cstheme="minorHAnsi"/>
          <w:iCs/>
          <w:sz w:val="21"/>
          <w:szCs w:val="21"/>
        </w:rPr>
        <w:t>Il fattore sorpresa nell’utilizzo del libro di testo”.</w:t>
      </w:r>
    </w:p>
    <w:p w14:paraId="7AF1C330"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Pederzoli M.,</w:t>
      </w:r>
      <w:r w:rsidRPr="0055395F">
        <w:rPr>
          <w:rFonts w:asciiTheme="minorHAnsi" w:hAnsiTheme="minorHAnsi" w:cstheme="minorHAnsi"/>
          <w:sz w:val="21"/>
          <w:szCs w:val="21"/>
        </w:rPr>
        <w:t xml:space="preserve"> “Picture books </w:t>
      </w:r>
      <w:r w:rsidRPr="0055395F">
        <w:rPr>
          <w:rFonts w:asciiTheme="minorHAnsi" w:hAnsiTheme="minorHAnsi" w:cstheme="minorHAnsi"/>
          <w:iCs/>
          <w:sz w:val="21"/>
          <w:szCs w:val="21"/>
        </w:rPr>
        <w:t xml:space="preserve">e </w:t>
      </w:r>
      <w:r w:rsidRPr="0055395F">
        <w:rPr>
          <w:rFonts w:asciiTheme="minorHAnsi" w:hAnsiTheme="minorHAnsi" w:cstheme="minorHAnsi"/>
          <w:sz w:val="21"/>
          <w:szCs w:val="21"/>
        </w:rPr>
        <w:t xml:space="preserve">silent books </w:t>
      </w:r>
      <w:r w:rsidRPr="0055395F">
        <w:rPr>
          <w:rFonts w:asciiTheme="minorHAnsi" w:hAnsiTheme="minorHAnsi" w:cstheme="minorHAnsi"/>
          <w:iCs/>
          <w:sz w:val="21"/>
          <w:szCs w:val="21"/>
        </w:rPr>
        <w:t>nella classe di italiano LS/L2: riflessioni e suggerimenti”.</w:t>
      </w:r>
    </w:p>
    <w:p w14:paraId="27D9EF8A"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Semplici S.</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Analisi di manuali per l’insegnamento dell’italiano LS/L2: un esempio di applicazione della griglia in relazione a specifici destinatari”.</w:t>
      </w:r>
    </w:p>
    <w:p w14:paraId="6EC75892" w14:textId="77777777" w:rsidR="005F5240" w:rsidRPr="0055395F" w:rsidRDefault="005F5240" w:rsidP="00B00F80">
      <w:pPr>
        <w:autoSpaceDE w:val="0"/>
        <w:autoSpaceDN w:val="0"/>
        <w:adjustRightInd w:val="0"/>
        <w:ind w:left="284"/>
        <w:rPr>
          <w:rFonts w:asciiTheme="minorHAnsi" w:hAnsiTheme="minorHAnsi" w:cstheme="minorHAnsi"/>
          <w:sz w:val="21"/>
          <w:szCs w:val="21"/>
        </w:rPr>
      </w:pPr>
      <w:r w:rsidRPr="0055395F">
        <w:rPr>
          <w:rFonts w:asciiTheme="minorHAnsi" w:hAnsiTheme="minorHAnsi" w:cstheme="minorHAnsi"/>
          <w:smallCaps/>
          <w:sz w:val="20"/>
        </w:rPr>
        <w:t>Tabaku Sörman E.,</w:t>
      </w:r>
      <w:r w:rsidRPr="0055395F">
        <w:rPr>
          <w:rFonts w:asciiTheme="minorHAnsi" w:hAnsiTheme="minorHAnsi" w:cstheme="minorHAnsi"/>
          <w:sz w:val="21"/>
          <w:szCs w:val="21"/>
        </w:rPr>
        <w:t xml:space="preserve"> “</w:t>
      </w:r>
      <w:r w:rsidRPr="0055395F">
        <w:rPr>
          <w:rFonts w:asciiTheme="minorHAnsi" w:hAnsiTheme="minorHAnsi" w:cstheme="minorHAnsi"/>
          <w:iCs/>
          <w:sz w:val="21"/>
          <w:szCs w:val="21"/>
        </w:rPr>
        <w:t>Paese che vai, manuale che trovi” .</w:t>
      </w:r>
    </w:p>
    <w:p w14:paraId="709DD844" w14:textId="77777777" w:rsidR="005F5240" w:rsidRPr="0055395F" w:rsidRDefault="005F5240" w:rsidP="00B00F80">
      <w:pPr>
        <w:rPr>
          <w:rFonts w:asciiTheme="minorHAnsi" w:hAnsiTheme="minorHAnsi" w:cstheme="minorHAnsi"/>
          <w:sz w:val="22"/>
          <w:szCs w:val="22"/>
        </w:rPr>
      </w:pPr>
    </w:p>
    <w:p w14:paraId="727E9306" w14:textId="77777777" w:rsidR="00801D80" w:rsidRPr="0055395F" w:rsidRDefault="00801D80" w:rsidP="00B00F80">
      <w:pPr>
        <w:rPr>
          <w:rFonts w:asciiTheme="minorHAnsi" w:hAnsiTheme="minorHAnsi" w:cstheme="minorHAnsi"/>
          <w:sz w:val="20"/>
        </w:rPr>
      </w:pPr>
      <w:r w:rsidRPr="0055395F">
        <w:rPr>
          <w:rFonts w:asciiTheme="minorHAnsi" w:hAnsiTheme="minorHAnsi" w:cstheme="minorHAnsi"/>
          <w:smallCaps/>
        </w:rPr>
        <w:t>Viale</w:t>
      </w:r>
      <w:r w:rsidRPr="0055395F">
        <w:rPr>
          <w:rFonts w:asciiTheme="minorHAnsi" w:hAnsiTheme="minorHAnsi" w:cstheme="minorHAnsi"/>
        </w:rPr>
        <w:t xml:space="preserve"> M., (a cura di), 2018, </w:t>
      </w:r>
      <w:r w:rsidRPr="0055395F">
        <w:rPr>
          <w:rStyle w:val="Enfasicorsivo"/>
          <w:rFonts w:asciiTheme="minorHAnsi" w:hAnsiTheme="minorHAnsi" w:cstheme="minorHAnsi"/>
        </w:rPr>
        <w:t>Esperienze di e-learning per l’italiano: metodi, strumenti, contesti d’uso</w:t>
      </w:r>
      <w:r w:rsidRPr="0055395F">
        <w:rPr>
          <w:rFonts w:asciiTheme="minorHAnsi" w:hAnsiTheme="minorHAnsi" w:cstheme="minorHAnsi"/>
        </w:rPr>
        <w:t>, Bologna, Bononia University Press. Include:</w:t>
      </w:r>
    </w:p>
    <w:p w14:paraId="7CDB43CA"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Arzilli C., Bianchi E., Rasori L., “</w:t>
      </w:r>
      <w:r w:rsidRPr="0055395F">
        <w:rPr>
          <w:rStyle w:val="Enfasicorsivo"/>
          <w:rFonts w:asciiTheme="minorHAnsi" w:hAnsiTheme="minorHAnsi" w:cstheme="minorHAnsi"/>
          <w:i w:val="0"/>
          <w:sz w:val="20"/>
        </w:rPr>
        <w:t>Dove tutto scorre: fondamenti didattici ed evoluzioni tecnologiche dei corsi di italiano online ICoN”-</w:t>
      </w:r>
    </w:p>
    <w:p w14:paraId="02C48AE8"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Baccin P., Gazzoni S., Emrani D., “</w:t>
      </w:r>
      <w:r w:rsidRPr="0055395F">
        <w:rPr>
          <w:rStyle w:val="Enfasicorsivo"/>
          <w:rFonts w:asciiTheme="minorHAnsi" w:hAnsiTheme="minorHAnsi" w:cstheme="minorHAnsi"/>
          <w:i w:val="0"/>
          <w:sz w:val="20"/>
        </w:rPr>
        <w:t>Dire, Fare, Partire! e Dire, Fare, Arrivare! Uno zoom sulla cultura: stereotipi e generalizzazioni”.</w:t>
      </w:r>
    </w:p>
    <w:p w14:paraId="491196C2"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Boscolo C., Manzini L., “</w:t>
      </w:r>
      <w:r w:rsidRPr="0055395F">
        <w:rPr>
          <w:rStyle w:val="Enfasicorsivo"/>
          <w:rFonts w:asciiTheme="minorHAnsi" w:hAnsiTheme="minorHAnsi" w:cstheme="minorHAnsi"/>
          <w:i w:val="0"/>
          <w:sz w:val="20"/>
        </w:rPr>
        <w:t>Da WebCT a Canvas e oltre: l’uso delle piattaforme virtuali nell’insegnamento dell’italiano a Birmingham”.</w:t>
      </w:r>
    </w:p>
    <w:p w14:paraId="42D17E53"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Cervini C., “</w:t>
      </w:r>
      <w:r w:rsidRPr="0055395F">
        <w:rPr>
          <w:rStyle w:val="Enfasicorsivo"/>
          <w:rFonts w:asciiTheme="minorHAnsi" w:hAnsiTheme="minorHAnsi" w:cstheme="minorHAnsi"/>
          <w:i w:val="0"/>
          <w:sz w:val="20"/>
        </w:rPr>
        <w:t>Esperienze linguistico-culturali a Bologna: apprendere l’italiano L2 con UniON”.</w:t>
      </w:r>
    </w:p>
    <w:p w14:paraId="79E80B91"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Troncarelli D., “</w:t>
      </w:r>
      <w:r w:rsidRPr="0055395F">
        <w:rPr>
          <w:rStyle w:val="Enfasicorsivo"/>
          <w:rFonts w:asciiTheme="minorHAnsi" w:hAnsiTheme="minorHAnsi" w:cstheme="minorHAnsi"/>
          <w:i w:val="0"/>
          <w:sz w:val="20"/>
        </w:rPr>
        <w:t>Tecnologie digitali e modelli formativi per la didattica dell'italiano”.</w:t>
      </w:r>
    </w:p>
    <w:p w14:paraId="5610BC93"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Valva A., “</w:t>
      </w:r>
      <w:r w:rsidRPr="0055395F">
        <w:rPr>
          <w:rStyle w:val="Enfasicorsivo"/>
          <w:rFonts w:asciiTheme="minorHAnsi" w:hAnsiTheme="minorHAnsi" w:cstheme="minorHAnsi"/>
          <w:i w:val="0"/>
          <w:sz w:val="20"/>
        </w:rPr>
        <w:t>Percorsi di lingua e cultura italiana con E-LOCAL: dalla piattaforma Moodle al MOOC”.</w:t>
      </w:r>
    </w:p>
    <w:p w14:paraId="5B1F39D4"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Zanoni G., “</w:t>
      </w:r>
      <w:r w:rsidRPr="0055395F">
        <w:rPr>
          <w:rStyle w:val="Enfasicorsivo"/>
          <w:rFonts w:asciiTheme="minorHAnsi" w:hAnsiTheme="minorHAnsi" w:cstheme="minorHAnsi"/>
          <w:i w:val="0"/>
          <w:sz w:val="20"/>
        </w:rPr>
        <w:t>La piattaforma LIRA per lo sviluppo della competenza pragmatica in italiano”.</w:t>
      </w:r>
    </w:p>
    <w:p w14:paraId="57FA5F78" w14:textId="77777777" w:rsidR="00801D80" w:rsidRPr="0055395F" w:rsidRDefault="00801D80" w:rsidP="00B00F80">
      <w:pPr>
        <w:rPr>
          <w:rFonts w:asciiTheme="minorHAnsi" w:hAnsiTheme="minorHAnsi" w:cstheme="minorHAnsi"/>
          <w:lang w:eastAsia="en-GB"/>
        </w:rPr>
      </w:pPr>
    </w:p>
    <w:p w14:paraId="3B2D562F" w14:textId="77777777" w:rsidR="00801D80" w:rsidRPr="0055395F" w:rsidRDefault="00801D80" w:rsidP="00B00F80">
      <w:pPr>
        <w:rPr>
          <w:rFonts w:asciiTheme="minorHAnsi" w:hAnsiTheme="minorHAnsi" w:cstheme="minorHAnsi"/>
          <w:sz w:val="20"/>
          <w:lang w:eastAsia="en-GB"/>
        </w:rPr>
      </w:pPr>
      <w:r w:rsidRPr="0055395F">
        <w:rPr>
          <w:rFonts w:asciiTheme="minorHAnsi" w:hAnsiTheme="minorHAnsi" w:cstheme="minorHAnsi"/>
          <w:smallCaps/>
        </w:rPr>
        <w:t>Viale</w:t>
      </w:r>
      <w:r w:rsidRPr="0055395F">
        <w:rPr>
          <w:rFonts w:asciiTheme="minorHAnsi" w:hAnsiTheme="minorHAnsi" w:cstheme="minorHAnsi"/>
        </w:rPr>
        <w:t xml:space="preserve"> M., (a cura di), 2018, </w:t>
      </w:r>
      <w:r w:rsidRPr="0055395F">
        <w:rPr>
          <w:rStyle w:val="Enfasicorsivo"/>
          <w:rFonts w:asciiTheme="minorHAnsi" w:hAnsiTheme="minorHAnsi" w:cstheme="minorHAnsi"/>
        </w:rPr>
        <w:t>Tecnologie dell’informazione e della comunicazione e insegnamento dell’italiano</w:t>
      </w:r>
      <w:r w:rsidRPr="0055395F">
        <w:rPr>
          <w:rFonts w:asciiTheme="minorHAnsi" w:hAnsiTheme="minorHAnsi" w:cstheme="minorHAnsi"/>
        </w:rPr>
        <w:t>, Bologna, Bononia University Press. Include:</w:t>
      </w:r>
    </w:p>
    <w:p w14:paraId="55502FE0"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Benassi G., “</w:t>
      </w:r>
      <w:r w:rsidRPr="0055395F">
        <w:rPr>
          <w:rStyle w:val="Enfasicorsivo"/>
          <w:rFonts w:asciiTheme="minorHAnsi" w:hAnsiTheme="minorHAnsi" w:cstheme="minorHAnsi"/>
          <w:i w:val="0"/>
          <w:sz w:val="20"/>
        </w:rPr>
        <w:t xml:space="preserve">Tra </w:t>
      </w:r>
      <w:r w:rsidRPr="0055395F">
        <w:rPr>
          <w:rStyle w:val="Enfasicorsivo"/>
          <w:rFonts w:asciiTheme="minorHAnsi" w:hAnsiTheme="minorHAnsi" w:cstheme="minorHAnsi"/>
          <w:sz w:val="20"/>
        </w:rPr>
        <w:t>flipped classroom</w:t>
      </w:r>
      <w:r w:rsidRPr="0055395F">
        <w:rPr>
          <w:rStyle w:val="Enfasicorsivo"/>
          <w:rFonts w:asciiTheme="minorHAnsi" w:hAnsiTheme="minorHAnsi" w:cstheme="minorHAnsi"/>
          <w:i w:val="0"/>
          <w:sz w:val="20"/>
        </w:rPr>
        <w:t xml:space="preserve"> e </w:t>
      </w:r>
      <w:r w:rsidRPr="0055395F">
        <w:rPr>
          <w:rStyle w:val="Enfasicorsivo"/>
          <w:rFonts w:asciiTheme="minorHAnsi" w:hAnsiTheme="minorHAnsi" w:cstheme="minorHAnsi"/>
          <w:sz w:val="20"/>
        </w:rPr>
        <w:t>learning by doing</w:t>
      </w:r>
      <w:r w:rsidRPr="0055395F">
        <w:rPr>
          <w:rStyle w:val="Enfasicorsivo"/>
          <w:rFonts w:asciiTheme="minorHAnsi" w:hAnsiTheme="minorHAnsi" w:cstheme="minorHAnsi"/>
          <w:i w:val="0"/>
          <w:sz w:val="20"/>
        </w:rPr>
        <w:t>: esempi di educazione linguistica tra L1 ed L2”.</w:t>
      </w:r>
    </w:p>
    <w:p w14:paraId="0049864F"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Bononcini E., “</w:t>
      </w:r>
      <w:r w:rsidRPr="0055395F">
        <w:rPr>
          <w:rStyle w:val="Enfasicorsivo"/>
          <w:rFonts w:asciiTheme="minorHAnsi" w:hAnsiTheme="minorHAnsi" w:cstheme="minorHAnsi"/>
          <w:i w:val="0"/>
          <w:sz w:val="20"/>
        </w:rPr>
        <w:t>La creazione di fumetti tramite app come mezzo per sviluppare la competenza linguistica in classe”.</w:t>
      </w:r>
    </w:p>
    <w:p w14:paraId="1FB247B0"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Lamaddalena B., “</w:t>
      </w:r>
      <w:r w:rsidRPr="0055395F">
        <w:rPr>
          <w:rStyle w:val="Enfasicorsivo"/>
          <w:rFonts w:asciiTheme="minorHAnsi" w:hAnsiTheme="minorHAnsi" w:cstheme="minorHAnsi"/>
          <w:i w:val="0"/>
          <w:sz w:val="20"/>
        </w:rPr>
        <w:t>Il podcast e la web radio: sviluppare l’oralità in classe con le nuove tecnologie”.</w:t>
      </w:r>
    </w:p>
    <w:p w14:paraId="1574ED41"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Lenoci G., “</w:t>
      </w:r>
      <w:r w:rsidRPr="0055395F">
        <w:rPr>
          <w:rStyle w:val="Enfasicorsivo"/>
          <w:rFonts w:asciiTheme="minorHAnsi" w:hAnsiTheme="minorHAnsi" w:cstheme="minorHAnsi"/>
          <w:i w:val="0"/>
          <w:sz w:val="20"/>
        </w:rPr>
        <w:t>Esperienze di didattica della scrittura con le nuove tecnologie nella scuola secondaria di primo grado”.</w:t>
      </w:r>
    </w:p>
    <w:p w14:paraId="41BE8EF6"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Leonetti E., “</w:t>
      </w:r>
      <w:r w:rsidRPr="0055395F">
        <w:rPr>
          <w:rStyle w:val="Enfasicorsivo"/>
          <w:rFonts w:asciiTheme="minorHAnsi" w:hAnsiTheme="minorHAnsi" w:cstheme="minorHAnsi"/>
          <w:i w:val="0"/>
          <w:sz w:val="20"/>
        </w:rPr>
        <w:t>Tecnologie per la (ri)scrittura semplificata di testi disciplinari nel laboratorio di italiano L2”.</w:t>
      </w:r>
    </w:p>
    <w:p w14:paraId="467F3D9F"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Miglietta A., “</w:t>
      </w:r>
      <w:r w:rsidRPr="0055395F">
        <w:rPr>
          <w:rStyle w:val="Enfasicorsivo"/>
          <w:rFonts w:asciiTheme="minorHAnsi" w:hAnsiTheme="minorHAnsi" w:cstheme="minorHAnsi"/>
          <w:i w:val="0"/>
          <w:sz w:val="20"/>
        </w:rPr>
        <w:t>Le nuove tecnologie per migliorare le capacità di sintesi”.</w:t>
      </w:r>
    </w:p>
    <w:p w14:paraId="1A6BD6D4"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Murino F., “</w:t>
      </w:r>
      <w:r w:rsidRPr="0055395F">
        <w:rPr>
          <w:rStyle w:val="Enfasicorsivo"/>
          <w:rFonts w:asciiTheme="minorHAnsi" w:hAnsiTheme="minorHAnsi" w:cstheme="minorHAnsi"/>
          <w:i w:val="0"/>
          <w:sz w:val="20"/>
        </w:rPr>
        <w:t xml:space="preserve">La </w:t>
      </w:r>
      <w:r w:rsidRPr="0055395F">
        <w:rPr>
          <w:rStyle w:val="Enfasicorsivo"/>
          <w:rFonts w:asciiTheme="minorHAnsi" w:hAnsiTheme="minorHAnsi" w:cstheme="minorHAnsi"/>
          <w:sz w:val="20"/>
        </w:rPr>
        <w:t>gamification</w:t>
      </w:r>
      <w:r w:rsidRPr="0055395F">
        <w:rPr>
          <w:rStyle w:val="Enfasicorsivo"/>
          <w:rFonts w:asciiTheme="minorHAnsi" w:hAnsiTheme="minorHAnsi" w:cstheme="minorHAnsi"/>
          <w:i w:val="0"/>
          <w:sz w:val="20"/>
        </w:rPr>
        <w:t xml:space="preserve"> in classe: Kahoot! per la didattica del lessico dell’italiano”.</w:t>
      </w:r>
    </w:p>
    <w:p w14:paraId="361D433B"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Russano M., “</w:t>
      </w:r>
      <w:r w:rsidRPr="0055395F">
        <w:rPr>
          <w:rStyle w:val="Enfasicorsivo"/>
          <w:rFonts w:asciiTheme="minorHAnsi" w:hAnsiTheme="minorHAnsi" w:cstheme="minorHAnsi"/>
          <w:i w:val="0"/>
          <w:sz w:val="20"/>
        </w:rPr>
        <w:t>Esperienze di ‘realtà aumentata’ nell’insegnamento dell’italiano L2”.</w:t>
      </w:r>
    </w:p>
    <w:p w14:paraId="1BA8FB76"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Toth Z., “</w:t>
      </w:r>
      <w:r w:rsidRPr="0055395F">
        <w:rPr>
          <w:rStyle w:val="Enfasicorsivo"/>
          <w:rFonts w:asciiTheme="minorHAnsi" w:hAnsiTheme="minorHAnsi" w:cstheme="minorHAnsi"/>
          <w:i w:val="0"/>
          <w:sz w:val="20"/>
        </w:rPr>
        <w:t>Grammatica col cellulare. L’uso di video per esaminare i fattori che influenzano la difficoltà di compiti linguistici”</w:t>
      </w:r>
    </w:p>
    <w:p w14:paraId="3CC3AD37"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Trombetta F., “</w:t>
      </w:r>
      <w:r w:rsidRPr="0055395F">
        <w:rPr>
          <w:rStyle w:val="Enfasicorsivo"/>
          <w:rFonts w:asciiTheme="minorHAnsi" w:hAnsiTheme="minorHAnsi" w:cstheme="minorHAnsi"/>
          <w:sz w:val="20"/>
        </w:rPr>
        <w:t>Gamification</w:t>
      </w:r>
      <w:r w:rsidRPr="0055395F">
        <w:rPr>
          <w:rStyle w:val="Enfasicorsivo"/>
          <w:rFonts w:asciiTheme="minorHAnsi" w:hAnsiTheme="minorHAnsi" w:cstheme="minorHAnsi"/>
          <w:i w:val="0"/>
          <w:sz w:val="20"/>
        </w:rPr>
        <w:t xml:space="preserve"> e app </w:t>
      </w:r>
      <w:r w:rsidRPr="0055395F">
        <w:rPr>
          <w:rStyle w:val="Enfasicorsivo"/>
          <w:rFonts w:asciiTheme="minorHAnsi" w:hAnsiTheme="minorHAnsi" w:cstheme="minorHAnsi"/>
          <w:sz w:val="20"/>
        </w:rPr>
        <w:t>G Suite for Education</w:t>
      </w:r>
      <w:r w:rsidRPr="0055395F">
        <w:rPr>
          <w:rStyle w:val="Enfasicorsivo"/>
          <w:rFonts w:asciiTheme="minorHAnsi" w:hAnsiTheme="minorHAnsi" w:cstheme="minorHAnsi"/>
          <w:i w:val="0"/>
          <w:sz w:val="20"/>
        </w:rPr>
        <w:t>: come usare Google per imparare l’italiano giocando”.</w:t>
      </w:r>
    </w:p>
    <w:p w14:paraId="39D8FE88"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Viale M., “</w:t>
      </w:r>
      <w:r w:rsidRPr="0055395F">
        <w:rPr>
          <w:rStyle w:val="Enfasicorsivo"/>
          <w:rFonts w:asciiTheme="minorHAnsi" w:hAnsiTheme="minorHAnsi" w:cstheme="minorHAnsi"/>
          <w:i w:val="0"/>
          <w:sz w:val="20"/>
        </w:rPr>
        <w:t xml:space="preserve">Le tecnologie per un reale rinnovamento della didattica dell’italiano”. </w:t>
      </w:r>
    </w:p>
    <w:p w14:paraId="54A9824B" w14:textId="77777777" w:rsidR="00801D80" w:rsidRPr="0055395F" w:rsidRDefault="00801D80" w:rsidP="00B00F80">
      <w:pPr>
        <w:ind w:left="284"/>
        <w:rPr>
          <w:rStyle w:val="Enfasicorsivo"/>
          <w:rFonts w:asciiTheme="minorHAnsi" w:hAnsiTheme="minorHAnsi" w:cstheme="minorHAnsi"/>
          <w:i w:val="0"/>
          <w:sz w:val="20"/>
        </w:rPr>
      </w:pPr>
      <w:r w:rsidRPr="0055395F">
        <w:rPr>
          <w:rStyle w:val="Enfasicorsivo"/>
          <w:rFonts w:asciiTheme="minorHAnsi" w:hAnsiTheme="minorHAnsi" w:cstheme="minorHAnsi"/>
          <w:i w:val="0"/>
          <w:smallCaps/>
          <w:sz w:val="20"/>
        </w:rPr>
        <w:t>Welisch A., “</w:t>
      </w:r>
      <w:r w:rsidRPr="0055395F">
        <w:rPr>
          <w:rStyle w:val="Enfasicorsivo"/>
          <w:rFonts w:asciiTheme="minorHAnsi" w:hAnsiTheme="minorHAnsi" w:cstheme="minorHAnsi"/>
          <w:sz w:val="20"/>
        </w:rPr>
        <w:t>Digital Storytelling</w:t>
      </w:r>
      <w:r w:rsidRPr="0055395F">
        <w:rPr>
          <w:rStyle w:val="Enfasicorsivo"/>
          <w:rFonts w:asciiTheme="minorHAnsi" w:hAnsiTheme="minorHAnsi" w:cstheme="minorHAnsi"/>
          <w:i w:val="0"/>
          <w:sz w:val="20"/>
        </w:rPr>
        <w:t xml:space="preserve"> e nuove </w:t>
      </w:r>
      <w:r w:rsidRPr="0055395F">
        <w:rPr>
          <w:rStyle w:val="Enfasicorsivo"/>
          <w:rFonts w:asciiTheme="minorHAnsi" w:hAnsiTheme="minorHAnsi" w:cstheme="minorHAnsi"/>
          <w:sz w:val="20"/>
        </w:rPr>
        <w:t>literacies</w:t>
      </w:r>
      <w:r w:rsidRPr="0055395F">
        <w:rPr>
          <w:rStyle w:val="Enfasicorsivo"/>
          <w:rFonts w:asciiTheme="minorHAnsi" w:hAnsiTheme="minorHAnsi" w:cstheme="minorHAnsi"/>
          <w:i w:val="0"/>
          <w:sz w:val="20"/>
        </w:rPr>
        <w:t>”.</w:t>
      </w:r>
    </w:p>
    <w:p w14:paraId="05F85DC0" w14:textId="77777777" w:rsidR="00801D80" w:rsidRPr="0055395F" w:rsidRDefault="00801D80" w:rsidP="00B00F80">
      <w:pPr>
        <w:rPr>
          <w:rFonts w:asciiTheme="minorHAnsi" w:hAnsiTheme="minorHAnsi" w:cstheme="minorHAnsi"/>
          <w:lang w:eastAsia="en-GB"/>
        </w:rPr>
      </w:pPr>
    </w:p>
    <w:p w14:paraId="243154CF" w14:textId="77777777" w:rsidR="005F5240" w:rsidRPr="0055395F" w:rsidRDefault="005F5240" w:rsidP="00B00F80">
      <w:pPr>
        <w:rPr>
          <w:rFonts w:asciiTheme="minorHAnsi" w:hAnsiTheme="minorHAnsi" w:cstheme="minorHAnsi"/>
          <w:sz w:val="22"/>
        </w:rPr>
      </w:pPr>
    </w:p>
    <w:p w14:paraId="138F5CAC" w14:textId="77777777" w:rsidR="005F5240" w:rsidRPr="0055395F" w:rsidRDefault="005F5240" w:rsidP="00B00F80">
      <w:pPr>
        <w:rPr>
          <w:rFonts w:asciiTheme="minorHAnsi" w:hAnsiTheme="minorHAnsi" w:cstheme="minorHAnsi"/>
          <w:sz w:val="22"/>
        </w:rPr>
      </w:pPr>
    </w:p>
    <w:p w14:paraId="7DE2F34B" w14:textId="77777777" w:rsidR="005F5240" w:rsidRPr="0055395F" w:rsidRDefault="005F5240" w:rsidP="00B00F80">
      <w:pPr>
        <w:shd w:val="clear" w:color="auto" w:fill="F79646" w:themeFill="accent6"/>
        <w:rPr>
          <w:rFonts w:asciiTheme="minorHAnsi" w:hAnsiTheme="minorHAnsi" w:cstheme="minorHAnsi"/>
          <w:sz w:val="22"/>
        </w:rPr>
      </w:pPr>
      <w:r w:rsidRPr="0055395F">
        <w:rPr>
          <w:rFonts w:asciiTheme="minorHAnsi" w:hAnsiTheme="minorHAnsi" w:cstheme="minorHAnsi"/>
          <w:sz w:val="22"/>
        </w:rPr>
        <w:t>SAGGI</w:t>
      </w:r>
    </w:p>
    <w:p w14:paraId="069C8906" w14:textId="77777777" w:rsidR="005F5240" w:rsidRPr="0055395F" w:rsidRDefault="005F5240" w:rsidP="00B00F80">
      <w:pPr>
        <w:rPr>
          <w:rFonts w:asciiTheme="minorHAnsi" w:hAnsiTheme="minorHAnsi" w:cstheme="minorHAnsi"/>
          <w:sz w:val="22"/>
        </w:rPr>
      </w:pPr>
    </w:p>
    <w:p w14:paraId="3E415990" w14:textId="77777777" w:rsidR="005F5240" w:rsidRPr="0055395F" w:rsidRDefault="005F5240" w:rsidP="00B00F80">
      <w:pPr>
        <w:rPr>
          <w:rFonts w:asciiTheme="minorHAnsi" w:hAnsiTheme="minorHAnsi" w:cstheme="minorHAnsi"/>
          <w:sz w:val="22"/>
        </w:rPr>
      </w:pPr>
    </w:p>
    <w:p w14:paraId="6C15AD7F" w14:textId="77777777" w:rsidR="005F5240" w:rsidRPr="0055395F" w:rsidRDefault="005F5240" w:rsidP="00B00F80">
      <w:pPr>
        <w:pStyle w:val="Testonormale"/>
        <w:spacing w:after="120"/>
        <w:ind w:left="284" w:hanging="284"/>
        <w:rPr>
          <w:rFonts w:asciiTheme="minorHAnsi" w:hAnsiTheme="minorHAnsi" w:cstheme="minorHAnsi"/>
        </w:rPr>
      </w:pPr>
      <w:r w:rsidRPr="0055395F">
        <w:rPr>
          <w:rFonts w:asciiTheme="minorHAnsi" w:hAnsiTheme="minorHAnsi" w:cstheme="minorHAnsi"/>
          <w:smallCaps/>
        </w:rPr>
        <w:t>Anastasio S., Giuliano P., Russo</w:t>
      </w:r>
      <w:r w:rsidRPr="0055395F">
        <w:rPr>
          <w:rFonts w:asciiTheme="minorHAnsi" w:hAnsiTheme="minorHAnsi" w:cstheme="minorHAnsi"/>
        </w:rPr>
        <w:t xml:space="preserve"> R., 2018, “I verbi di movimento in italiano lingua seconda: le interlingue dei bambini immigrati nell’area di Napoli”, in </w:t>
      </w:r>
      <w:r w:rsidRPr="0055395F">
        <w:rPr>
          <w:rFonts w:asciiTheme="minorHAnsi" w:hAnsiTheme="minorHAnsi" w:cstheme="minorHAnsi"/>
          <w:smallCaps/>
        </w:rPr>
        <w:t>Manco</w:t>
      </w:r>
      <w:r w:rsidRPr="0055395F">
        <w:rPr>
          <w:rFonts w:asciiTheme="minorHAnsi" w:hAnsiTheme="minorHAnsi" w:cstheme="minorHAnsi"/>
        </w:rPr>
        <w:t xml:space="preserve"> A. (a cura di), </w:t>
      </w:r>
      <w:r w:rsidRPr="0055395F">
        <w:rPr>
          <w:rFonts w:asciiTheme="minorHAnsi" w:hAnsiTheme="minorHAnsi" w:cstheme="minorHAnsi"/>
          <w:i/>
        </w:rPr>
        <w:t>Le lingue extra-europee e l’italiano: aspetti didattico-acquisizionali e sociolinguistici</w:t>
      </w:r>
      <w:r w:rsidRPr="0055395F">
        <w:rPr>
          <w:rFonts w:asciiTheme="minorHAnsi" w:hAnsiTheme="minorHAnsi" w:cstheme="minorHAnsi"/>
        </w:rPr>
        <w:t>, Milano, SLI-Officinaventuno.</w:t>
      </w:r>
    </w:p>
    <w:p w14:paraId="16ADC638" w14:textId="77777777" w:rsidR="002714C5" w:rsidRPr="0055395F" w:rsidRDefault="002714C5"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Artero, P.; Hamon, Y. (2018). Révisions collaboratives croisées en ligne: apprendre à réviser à plusieurs et à distance. </w:t>
      </w:r>
      <w:r w:rsidRPr="0055395F">
        <w:rPr>
          <w:rFonts w:asciiTheme="minorHAnsi" w:hAnsiTheme="minorHAnsi" w:cstheme="minorHAnsi"/>
          <w:i/>
          <w:sz w:val="22"/>
        </w:rPr>
        <w:t>Revue Internationale De Pédagogie De L'enseignement Supérieur</w:t>
      </w:r>
      <w:r w:rsidRPr="0055395F">
        <w:rPr>
          <w:rFonts w:asciiTheme="minorHAnsi" w:hAnsiTheme="minorHAnsi" w:cstheme="minorHAnsi"/>
          <w:sz w:val="22"/>
        </w:rPr>
        <w:t>, 2, 1-14.</w:t>
      </w:r>
    </w:p>
    <w:p w14:paraId="239A072C" w14:textId="77777777" w:rsidR="00AF7466" w:rsidRPr="0055395F" w:rsidRDefault="00AF7466"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szCs w:val="24"/>
        </w:rPr>
        <w:t>Bagna C, Scibetta A.</w:t>
      </w:r>
      <w:r w:rsidRPr="0055395F">
        <w:rPr>
          <w:rFonts w:asciiTheme="minorHAnsi" w:hAnsiTheme="minorHAnsi" w:cstheme="minorHAnsi"/>
          <w:sz w:val="20"/>
          <w:szCs w:val="24"/>
        </w:rPr>
        <w:t xml:space="preserve">, 2018, “Studenti cinesi dei programmi Marco Polo – Turandot: opportunità del sistema universitario e dell’alta formazione”, in </w:t>
      </w:r>
      <w:r w:rsidRPr="0055395F">
        <w:rPr>
          <w:rFonts w:asciiTheme="minorHAnsi" w:hAnsiTheme="minorHAnsi" w:cstheme="minorHAnsi"/>
          <w:i/>
          <w:sz w:val="20"/>
          <w:szCs w:val="24"/>
        </w:rPr>
        <w:t xml:space="preserve">Mondo </w:t>
      </w:r>
      <w:r w:rsidRPr="0055395F">
        <w:rPr>
          <w:rFonts w:asciiTheme="minorHAnsi" w:hAnsiTheme="minorHAnsi" w:cstheme="minorHAnsi"/>
          <w:sz w:val="20"/>
          <w:szCs w:val="24"/>
        </w:rPr>
        <w:t>Cinese, n. 164, pp. 81-92.</w:t>
      </w:r>
    </w:p>
    <w:p w14:paraId="6711D8A2" w14:textId="77777777" w:rsidR="005F5240" w:rsidRPr="0055395F" w:rsidRDefault="005F5240" w:rsidP="00B00F80">
      <w:pPr>
        <w:ind w:left="284" w:hanging="284"/>
        <w:rPr>
          <w:rFonts w:asciiTheme="minorHAnsi" w:hAnsiTheme="minorHAnsi" w:cstheme="minorHAnsi"/>
          <w:sz w:val="20"/>
        </w:rPr>
      </w:pPr>
      <w:r w:rsidRPr="0055395F">
        <w:rPr>
          <w:rStyle w:val="gmail-st"/>
          <w:rFonts w:asciiTheme="minorHAnsi" w:hAnsiTheme="minorHAnsi" w:cstheme="minorHAnsi"/>
          <w:smallCaps/>
          <w:sz w:val="20"/>
          <w:shd w:val="clear" w:color="auto" w:fill="FFFFFF"/>
        </w:rPr>
        <w:lastRenderedPageBreak/>
        <w:t>Ballarin</w:t>
      </w:r>
      <w:r w:rsidRPr="0055395F">
        <w:rPr>
          <w:rStyle w:val="gmail-st"/>
          <w:rFonts w:asciiTheme="minorHAnsi" w:hAnsiTheme="minorHAnsi" w:cstheme="minorHAnsi"/>
          <w:sz w:val="20"/>
          <w:shd w:val="clear" w:color="auto" w:fill="FFFFFF"/>
        </w:rPr>
        <w:t xml:space="preserve"> E., </w:t>
      </w:r>
      <w:r w:rsidRPr="0055395F">
        <w:rPr>
          <w:rStyle w:val="gmail-st"/>
          <w:rFonts w:asciiTheme="minorHAnsi" w:hAnsiTheme="minorHAnsi" w:cstheme="minorHAnsi"/>
          <w:smallCaps/>
          <w:sz w:val="20"/>
          <w:shd w:val="clear" w:color="auto" w:fill="FFFFFF"/>
        </w:rPr>
        <w:t>Nitti</w:t>
      </w:r>
      <w:r w:rsidRPr="0055395F">
        <w:rPr>
          <w:rStyle w:val="gmail-st"/>
          <w:rFonts w:asciiTheme="minorHAnsi" w:hAnsiTheme="minorHAnsi" w:cstheme="minorHAnsi"/>
          <w:sz w:val="20"/>
          <w:shd w:val="clear" w:color="auto" w:fill="FFFFFF"/>
        </w:rPr>
        <w:t xml:space="preserve"> P., 2018, "I risultati di un'indagine sull'insegnamento e sulla rappresentazione dei colori nell'ambito dell'italiano L2/LS", in </w:t>
      </w:r>
      <w:r w:rsidRPr="0055395F">
        <w:rPr>
          <w:rStyle w:val="gmail-st"/>
          <w:rFonts w:asciiTheme="minorHAnsi" w:hAnsiTheme="minorHAnsi" w:cstheme="minorHAnsi"/>
          <w:i/>
          <w:iCs/>
          <w:sz w:val="20"/>
          <w:shd w:val="clear" w:color="auto" w:fill="FFFFFF"/>
        </w:rPr>
        <w:t>L'analisi linguistica e letteraria</w:t>
      </w:r>
      <w:r w:rsidRPr="0055395F">
        <w:rPr>
          <w:rStyle w:val="gmail-st"/>
          <w:rFonts w:asciiTheme="minorHAnsi" w:hAnsiTheme="minorHAnsi" w:cstheme="minorHAnsi"/>
          <w:sz w:val="20"/>
          <w:shd w:val="clear" w:color="auto" w:fill="FFFFFF"/>
        </w:rPr>
        <w:t>, XXVI, pp. 123-136.</w:t>
      </w:r>
    </w:p>
    <w:p w14:paraId="32B09ACA"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lang w:val="en-GB"/>
        </w:rPr>
        <w:t xml:space="preserve">Beaven A., Borghetti C., </w:t>
      </w:r>
      <w:r w:rsidRPr="0055395F">
        <w:rPr>
          <w:rFonts w:asciiTheme="minorHAnsi" w:hAnsiTheme="minorHAnsi" w:cstheme="minorHAnsi"/>
          <w:lang w:val="en-GB"/>
        </w:rPr>
        <w:t xml:space="preserve">2018, “Exploring intercultural learning and second language identities in the </w:t>
      </w:r>
      <w:r w:rsidRPr="0055395F">
        <w:rPr>
          <w:rFonts w:asciiTheme="minorHAnsi" w:hAnsiTheme="minorHAnsi" w:cstheme="minorHAnsi"/>
          <w:smallCaps/>
          <w:lang w:val="en-GB"/>
        </w:rPr>
        <w:t>erasmus</w:t>
      </w:r>
      <w:r w:rsidRPr="0055395F">
        <w:rPr>
          <w:rFonts w:asciiTheme="minorHAnsi" w:hAnsiTheme="minorHAnsi" w:cstheme="minorHAnsi"/>
          <w:lang w:val="en-GB"/>
        </w:rPr>
        <w:t xml:space="preserve"> context”, in </w:t>
      </w:r>
      <w:r w:rsidRPr="0055395F">
        <w:rPr>
          <w:rFonts w:asciiTheme="minorHAnsi" w:hAnsiTheme="minorHAnsi" w:cstheme="minorHAnsi"/>
          <w:smallCaps/>
          <w:lang w:val="en-GB"/>
        </w:rPr>
        <w:t>Plews, J. L., Misfeldt, K.</w:t>
      </w:r>
      <w:r w:rsidRPr="0055395F">
        <w:rPr>
          <w:rFonts w:asciiTheme="minorHAnsi" w:hAnsiTheme="minorHAnsi" w:cstheme="minorHAnsi"/>
          <w:lang w:val="en-GB"/>
        </w:rPr>
        <w:t xml:space="preserve"> (a cura di), </w:t>
      </w:r>
      <w:r w:rsidRPr="0055395F">
        <w:rPr>
          <w:rFonts w:asciiTheme="minorHAnsi" w:hAnsiTheme="minorHAnsi" w:cstheme="minorHAnsi"/>
          <w:i/>
          <w:lang w:val="en-GB"/>
        </w:rPr>
        <w:t>Second language study abroad programming, pedagogy, and participant engagement</w:t>
      </w:r>
      <w:r w:rsidRPr="0055395F">
        <w:rPr>
          <w:rFonts w:asciiTheme="minorHAnsi" w:hAnsiTheme="minorHAnsi" w:cstheme="minorHAnsi"/>
          <w:lang w:val="en-GB"/>
        </w:rPr>
        <w:t>, New York, Palgrave Macmillan, pp. 195-221.</w:t>
      </w:r>
    </w:p>
    <w:p w14:paraId="3C2F0C5A"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lang w:val="en-GB"/>
        </w:rPr>
        <w:t>beaven a.,</w:t>
      </w:r>
      <w:r w:rsidRPr="0055395F">
        <w:rPr>
          <w:rFonts w:asciiTheme="minorHAnsi" w:hAnsiTheme="minorHAnsi" w:cstheme="minorHAnsi"/>
          <w:lang w:val="en-GB"/>
        </w:rPr>
        <w:t xml:space="preserve"> </w:t>
      </w:r>
      <w:r w:rsidRPr="0055395F">
        <w:rPr>
          <w:rFonts w:asciiTheme="minorHAnsi" w:hAnsiTheme="minorHAnsi" w:cstheme="minorHAnsi"/>
          <w:smallCaps/>
          <w:lang w:val="en-GB"/>
        </w:rPr>
        <w:t xml:space="preserve">borghetti c., </w:t>
      </w:r>
      <w:r w:rsidRPr="0055395F">
        <w:rPr>
          <w:rFonts w:asciiTheme="minorHAnsi" w:hAnsiTheme="minorHAnsi" w:cstheme="minorHAnsi"/>
          <w:lang w:val="en-GB"/>
        </w:rPr>
        <w:t xml:space="preserve">2018, “Monitoring class interaction to maximise intercultural learning in mobility contexts”, in </w:t>
      </w:r>
      <w:r w:rsidRPr="0055395F">
        <w:rPr>
          <w:rFonts w:asciiTheme="minorHAnsi" w:hAnsiTheme="minorHAnsi" w:cstheme="minorHAnsi"/>
          <w:smallCaps/>
          <w:lang w:val="en-GB"/>
        </w:rPr>
        <w:t>Jackson J., Oguro S.</w:t>
      </w:r>
      <w:r w:rsidRPr="0055395F">
        <w:rPr>
          <w:rFonts w:asciiTheme="minorHAnsi" w:hAnsiTheme="minorHAnsi" w:cstheme="minorHAnsi"/>
          <w:lang w:val="en-GB"/>
        </w:rPr>
        <w:t xml:space="preserve"> (a cura di), </w:t>
      </w:r>
      <w:r w:rsidRPr="0055395F">
        <w:rPr>
          <w:rFonts w:asciiTheme="minorHAnsi" w:hAnsiTheme="minorHAnsi" w:cstheme="minorHAnsi"/>
          <w:i/>
          <w:lang w:val="en-GB"/>
        </w:rPr>
        <w:t>Intercultural Interventions in Study Abroad</w:t>
      </w:r>
      <w:r w:rsidRPr="0055395F">
        <w:rPr>
          <w:rFonts w:asciiTheme="minorHAnsi" w:hAnsiTheme="minorHAnsi" w:cstheme="minorHAnsi"/>
          <w:lang w:val="en-GB"/>
        </w:rPr>
        <w:t>, New York, Routledge, pp. 37-54.</w:t>
      </w:r>
    </w:p>
    <w:p w14:paraId="73F9B1C8" w14:textId="77777777" w:rsidR="005F5240" w:rsidRPr="0055395F" w:rsidRDefault="005F5240" w:rsidP="00B00F80">
      <w:pPr>
        <w:ind w:left="284" w:hanging="284"/>
        <w:rPr>
          <w:rFonts w:asciiTheme="minorHAnsi" w:hAnsiTheme="minorHAnsi" w:cstheme="minorHAnsi"/>
        </w:rPr>
      </w:pPr>
      <w:r w:rsidRPr="0055395F">
        <w:rPr>
          <w:rFonts w:asciiTheme="minorHAnsi" w:hAnsiTheme="minorHAnsi" w:cstheme="minorHAnsi"/>
          <w:smallCaps/>
          <w:sz w:val="20"/>
        </w:rPr>
        <w:t>Benucci A., Grosso</w:t>
      </w:r>
      <w:r w:rsidRPr="0055395F">
        <w:rPr>
          <w:rFonts w:asciiTheme="minorHAnsi" w:hAnsiTheme="minorHAnsi" w:cstheme="minorHAnsi"/>
          <w:sz w:val="20"/>
        </w:rPr>
        <w:t xml:space="preserve"> G.I., 2018, “</w:t>
      </w:r>
      <w:r w:rsidRPr="0055395F">
        <w:rPr>
          <w:rFonts w:asciiTheme="minorHAnsi" w:hAnsiTheme="minorHAnsi" w:cstheme="minorHAnsi"/>
          <w:bCs/>
          <w:sz w:val="20"/>
        </w:rPr>
        <w:t>Strategie di "sopravvivenza linguistica" in carcere e didattica inclusiva”,</w:t>
      </w:r>
      <w:r w:rsidRPr="0055395F">
        <w:rPr>
          <w:rFonts w:asciiTheme="minorHAnsi" w:hAnsiTheme="minorHAnsi" w:cstheme="minorHAnsi"/>
          <w:i/>
          <w:iCs/>
          <w:sz w:val="20"/>
        </w:rPr>
        <w:t xml:space="preserve"> </w:t>
      </w:r>
      <w:r w:rsidRPr="0055395F">
        <w:rPr>
          <w:rFonts w:asciiTheme="minorHAnsi" w:hAnsiTheme="minorHAnsi" w:cstheme="minorHAnsi"/>
          <w:iCs/>
          <w:sz w:val="20"/>
        </w:rPr>
        <w:t xml:space="preserve">in </w:t>
      </w:r>
      <w:r w:rsidRPr="0055395F">
        <w:rPr>
          <w:rFonts w:asciiTheme="minorHAnsi" w:hAnsiTheme="minorHAnsi" w:cstheme="minorHAnsi"/>
          <w:i/>
          <w:sz w:val="20"/>
        </w:rPr>
        <w:t>Studi Italiani di Linguistica Teorica e Applicata (SILTA)</w:t>
      </w:r>
      <w:r w:rsidRPr="0055395F">
        <w:rPr>
          <w:rFonts w:asciiTheme="minorHAnsi" w:hAnsiTheme="minorHAnsi" w:cstheme="minorHAnsi"/>
          <w:sz w:val="20"/>
        </w:rPr>
        <w:t>, n. 1, pp. 187-204.</w:t>
      </w:r>
    </w:p>
    <w:p w14:paraId="4D2644BC"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lang w:val="en-GB"/>
        </w:rPr>
        <w:t>Bonvino E., Cortes Velasques D., Fiorenza E</w:t>
      </w:r>
      <w:r w:rsidRPr="0055395F">
        <w:rPr>
          <w:rFonts w:asciiTheme="minorHAnsi" w:hAnsiTheme="minorHAnsi" w:cstheme="minorHAnsi"/>
          <w:lang w:val="en-GB"/>
        </w:rPr>
        <w:t xml:space="preserve">., 2018, “Observing strategies in intercomprehension reading. Some clues for assessment in plurilingual settings”, in </w:t>
      </w:r>
      <w:r w:rsidRPr="0055395F">
        <w:rPr>
          <w:rFonts w:asciiTheme="minorHAnsi" w:hAnsiTheme="minorHAnsi" w:cstheme="minorHAnsi"/>
          <w:i/>
          <w:lang w:val="en-GB"/>
        </w:rPr>
        <w:t>Frontiers in Communication</w:t>
      </w:r>
      <w:r w:rsidRPr="0055395F">
        <w:rPr>
          <w:rFonts w:asciiTheme="minorHAnsi" w:hAnsiTheme="minorHAnsi" w:cstheme="minorHAnsi"/>
          <w:lang w:val="en-GB"/>
        </w:rPr>
        <w:t xml:space="preserve">, section Language Sciences. Open access: </w:t>
      </w:r>
      <w:hyperlink r:id="rId226" w:history="1">
        <w:r w:rsidRPr="0055395F">
          <w:rPr>
            <w:rStyle w:val="Collegamentoipertestuale"/>
            <w:rFonts w:asciiTheme="minorHAnsi" w:eastAsia="MS Mincho" w:hAnsiTheme="minorHAnsi" w:cstheme="minorHAnsi"/>
            <w:lang w:val="en-GB"/>
          </w:rPr>
          <w:t>http://journal.frontiersin.org/article/10.3389/fcomm.2018.00029/full?&amp;utm_source=Email_to_authors_&amp;utm_medium=Email&amp;utm_content=T1_11.5e1_author&amp;utm_campaign=Email_publication&amp;field=&amp;journalName=Frontiers_in_Communication&amp;id=381198</w:t>
        </w:r>
      </w:hyperlink>
    </w:p>
    <w:p w14:paraId="5027BC88"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lang w:val="en-GB"/>
        </w:rPr>
        <w:t>Bonvino E., Cortes Velasques D., Fiorenza E</w:t>
      </w:r>
      <w:r w:rsidRPr="0055395F">
        <w:rPr>
          <w:rFonts w:asciiTheme="minorHAnsi" w:hAnsiTheme="minorHAnsi" w:cstheme="minorHAnsi"/>
          <w:lang w:val="en-GB"/>
        </w:rPr>
        <w:t xml:space="preserve">., 2018,  “A model for learning strategies instruction in plurilingual reading”, in </w:t>
      </w:r>
      <w:r w:rsidRPr="0055395F">
        <w:rPr>
          <w:rFonts w:asciiTheme="minorHAnsi" w:hAnsiTheme="minorHAnsi" w:cstheme="minorHAnsi"/>
          <w:smallCaps/>
          <w:lang w:val="en-GB"/>
        </w:rPr>
        <w:t>Nied Curcio M., Cortés Velásques</w:t>
      </w:r>
      <w:r w:rsidRPr="0055395F">
        <w:rPr>
          <w:rFonts w:asciiTheme="minorHAnsi" w:hAnsiTheme="minorHAnsi" w:cstheme="minorHAnsi"/>
          <w:lang w:val="en-GB"/>
        </w:rPr>
        <w:t xml:space="preserve"> D. (a cura di), </w:t>
      </w:r>
      <w:r w:rsidRPr="0055395F">
        <w:rPr>
          <w:rFonts w:asciiTheme="minorHAnsi" w:hAnsiTheme="minorHAnsi" w:cstheme="minorHAnsi"/>
          <w:i/>
          <w:lang w:val="en-GB"/>
        </w:rPr>
        <w:t>Strategien im Kontext  des mehrsprachigen und  lebenslangen Lernens</w:t>
      </w:r>
      <w:r w:rsidRPr="0055395F">
        <w:rPr>
          <w:rFonts w:asciiTheme="minorHAnsi" w:hAnsiTheme="minorHAnsi" w:cstheme="minorHAnsi"/>
          <w:lang w:val="en-GB"/>
        </w:rPr>
        <w:t xml:space="preserve">, Berlino, Frank &amp; Timme, pp. 19-38. </w:t>
      </w:r>
    </w:p>
    <w:p w14:paraId="1F789E40"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rPr>
        <w:t>Bonvino E.</w:t>
      </w:r>
      <w:r w:rsidRPr="0055395F">
        <w:rPr>
          <w:rFonts w:asciiTheme="minorHAnsi" w:hAnsiTheme="minorHAnsi" w:cstheme="minorHAnsi"/>
        </w:rPr>
        <w:t>, P</w:t>
      </w:r>
      <w:r w:rsidRPr="0055395F">
        <w:rPr>
          <w:rFonts w:asciiTheme="minorHAnsi" w:hAnsiTheme="minorHAnsi" w:cstheme="minorHAnsi"/>
          <w:smallCaps/>
        </w:rPr>
        <w:t xml:space="preserve">ippa S., </w:t>
      </w:r>
      <w:r w:rsidRPr="0055395F">
        <w:rPr>
          <w:rFonts w:asciiTheme="minorHAnsi" w:hAnsiTheme="minorHAnsi" w:cstheme="minorHAnsi"/>
        </w:rPr>
        <w:t xml:space="preserve">2018, ”L’italiano tra le lingue romanze. L’apporto dell’intercomprensione all’insegnamento delle lingue straniere”, in </w:t>
      </w:r>
      <w:r w:rsidRPr="0055395F">
        <w:rPr>
          <w:rFonts w:asciiTheme="minorHAnsi" w:hAnsiTheme="minorHAnsi" w:cstheme="minorHAnsi"/>
          <w:i/>
        </w:rPr>
        <w:t>AggiornaMenti</w:t>
      </w:r>
      <w:r w:rsidRPr="0055395F">
        <w:rPr>
          <w:rFonts w:asciiTheme="minorHAnsi" w:hAnsiTheme="minorHAnsi" w:cstheme="minorHAnsi"/>
        </w:rPr>
        <w:t xml:space="preserve">, pp. 4-13. </w:t>
      </w:r>
      <w:r w:rsidRPr="0055395F">
        <w:rPr>
          <w:rFonts w:asciiTheme="minorHAnsi" w:hAnsiTheme="minorHAnsi" w:cstheme="minorHAnsi"/>
          <w:lang w:val="en-GB"/>
        </w:rPr>
        <w:t xml:space="preserve">Open access  </w:t>
      </w:r>
      <w:hyperlink r:id="rId227" w:history="1">
        <w:r w:rsidRPr="0055395F">
          <w:rPr>
            <w:rStyle w:val="Collegamentoipertestuale"/>
            <w:rFonts w:asciiTheme="minorHAnsi" w:eastAsia="MS Mincho" w:hAnsiTheme="minorHAnsi" w:cstheme="minorHAnsi"/>
            <w:lang w:val="en-GB"/>
          </w:rPr>
          <w:t>https://adi-germania.org/it/category/pubblicazioni/aggiornamenti/</w:t>
        </w:r>
      </w:hyperlink>
      <w:r w:rsidRPr="0055395F">
        <w:rPr>
          <w:rFonts w:asciiTheme="minorHAnsi" w:hAnsiTheme="minorHAnsi" w:cstheme="minorHAnsi"/>
          <w:lang w:val="en-GB"/>
        </w:rPr>
        <w:t xml:space="preserve"> </w:t>
      </w:r>
    </w:p>
    <w:p w14:paraId="715BC5DA" w14:textId="77777777" w:rsidR="00A12940" w:rsidRPr="0055395F" w:rsidRDefault="00A12940" w:rsidP="00B00F80">
      <w:pPr>
        <w:pStyle w:val="eaoaeaa0"/>
        <w:spacing w:before="0" w:beforeAutospacing="0" w:after="120" w:afterAutospacing="0"/>
        <w:ind w:left="425" w:hanging="425"/>
        <w:jc w:val="both"/>
        <w:rPr>
          <w:rFonts w:asciiTheme="minorHAnsi" w:hAnsiTheme="minorHAnsi" w:cstheme="minorHAnsi"/>
          <w:sz w:val="20"/>
          <w:szCs w:val="20"/>
        </w:rPr>
      </w:pPr>
      <w:r w:rsidRPr="0055395F">
        <w:rPr>
          <w:rFonts w:asciiTheme="minorHAnsi" w:hAnsiTheme="minorHAnsi" w:cstheme="minorHAnsi"/>
          <w:smallCaps/>
          <w:sz w:val="20"/>
          <w:szCs w:val="20"/>
        </w:rPr>
        <w:t>Borro I. , Luoni</w:t>
      </w:r>
      <w:r w:rsidRPr="0055395F">
        <w:rPr>
          <w:rFonts w:asciiTheme="minorHAnsi" w:hAnsiTheme="minorHAnsi" w:cstheme="minorHAnsi"/>
          <w:sz w:val="20"/>
          <w:szCs w:val="20"/>
        </w:rPr>
        <w:t xml:space="preserve"> G., 2018, L’efficacia del feedback correttivo su apprendenti sinofoni di italiano L2: uno studio pilota.</w:t>
      </w:r>
      <w:r w:rsidRPr="0055395F">
        <w:rPr>
          <w:rFonts w:asciiTheme="minorHAnsi" w:hAnsiTheme="minorHAnsi" w:cstheme="minorHAnsi"/>
          <w:i/>
          <w:iCs/>
          <w:sz w:val="20"/>
          <w:szCs w:val="20"/>
        </w:rPr>
        <w:t xml:space="preserve"> </w:t>
      </w:r>
      <w:r w:rsidRPr="0055395F">
        <w:rPr>
          <w:rFonts w:asciiTheme="minorHAnsi" w:hAnsiTheme="minorHAnsi" w:cstheme="minorHAnsi"/>
          <w:sz w:val="20"/>
          <w:szCs w:val="20"/>
        </w:rPr>
        <w:t xml:space="preserve">In R. Grassi (a cura di), “Trattamento dell’errore nella classe di italiano L2”. Bergamo, Collana CIS. </w:t>
      </w:r>
    </w:p>
    <w:p w14:paraId="68C23CC5" w14:textId="77777777" w:rsidR="00A12940" w:rsidRPr="0055395F" w:rsidRDefault="00A12940" w:rsidP="00B00F80">
      <w:pPr>
        <w:pStyle w:val="eaoaeaa0"/>
        <w:spacing w:before="0" w:beforeAutospacing="0" w:after="120" w:afterAutospacing="0"/>
        <w:ind w:left="425" w:hanging="425"/>
        <w:jc w:val="both"/>
        <w:rPr>
          <w:rFonts w:asciiTheme="minorHAnsi" w:hAnsiTheme="minorHAnsi" w:cstheme="minorHAnsi"/>
          <w:sz w:val="20"/>
          <w:szCs w:val="20"/>
        </w:rPr>
      </w:pPr>
      <w:r w:rsidRPr="0055395F">
        <w:rPr>
          <w:rFonts w:asciiTheme="minorHAnsi" w:hAnsiTheme="minorHAnsi" w:cstheme="minorHAnsi"/>
          <w:sz w:val="20"/>
          <w:szCs w:val="20"/>
        </w:rPr>
        <w:t> </w:t>
      </w:r>
      <w:r w:rsidRPr="0055395F">
        <w:rPr>
          <w:rFonts w:asciiTheme="minorHAnsi" w:hAnsiTheme="minorHAnsi" w:cstheme="minorHAnsi"/>
          <w:smallCaps/>
          <w:sz w:val="20"/>
          <w:szCs w:val="20"/>
        </w:rPr>
        <w:t>Borro</w:t>
      </w:r>
      <w:r w:rsidRPr="0055395F">
        <w:rPr>
          <w:rFonts w:asciiTheme="minorHAnsi" w:hAnsiTheme="minorHAnsi" w:cstheme="minorHAnsi"/>
          <w:sz w:val="20"/>
          <w:szCs w:val="20"/>
        </w:rPr>
        <w:t xml:space="preserve"> I., 2018, L’insegnamento della grammatica nella didattica per task. TBLT e PPP a confronto: presupposti teorici ed evidenze sperimentali. In D. </w:t>
      </w:r>
      <w:r w:rsidRPr="0055395F">
        <w:rPr>
          <w:rFonts w:asciiTheme="minorHAnsi" w:hAnsiTheme="minorHAnsi" w:cstheme="minorHAnsi"/>
          <w:smallCaps/>
          <w:sz w:val="20"/>
          <w:szCs w:val="20"/>
        </w:rPr>
        <w:t>Cortès Velasquez &amp; E. Nuzzo</w:t>
      </w:r>
      <w:r w:rsidRPr="0055395F">
        <w:rPr>
          <w:rFonts w:asciiTheme="minorHAnsi" w:hAnsiTheme="minorHAnsi" w:cstheme="minorHAnsi"/>
          <w:sz w:val="20"/>
          <w:szCs w:val="20"/>
        </w:rPr>
        <w:t xml:space="preserve"> (a c. di) “Il task nell’insegnamento delle lingue. Percorsi fra ricerca e didattica al CLA di RomaTre”. Roma, RomaTre Press.</w:t>
      </w:r>
    </w:p>
    <w:p w14:paraId="7EA24614" w14:textId="77777777" w:rsidR="005F5240" w:rsidRPr="0055395F" w:rsidRDefault="005F5240" w:rsidP="00B00F80">
      <w:pPr>
        <w:pStyle w:val="Testonormale"/>
        <w:spacing w:after="120"/>
        <w:ind w:left="284" w:hanging="284"/>
        <w:rPr>
          <w:rFonts w:asciiTheme="minorHAnsi" w:hAnsiTheme="minorHAnsi" w:cstheme="minorHAnsi"/>
          <w:sz w:val="14"/>
          <w:lang w:val="en-GB"/>
        </w:rPr>
      </w:pPr>
      <w:r w:rsidRPr="0055395F">
        <w:rPr>
          <w:rFonts w:asciiTheme="minorHAnsi" w:eastAsia="Cambria" w:hAnsiTheme="minorHAnsi" w:cstheme="minorHAnsi"/>
          <w:smallCaps/>
          <w:szCs w:val="28"/>
        </w:rPr>
        <w:t>Candelier M., De Carlo</w:t>
      </w:r>
      <w:r w:rsidRPr="0055395F">
        <w:rPr>
          <w:rFonts w:asciiTheme="minorHAnsi" w:eastAsia="Cambria" w:hAnsiTheme="minorHAnsi" w:cstheme="minorHAnsi"/>
          <w:szCs w:val="28"/>
        </w:rPr>
        <w:t xml:space="preserve"> M. (2018) </w:t>
      </w:r>
      <w:r w:rsidRPr="0055395F">
        <w:rPr>
          <w:rFonts w:asciiTheme="minorHAnsi" w:eastAsia="Cambria" w:hAnsiTheme="minorHAnsi" w:cstheme="minorHAnsi"/>
          <w:szCs w:val="28"/>
          <w:lang w:val="pt-PT"/>
        </w:rPr>
        <w:t xml:space="preserve">" Les approches plurielles : des outils d’enseignement et de formation pour aider les enseignants à gérer l’hétérogénéité de la classe de langue", in </w:t>
      </w:r>
      <w:r w:rsidRPr="0055395F">
        <w:rPr>
          <w:rFonts w:asciiTheme="minorHAnsi" w:eastAsia="Cambria" w:hAnsiTheme="minorHAnsi" w:cstheme="minorHAnsi"/>
          <w:smallCaps/>
          <w:szCs w:val="28"/>
          <w:lang w:val="pt-PT"/>
        </w:rPr>
        <w:t>Ouvrard L., Akborisova</w:t>
      </w:r>
      <w:r w:rsidRPr="0055395F">
        <w:rPr>
          <w:rFonts w:asciiTheme="minorHAnsi" w:eastAsia="Cambria" w:hAnsiTheme="minorHAnsi" w:cstheme="minorHAnsi"/>
          <w:szCs w:val="28"/>
          <w:lang w:val="pt-PT"/>
        </w:rPr>
        <w:t xml:space="preserve"> E. (a cura di), </w:t>
      </w:r>
      <w:r w:rsidRPr="0055395F">
        <w:rPr>
          <w:rFonts w:asciiTheme="minorHAnsi" w:eastAsia="Cambria" w:hAnsiTheme="minorHAnsi" w:cstheme="minorHAnsi"/>
          <w:i/>
          <w:szCs w:val="28"/>
          <w:lang w:val="pt-PT"/>
        </w:rPr>
        <w:t>L’hétérogénéité dans la classe de langue. Comment et pourquoi différencier ?</w:t>
      </w:r>
      <w:r w:rsidRPr="0055395F">
        <w:rPr>
          <w:rFonts w:asciiTheme="minorHAnsi" w:eastAsia="Cambria" w:hAnsiTheme="minorHAnsi" w:cstheme="minorHAnsi"/>
          <w:szCs w:val="28"/>
          <w:lang w:val="pt-PT"/>
        </w:rPr>
        <w:t>, Parigi, Editions des Archives Contemporaines, pp. 7-29.</w:t>
      </w:r>
    </w:p>
    <w:p w14:paraId="3267586A" w14:textId="77777777" w:rsidR="003908FF" w:rsidRPr="0055395F" w:rsidRDefault="003908FF" w:rsidP="00B00F80">
      <w:pPr>
        <w:pStyle w:val="NormaleWeb"/>
        <w:spacing w:before="0" w:beforeAutospacing="0" w:after="120" w:afterAutospacing="0"/>
        <w:ind w:left="284" w:right="566" w:hanging="284"/>
        <w:rPr>
          <w:rFonts w:asciiTheme="minorHAnsi" w:hAnsiTheme="minorHAnsi" w:cstheme="minorHAnsi"/>
          <w:sz w:val="22"/>
          <w:lang w:val="en-GB"/>
        </w:rPr>
      </w:pPr>
      <w:r w:rsidRPr="0055395F">
        <w:rPr>
          <w:rFonts w:asciiTheme="minorHAnsi" w:hAnsiTheme="minorHAnsi" w:cstheme="minorHAnsi"/>
          <w:smallCaps/>
          <w:sz w:val="20"/>
          <w:szCs w:val="22"/>
          <w:shd w:val="clear" w:color="auto" w:fill="FFFFFF"/>
          <w:lang w:val="en-GB"/>
        </w:rPr>
        <w:t>Cardona M.,</w:t>
      </w:r>
      <w:r w:rsidRPr="0055395F">
        <w:rPr>
          <w:rFonts w:asciiTheme="minorHAnsi" w:hAnsiTheme="minorHAnsi" w:cstheme="minorHAnsi"/>
          <w:sz w:val="20"/>
          <w:szCs w:val="22"/>
          <w:shd w:val="clear" w:color="auto" w:fill="FFFFFF"/>
          <w:lang w:val="en-GB"/>
        </w:rPr>
        <w:t xml:space="preserve"> </w:t>
      </w:r>
      <w:r w:rsidRPr="0055395F">
        <w:rPr>
          <w:rFonts w:asciiTheme="minorHAnsi" w:hAnsiTheme="minorHAnsi" w:cstheme="minorHAnsi"/>
          <w:smallCaps/>
          <w:sz w:val="20"/>
          <w:szCs w:val="22"/>
          <w:shd w:val="clear" w:color="auto" w:fill="FFFFFF"/>
          <w:lang w:val="en-GB"/>
        </w:rPr>
        <w:t>Luise M. C.,</w:t>
      </w:r>
      <w:r w:rsidR="00566B52" w:rsidRPr="0055395F">
        <w:rPr>
          <w:rFonts w:asciiTheme="minorHAnsi" w:hAnsiTheme="minorHAnsi" w:cstheme="minorHAnsi"/>
          <w:smallCaps/>
          <w:sz w:val="20"/>
          <w:szCs w:val="22"/>
          <w:shd w:val="clear" w:color="auto" w:fill="FFFFFF"/>
          <w:lang w:val="en-GB"/>
        </w:rPr>
        <w:t xml:space="preserve"> 2018, </w:t>
      </w:r>
      <w:r w:rsidRPr="0055395F">
        <w:rPr>
          <w:rFonts w:asciiTheme="minorHAnsi" w:hAnsiTheme="minorHAnsi" w:cstheme="minorHAnsi"/>
          <w:smallCaps/>
          <w:sz w:val="20"/>
          <w:szCs w:val="22"/>
          <w:shd w:val="clear" w:color="auto" w:fill="FFFFFF"/>
          <w:lang w:val="en-GB"/>
        </w:rPr>
        <w:t xml:space="preserve"> </w:t>
      </w:r>
      <w:r w:rsidRPr="0055395F">
        <w:rPr>
          <w:rFonts w:asciiTheme="minorHAnsi" w:hAnsiTheme="minorHAnsi" w:cstheme="minorHAnsi"/>
          <w:sz w:val="20"/>
          <w:szCs w:val="22"/>
          <w:shd w:val="clear" w:color="auto" w:fill="FFFFFF"/>
          <w:lang w:val="en-GB"/>
        </w:rPr>
        <w:t xml:space="preserve">“Language Learning and the Elderly”, in </w:t>
      </w:r>
      <w:r w:rsidR="00566B52" w:rsidRPr="0055395F">
        <w:rPr>
          <w:rFonts w:asciiTheme="minorHAnsi" w:hAnsiTheme="minorHAnsi" w:cstheme="minorHAnsi"/>
          <w:i/>
          <w:iCs/>
          <w:sz w:val="20"/>
          <w:szCs w:val="22"/>
          <w:shd w:val="clear" w:color="auto" w:fill="FFFFFF"/>
          <w:lang w:val="en-GB"/>
        </w:rPr>
        <w:t>Mosaic</w:t>
      </w:r>
      <w:r w:rsidRPr="0055395F">
        <w:rPr>
          <w:rFonts w:asciiTheme="minorHAnsi" w:hAnsiTheme="minorHAnsi" w:cstheme="minorHAnsi"/>
          <w:sz w:val="20"/>
          <w:szCs w:val="22"/>
          <w:shd w:val="clear" w:color="auto" w:fill="FFFFFF"/>
          <w:lang w:val="en-GB"/>
        </w:rPr>
        <w:t>, vol. 12</w:t>
      </w:r>
      <w:r w:rsidR="00566B52" w:rsidRPr="0055395F">
        <w:rPr>
          <w:rFonts w:asciiTheme="minorHAnsi" w:hAnsiTheme="minorHAnsi" w:cstheme="minorHAnsi"/>
          <w:sz w:val="20"/>
          <w:szCs w:val="22"/>
          <w:shd w:val="clear" w:color="auto" w:fill="FFFFFF"/>
          <w:lang w:val="en-GB"/>
        </w:rPr>
        <w:t>,</w:t>
      </w:r>
      <w:r w:rsidRPr="0055395F">
        <w:rPr>
          <w:rFonts w:asciiTheme="minorHAnsi" w:hAnsiTheme="minorHAnsi" w:cstheme="minorHAnsi"/>
          <w:sz w:val="20"/>
          <w:szCs w:val="22"/>
          <w:shd w:val="clear" w:color="auto" w:fill="FFFFFF"/>
          <w:lang w:val="en-GB"/>
        </w:rPr>
        <w:t xml:space="preserve"> winter 2018, p</w:t>
      </w:r>
      <w:r w:rsidR="00566B52" w:rsidRPr="0055395F">
        <w:rPr>
          <w:rFonts w:asciiTheme="minorHAnsi" w:hAnsiTheme="minorHAnsi" w:cstheme="minorHAnsi"/>
          <w:sz w:val="20"/>
          <w:szCs w:val="22"/>
          <w:shd w:val="clear" w:color="auto" w:fill="FFFFFF"/>
          <w:lang w:val="en-GB"/>
        </w:rPr>
        <w:t>p</w:t>
      </w:r>
      <w:r w:rsidRPr="0055395F">
        <w:rPr>
          <w:rFonts w:asciiTheme="minorHAnsi" w:hAnsiTheme="minorHAnsi" w:cstheme="minorHAnsi"/>
          <w:sz w:val="20"/>
          <w:szCs w:val="22"/>
          <w:shd w:val="clear" w:color="auto" w:fill="FFFFFF"/>
          <w:lang w:val="en-GB"/>
        </w:rPr>
        <w:t>. 365-379</w:t>
      </w:r>
    </w:p>
    <w:p w14:paraId="41B7AAC2" w14:textId="77777777" w:rsidR="005F5240" w:rsidRPr="0055395F" w:rsidRDefault="005F5240" w:rsidP="00B00F80">
      <w:pPr>
        <w:spacing w:after="120"/>
        <w:ind w:left="284" w:hanging="284"/>
        <w:rPr>
          <w:rFonts w:asciiTheme="minorHAnsi" w:hAnsiTheme="minorHAnsi" w:cstheme="minorHAnsi"/>
          <w:i/>
          <w:iCs/>
          <w:szCs w:val="24"/>
        </w:rPr>
      </w:pPr>
      <w:r w:rsidRPr="0055395F">
        <w:rPr>
          <w:rFonts w:asciiTheme="minorHAnsi" w:hAnsiTheme="minorHAnsi" w:cstheme="minorHAnsi"/>
          <w:smallCaps/>
          <w:sz w:val="20"/>
        </w:rPr>
        <w:t>Cavagnoli S., 2018</w:t>
      </w:r>
      <w:r w:rsidRPr="0055395F">
        <w:rPr>
          <w:rFonts w:asciiTheme="minorHAnsi" w:hAnsiTheme="minorHAnsi" w:cstheme="minorHAnsi"/>
          <w:sz w:val="20"/>
        </w:rPr>
        <w:t>, “</w:t>
      </w:r>
      <w:hyperlink r:id="rId228" w:history="1">
        <w:r w:rsidRPr="0055395F">
          <w:rPr>
            <w:rStyle w:val="Collegamentoipertestuale"/>
            <w:rFonts w:asciiTheme="minorHAnsi" w:eastAsia="MS Mincho" w:hAnsiTheme="minorHAnsi" w:cstheme="minorHAnsi"/>
            <w:color w:val="auto"/>
            <w:sz w:val="20"/>
            <w:u w:val="none"/>
          </w:rPr>
          <w:t xml:space="preserve">CLIL, approcci integrati e politiche linguistiche: ausili per una buona didattica plurilingue”, in </w:t>
        </w:r>
        <w:r w:rsidRPr="0055395F">
          <w:rPr>
            <w:rStyle w:val="Collegamentoipertestuale"/>
            <w:rFonts w:asciiTheme="minorHAnsi" w:eastAsia="MS Mincho" w:hAnsiTheme="minorHAnsi" w:cstheme="minorHAnsi"/>
            <w:i/>
            <w:color w:val="auto"/>
            <w:sz w:val="20"/>
            <w:u w:val="none"/>
          </w:rPr>
          <w:t>Studia Universitatis Babes-Bolyai. Philologia</w:t>
        </w:r>
        <w:r w:rsidRPr="0055395F">
          <w:rPr>
            <w:rStyle w:val="Collegamentoipertestuale"/>
            <w:rFonts w:asciiTheme="minorHAnsi" w:eastAsia="MS Mincho" w:hAnsiTheme="minorHAnsi" w:cstheme="minorHAnsi"/>
            <w:color w:val="auto"/>
            <w:sz w:val="20"/>
            <w:u w:val="none"/>
          </w:rPr>
          <w:t>, n.</w:t>
        </w:r>
        <w:r w:rsidR="00A47CC4" w:rsidRPr="0055395F">
          <w:rPr>
            <w:rStyle w:val="Collegamentoipertestuale"/>
            <w:rFonts w:asciiTheme="minorHAnsi" w:eastAsia="MS Mincho" w:hAnsiTheme="minorHAnsi" w:cstheme="minorHAnsi"/>
            <w:color w:val="auto"/>
            <w:sz w:val="20"/>
            <w:u w:val="none"/>
          </w:rPr>
          <w:t>3</w:t>
        </w:r>
        <w:r w:rsidRPr="0055395F">
          <w:rPr>
            <w:rStyle w:val="Collegamentoipertestuale"/>
            <w:rFonts w:asciiTheme="minorHAnsi" w:eastAsia="MS Mincho" w:hAnsiTheme="minorHAnsi" w:cstheme="minorHAnsi"/>
            <w:color w:val="auto"/>
            <w:sz w:val="20"/>
            <w:u w:val="none"/>
          </w:rPr>
          <w:t xml:space="preserve">,  </w:t>
        </w:r>
      </w:hyperlink>
      <w:r w:rsidRPr="0055395F">
        <w:rPr>
          <w:rFonts w:asciiTheme="minorHAnsi" w:hAnsiTheme="minorHAnsi" w:cstheme="minorHAnsi"/>
          <w:sz w:val="20"/>
        </w:rPr>
        <w:t>pp. 359-380.</w:t>
      </w:r>
    </w:p>
    <w:p w14:paraId="3E1E9C8F" w14:textId="77777777" w:rsidR="005F5240" w:rsidRPr="0055395F" w:rsidRDefault="005F5240" w:rsidP="00B00F80">
      <w:pPr>
        <w:tabs>
          <w:tab w:val="left" w:pos="993"/>
        </w:tabs>
        <w:spacing w:after="120"/>
        <w:ind w:left="284" w:hanging="284"/>
        <w:rPr>
          <w:rFonts w:asciiTheme="minorHAnsi" w:hAnsiTheme="minorHAnsi" w:cstheme="minorHAnsi"/>
          <w:smallCaps/>
          <w:sz w:val="20"/>
        </w:rPr>
      </w:pPr>
      <w:r w:rsidRPr="0055395F">
        <w:rPr>
          <w:rFonts w:asciiTheme="minorHAnsi" w:hAnsiTheme="minorHAnsi" w:cstheme="minorHAnsi"/>
          <w:smallCaps/>
          <w:sz w:val="20"/>
        </w:rPr>
        <w:t xml:space="preserve">Celentin P., Daloiso M., 2018, </w:t>
      </w:r>
      <w:r w:rsidRPr="0055395F">
        <w:rPr>
          <w:rFonts w:asciiTheme="minorHAnsi" w:hAnsiTheme="minorHAnsi" w:cstheme="minorHAnsi"/>
          <w:sz w:val="20"/>
        </w:rPr>
        <w:t>“La ricerca-azione come strumento per la sperimentazione di modelli di educazione linguistica inclusivi”, in</w:t>
      </w:r>
      <w:r w:rsidRPr="0055395F">
        <w:rPr>
          <w:rStyle w:val="Numeropagina"/>
          <w:rFonts w:asciiTheme="minorHAnsi" w:hAnsiTheme="minorHAnsi" w:cstheme="minorHAnsi"/>
          <w:sz w:val="20"/>
        </w:rPr>
        <w:t xml:space="preserve"> </w:t>
      </w:r>
      <w:r w:rsidRPr="0055395F">
        <w:rPr>
          <w:rFonts w:asciiTheme="minorHAnsi" w:hAnsiTheme="minorHAnsi" w:cstheme="minorHAnsi"/>
          <w:i/>
          <w:sz w:val="20"/>
        </w:rPr>
        <w:t>RicercAzione</w:t>
      </w:r>
      <w:r w:rsidRPr="0055395F">
        <w:rPr>
          <w:rStyle w:val="Numeropagina"/>
          <w:rFonts w:asciiTheme="minorHAnsi" w:hAnsiTheme="minorHAnsi" w:cstheme="minorHAnsi"/>
          <w:sz w:val="20"/>
        </w:rPr>
        <w:t>, n. 2.</w:t>
      </w:r>
    </w:p>
    <w:p w14:paraId="3768E9C0" w14:textId="77777777" w:rsidR="005F5240" w:rsidRPr="0055395F" w:rsidRDefault="005F5240" w:rsidP="00B00F80">
      <w:pPr>
        <w:pStyle w:val="TitreArticleRealdif"/>
        <w:ind w:left="284" w:hanging="284"/>
        <w:rPr>
          <w:rStyle w:val="normalchar1char1char1char1char1"/>
          <w:rFonts w:asciiTheme="minorHAnsi" w:hAnsiTheme="minorHAnsi" w:cstheme="minorHAnsi"/>
          <w:sz w:val="20"/>
          <w:szCs w:val="20"/>
          <w:lang w:val="it-IT"/>
        </w:rPr>
      </w:pPr>
      <w:r w:rsidRPr="0055395F">
        <w:rPr>
          <w:rFonts w:asciiTheme="minorHAnsi" w:hAnsiTheme="minorHAnsi" w:cstheme="minorHAnsi"/>
          <w:lang w:val="it-IT"/>
        </w:rPr>
        <w:t xml:space="preserve">Cervini </w:t>
      </w:r>
      <w:r w:rsidRPr="0055395F">
        <w:rPr>
          <w:rStyle w:val="normalchar1char1char1char1char1"/>
          <w:rFonts w:asciiTheme="minorHAnsi" w:hAnsiTheme="minorHAnsi" w:cstheme="minorHAnsi"/>
          <w:lang w:val="it-IT"/>
        </w:rPr>
        <w:t xml:space="preserve">C., 2018, </w:t>
      </w:r>
      <w:r w:rsidRPr="0055395F">
        <w:rPr>
          <w:rStyle w:val="normalchar1char1char1char1char1"/>
          <w:rFonts w:asciiTheme="minorHAnsi" w:hAnsiTheme="minorHAnsi" w:cstheme="minorHAnsi"/>
          <w:smallCaps w:val="0"/>
          <w:sz w:val="20"/>
          <w:lang w:val="it-IT"/>
        </w:rPr>
        <w:t>“</w:t>
      </w:r>
      <w:r w:rsidRPr="0055395F">
        <w:rPr>
          <w:rStyle w:val="normalchar1char1char1char1char1"/>
          <w:rFonts w:asciiTheme="minorHAnsi" w:eastAsia="Times New Roman" w:hAnsiTheme="minorHAnsi" w:cstheme="minorHAnsi"/>
          <w:smallCaps w:val="0"/>
          <w:sz w:val="20"/>
          <w:lang w:val="it-IT"/>
        </w:rPr>
        <w:t>Le parole nascoste. Cloze e C-test nelle prove di italiano</w:t>
      </w:r>
      <w:r w:rsidRPr="0055395F">
        <w:rPr>
          <w:rStyle w:val="normalchar1char1char1char1char1"/>
          <w:rFonts w:asciiTheme="minorHAnsi" w:hAnsiTheme="minorHAnsi" w:cstheme="minorHAnsi"/>
          <w:smallCaps w:val="0"/>
          <w:sz w:val="20"/>
          <w:lang w:val="it-IT"/>
        </w:rPr>
        <w:t xml:space="preserve">”, in Cardinaletti A. (a cura di), </w:t>
      </w:r>
      <w:r w:rsidRPr="0055395F">
        <w:rPr>
          <w:rStyle w:val="normalchar1char1char1char1char1"/>
          <w:rFonts w:asciiTheme="minorHAnsi" w:eastAsia="Times New Roman" w:hAnsiTheme="minorHAnsi" w:cstheme="minorHAnsi"/>
          <w:i/>
          <w:smallCaps w:val="0"/>
          <w:sz w:val="20"/>
          <w:lang w:val="it-IT"/>
        </w:rPr>
        <w:t>Test linguistici accessibili per studenti sordi o dislessici. Pari opportunità per l’accesso all’Università</w:t>
      </w:r>
      <w:r w:rsidRPr="0055395F">
        <w:rPr>
          <w:rStyle w:val="normalchar1char1char1char1char1"/>
          <w:rFonts w:asciiTheme="minorHAnsi" w:hAnsiTheme="minorHAnsi" w:cstheme="minorHAnsi"/>
          <w:i/>
          <w:smallCaps w:val="0"/>
          <w:sz w:val="20"/>
          <w:lang w:val="it-IT"/>
        </w:rPr>
        <w:t xml:space="preserve">, </w:t>
      </w:r>
      <w:r w:rsidRPr="0055395F">
        <w:rPr>
          <w:rStyle w:val="normalchar1char1char1char1char1"/>
          <w:rFonts w:asciiTheme="minorHAnsi" w:hAnsiTheme="minorHAnsi" w:cstheme="minorHAnsi"/>
          <w:smallCaps w:val="0"/>
          <w:sz w:val="20"/>
          <w:lang w:val="it-IT"/>
        </w:rPr>
        <w:t>Milano, Franco Angeli.</w:t>
      </w:r>
      <w:r w:rsidRPr="0055395F">
        <w:rPr>
          <w:rStyle w:val="normalchar1char1char1char1char1"/>
          <w:rFonts w:asciiTheme="minorHAnsi" w:hAnsiTheme="minorHAnsi" w:cstheme="minorHAnsi"/>
          <w:sz w:val="20"/>
          <w:lang w:val="it-IT"/>
        </w:rPr>
        <w:t xml:space="preserve"> </w:t>
      </w:r>
    </w:p>
    <w:p w14:paraId="4EDC2F62" w14:textId="77777777" w:rsidR="005F5240" w:rsidRPr="0055395F" w:rsidRDefault="005F5240" w:rsidP="00B00F80">
      <w:pPr>
        <w:pStyle w:val="TitreArticleRealdif"/>
        <w:ind w:left="284" w:hanging="284"/>
        <w:rPr>
          <w:rFonts w:asciiTheme="minorHAnsi" w:hAnsiTheme="minorHAnsi" w:cstheme="minorHAnsi"/>
          <w:lang w:val="it-IT"/>
        </w:rPr>
      </w:pPr>
      <w:r w:rsidRPr="0055395F">
        <w:rPr>
          <w:rFonts w:asciiTheme="minorHAnsi" w:hAnsiTheme="minorHAnsi" w:cstheme="minorHAnsi"/>
          <w:lang w:val="it-IT"/>
        </w:rPr>
        <w:t>Cervini C., Pioli R.</w:t>
      </w:r>
      <w:r w:rsidRPr="0055395F">
        <w:rPr>
          <w:rStyle w:val="normalchar1char1char1char1char1"/>
          <w:rFonts w:asciiTheme="minorHAnsi" w:eastAsia="Times New Roman" w:hAnsiTheme="minorHAnsi" w:cstheme="minorHAnsi"/>
          <w:bCs w:val="0"/>
          <w:lang w:val="it-IT"/>
        </w:rPr>
        <w:t xml:space="preserve">, </w:t>
      </w:r>
      <w:r w:rsidRPr="0055395F">
        <w:rPr>
          <w:rStyle w:val="normalchar1char1char1char1char1"/>
          <w:rFonts w:asciiTheme="minorHAnsi" w:eastAsia="Times New Roman" w:hAnsiTheme="minorHAnsi" w:cstheme="minorHAnsi"/>
          <w:bCs w:val="0"/>
          <w:smallCaps w:val="0"/>
          <w:sz w:val="20"/>
          <w:lang w:val="it-IT"/>
        </w:rPr>
        <w:t>2018</w:t>
      </w:r>
      <w:r w:rsidRPr="0055395F">
        <w:rPr>
          <w:rStyle w:val="normalchar1char1char1char1char1"/>
          <w:rFonts w:asciiTheme="minorHAnsi" w:eastAsia="Times New Roman" w:hAnsiTheme="minorHAnsi" w:cstheme="minorHAnsi"/>
          <w:smallCaps w:val="0"/>
          <w:sz w:val="20"/>
          <w:lang w:val="it-IT"/>
        </w:rPr>
        <w:t xml:space="preserve">, “Lo storytelling tra glottodidattica e letteratura: un’esperienza con ‘A Christmas Carol’ di Charles Dickens”, in </w:t>
      </w:r>
      <w:r w:rsidRPr="0055395F">
        <w:rPr>
          <w:rStyle w:val="normalchar1char1char1char1char1"/>
          <w:rFonts w:asciiTheme="minorHAnsi" w:eastAsia="Times New Roman" w:hAnsiTheme="minorHAnsi" w:cstheme="minorHAnsi"/>
          <w:i/>
          <w:smallCaps w:val="0"/>
          <w:sz w:val="20"/>
          <w:lang w:val="it-IT"/>
        </w:rPr>
        <w:t>Il testo letterario nell’insegnamento linguistico</w:t>
      </w:r>
      <w:r w:rsidRPr="0055395F">
        <w:rPr>
          <w:rStyle w:val="normalchar1char1char1char1char1"/>
          <w:rFonts w:asciiTheme="minorHAnsi" w:eastAsia="Times New Roman" w:hAnsiTheme="minorHAnsi" w:cstheme="minorHAnsi"/>
          <w:smallCaps w:val="0"/>
          <w:sz w:val="20"/>
          <w:lang w:val="it-IT"/>
        </w:rPr>
        <w:t xml:space="preserve">, numero monografico di </w:t>
      </w:r>
      <w:r w:rsidRPr="0055395F">
        <w:rPr>
          <w:rStyle w:val="normalchar1char1char1char1char1"/>
          <w:rFonts w:asciiTheme="minorHAnsi" w:eastAsia="Times New Roman" w:hAnsiTheme="minorHAnsi" w:cstheme="minorHAnsi"/>
          <w:i/>
          <w:smallCaps w:val="0"/>
          <w:sz w:val="20"/>
          <w:lang w:val="it-IT"/>
        </w:rPr>
        <w:t>Quaderni del CeSLiC</w:t>
      </w:r>
      <w:r w:rsidRPr="0055395F">
        <w:rPr>
          <w:rStyle w:val="normalchar1char1char1char1char1"/>
          <w:rFonts w:asciiTheme="minorHAnsi" w:eastAsia="Times New Roman" w:hAnsiTheme="minorHAnsi" w:cstheme="minorHAnsi"/>
          <w:smallCaps w:val="0"/>
          <w:sz w:val="20"/>
          <w:lang w:val="it-IT"/>
        </w:rPr>
        <w:t>, n. 5.</w:t>
      </w:r>
      <w:r w:rsidRPr="0055395F">
        <w:rPr>
          <w:rStyle w:val="normalchar1char1char1char1char1"/>
          <w:rFonts w:asciiTheme="minorHAnsi" w:eastAsia="Times New Roman" w:hAnsiTheme="minorHAnsi" w:cstheme="minorHAnsi"/>
          <w:sz w:val="20"/>
          <w:lang w:val="it-IT"/>
        </w:rPr>
        <w:t xml:space="preserve"> </w:t>
      </w:r>
    </w:p>
    <w:p w14:paraId="7012AB20" w14:textId="77777777" w:rsidR="005F5240" w:rsidRPr="0055395F" w:rsidRDefault="005F5240" w:rsidP="00B00F80">
      <w:pPr>
        <w:pStyle w:val="Testonormale"/>
        <w:spacing w:after="120"/>
        <w:ind w:left="284" w:hanging="284"/>
        <w:rPr>
          <w:rFonts w:asciiTheme="minorHAnsi" w:hAnsiTheme="minorHAnsi" w:cstheme="minorHAnsi"/>
          <w:color w:val="000000"/>
        </w:rPr>
      </w:pPr>
      <w:r w:rsidRPr="0055395F">
        <w:rPr>
          <w:rFonts w:asciiTheme="minorHAnsi" w:hAnsiTheme="minorHAnsi" w:cstheme="minorHAnsi"/>
          <w:smallCaps/>
        </w:rPr>
        <w:t xml:space="preserve">Cognigni E., Santoni C., 2018, </w:t>
      </w:r>
      <w:r w:rsidRPr="0055395F">
        <w:rPr>
          <w:rFonts w:asciiTheme="minorHAnsi" w:hAnsiTheme="minorHAnsi" w:cstheme="minorHAnsi"/>
          <w:b/>
          <w:color w:val="000000"/>
        </w:rPr>
        <w:t>“</w:t>
      </w:r>
      <w:r w:rsidRPr="0055395F">
        <w:rPr>
          <w:rStyle w:val="Enfasigrassetto"/>
          <w:rFonts w:asciiTheme="minorHAnsi" w:hAnsiTheme="minorHAnsi" w:cstheme="minorHAnsi"/>
          <w:b w:val="0"/>
          <w:color w:val="000000"/>
        </w:rPr>
        <w:t>La lingua italiana per l’inclusione sociale di rifugiati e richiedenti asilo: un’indagine sul punto di vista di apprendenti e docenti”</w:t>
      </w:r>
      <w:r w:rsidRPr="0055395F">
        <w:rPr>
          <w:rFonts w:asciiTheme="minorHAnsi" w:hAnsiTheme="minorHAnsi" w:cstheme="minorHAnsi"/>
          <w:b/>
          <w:color w:val="000000"/>
        </w:rPr>
        <w:t>,</w:t>
      </w:r>
      <w:r w:rsidRPr="0055395F">
        <w:rPr>
          <w:rFonts w:asciiTheme="minorHAnsi" w:hAnsiTheme="minorHAnsi" w:cstheme="minorHAnsi"/>
          <w:color w:val="000000"/>
        </w:rPr>
        <w:t xml:space="preserve"> in </w:t>
      </w:r>
      <w:r w:rsidRPr="0055395F">
        <w:rPr>
          <w:rFonts w:asciiTheme="minorHAnsi" w:hAnsiTheme="minorHAnsi" w:cstheme="minorHAnsi"/>
          <w:smallCaps/>
          <w:color w:val="000000"/>
        </w:rPr>
        <w:t>aa.vv.,</w:t>
      </w:r>
      <w:r w:rsidRPr="0055395F">
        <w:rPr>
          <w:rFonts w:asciiTheme="minorHAnsi" w:hAnsiTheme="minorHAnsi" w:cstheme="minorHAnsi"/>
          <w:color w:val="000000"/>
        </w:rPr>
        <w:t> </w:t>
      </w:r>
      <w:r w:rsidRPr="0055395F">
        <w:rPr>
          <w:rFonts w:asciiTheme="minorHAnsi" w:hAnsiTheme="minorHAnsi" w:cstheme="minorHAnsi"/>
          <w:i/>
          <w:iCs/>
          <w:color w:val="000000"/>
        </w:rPr>
        <w:t>La lingua italiana per l’inclusione sociale e la cittadinanza: percorsi di insegnamento e apprendimento dell’italiano L2 per soggetti vulnerabili</w:t>
      </w:r>
      <w:r w:rsidRPr="0055395F">
        <w:rPr>
          <w:rFonts w:asciiTheme="minorHAnsi" w:hAnsiTheme="minorHAnsi" w:cstheme="minorHAnsi"/>
          <w:iCs/>
          <w:color w:val="000000"/>
        </w:rPr>
        <w:t>,</w:t>
      </w:r>
      <w:r w:rsidRPr="0055395F">
        <w:rPr>
          <w:rFonts w:asciiTheme="minorHAnsi" w:hAnsiTheme="minorHAnsi" w:cstheme="minorHAnsi"/>
          <w:color w:val="000000"/>
        </w:rPr>
        <w:t> Macerata, ODG, pp. 87-129.</w:t>
      </w:r>
    </w:p>
    <w:p w14:paraId="173BD361" w14:textId="77777777" w:rsidR="005F5240" w:rsidRPr="0055395F" w:rsidRDefault="005F5240" w:rsidP="00B00F80">
      <w:pPr>
        <w:spacing w:after="120"/>
        <w:ind w:left="284" w:hanging="284"/>
        <w:rPr>
          <w:rFonts w:asciiTheme="minorHAnsi" w:hAnsiTheme="minorHAnsi" w:cstheme="minorHAnsi"/>
          <w:color w:val="1F497D"/>
          <w:sz w:val="20"/>
          <w:lang w:val="es-ES"/>
        </w:rPr>
      </w:pPr>
      <w:r w:rsidRPr="0055395F">
        <w:rPr>
          <w:rFonts w:asciiTheme="minorHAnsi" w:hAnsiTheme="minorHAnsi" w:cstheme="minorHAnsi"/>
          <w:smallCaps/>
          <w:sz w:val="20"/>
          <w:lang w:val="es-ES"/>
        </w:rPr>
        <w:t>Cognigni E., Vecchi S., 2018, “</w:t>
      </w:r>
      <w:r w:rsidRPr="0055395F">
        <w:rPr>
          <w:rFonts w:asciiTheme="minorHAnsi" w:hAnsiTheme="minorHAnsi" w:cstheme="minorHAnsi"/>
          <w:sz w:val="20"/>
          <w:lang w:val="es-ES"/>
        </w:rPr>
        <w:t xml:space="preserve">Enseigner les langues-cultures dans une optique de genre. Une étude des stéréotypes dans les manuels de français et d’italien langue seconde ou étrangère”, in </w:t>
      </w:r>
      <w:r w:rsidRPr="0055395F">
        <w:rPr>
          <w:rFonts w:asciiTheme="minorHAnsi" w:hAnsiTheme="minorHAnsi" w:cstheme="minorHAnsi"/>
          <w:i/>
          <w:sz w:val="20"/>
          <w:lang w:val="es-ES"/>
        </w:rPr>
        <w:t>Recherches en didactique des langues et des cultures. Les cahiers de l'Acedle</w:t>
      </w:r>
      <w:r w:rsidRPr="0055395F">
        <w:rPr>
          <w:rFonts w:asciiTheme="minorHAnsi" w:hAnsiTheme="minorHAnsi" w:cstheme="minorHAnsi"/>
          <w:sz w:val="20"/>
          <w:lang w:val="es-ES"/>
        </w:rPr>
        <w:t xml:space="preserve">, n. 2. </w:t>
      </w:r>
      <w:r w:rsidRPr="0055395F">
        <w:rPr>
          <w:rFonts w:asciiTheme="minorHAnsi" w:hAnsiTheme="minorHAnsi" w:cstheme="minorHAnsi"/>
          <w:color w:val="0000FF"/>
          <w:sz w:val="20"/>
          <w:lang w:val="es-ES"/>
        </w:rPr>
        <w:t>DOI: 10.4000/ rdlc.4103</w:t>
      </w:r>
      <w:r w:rsidRPr="0055395F">
        <w:rPr>
          <w:rFonts w:asciiTheme="minorHAnsi" w:hAnsiTheme="minorHAnsi" w:cstheme="minorHAnsi"/>
          <w:sz w:val="20"/>
          <w:lang w:val="es-ES"/>
        </w:rPr>
        <w:t xml:space="preserve">  </w:t>
      </w:r>
      <w:hyperlink r:id="rId229" w:history="1">
        <w:r w:rsidRPr="0055395F">
          <w:rPr>
            <w:rStyle w:val="Collegamentoipertestuale"/>
            <w:rFonts w:asciiTheme="minorHAnsi" w:eastAsia="MS Mincho" w:hAnsiTheme="minorHAnsi" w:cstheme="minorHAnsi"/>
            <w:sz w:val="20"/>
            <w:lang w:val="es-ES"/>
          </w:rPr>
          <w:t>http://journals.openedition.org/rdlc/4103</w:t>
        </w:r>
      </w:hyperlink>
      <w:r w:rsidRPr="0055395F">
        <w:rPr>
          <w:rFonts w:asciiTheme="minorHAnsi" w:hAnsiTheme="minorHAnsi" w:cstheme="minorHAnsi"/>
          <w:sz w:val="20"/>
          <w:lang w:val="es-ES"/>
        </w:rPr>
        <w:t xml:space="preserve"> </w:t>
      </w:r>
    </w:p>
    <w:p w14:paraId="6D28E150" w14:textId="77777777" w:rsidR="005F5240" w:rsidRPr="0055395F" w:rsidRDefault="005F5240" w:rsidP="00B00F80">
      <w:pPr>
        <w:pStyle w:val="Testonormale"/>
        <w:spacing w:after="120"/>
        <w:ind w:left="284" w:hanging="284"/>
        <w:rPr>
          <w:rFonts w:asciiTheme="minorHAnsi" w:hAnsiTheme="minorHAnsi" w:cstheme="minorHAnsi"/>
          <w:lang w:val="en-GB"/>
        </w:rPr>
      </w:pPr>
      <w:r w:rsidRPr="0055395F">
        <w:rPr>
          <w:rFonts w:asciiTheme="minorHAnsi" w:hAnsiTheme="minorHAnsi" w:cstheme="minorHAnsi"/>
          <w:smallCaps/>
          <w:lang w:val="en-GB"/>
        </w:rPr>
        <w:t>Della Putta P., 2018, “</w:t>
      </w:r>
      <w:r w:rsidRPr="0055395F">
        <w:rPr>
          <w:rFonts w:asciiTheme="minorHAnsi" w:hAnsiTheme="minorHAnsi" w:cstheme="minorHAnsi"/>
          <w:lang w:val="en-GB"/>
        </w:rPr>
        <w:t xml:space="preserve">Enhancing nothing? The efficacy of textual enhancement in fostering the learning and the unlearning of two syntactic properties of Spanish and Italian”, in </w:t>
      </w:r>
      <w:r w:rsidRPr="0055395F">
        <w:rPr>
          <w:rFonts w:asciiTheme="minorHAnsi" w:hAnsiTheme="minorHAnsi" w:cstheme="minorHAnsi"/>
          <w:i/>
          <w:lang w:val="en-GB"/>
        </w:rPr>
        <w:t xml:space="preserve">SILTA – Studi Italiani di Linguistica  Teorica e Applicata, </w:t>
      </w:r>
      <w:r w:rsidRPr="0055395F">
        <w:rPr>
          <w:rFonts w:asciiTheme="minorHAnsi" w:hAnsiTheme="minorHAnsi" w:cstheme="minorHAnsi"/>
          <w:lang w:val="en-GB"/>
        </w:rPr>
        <w:t>n. 2, pp. 339-356.</w:t>
      </w:r>
    </w:p>
    <w:p w14:paraId="5458B94A" w14:textId="77777777" w:rsidR="00037D95" w:rsidRPr="0055395F" w:rsidRDefault="005F5240" w:rsidP="00B00F80">
      <w:pPr>
        <w:spacing w:after="120"/>
        <w:ind w:left="284" w:hanging="284"/>
        <w:rPr>
          <w:rFonts w:asciiTheme="minorHAnsi" w:hAnsiTheme="minorHAnsi" w:cstheme="minorHAnsi"/>
          <w:smallCaps/>
          <w:sz w:val="20"/>
          <w:highlight w:val="yellow"/>
          <w:lang w:val="en-GB"/>
        </w:rPr>
      </w:pPr>
      <w:r w:rsidRPr="0055395F">
        <w:rPr>
          <w:rFonts w:asciiTheme="minorHAnsi" w:hAnsiTheme="minorHAnsi" w:cstheme="minorHAnsi"/>
          <w:smallCaps/>
          <w:sz w:val="20"/>
          <w:lang w:val="en-GB"/>
        </w:rPr>
        <w:lastRenderedPageBreak/>
        <w:t>Della Putta</w:t>
      </w:r>
      <w:r w:rsidRPr="0055395F">
        <w:rPr>
          <w:rFonts w:asciiTheme="minorHAnsi" w:hAnsiTheme="minorHAnsi" w:cstheme="minorHAnsi"/>
          <w:sz w:val="20"/>
          <w:lang w:val="en-GB"/>
        </w:rPr>
        <w:t xml:space="preserve"> P., 2018, “Embodied Semantics and the Mirror Neurons: Past research and some proposals for the future”, in </w:t>
      </w:r>
      <w:r w:rsidRPr="0055395F">
        <w:rPr>
          <w:rFonts w:asciiTheme="minorHAnsi" w:hAnsiTheme="minorHAnsi" w:cstheme="minorHAnsi"/>
          <w:smallCaps/>
          <w:sz w:val="20"/>
          <w:lang w:val="en-GB"/>
        </w:rPr>
        <w:t>Baicchi</w:t>
      </w:r>
      <w:r w:rsidRPr="0055395F">
        <w:rPr>
          <w:rFonts w:asciiTheme="minorHAnsi" w:hAnsiTheme="minorHAnsi" w:cstheme="minorHAnsi"/>
          <w:sz w:val="20"/>
          <w:lang w:val="en-GB"/>
        </w:rPr>
        <w:t xml:space="preserve">, A., </w:t>
      </w:r>
      <w:r w:rsidRPr="0055395F">
        <w:rPr>
          <w:rFonts w:asciiTheme="minorHAnsi" w:hAnsiTheme="minorHAnsi" w:cstheme="minorHAnsi"/>
          <w:smallCaps/>
          <w:sz w:val="20"/>
          <w:lang w:val="en-GB"/>
        </w:rPr>
        <w:t>Digonnet</w:t>
      </w:r>
      <w:r w:rsidRPr="0055395F">
        <w:rPr>
          <w:rFonts w:asciiTheme="minorHAnsi" w:hAnsiTheme="minorHAnsi" w:cstheme="minorHAnsi"/>
          <w:sz w:val="20"/>
          <w:lang w:val="en-GB"/>
        </w:rPr>
        <w:t xml:space="preserve">, R. e </w:t>
      </w:r>
      <w:r w:rsidRPr="0055395F">
        <w:rPr>
          <w:rFonts w:asciiTheme="minorHAnsi" w:hAnsiTheme="minorHAnsi" w:cstheme="minorHAnsi"/>
          <w:smallCaps/>
          <w:sz w:val="20"/>
          <w:lang w:val="en-GB"/>
        </w:rPr>
        <w:t>Sandford</w:t>
      </w:r>
      <w:r w:rsidRPr="0055395F">
        <w:rPr>
          <w:rFonts w:asciiTheme="minorHAnsi" w:hAnsiTheme="minorHAnsi" w:cstheme="minorHAnsi"/>
          <w:sz w:val="20"/>
          <w:lang w:val="en-GB"/>
        </w:rPr>
        <w:t xml:space="preserve">, J., </w:t>
      </w:r>
      <w:r w:rsidRPr="0055395F">
        <w:rPr>
          <w:rFonts w:asciiTheme="minorHAnsi" w:hAnsiTheme="minorHAnsi" w:cstheme="minorHAnsi"/>
          <w:i/>
          <w:iCs/>
          <w:sz w:val="20"/>
          <w:lang w:val="en-GB"/>
        </w:rPr>
        <w:t>Sensory Perceptions in Language, Embodiment and Epistemology</w:t>
      </w:r>
      <w:r w:rsidRPr="0055395F">
        <w:rPr>
          <w:rFonts w:asciiTheme="minorHAnsi" w:hAnsiTheme="minorHAnsi" w:cstheme="minorHAnsi"/>
          <w:sz w:val="20"/>
          <w:lang w:val="en-GB"/>
        </w:rPr>
        <w:t>, Berlino, Springer, pp. 21-43.</w:t>
      </w:r>
      <w:r w:rsidR="00037D95" w:rsidRPr="0055395F">
        <w:rPr>
          <w:rFonts w:asciiTheme="minorHAnsi" w:hAnsiTheme="minorHAnsi" w:cstheme="minorHAnsi"/>
          <w:smallCaps/>
          <w:sz w:val="20"/>
          <w:highlight w:val="yellow"/>
          <w:lang w:val="en-GB"/>
        </w:rPr>
        <w:t xml:space="preserve"> </w:t>
      </w:r>
    </w:p>
    <w:p w14:paraId="6AC93634" w14:textId="77777777" w:rsidR="00037D95" w:rsidRPr="0055395F" w:rsidRDefault="00037D95" w:rsidP="00B00F80">
      <w:pPr>
        <w:spacing w:after="120"/>
        <w:ind w:left="284" w:hanging="284"/>
        <w:rPr>
          <w:rFonts w:asciiTheme="minorHAnsi" w:hAnsiTheme="minorHAnsi" w:cstheme="minorHAnsi"/>
          <w:color w:val="1F497D"/>
          <w:sz w:val="20"/>
        </w:rPr>
      </w:pPr>
      <w:r w:rsidRPr="0055395F">
        <w:rPr>
          <w:rFonts w:asciiTheme="minorHAnsi" w:hAnsiTheme="minorHAnsi" w:cstheme="minorHAnsi"/>
          <w:smallCaps/>
          <w:sz w:val="20"/>
        </w:rPr>
        <w:t>De Marco A</w:t>
      </w:r>
      <w:r w:rsidRPr="0055395F">
        <w:rPr>
          <w:rFonts w:asciiTheme="minorHAnsi" w:hAnsiTheme="minorHAnsi" w:cstheme="minorHAnsi"/>
          <w:smallCaps/>
          <w:color w:val="000000" w:themeColor="text1"/>
          <w:sz w:val="20"/>
        </w:rPr>
        <w:t>.,</w:t>
      </w:r>
      <w:r w:rsidRPr="0055395F">
        <w:rPr>
          <w:rFonts w:asciiTheme="minorHAnsi" w:hAnsiTheme="minorHAnsi" w:cstheme="minorHAnsi"/>
          <w:color w:val="000000" w:themeColor="text1"/>
          <w:sz w:val="20"/>
        </w:rPr>
        <w:t xml:space="preserve"> 2018, “I segnali discorsivi nel contatto linguistico: il caso di allora”., in </w:t>
      </w:r>
      <w:r w:rsidRPr="0055395F">
        <w:rPr>
          <w:rFonts w:asciiTheme="minorHAnsi" w:hAnsiTheme="minorHAnsi" w:cstheme="minorHAnsi"/>
          <w:smallCaps/>
          <w:sz w:val="20"/>
        </w:rPr>
        <w:t xml:space="preserve">Bruno M. W. </w:t>
      </w:r>
      <w:r w:rsidRPr="0055395F">
        <w:rPr>
          <w:rFonts w:asciiTheme="minorHAnsi" w:hAnsiTheme="minorHAnsi" w:cstheme="minorHAnsi"/>
          <w:i/>
          <w:sz w:val="20"/>
        </w:rPr>
        <w:t>et al.</w:t>
      </w:r>
      <w:r w:rsidRPr="0055395F">
        <w:rPr>
          <w:rFonts w:asciiTheme="minorHAnsi" w:hAnsiTheme="minorHAnsi" w:cstheme="minorHAnsi"/>
          <w:sz w:val="20"/>
        </w:rPr>
        <w:t xml:space="preserve"> </w:t>
      </w:r>
      <w:r w:rsidRPr="0055395F">
        <w:rPr>
          <w:rFonts w:asciiTheme="minorHAnsi" w:hAnsiTheme="minorHAnsi" w:cstheme="minorHAnsi"/>
          <w:color w:val="000000" w:themeColor="text1"/>
          <w:sz w:val="20"/>
        </w:rPr>
        <w:t>(a cura di),</w:t>
      </w:r>
      <w:r w:rsidRPr="0055395F">
        <w:rPr>
          <w:rFonts w:asciiTheme="minorHAnsi" w:hAnsiTheme="minorHAnsi" w:cstheme="minorHAnsi"/>
          <w:smallCaps/>
          <w:sz w:val="20"/>
        </w:rPr>
        <w:t xml:space="preserve"> </w:t>
      </w:r>
      <w:r w:rsidRPr="0055395F">
        <w:rPr>
          <w:rFonts w:asciiTheme="minorHAnsi" w:hAnsiTheme="minorHAnsi" w:cstheme="minorHAnsi"/>
          <w:i/>
          <w:iCs/>
          <w:smallCaps/>
          <w:sz w:val="20"/>
        </w:rPr>
        <w:t>L</w:t>
      </w:r>
      <w:r w:rsidRPr="0055395F">
        <w:rPr>
          <w:rFonts w:asciiTheme="minorHAnsi" w:hAnsiTheme="minorHAnsi" w:cstheme="minorHAnsi"/>
          <w:i/>
          <w:iCs/>
          <w:sz w:val="20"/>
        </w:rPr>
        <w:t>ing</w:t>
      </w:r>
      <w:r w:rsidRPr="0055395F">
        <w:rPr>
          <w:rFonts w:asciiTheme="minorHAnsi" w:hAnsiTheme="minorHAnsi" w:cstheme="minorHAnsi"/>
          <w:i/>
          <w:iCs/>
          <w:color w:val="000000" w:themeColor="text1"/>
          <w:sz w:val="20"/>
        </w:rPr>
        <w:t xml:space="preserve">uistica e Filosofia del Linguaggio. </w:t>
      </w:r>
      <w:r w:rsidRPr="0055395F">
        <w:rPr>
          <w:rFonts w:asciiTheme="minorHAnsi" w:hAnsiTheme="minorHAnsi" w:cstheme="minorHAnsi"/>
          <w:i/>
          <w:color w:val="000000" w:themeColor="text1"/>
          <w:sz w:val="20"/>
        </w:rPr>
        <w:t>Studi in onore di Daniele Gambarara</w:t>
      </w:r>
      <w:r w:rsidRPr="0055395F">
        <w:rPr>
          <w:rFonts w:asciiTheme="minorHAnsi" w:hAnsiTheme="minorHAnsi" w:cstheme="minorHAnsi"/>
          <w:color w:val="000000" w:themeColor="text1"/>
          <w:sz w:val="20"/>
        </w:rPr>
        <w:t>, Milano - Udine, Mimesis, pp. 173-184.</w:t>
      </w:r>
    </w:p>
    <w:p w14:paraId="44315F6D" w14:textId="77777777" w:rsidR="005F5240" w:rsidRPr="0055395F" w:rsidRDefault="005F5240" w:rsidP="00B00F80">
      <w:pPr>
        <w:shd w:val="clear" w:color="auto" w:fill="FFFFFF"/>
        <w:spacing w:after="120"/>
        <w:ind w:left="284" w:hanging="284"/>
        <w:rPr>
          <w:rFonts w:asciiTheme="minorHAnsi" w:hAnsiTheme="minorHAnsi" w:cstheme="minorHAnsi"/>
          <w:bCs/>
          <w:smallCaps/>
          <w:sz w:val="20"/>
        </w:rPr>
      </w:pPr>
      <w:r w:rsidRPr="0055395F">
        <w:rPr>
          <w:rFonts w:asciiTheme="minorHAnsi" w:hAnsiTheme="minorHAnsi" w:cstheme="minorHAnsi"/>
          <w:smallCaps/>
          <w:sz w:val="20"/>
        </w:rPr>
        <w:t>Diadori P., Bianchi V.,</w:t>
      </w:r>
      <w:r w:rsidRPr="0055395F">
        <w:rPr>
          <w:rFonts w:asciiTheme="minorHAnsi" w:hAnsiTheme="minorHAnsi" w:cstheme="minorHAnsi"/>
          <w:bCs/>
          <w:smallCaps/>
          <w:sz w:val="20"/>
        </w:rPr>
        <w:t xml:space="preserve"> </w:t>
      </w:r>
      <w:r w:rsidRPr="0055395F">
        <w:rPr>
          <w:rFonts w:asciiTheme="minorHAnsi" w:hAnsiTheme="minorHAnsi" w:cstheme="minorHAnsi"/>
          <w:sz w:val="20"/>
        </w:rPr>
        <w:t xml:space="preserve">2018, </w:t>
      </w:r>
      <w:r w:rsidRPr="0055395F">
        <w:rPr>
          <w:rFonts w:asciiTheme="minorHAnsi" w:hAnsiTheme="minorHAnsi" w:cstheme="minorHAnsi"/>
          <w:bCs/>
          <w:smallCaps/>
          <w:sz w:val="20"/>
        </w:rPr>
        <w:t>“</w:t>
      </w:r>
      <w:r w:rsidRPr="0055395F">
        <w:rPr>
          <w:rFonts w:asciiTheme="minorHAnsi" w:hAnsiTheme="minorHAnsi" w:cstheme="minorHAnsi"/>
          <w:sz w:val="20"/>
        </w:rPr>
        <w:t>Gesti di tempo nella classe di italiano L2”,</w:t>
      </w:r>
      <w:r w:rsidRPr="0055395F">
        <w:rPr>
          <w:rFonts w:asciiTheme="minorHAnsi" w:hAnsiTheme="minorHAnsi" w:cstheme="minorHAnsi"/>
          <w:bCs/>
          <w:smallCaps/>
          <w:sz w:val="20"/>
        </w:rPr>
        <w:t xml:space="preserve"> </w:t>
      </w:r>
      <w:r w:rsidRPr="0055395F">
        <w:rPr>
          <w:rFonts w:asciiTheme="minorHAnsi" w:hAnsiTheme="minorHAnsi" w:cstheme="minorHAnsi"/>
          <w:bCs/>
          <w:sz w:val="20"/>
        </w:rPr>
        <w:t xml:space="preserve">in </w:t>
      </w:r>
      <w:r w:rsidRPr="0055395F">
        <w:rPr>
          <w:rFonts w:asciiTheme="minorHAnsi" w:hAnsiTheme="minorHAnsi" w:cstheme="minorHAnsi"/>
          <w:i/>
          <w:sz w:val="20"/>
        </w:rPr>
        <w:t xml:space="preserve">SILTA – Studi Italiani di Linguistica  Teorica e Applicata, </w:t>
      </w:r>
      <w:r w:rsidRPr="0055395F">
        <w:rPr>
          <w:rFonts w:asciiTheme="minorHAnsi" w:hAnsiTheme="minorHAnsi" w:cstheme="minorHAnsi"/>
          <w:sz w:val="20"/>
        </w:rPr>
        <w:t>n. 2, pp. 293-316.</w:t>
      </w:r>
    </w:p>
    <w:p w14:paraId="3526C039" w14:textId="77777777" w:rsidR="00C537A5" w:rsidRPr="0055395F" w:rsidRDefault="00C537A5"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Di Fabio A.,  Roccaforte M., Tomasuolo</w:t>
      </w:r>
      <w:r w:rsidRPr="0055395F">
        <w:rPr>
          <w:rFonts w:asciiTheme="minorHAnsi" w:hAnsiTheme="minorHAnsi" w:cstheme="minorHAnsi"/>
          <w:sz w:val="20"/>
          <w:lang w:val="en-GB"/>
        </w:rPr>
        <w:t xml:space="preserve">  E., 2018, “ </w:t>
      </w:r>
      <w:r w:rsidRPr="0055395F">
        <w:rPr>
          <w:rFonts w:asciiTheme="minorHAnsi" w:hAnsiTheme="minorHAnsi" w:cstheme="minorHAnsi"/>
          <w:sz w:val="20"/>
          <w:lang w:val="en-US"/>
        </w:rPr>
        <w:t xml:space="preserve">Reading and Deafness: Eye Tracking in Deaf Readers with Different Linguistic Background”, in  </w:t>
      </w:r>
      <w:r w:rsidRPr="0055395F">
        <w:rPr>
          <w:rFonts w:asciiTheme="minorHAnsi" w:hAnsiTheme="minorHAnsi" w:cstheme="minorHAnsi"/>
          <w:i/>
          <w:iCs/>
          <w:sz w:val="20"/>
          <w:lang w:val="en-GB"/>
        </w:rPr>
        <w:t>Applied Linguistics</w:t>
      </w:r>
      <w:r w:rsidRPr="0055395F">
        <w:rPr>
          <w:rFonts w:asciiTheme="minorHAnsi" w:hAnsiTheme="minorHAnsi" w:cstheme="minorHAnsi"/>
          <w:sz w:val="20"/>
          <w:lang w:val="en-GB"/>
        </w:rPr>
        <w:t xml:space="preserve"> online 0/0, pp. 1–18 </w:t>
      </w:r>
      <w:r w:rsidRPr="0055395F">
        <w:rPr>
          <w:rFonts w:asciiTheme="minorHAnsi" w:hAnsiTheme="minorHAnsi" w:cstheme="minorHAnsi"/>
          <w:color w:val="0000FF"/>
          <w:sz w:val="20"/>
          <w:lang w:val="en-GB"/>
        </w:rPr>
        <w:t>doi:10.1093/applin/amy049</w:t>
      </w:r>
      <w:r w:rsidRPr="0055395F">
        <w:rPr>
          <w:rFonts w:asciiTheme="minorHAnsi" w:hAnsiTheme="minorHAnsi" w:cstheme="minorHAnsi"/>
          <w:sz w:val="20"/>
          <w:lang w:val="en-GB"/>
        </w:rPr>
        <w:t xml:space="preserve"> </w:t>
      </w:r>
    </w:p>
    <w:p w14:paraId="2AA92C91" w14:textId="77777777" w:rsidR="005F5240" w:rsidRPr="0055395F" w:rsidRDefault="005F5240"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Di Sabato</w:t>
      </w:r>
      <w:r w:rsidRPr="0055395F">
        <w:rPr>
          <w:rFonts w:asciiTheme="minorHAnsi" w:hAnsiTheme="minorHAnsi" w:cstheme="minorHAnsi"/>
          <w:sz w:val="20"/>
          <w:lang w:val="en-GB"/>
        </w:rPr>
        <w:t xml:space="preserve"> B., </w:t>
      </w:r>
      <w:r w:rsidRPr="0055395F">
        <w:rPr>
          <w:rFonts w:asciiTheme="minorHAnsi" w:hAnsiTheme="minorHAnsi" w:cstheme="minorHAnsi"/>
          <w:smallCaps/>
          <w:sz w:val="20"/>
          <w:lang w:val="en-GB"/>
        </w:rPr>
        <w:t>Hughes</w:t>
      </w:r>
      <w:r w:rsidRPr="0055395F">
        <w:rPr>
          <w:rFonts w:asciiTheme="minorHAnsi" w:hAnsiTheme="minorHAnsi" w:cstheme="minorHAnsi"/>
          <w:sz w:val="20"/>
          <w:lang w:val="en-GB"/>
        </w:rPr>
        <w:t xml:space="preserve"> B., 2018, "Negotiating Meaning in the FL: The Children Act from Fiction to Fact", in </w:t>
      </w:r>
      <w:r w:rsidRPr="0055395F">
        <w:rPr>
          <w:rFonts w:asciiTheme="minorHAnsi" w:hAnsiTheme="minorHAnsi" w:cstheme="minorHAnsi"/>
          <w:i/>
          <w:sz w:val="20"/>
          <w:lang w:val="en-GB"/>
        </w:rPr>
        <w:t>Frameworks for Discoursive Actions and Practices of the Law</w:t>
      </w:r>
      <w:r w:rsidRPr="0055395F">
        <w:rPr>
          <w:rFonts w:asciiTheme="minorHAnsi" w:hAnsiTheme="minorHAnsi" w:cstheme="minorHAnsi"/>
          <w:sz w:val="20"/>
          <w:lang w:val="en-GB"/>
        </w:rPr>
        <w:t xml:space="preserve">, edited by </w:t>
      </w:r>
      <w:r w:rsidRPr="0055395F">
        <w:rPr>
          <w:rFonts w:asciiTheme="minorHAnsi" w:hAnsiTheme="minorHAnsi" w:cstheme="minorHAnsi"/>
          <w:smallCaps/>
          <w:sz w:val="20"/>
          <w:lang w:val="en-GB"/>
        </w:rPr>
        <w:t>Tessuto</w:t>
      </w:r>
      <w:r w:rsidR="001B7F66" w:rsidRPr="0055395F">
        <w:rPr>
          <w:rFonts w:asciiTheme="minorHAnsi" w:hAnsiTheme="minorHAnsi" w:cstheme="minorHAnsi"/>
          <w:sz w:val="20"/>
          <w:lang w:val="en-GB"/>
        </w:rPr>
        <w:t xml:space="preserve"> G</w:t>
      </w:r>
      <w:r w:rsidR="001B7F66" w:rsidRPr="0055395F">
        <w:rPr>
          <w:rFonts w:asciiTheme="minorHAnsi" w:hAnsiTheme="minorHAnsi" w:cstheme="minorHAnsi"/>
          <w:smallCaps/>
          <w:sz w:val="20"/>
          <w:lang w:val="en-GB"/>
        </w:rPr>
        <w:t>.</w:t>
      </w:r>
      <w:r w:rsidRPr="0055395F">
        <w:rPr>
          <w:rFonts w:asciiTheme="minorHAnsi" w:hAnsiTheme="minorHAnsi" w:cstheme="minorHAnsi"/>
          <w:smallCaps/>
          <w:sz w:val="20"/>
          <w:lang w:val="en-GB"/>
        </w:rPr>
        <w:t>, Bathia</w:t>
      </w:r>
      <w:r w:rsidR="001B7F66" w:rsidRPr="0055395F">
        <w:rPr>
          <w:rFonts w:asciiTheme="minorHAnsi" w:hAnsiTheme="minorHAnsi" w:cstheme="minorHAnsi"/>
          <w:smallCaps/>
          <w:sz w:val="20"/>
          <w:lang w:val="en-GB"/>
        </w:rPr>
        <w:t xml:space="preserve"> V.K.</w:t>
      </w:r>
      <w:r w:rsidRPr="0055395F">
        <w:rPr>
          <w:rFonts w:asciiTheme="minorHAnsi" w:hAnsiTheme="minorHAnsi" w:cstheme="minorHAnsi"/>
          <w:smallCaps/>
          <w:sz w:val="20"/>
          <w:lang w:val="en-GB"/>
        </w:rPr>
        <w:t>, Engberg</w:t>
      </w:r>
      <w:r w:rsidR="001B7F66" w:rsidRPr="0055395F">
        <w:rPr>
          <w:rFonts w:asciiTheme="minorHAnsi" w:hAnsiTheme="minorHAnsi" w:cstheme="minorHAnsi"/>
          <w:smallCaps/>
          <w:sz w:val="20"/>
          <w:lang w:val="en-GB"/>
        </w:rPr>
        <w:t xml:space="preserve"> J.</w:t>
      </w:r>
      <w:r w:rsidRPr="0055395F">
        <w:rPr>
          <w:rFonts w:asciiTheme="minorHAnsi" w:hAnsiTheme="minorHAnsi" w:cstheme="minorHAnsi"/>
          <w:sz w:val="20"/>
          <w:lang w:val="en-GB"/>
        </w:rPr>
        <w:t>, Newcastle upon Tyne, Cambridge Scholars, pp. 348-369.</w:t>
      </w:r>
    </w:p>
    <w:p w14:paraId="371F72B2" w14:textId="77777777" w:rsidR="007D4A25" w:rsidRPr="0055395F" w:rsidRDefault="005F5240"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Di Sabato</w:t>
      </w:r>
      <w:r w:rsidRPr="0055395F">
        <w:rPr>
          <w:rFonts w:asciiTheme="minorHAnsi" w:hAnsiTheme="minorHAnsi" w:cstheme="minorHAnsi"/>
          <w:sz w:val="20"/>
        </w:rPr>
        <w:t xml:space="preserve"> B</w:t>
      </w:r>
      <w:r w:rsidR="00EF6CAB" w:rsidRPr="0055395F">
        <w:rPr>
          <w:rFonts w:asciiTheme="minorHAnsi" w:hAnsiTheme="minorHAnsi" w:cstheme="minorHAnsi"/>
          <w:sz w:val="20"/>
        </w:rPr>
        <w:t>.</w:t>
      </w:r>
      <w:r w:rsidRPr="0055395F">
        <w:rPr>
          <w:rFonts w:asciiTheme="minorHAnsi" w:hAnsiTheme="minorHAnsi" w:cstheme="minorHAnsi"/>
          <w:sz w:val="20"/>
        </w:rPr>
        <w:t xml:space="preserve">, </w:t>
      </w:r>
      <w:r w:rsidRPr="0055395F">
        <w:rPr>
          <w:rFonts w:asciiTheme="minorHAnsi" w:hAnsiTheme="minorHAnsi" w:cstheme="minorHAnsi"/>
          <w:smallCaps/>
          <w:sz w:val="20"/>
        </w:rPr>
        <w:t>Perri</w:t>
      </w:r>
      <w:r w:rsidRPr="0055395F">
        <w:rPr>
          <w:rFonts w:asciiTheme="minorHAnsi" w:hAnsiTheme="minorHAnsi" w:cstheme="minorHAnsi"/>
          <w:sz w:val="20"/>
        </w:rPr>
        <w:t xml:space="preserve"> A., 2018, “Il lessico del cibo come sintomo di alterità culturale”, in </w:t>
      </w:r>
      <w:r w:rsidRPr="0055395F">
        <w:rPr>
          <w:rFonts w:asciiTheme="minorHAnsi" w:hAnsiTheme="minorHAnsi" w:cstheme="minorHAnsi"/>
          <w:i/>
          <w:sz w:val="20"/>
        </w:rPr>
        <w:t>Il cibo: salute, cultura, piacere e tormento, atti del meeting Le due culture</w:t>
      </w:r>
      <w:r w:rsidRPr="0055395F">
        <w:rPr>
          <w:rFonts w:asciiTheme="minorHAnsi" w:hAnsiTheme="minorHAnsi" w:cstheme="minorHAnsi"/>
          <w:sz w:val="20"/>
        </w:rPr>
        <w:t>, Ariano Irpino, Fondazione Biogem, pp. 265-282.</w:t>
      </w:r>
    </w:p>
    <w:p w14:paraId="4C7FDD19" w14:textId="77777777" w:rsidR="00D8194E" w:rsidRPr="0055395F" w:rsidRDefault="00D8194E"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Fiorenza</w:t>
      </w:r>
      <w:r w:rsidRPr="0055395F">
        <w:rPr>
          <w:rFonts w:asciiTheme="minorHAnsi" w:hAnsiTheme="minorHAnsi" w:cstheme="minorHAnsi"/>
          <w:sz w:val="20"/>
        </w:rPr>
        <w:t xml:space="preserve"> E., 2018, “L’italiano L2 nel mondo: una prospettiva plurilingue”, in </w:t>
      </w:r>
      <w:r w:rsidRPr="0055395F">
        <w:rPr>
          <w:rFonts w:asciiTheme="minorHAnsi" w:hAnsiTheme="minorHAnsi" w:cstheme="minorHAnsi"/>
          <w:smallCaps/>
          <w:sz w:val="20"/>
        </w:rPr>
        <w:t xml:space="preserve">Bombi R., Orioles V. </w:t>
      </w:r>
      <w:r w:rsidRPr="0055395F">
        <w:rPr>
          <w:rFonts w:asciiTheme="minorHAnsi" w:hAnsiTheme="minorHAnsi" w:cstheme="minorHAnsi"/>
          <w:sz w:val="20"/>
        </w:rPr>
        <w:t xml:space="preserve">(a cusa di), </w:t>
      </w:r>
      <w:r w:rsidRPr="0055395F">
        <w:rPr>
          <w:rFonts w:asciiTheme="minorHAnsi" w:hAnsiTheme="minorHAnsi" w:cstheme="minorHAnsi"/>
          <w:i/>
          <w:iCs/>
          <w:sz w:val="20"/>
        </w:rPr>
        <w:t>Valori identitari e imprenditorialità</w:t>
      </w:r>
      <w:r w:rsidRPr="0055395F">
        <w:rPr>
          <w:rFonts w:asciiTheme="minorHAnsi" w:hAnsiTheme="minorHAnsi" w:cstheme="minorHAnsi"/>
          <w:sz w:val="20"/>
        </w:rPr>
        <w:t>, Udine, Forum, pp. 125-140.</w:t>
      </w:r>
    </w:p>
    <w:p w14:paraId="6051D807" w14:textId="77777777" w:rsidR="00D61EA3" w:rsidRPr="0055395F" w:rsidRDefault="00D61EA3" w:rsidP="00B00F80">
      <w:pPr>
        <w:pStyle w:val="Normal1"/>
        <w:spacing w:after="120"/>
        <w:ind w:left="284" w:hanging="284"/>
        <w:jc w:val="both"/>
        <w:rPr>
          <w:rFonts w:asciiTheme="minorHAnsi" w:hAnsiTheme="minorHAnsi" w:cstheme="minorHAnsi"/>
          <w:sz w:val="20"/>
          <w:lang w:val="en-US"/>
        </w:rPr>
      </w:pPr>
      <w:r w:rsidRPr="0055395F">
        <w:rPr>
          <w:rFonts w:asciiTheme="minorHAnsi" w:hAnsiTheme="minorHAnsi" w:cstheme="minorHAnsi"/>
          <w:smallCaps/>
          <w:sz w:val="20"/>
          <w:lang w:val="en-US"/>
        </w:rPr>
        <w:t>Fratter I, Marigo L</w:t>
      </w:r>
      <w:r w:rsidRPr="0055395F">
        <w:rPr>
          <w:rFonts w:asciiTheme="minorHAnsi" w:hAnsiTheme="minorHAnsi" w:cstheme="minorHAnsi"/>
          <w:sz w:val="20"/>
          <w:lang w:val="en-US"/>
        </w:rPr>
        <w:t>., 2018, “Integrated Forms of Self-Eval</w:t>
      </w:r>
      <w:r w:rsidRPr="0055395F">
        <w:rPr>
          <w:rFonts w:asciiTheme="minorHAnsi" w:hAnsiTheme="minorHAnsi" w:cstheme="minorHAnsi"/>
          <w:sz w:val="20"/>
          <w:lang w:val="en-US"/>
        </w:rPr>
        <w:softHyphen/>
        <w:t xml:space="preserve">uation and Evaluation for Incoming Foreign Students at the University of Padova”, in  </w:t>
      </w:r>
      <w:r w:rsidRPr="0055395F">
        <w:rPr>
          <w:rFonts w:asciiTheme="minorHAnsi" w:hAnsiTheme="minorHAnsi" w:cstheme="minorHAnsi"/>
          <w:i/>
          <w:iCs/>
          <w:sz w:val="20"/>
          <w:lang w:val="en-US"/>
        </w:rPr>
        <w:t xml:space="preserve">New Trends in Foreign Language Teaching: Methods, Evaluation and </w:t>
      </w:r>
      <w:r w:rsidRPr="0055395F">
        <w:rPr>
          <w:rFonts w:asciiTheme="minorHAnsi" w:hAnsiTheme="minorHAnsi" w:cstheme="minorHAnsi"/>
          <w:iCs/>
          <w:sz w:val="20"/>
          <w:lang w:val="en-US"/>
        </w:rPr>
        <w:t xml:space="preserve">Innovation, Newcastle Upon Tyne, </w:t>
      </w:r>
      <w:r w:rsidRPr="0055395F">
        <w:rPr>
          <w:rFonts w:asciiTheme="minorHAnsi" w:hAnsiTheme="minorHAnsi" w:cstheme="minorHAnsi"/>
          <w:sz w:val="20"/>
          <w:lang w:val="en-US"/>
        </w:rPr>
        <w:t>Cambridge Scholars Publishing, pp. 278-292.</w:t>
      </w:r>
    </w:p>
    <w:p w14:paraId="3ED97D7A" w14:textId="77777777" w:rsidR="00D61EA3" w:rsidRPr="0055395F" w:rsidRDefault="001B7F66" w:rsidP="00B00F80">
      <w:pPr>
        <w:shd w:val="clear" w:color="auto" w:fill="FFFFFF"/>
        <w:spacing w:after="120"/>
        <w:ind w:left="284" w:hanging="284"/>
        <w:rPr>
          <w:rFonts w:asciiTheme="minorHAnsi" w:hAnsiTheme="minorHAnsi" w:cstheme="minorHAnsi"/>
          <w:smallCaps/>
          <w:sz w:val="20"/>
          <w:lang w:val="en-US"/>
        </w:rPr>
      </w:pPr>
      <w:r w:rsidRPr="0055395F">
        <w:rPr>
          <w:rFonts w:asciiTheme="minorHAnsi" w:hAnsiTheme="minorHAnsi" w:cstheme="minorHAnsi"/>
          <w:smallCaps/>
          <w:sz w:val="20"/>
          <w:lang w:val="en-US"/>
        </w:rPr>
        <w:t xml:space="preserve">Fratter </w:t>
      </w:r>
      <w:r w:rsidR="00D61EA3" w:rsidRPr="0055395F">
        <w:rPr>
          <w:rFonts w:asciiTheme="minorHAnsi" w:hAnsiTheme="minorHAnsi" w:cstheme="minorHAnsi"/>
          <w:smallCaps/>
          <w:sz w:val="20"/>
          <w:lang w:val="en-US"/>
        </w:rPr>
        <w:t>I</w:t>
      </w:r>
      <w:r w:rsidR="00C31086" w:rsidRPr="0055395F">
        <w:rPr>
          <w:rFonts w:asciiTheme="minorHAnsi" w:hAnsiTheme="minorHAnsi" w:cstheme="minorHAnsi"/>
          <w:smallCaps/>
          <w:sz w:val="20"/>
          <w:lang w:val="en-US"/>
        </w:rPr>
        <w:t>.</w:t>
      </w:r>
      <w:r w:rsidR="00D61EA3" w:rsidRPr="0055395F">
        <w:rPr>
          <w:rFonts w:asciiTheme="minorHAnsi" w:hAnsiTheme="minorHAnsi" w:cstheme="minorHAnsi"/>
          <w:smallCaps/>
          <w:sz w:val="20"/>
          <w:lang w:val="en-US"/>
        </w:rPr>
        <w:t xml:space="preserve">, </w:t>
      </w:r>
      <w:r w:rsidRPr="0055395F">
        <w:rPr>
          <w:rFonts w:asciiTheme="minorHAnsi" w:hAnsiTheme="minorHAnsi" w:cstheme="minorHAnsi"/>
          <w:smallCaps/>
          <w:sz w:val="20"/>
          <w:lang w:val="en-US"/>
        </w:rPr>
        <w:t xml:space="preserve">Marigo </w:t>
      </w:r>
      <w:r w:rsidR="00D61EA3" w:rsidRPr="0055395F">
        <w:rPr>
          <w:rFonts w:asciiTheme="minorHAnsi" w:hAnsiTheme="minorHAnsi" w:cstheme="minorHAnsi"/>
          <w:smallCaps/>
          <w:sz w:val="20"/>
          <w:lang w:val="en-US"/>
        </w:rPr>
        <w:t>L</w:t>
      </w:r>
      <w:r w:rsidR="00D61EA3" w:rsidRPr="0055395F">
        <w:rPr>
          <w:rFonts w:asciiTheme="minorHAnsi" w:hAnsiTheme="minorHAnsi" w:cstheme="minorHAnsi"/>
          <w:sz w:val="20"/>
          <w:lang w:val="en-US"/>
        </w:rPr>
        <w:t xml:space="preserve">., 2018, “Integrated forms of self-assessment and placement testing for Italian L2 aimed at incoming foreign university exchange students at the University of Padova”, in </w:t>
      </w:r>
      <w:r w:rsidR="00D61EA3" w:rsidRPr="0055395F">
        <w:rPr>
          <w:rFonts w:asciiTheme="minorHAnsi" w:hAnsiTheme="minorHAnsi" w:cstheme="minorHAnsi"/>
          <w:smallCaps/>
          <w:sz w:val="20"/>
          <w:lang w:val="en-US"/>
        </w:rPr>
        <w:t>Lopes A., Raul Ruiz</w:t>
      </w:r>
      <w:r w:rsidR="00D61EA3" w:rsidRPr="0055395F">
        <w:rPr>
          <w:rFonts w:asciiTheme="minorHAnsi" w:hAnsiTheme="minorHAnsi" w:cstheme="minorHAnsi"/>
          <w:sz w:val="20"/>
          <w:lang w:val="en-US"/>
        </w:rPr>
        <w:t xml:space="preserve"> C. (a cura di) </w:t>
      </w:r>
      <w:r w:rsidR="00D61EA3" w:rsidRPr="0055395F">
        <w:rPr>
          <w:rFonts w:asciiTheme="minorHAnsi" w:hAnsiTheme="minorHAnsi" w:cstheme="minorHAnsi"/>
          <w:i/>
          <w:sz w:val="20"/>
          <w:lang w:val="en-US"/>
        </w:rPr>
        <w:t xml:space="preserve">Language Learning in Higher Educaiton, </w:t>
      </w:r>
      <w:r w:rsidR="00D61EA3" w:rsidRPr="0055395F">
        <w:rPr>
          <w:rFonts w:asciiTheme="minorHAnsi" w:hAnsiTheme="minorHAnsi" w:cstheme="minorHAnsi"/>
          <w:sz w:val="20"/>
          <w:lang w:val="en-US"/>
        </w:rPr>
        <w:t>n. 1, 91-114 DOI: </w:t>
      </w:r>
      <w:hyperlink r:id="rId230" w:history="1">
        <w:r w:rsidR="00D61EA3" w:rsidRPr="0055395F">
          <w:rPr>
            <w:rFonts w:asciiTheme="minorHAnsi" w:hAnsiTheme="minorHAnsi" w:cstheme="minorHAnsi"/>
            <w:color w:val="0000FF"/>
            <w:sz w:val="20"/>
            <w:u w:val="single"/>
            <w:lang w:val="en-US"/>
          </w:rPr>
          <w:t>https://doi.org/10.1515/cercles-2018-0005</w:t>
        </w:r>
      </w:hyperlink>
      <w:r w:rsidR="00D61EA3" w:rsidRPr="0055395F">
        <w:rPr>
          <w:rFonts w:asciiTheme="minorHAnsi" w:hAnsiTheme="minorHAnsi" w:cstheme="minorHAnsi"/>
          <w:sz w:val="20"/>
          <w:lang w:val="en-US"/>
        </w:rPr>
        <w:t>.</w:t>
      </w:r>
    </w:p>
    <w:p w14:paraId="38AF919B" w14:textId="77777777" w:rsidR="001B7F66" w:rsidRPr="0055395F" w:rsidRDefault="001B7F66" w:rsidP="00B00F80">
      <w:pPr>
        <w:spacing w:after="120"/>
        <w:ind w:left="284" w:hanging="284"/>
        <w:rPr>
          <w:rFonts w:asciiTheme="minorHAnsi" w:hAnsiTheme="minorHAnsi" w:cstheme="minorHAnsi"/>
          <w:sz w:val="20"/>
        </w:rPr>
      </w:pPr>
      <w:r w:rsidRPr="0055395F">
        <w:rPr>
          <w:rFonts w:asciiTheme="minorHAnsi" w:hAnsiTheme="minorHAnsi" w:cstheme="minorHAnsi"/>
          <w:bCs/>
          <w:smallCaps/>
          <w:sz w:val="20"/>
          <w:lang w:val="de-DE"/>
        </w:rPr>
        <w:t>Gilardoni S.,</w:t>
      </w:r>
      <w:r w:rsidRPr="0055395F">
        <w:rPr>
          <w:rFonts w:asciiTheme="minorHAnsi" w:hAnsiTheme="minorHAnsi" w:cstheme="minorHAnsi"/>
          <w:bCs/>
          <w:sz w:val="20"/>
          <w:lang w:val="de-DE"/>
        </w:rPr>
        <w:t xml:space="preserve"> </w:t>
      </w:r>
      <w:r w:rsidRPr="0055395F">
        <w:rPr>
          <w:rFonts w:asciiTheme="minorHAnsi" w:hAnsiTheme="minorHAnsi" w:cstheme="minorHAnsi"/>
          <w:sz w:val="20"/>
        </w:rPr>
        <w:t>2018, “</w:t>
      </w:r>
      <w:r w:rsidRPr="0055395F">
        <w:rPr>
          <w:rFonts w:asciiTheme="minorHAnsi" w:hAnsiTheme="minorHAnsi" w:cstheme="minorHAnsi"/>
          <w:iCs/>
          <w:sz w:val="20"/>
        </w:rPr>
        <w:t>Diffusione e attrattività dell’italiano nel mondo”</w:t>
      </w:r>
      <w:r w:rsidRPr="0055395F">
        <w:rPr>
          <w:rFonts w:asciiTheme="minorHAnsi" w:hAnsiTheme="minorHAnsi" w:cstheme="minorHAnsi"/>
          <w:sz w:val="20"/>
        </w:rPr>
        <w:t xml:space="preserve">, in </w:t>
      </w:r>
      <w:r w:rsidRPr="0055395F">
        <w:rPr>
          <w:rFonts w:asciiTheme="minorHAnsi" w:hAnsiTheme="minorHAnsi" w:cstheme="minorHAnsi"/>
          <w:smallCaps/>
          <w:sz w:val="20"/>
        </w:rPr>
        <w:t>Del Zanna</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G. </w:t>
      </w:r>
      <w:r w:rsidRPr="0055395F">
        <w:rPr>
          <w:rFonts w:asciiTheme="minorHAnsi" w:hAnsiTheme="minorHAnsi" w:cstheme="minorHAnsi"/>
          <w:sz w:val="20"/>
        </w:rPr>
        <w:t xml:space="preserve">(a cura di), </w:t>
      </w:r>
      <w:r w:rsidRPr="0055395F">
        <w:rPr>
          <w:rFonts w:asciiTheme="minorHAnsi" w:hAnsiTheme="minorHAnsi" w:cstheme="minorHAnsi"/>
          <w:i/>
          <w:sz w:val="20"/>
        </w:rPr>
        <w:t>Geopolitica delle lingue</w:t>
      </w:r>
      <w:r w:rsidRPr="0055395F">
        <w:rPr>
          <w:rFonts w:asciiTheme="minorHAnsi" w:hAnsiTheme="minorHAnsi" w:cstheme="minorHAnsi"/>
          <w:sz w:val="20"/>
        </w:rPr>
        <w:t>, Rimini, Maggioli, pp. 11-32.</w:t>
      </w:r>
    </w:p>
    <w:p w14:paraId="4271AA72" w14:textId="77777777" w:rsidR="00B00F80" w:rsidRPr="0055395F" w:rsidRDefault="007D4A25" w:rsidP="00B00F80">
      <w:pPr>
        <w:spacing w:after="120"/>
        <w:ind w:left="284" w:hanging="284"/>
        <w:rPr>
          <w:rFonts w:asciiTheme="minorHAnsi" w:hAnsiTheme="minorHAnsi" w:cstheme="minorHAnsi"/>
          <w:bCs/>
          <w:color w:val="000000" w:themeColor="text1"/>
          <w:sz w:val="20"/>
          <w:lang w:val="fr-FR"/>
        </w:rPr>
      </w:pPr>
      <w:r w:rsidRPr="0055395F">
        <w:rPr>
          <w:rFonts w:asciiTheme="minorHAnsi" w:hAnsiTheme="minorHAnsi" w:cstheme="minorHAnsi"/>
          <w:bCs/>
          <w:smallCaps/>
          <w:color w:val="000000" w:themeColor="text1"/>
          <w:sz w:val="20"/>
          <w:lang w:val="fr-FR"/>
        </w:rPr>
        <w:t>Giuliano</w:t>
      </w:r>
      <w:r w:rsidRPr="0055395F">
        <w:rPr>
          <w:rFonts w:asciiTheme="minorHAnsi" w:hAnsiTheme="minorHAnsi" w:cstheme="minorHAnsi"/>
          <w:bCs/>
          <w:color w:val="000000" w:themeColor="text1"/>
          <w:sz w:val="20"/>
          <w:lang w:val="fr-FR"/>
        </w:rPr>
        <w:t xml:space="preserve"> P., </w:t>
      </w:r>
      <w:r w:rsidRPr="0055395F">
        <w:rPr>
          <w:rFonts w:asciiTheme="minorHAnsi" w:hAnsiTheme="minorHAnsi" w:cstheme="minorHAnsi"/>
          <w:bCs/>
          <w:smallCaps/>
          <w:color w:val="000000" w:themeColor="text1"/>
          <w:sz w:val="20"/>
          <w:lang w:val="fr-FR"/>
        </w:rPr>
        <w:t>Musto</w:t>
      </w:r>
      <w:r w:rsidRPr="0055395F">
        <w:rPr>
          <w:rFonts w:asciiTheme="minorHAnsi" w:hAnsiTheme="minorHAnsi" w:cstheme="minorHAnsi"/>
          <w:bCs/>
          <w:color w:val="000000" w:themeColor="text1"/>
          <w:sz w:val="20"/>
          <w:lang w:val="fr-FR"/>
        </w:rPr>
        <w:t xml:space="preserve"> S., 2018, </w:t>
      </w:r>
      <w:r w:rsidRPr="0055395F">
        <w:rPr>
          <w:rFonts w:asciiTheme="minorHAnsi" w:hAnsiTheme="minorHAnsi" w:cstheme="minorHAnsi"/>
          <w:smallCaps/>
          <w:color w:val="000000"/>
          <w:sz w:val="20"/>
          <w:lang w:val="fr-FR"/>
        </w:rPr>
        <w:t>“</w:t>
      </w:r>
      <w:r w:rsidRPr="0055395F">
        <w:rPr>
          <w:rFonts w:asciiTheme="minorHAnsi" w:hAnsiTheme="minorHAnsi" w:cstheme="minorHAnsi"/>
          <w:bCs/>
          <w:color w:val="000000" w:themeColor="text1"/>
          <w:sz w:val="20"/>
          <w:lang w:val="fr-FR"/>
        </w:rPr>
        <w:t>The construction of textual cohesion in Spanish and Italian, as mother tongues and as foreign languages</w:t>
      </w:r>
      <w:r w:rsidRPr="0055395F">
        <w:rPr>
          <w:rFonts w:asciiTheme="minorHAnsi" w:hAnsiTheme="minorHAnsi" w:cstheme="minorHAnsi"/>
          <w:color w:val="000000"/>
          <w:sz w:val="20"/>
          <w:lang w:val="fr-FR"/>
        </w:rPr>
        <w:t xml:space="preserve">”, in </w:t>
      </w:r>
      <w:r w:rsidRPr="0055395F">
        <w:rPr>
          <w:rFonts w:asciiTheme="minorHAnsi" w:hAnsiTheme="minorHAnsi" w:cstheme="minorHAnsi"/>
          <w:bCs/>
          <w:i/>
          <w:color w:val="000000" w:themeColor="text1"/>
          <w:sz w:val="20"/>
          <w:lang w:val="fr-FR"/>
        </w:rPr>
        <w:t xml:space="preserve">Lingue e Linguaggi, </w:t>
      </w:r>
      <w:r w:rsidRPr="0055395F">
        <w:rPr>
          <w:rFonts w:asciiTheme="minorHAnsi" w:hAnsiTheme="minorHAnsi" w:cstheme="minorHAnsi"/>
          <w:bCs/>
          <w:color w:val="000000" w:themeColor="text1"/>
          <w:sz w:val="20"/>
          <w:lang w:val="fr-FR"/>
        </w:rPr>
        <w:t>n. 26,</w:t>
      </w:r>
      <w:r w:rsidRPr="0055395F">
        <w:rPr>
          <w:rFonts w:asciiTheme="minorHAnsi" w:hAnsiTheme="minorHAnsi" w:cstheme="minorHAnsi"/>
          <w:b/>
          <w:bCs/>
          <w:color w:val="000000" w:themeColor="text1"/>
          <w:sz w:val="20"/>
          <w:lang w:val="fr-FR"/>
        </w:rPr>
        <w:t xml:space="preserve"> </w:t>
      </w:r>
      <w:r w:rsidRPr="0055395F">
        <w:rPr>
          <w:rFonts w:asciiTheme="minorHAnsi" w:hAnsiTheme="minorHAnsi" w:cstheme="minorHAnsi"/>
          <w:color w:val="000000"/>
          <w:sz w:val="20"/>
          <w:lang w:val="fr-FR"/>
        </w:rPr>
        <w:t>pp.</w:t>
      </w:r>
      <w:r w:rsidRPr="0055395F">
        <w:rPr>
          <w:rFonts w:asciiTheme="minorHAnsi" w:hAnsiTheme="minorHAnsi" w:cstheme="minorHAnsi"/>
          <w:bCs/>
          <w:color w:val="000000" w:themeColor="text1"/>
          <w:sz w:val="20"/>
          <w:lang w:val="fr-FR"/>
        </w:rPr>
        <w:t xml:space="preserve"> 235-257.</w:t>
      </w:r>
    </w:p>
    <w:p w14:paraId="1DA4A7AA" w14:textId="77777777" w:rsidR="00923E1D" w:rsidRPr="0055395F" w:rsidRDefault="00923E1D" w:rsidP="00923E1D">
      <w:pPr>
        <w:spacing w:after="120"/>
        <w:ind w:left="284" w:hanging="284"/>
        <w:rPr>
          <w:rFonts w:asciiTheme="minorHAnsi" w:eastAsia="Calibri" w:hAnsiTheme="minorHAnsi" w:cstheme="minorHAnsi"/>
          <w:color w:val="FF2600"/>
          <w:sz w:val="20"/>
          <w:lang w:val="fr-FR"/>
        </w:rPr>
      </w:pPr>
      <w:r w:rsidRPr="0055395F">
        <w:rPr>
          <w:rStyle w:val="Nessuno"/>
          <w:rFonts w:asciiTheme="minorHAnsi" w:hAnsiTheme="minorHAnsi" w:cstheme="minorHAnsi"/>
          <w:smallCaps/>
          <w:sz w:val="20"/>
        </w:rPr>
        <w:t>Giusti</w:t>
      </w:r>
      <w:r w:rsidRPr="0055395F">
        <w:rPr>
          <w:rStyle w:val="Nessuno"/>
          <w:rFonts w:asciiTheme="minorHAnsi" w:hAnsiTheme="minorHAnsi" w:cstheme="minorHAnsi"/>
          <w:sz w:val="20"/>
        </w:rPr>
        <w:t xml:space="preserve"> S., 2018,</w:t>
      </w:r>
      <w:r w:rsidRPr="0055395F">
        <w:rPr>
          <w:rStyle w:val="Nessuno"/>
          <w:rFonts w:asciiTheme="minorHAnsi" w:hAnsiTheme="minorHAnsi" w:cstheme="minorHAnsi"/>
          <w:b/>
          <w:bCs/>
          <w:sz w:val="20"/>
        </w:rPr>
        <w:t xml:space="preserve"> “</w:t>
      </w:r>
      <w:r w:rsidRPr="0055395F">
        <w:rPr>
          <w:rFonts w:asciiTheme="minorHAnsi" w:hAnsiTheme="minorHAnsi" w:cstheme="minorHAnsi"/>
          <w:sz w:val="20"/>
          <w:lang w:val="fr-FR"/>
        </w:rPr>
        <w:t xml:space="preserve">Imparare dalla letteratura nella scuola delle competenze” in </w:t>
      </w:r>
      <w:r w:rsidRPr="0055395F">
        <w:rPr>
          <w:rStyle w:val="Nessuno"/>
          <w:rFonts w:asciiTheme="minorHAnsi" w:hAnsiTheme="minorHAnsi" w:cstheme="minorHAnsi"/>
          <w:i/>
          <w:iCs/>
          <w:sz w:val="20"/>
        </w:rPr>
        <w:t>Forumlecture.ch</w:t>
      </w:r>
      <w:r w:rsidRPr="0055395F">
        <w:rPr>
          <w:rFonts w:asciiTheme="minorHAnsi" w:hAnsiTheme="minorHAnsi" w:cstheme="minorHAnsi"/>
          <w:sz w:val="20"/>
          <w:lang w:val="fr-FR"/>
        </w:rPr>
        <w:t>, n. 3</w:t>
      </w:r>
      <w:r w:rsidRPr="0055395F">
        <w:rPr>
          <w:rFonts w:asciiTheme="minorHAnsi" w:hAnsiTheme="minorHAnsi" w:cstheme="minorHAnsi"/>
          <w:color w:val="FF2600"/>
          <w:sz w:val="20"/>
          <w:lang w:val="fr-FR"/>
        </w:rPr>
        <w:t xml:space="preserve"> </w:t>
      </w:r>
      <w:hyperlink r:id="rId231" w:history="1">
        <w:r w:rsidRPr="0055395F">
          <w:rPr>
            <w:rStyle w:val="Link"/>
            <w:rFonts w:asciiTheme="minorHAnsi" w:hAnsiTheme="minorHAnsi" w:cstheme="minorHAnsi"/>
            <w:sz w:val="20"/>
            <w:lang w:val="fr-FR"/>
          </w:rPr>
          <w:t>https://www.leseforum.ch/sysModules/obxLeseforum/Artikel/653/2018_3_it_giusti.pdf</w:t>
        </w:r>
      </w:hyperlink>
      <w:r w:rsidRPr="0055395F">
        <w:rPr>
          <w:rFonts w:asciiTheme="minorHAnsi" w:hAnsiTheme="minorHAnsi" w:cstheme="minorHAnsi"/>
          <w:color w:val="FF2600"/>
          <w:sz w:val="20"/>
          <w:lang w:val="fr-FR"/>
        </w:rPr>
        <w:t xml:space="preserve"> </w:t>
      </w:r>
    </w:p>
    <w:p w14:paraId="50C0ECD7" w14:textId="77777777" w:rsidR="00923E1D" w:rsidRPr="0055395F" w:rsidRDefault="00923E1D" w:rsidP="00923E1D">
      <w:pPr>
        <w:spacing w:after="120"/>
        <w:ind w:left="284" w:hanging="284"/>
        <w:rPr>
          <w:rStyle w:val="Nessuno"/>
          <w:rFonts w:asciiTheme="minorHAnsi" w:eastAsia="Calibri" w:hAnsiTheme="minorHAnsi" w:cstheme="minorHAnsi"/>
          <w:b/>
          <w:bCs/>
          <w:sz w:val="20"/>
          <w:lang w:val="fr-FR"/>
        </w:rPr>
      </w:pPr>
      <w:r w:rsidRPr="0055395F">
        <w:rPr>
          <w:rStyle w:val="Nessuno"/>
          <w:rFonts w:asciiTheme="minorHAnsi" w:hAnsiTheme="minorHAnsi" w:cstheme="minorHAnsi"/>
          <w:smallCaps/>
          <w:sz w:val="20"/>
        </w:rPr>
        <w:t>Giusti</w:t>
      </w:r>
      <w:r w:rsidRPr="0055395F">
        <w:rPr>
          <w:rStyle w:val="Nessuno"/>
          <w:rFonts w:asciiTheme="minorHAnsi" w:hAnsiTheme="minorHAnsi" w:cstheme="minorHAnsi"/>
          <w:sz w:val="20"/>
        </w:rPr>
        <w:t xml:space="preserve"> S., 2018,</w:t>
      </w:r>
      <w:r w:rsidRPr="0055395F">
        <w:rPr>
          <w:rStyle w:val="Nessuno"/>
          <w:rFonts w:asciiTheme="minorHAnsi" w:hAnsiTheme="minorHAnsi" w:cstheme="minorHAnsi"/>
          <w:b/>
          <w:bCs/>
          <w:sz w:val="20"/>
        </w:rPr>
        <w:t xml:space="preserve"> </w:t>
      </w:r>
      <w:r w:rsidRPr="0055395F">
        <w:rPr>
          <w:rStyle w:val="Nessuno"/>
          <w:rFonts w:asciiTheme="minorHAnsi" w:hAnsiTheme="minorHAnsi" w:cstheme="minorHAnsi"/>
          <w:sz w:val="20"/>
        </w:rPr>
        <w:t>“</w:t>
      </w:r>
      <w:r w:rsidRPr="0055395F">
        <w:rPr>
          <w:rFonts w:asciiTheme="minorHAnsi" w:hAnsiTheme="minorHAnsi" w:cstheme="minorHAnsi"/>
          <w:sz w:val="20"/>
          <w:lang w:val="fr-FR"/>
        </w:rPr>
        <w:t xml:space="preserve">Insegnare con il Decameron nella scuola del primo ciclo", in </w:t>
      </w:r>
      <w:r w:rsidRPr="0055395F">
        <w:rPr>
          <w:rStyle w:val="Nessuno"/>
          <w:rFonts w:asciiTheme="minorHAnsi" w:hAnsiTheme="minorHAnsi" w:cstheme="minorHAnsi"/>
          <w:smallCaps/>
          <w:sz w:val="20"/>
        </w:rPr>
        <w:t>Noto G.</w:t>
      </w:r>
      <w:r w:rsidRPr="0055395F">
        <w:rPr>
          <w:rFonts w:asciiTheme="minorHAnsi" w:hAnsiTheme="minorHAnsi" w:cstheme="minorHAnsi"/>
          <w:sz w:val="20"/>
          <w:lang w:val="fr-FR"/>
        </w:rPr>
        <w:t xml:space="preserve"> (a cura di), </w:t>
      </w:r>
      <w:r w:rsidRPr="0055395F">
        <w:rPr>
          <w:rStyle w:val="Nessuno"/>
          <w:rFonts w:asciiTheme="minorHAnsi" w:hAnsiTheme="minorHAnsi" w:cstheme="minorHAnsi"/>
          <w:i/>
          <w:iCs/>
          <w:sz w:val="20"/>
        </w:rPr>
        <w:t>Letterature e letteratura delle origini: lo spazio culturale europeo</w:t>
      </w:r>
      <w:r w:rsidRPr="0055395F">
        <w:rPr>
          <w:rFonts w:asciiTheme="minorHAnsi" w:hAnsiTheme="minorHAnsi" w:cstheme="minorHAnsi"/>
          <w:sz w:val="20"/>
          <w:lang w:val="fr-FR"/>
        </w:rPr>
        <w:t>, Torino, Loescher, pp. 85-105.</w:t>
      </w:r>
    </w:p>
    <w:p w14:paraId="144AC3E8" w14:textId="77777777" w:rsidR="00B00F80" w:rsidRPr="0055395F" w:rsidRDefault="00B00F80" w:rsidP="00B00F80">
      <w:pPr>
        <w:spacing w:after="120"/>
        <w:ind w:left="284" w:hanging="284"/>
        <w:rPr>
          <w:rFonts w:asciiTheme="minorHAnsi" w:eastAsia="SourceSansPro-Regular" w:hAnsiTheme="minorHAnsi" w:cstheme="minorHAnsi"/>
          <w:sz w:val="20"/>
        </w:rPr>
      </w:pPr>
      <w:r w:rsidRPr="0055395F">
        <w:rPr>
          <w:rFonts w:asciiTheme="minorHAnsi" w:eastAsia="SourceSansPro-Regular" w:hAnsiTheme="minorHAnsi" w:cstheme="minorHAnsi"/>
          <w:smallCaps/>
          <w:sz w:val="20"/>
        </w:rPr>
        <w:t>Ivancic</w:t>
      </w:r>
      <w:r w:rsidRPr="0055395F">
        <w:rPr>
          <w:rFonts w:asciiTheme="minorHAnsi" w:eastAsia="SourceSansPro-Regular" w:hAnsiTheme="minorHAnsi" w:cstheme="minorHAnsi"/>
          <w:sz w:val="20"/>
        </w:rPr>
        <w:t xml:space="preserve"> B. </w:t>
      </w:r>
      <w:r w:rsidRPr="0055395F">
        <w:rPr>
          <w:rFonts w:asciiTheme="minorHAnsi" w:eastAsia="SourceSansPro-Regular" w:hAnsiTheme="minorHAnsi" w:cstheme="minorHAnsi"/>
          <w:i/>
          <w:sz w:val="20"/>
        </w:rPr>
        <w:t>et al</w:t>
      </w:r>
      <w:r w:rsidRPr="0055395F">
        <w:rPr>
          <w:rFonts w:asciiTheme="minorHAnsi" w:eastAsia="SourceSansPro-Regular" w:hAnsiTheme="minorHAnsi" w:cstheme="minorHAnsi"/>
          <w:sz w:val="20"/>
        </w:rPr>
        <w:t xml:space="preserve">. (a cura di), 2018, </w:t>
      </w:r>
      <w:r w:rsidRPr="0055395F">
        <w:rPr>
          <w:rFonts w:asciiTheme="minorHAnsi" w:hAnsiTheme="minorHAnsi" w:cstheme="minorHAnsi"/>
          <w:i/>
          <w:iCs/>
          <w:sz w:val="20"/>
        </w:rPr>
        <w:t>Il testo letterario nell’apprendimento linguistico. Esperienze a confronto</w:t>
      </w:r>
      <w:r w:rsidRPr="0055395F">
        <w:rPr>
          <w:rFonts w:asciiTheme="minorHAnsi" w:eastAsia="SourceSansPro-Regular" w:hAnsiTheme="minorHAnsi" w:cstheme="minorHAnsi"/>
          <w:sz w:val="20"/>
        </w:rPr>
        <w:t xml:space="preserve">. </w:t>
      </w:r>
      <w:r w:rsidRPr="0055395F">
        <w:rPr>
          <w:rFonts w:asciiTheme="minorHAnsi" w:eastAsia="SourceSansPro-Regular" w:hAnsiTheme="minorHAnsi" w:cstheme="minorHAnsi"/>
          <w:i/>
          <w:sz w:val="20"/>
        </w:rPr>
        <w:t>Quaderni del CeSLiC</w:t>
      </w:r>
      <w:r w:rsidRPr="0055395F">
        <w:rPr>
          <w:rFonts w:asciiTheme="minorHAnsi" w:eastAsia="SourceSansPro-Regular" w:hAnsiTheme="minorHAnsi" w:cstheme="minorHAnsi"/>
          <w:sz w:val="20"/>
        </w:rPr>
        <w:t xml:space="preserve">, n. 6. </w:t>
      </w:r>
      <w:hyperlink r:id="rId232" w:history="1">
        <w:r w:rsidRPr="0055395F">
          <w:rPr>
            <w:rStyle w:val="Collegamentoipertestuale"/>
            <w:rFonts w:asciiTheme="minorHAnsi" w:hAnsiTheme="minorHAnsi" w:cstheme="minorHAnsi"/>
            <w:sz w:val="20"/>
          </w:rPr>
          <w:t>http://doi.org/10.6092/unibo/amsacta/5843</w:t>
        </w:r>
      </w:hyperlink>
      <w:r w:rsidRPr="0055395F">
        <w:rPr>
          <w:rFonts w:asciiTheme="minorHAnsi" w:hAnsiTheme="minorHAnsi" w:cstheme="minorHAnsi"/>
          <w:sz w:val="20"/>
        </w:rPr>
        <w:t xml:space="preserve"> </w:t>
      </w:r>
      <w:r w:rsidRPr="0055395F">
        <w:rPr>
          <w:rFonts w:asciiTheme="minorHAnsi" w:eastAsia="SourceSansPro-Regular" w:hAnsiTheme="minorHAnsi" w:cstheme="minorHAnsi"/>
          <w:sz w:val="20"/>
        </w:rPr>
        <w:t>.</w:t>
      </w:r>
    </w:p>
    <w:p w14:paraId="134A5FEB"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color w:val="333333"/>
          <w:sz w:val="20"/>
          <w:lang w:val="fr-FR"/>
        </w:rPr>
        <w:t>Jamet</w:t>
      </w:r>
      <w:r w:rsidRPr="0055395F">
        <w:rPr>
          <w:rFonts w:asciiTheme="minorHAnsi" w:hAnsiTheme="minorHAnsi" w:cstheme="minorHAnsi"/>
          <w:color w:val="333333"/>
          <w:sz w:val="20"/>
          <w:lang w:val="fr-FR"/>
        </w:rPr>
        <w:t xml:space="preserve"> M.C</w:t>
      </w:r>
      <w:r w:rsidRPr="0055395F">
        <w:rPr>
          <w:rFonts w:asciiTheme="minorHAnsi" w:hAnsiTheme="minorHAnsi" w:cstheme="minorHAnsi"/>
          <w:color w:val="000000"/>
          <w:sz w:val="20"/>
          <w:shd w:val="clear" w:color="auto" w:fill="FFFFFF"/>
          <w:lang w:val="es-ES"/>
        </w:rPr>
        <w:t xml:space="preserve"> </w:t>
      </w:r>
      <w:r w:rsidRPr="0055395F">
        <w:rPr>
          <w:rFonts w:asciiTheme="minorHAnsi" w:hAnsiTheme="minorHAnsi" w:cstheme="minorHAnsi"/>
          <w:sz w:val="20"/>
          <w:lang w:val="fr-FR"/>
        </w:rPr>
        <w:t>, 2018, « Les bénéfices de la proximité. La compréhension orale spontanée du français, langue proche inconnue, par des italophones. Etude de cas»,  in </w:t>
      </w:r>
      <w:r w:rsidRPr="0055395F">
        <w:rPr>
          <w:rFonts w:asciiTheme="minorHAnsi" w:hAnsiTheme="minorHAnsi" w:cstheme="minorHAnsi"/>
          <w:smallCaps/>
          <w:sz w:val="20"/>
          <w:lang w:val="fr-FR"/>
        </w:rPr>
        <w:t>Bermejo Calleja F., Katelhoen P.</w:t>
      </w:r>
      <w:r w:rsidRPr="0055395F">
        <w:rPr>
          <w:rFonts w:asciiTheme="minorHAnsi" w:hAnsiTheme="minorHAnsi" w:cstheme="minorHAnsi"/>
          <w:sz w:val="20"/>
          <w:lang w:val="fr-FR"/>
        </w:rPr>
        <w:t xml:space="preserve"> (a cura di) </w:t>
      </w:r>
      <w:r w:rsidRPr="0055395F">
        <w:rPr>
          <w:rFonts w:asciiTheme="minorHAnsi" w:hAnsiTheme="minorHAnsi" w:cstheme="minorHAnsi"/>
          <w:i/>
          <w:iCs/>
          <w:sz w:val="20"/>
          <w:lang w:val="fr-FR"/>
        </w:rPr>
        <w:t xml:space="preserve">Lingua parlata. </w:t>
      </w:r>
      <w:r w:rsidRPr="0055395F">
        <w:rPr>
          <w:rFonts w:asciiTheme="minorHAnsi" w:hAnsiTheme="minorHAnsi" w:cstheme="minorHAnsi"/>
          <w:i/>
          <w:iCs/>
          <w:sz w:val="20"/>
        </w:rPr>
        <w:t>Un confronto fra l’italiano e alcune lingue europee</w:t>
      </w:r>
      <w:r w:rsidRPr="0055395F">
        <w:rPr>
          <w:rFonts w:asciiTheme="minorHAnsi" w:hAnsiTheme="minorHAnsi" w:cstheme="minorHAnsi"/>
          <w:sz w:val="20"/>
        </w:rPr>
        <w:t>, Berna, Peter Lang, pp. 409-435.</w:t>
      </w:r>
    </w:p>
    <w:p w14:paraId="274E7C89" w14:textId="77777777" w:rsidR="005F5240" w:rsidRPr="0055395F" w:rsidRDefault="005F5240" w:rsidP="00B00F80">
      <w:pPr>
        <w:shd w:val="clear" w:color="auto" w:fill="FFFFFF"/>
        <w:ind w:left="284" w:hanging="284"/>
        <w:rPr>
          <w:rFonts w:asciiTheme="minorHAnsi" w:hAnsiTheme="minorHAnsi" w:cstheme="minorHAnsi"/>
          <w:sz w:val="20"/>
        </w:rPr>
      </w:pPr>
      <w:r w:rsidRPr="0055395F">
        <w:rPr>
          <w:rFonts w:asciiTheme="minorHAnsi" w:hAnsiTheme="minorHAnsi" w:cstheme="minorHAnsi"/>
          <w:smallCaps/>
          <w:sz w:val="20"/>
          <w:lang w:val="fr-FR"/>
        </w:rPr>
        <w:t xml:space="preserve">Lavinio C., </w:t>
      </w:r>
      <w:r w:rsidRPr="0055395F">
        <w:rPr>
          <w:rFonts w:asciiTheme="minorHAnsi" w:hAnsiTheme="minorHAnsi" w:cstheme="minorHAnsi"/>
          <w:sz w:val="20"/>
          <w:lang w:val="fr-FR"/>
        </w:rPr>
        <w:t xml:space="preserve">2018, </w:t>
      </w:r>
      <w:r w:rsidRPr="0055395F">
        <w:rPr>
          <w:rFonts w:asciiTheme="minorHAnsi" w:hAnsiTheme="minorHAnsi" w:cstheme="minorHAnsi"/>
          <w:smallCaps/>
          <w:sz w:val="20"/>
          <w:lang w:val="fr-FR"/>
        </w:rPr>
        <w:t xml:space="preserve"> “</w:t>
      </w:r>
      <w:r w:rsidRPr="0055395F">
        <w:rPr>
          <w:rFonts w:asciiTheme="minorHAnsi" w:hAnsiTheme="minorHAnsi" w:cstheme="minorHAnsi"/>
          <w:sz w:val="20"/>
          <w:lang w:val="fr-FR"/>
        </w:rPr>
        <w:t xml:space="preserve">Educazione linguistica e italiani regionali”, in </w:t>
      </w:r>
      <w:r w:rsidRPr="0055395F">
        <w:rPr>
          <w:rFonts w:asciiTheme="minorHAnsi" w:hAnsiTheme="minorHAnsi" w:cstheme="minorHAnsi"/>
          <w:smallCaps/>
          <w:sz w:val="20"/>
          <w:lang w:val="fr-FR"/>
        </w:rPr>
        <w:t>Gensini  S., Piemontese  M. E., Solimine</w:t>
      </w:r>
      <w:r w:rsidRPr="0055395F">
        <w:rPr>
          <w:rFonts w:asciiTheme="minorHAnsi" w:hAnsiTheme="minorHAnsi" w:cstheme="minorHAnsi"/>
          <w:sz w:val="20"/>
          <w:lang w:val="fr-FR"/>
        </w:rPr>
        <w:t xml:space="preserve"> </w:t>
      </w:r>
      <w:r w:rsidRPr="0055395F">
        <w:rPr>
          <w:rFonts w:asciiTheme="minorHAnsi" w:hAnsiTheme="minorHAnsi" w:cstheme="minorHAnsi"/>
          <w:smallCaps/>
          <w:sz w:val="20"/>
          <w:lang w:val="fr-FR"/>
        </w:rPr>
        <w:t>G.</w:t>
      </w:r>
      <w:r w:rsidRPr="0055395F">
        <w:rPr>
          <w:rFonts w:asciiTheme="minorHAnsi" w:hAnsiTheme="minorHAnsi" w:cstheme="minorHAnsi"/>
          <w:sz w:val="20"/>
          <w:lang w:val="fr-FR"/>
        </w:rPr>
        <w:t xml:space="preserve"> (a cura di), </w:t>
      </w:r>
      <w:r w:rsidRPr="0055395F">
        <w:rPr>
          <w:rFonts w:asciiTheme="minorHAnsi" w:hAnsiTheme="minorHAnsi" w:cstheme="minorHAnsi"/>
          <w:i/>
          <w:sz w:val="20"/>
        </w:rPr>
        <w:t>Tullio De Mauro</w:t>
      </w:r>
      <w:r w:rsidRPr="0055395F">
        <w:rPr>
          <w:rFonts w:asciiTheme="minorHAnsi" w:hAnsiTheme="minorHAnsi" w:cstheme="minorHAnsi"/>
          <w:sz w:val="20"/>
        </w:rPr>
        <w:t xml:space="preserve">, Roma, Sapienza Università Editrice, pp. 115-126. </w:t>
      </w:r>
    </w:p>
    <w:p w14:paraId="090C5629" w14:textId="77777777" w:rsidR="005F5240" w:rsidRPr="0055395F" w:rsidRDefault="005F5240" w:rsidP="00B00F80">
      <w:pPr>
        <w:shd w:val="clear" w:color="auto" w:fill="FFFFFF"/>
        <w:ind w:left="284" w:hanging="284"/>
        <w:rPr>
          <w:rFonts w:asciiTheme="minorHAnsi" w:hAnsiTheme="minorHAnsi" w:cstheme="minorHAnsi"/>
          <w:sz w:val="20"/>
        </w:rPr>
      </w:pPr>
    </w:p>
    <w:p w14:paraId="395213D3" w14:textId="77777777" w:rsidR="005F5240" w:rsidRPr="0055395F" w:rsidRDefault="005F5240" w:rsidP="00B00F80">
      <w:pPr>
        <w:shd w:val="clear" w:color="auto" w:fill="FFFFFF"/>
        <w:spacing w:after="120"/>
        <w:ind w:left="284" w:hanging="284"/>
        <w:rPr>
          <w:rFonts w:asciiTheme="minorHAnsi" w:hAnsiTheme="minorHAnsi" w:cstheme="minorHAnsi"/>
          <w:sz w:val="20"/>
        </w:rPr>
      </w:pPr>
      <w:r w:rsidRPr="0055395F">
        <w:rPr>
          <w:rFonts w:asciiTheme="minorHAnsi" w:hAnsiTheme="minorHAnsi" w:cstheme="minorHAnsi"/>
          <w:smallCaps/>
          <w:sz w:val="20"/>
        </w:rPr>
        <w:t>Lavinio C.</w:t>
      </w:r>
      <w:r w:rsidRPr="0055395F">
        <w:rPr>
          <w:rFonts w:asciiTheme="minorHAnsi" w:hAnsiTheme="minorHAnsi" w:cstheme="minorHAnsi"/>
          <w:i/>
          <w:sz w:val="20"/>
        </w:rPr>
        <w:t xml:space="preserve">, </w:t>
      </w:r>
      <w:r w:rsidRPr="0055395F">
        <w:rPr>
          <w:rFonts w:asciiTheme="minorHAnsi" w:hAnsiTheme="minorHAnsi" w:cstheme="minorHAnsi"/>
          <w:sz w:val="20"/>
        </w:rPr>
        <w:t xml:space="preserve">2018, </w:t>
      </w:r>
      <w:r w:rsidRPr="0055395F">
        <w:rPr>
          <w:rFonts w:asciiTheme="minorHAnsi" w:hAnsiTheme="minorHAnsi" w:cstheme="minorHAnsi"/>
          <w:i/>
          <w:sz w:val="20"/>
        </w:rPr>
        <w:t>“</w:t>
      </w:r>
      <w:r w:rsidRPr="0055395F">
        <w:rPr>
          <w:rFonts w:asciiTheme="minorHAnsi" w:hAnsiTheme="minorHAnsi" w:cstheme="minorHAnsi"/>
          <w:sz w:val="20"/>
        </w:rPr>
        <w:t>Centralità e trasversalità della lingua di scolarizzazione. In Italia e oltre”</w:t>
      </w:r>
      <w:r w:rsidRPr="0055395F">
        <w:rPr>
          <w:rFonts w:asciiTheme="minorHAnsi" w:hAnsiTheme="minorHAnsi" w:cstheme="minorHAnsi"/>
          <w:i/>
          <w:sz w:val="20"/>
        </w:rPr>
        <w:t xml:space="preserve">, </w:t>
      </w:r>
      <w:r w:rsidRPr="0055395F">
        <w:rPr>
          <w:rFonts w:asciiTheme="minorHAnsi" w:hAnsiTheme="minorHAnsi" w:cstheme="minorHAnsi"/>
          <w:sz w:val="20"/>
        </w:rPr>
        <w:t xml:space="preserve">in L. </w:t>
      </w:r>
      <w:r w:rsidRPr="0055395F">
        <w:rPr>
          <w:rFonts w:asciiTheme="minorHAnsi" w:hAnsiTheme="minorHAnsi" w:cstheme="minorHAnsi"/>
          <w:smallCaps/>
          <w:sz w:val="20"/>
        </w:rPr>
        <w:t>Corrà</w:t>
      </w:r>
      <w:r w:rsidRPr="0055395F">
        <w:rPr>
          <w:rFonts w:asciiTheme="minorHAnsi" w:hAnsiTheme="minorHAnsi" w:cstheme="minorHAnsi"/>
          <w:sz w:val="20"/>
        </w:rPr>
        <w:t xml:space="preserve"> (a cura di),</w:t>
      </w:r>
      <w:r w:rsidRPr="0055395F">
        <w:rPr>
          <w:rFonts w:asciiTheme="minorHAnsi" w:hAnsiTheme="minorHAnsi" w:cstheme="minorHAnsi"/>
          <w:i/>
          <w:sz w:val="20"/>
        </w:rPr>
        <w:t xml:space="preserve"> La lingua di scolarizzazione nell’apprendimento delle discipline non linguistiche, </w:t>
      </w:r>
      <w:r w:rsidRPr="0055395F">
        <w:rPr>
          <w:rFonts w:asciiTheme="minorHAnsi" w:hAnsiTheme="minorHAnsi" w:cstheme="minorHAnsi"/>
          <w:sz w:val="20"/>
        </w:rPr>
        <w:t>Roma, Aracne, pp. 19-42.</w:t>
      </w:r>
    </w:p>
    <w:p w14:paraId="1CCF5095" w14:textId="77777777" w:rsidR="005F5240" w:rsidRPr="0055395F" w:rsidRDefault="005F5240" w:rsidP="00B00F80">
      <w:pPr>
        <w:shd w:val="clear" w:color="auto" w:fill="FFFFFF"/>
        <w:spacing w:after="120"/>
        <w:ind w:left="284" w:hanging="284"/>
        <w:rPr>
          <w:rFonts w:asciiTheme="minorHAnsi" w:hAnsiTheme="minorHAnsi" w:cstheme="minorHAnsi"/>
          <w:smallCaps/>
          <w:sz w:val="20"/>
        </w:rPr>
      </w:pPr>
      <w:r w:rsidRPr="0055395F">
        <w:rPr>
          <w:rFonts w:asciiTheme="minorHAnsi" w:hAnsiTheme="minorHAnsi" w:cstheme="minorHAnsi"/>
          <w:smallCaps/>
          <w:sz w:val="20"/>
        </w:rPr>
        <w:t>Leone, P. 2018, “</w:t>
      </w:r>
      <w:r w:rsidRPr="0055395F">
        <w:rPr>
          <w:rFonts w:asciiTheme="minorHAnsi" w:hAnsiTheme="minorHAnsi" w:cstheme="minorHAnsi"/>
          <w:sz w:val="20"/>
        </w:rPr>
        <w:t xml:space="preserve">Co-costruzione di competenze linguistiche e culturali attraverso la riflessione e la discussione”, in </w:t>
      </w:r>
      <w:r w:rsidRPr="0055395F">
        <w:rPr>
          <w:rFonts w:asciiTheme="minorHAnsi" w:hAnsiTheme="minorHAnsi" w:cstheme="minorHAnsi"/>
          <w:smallCaps/>
          <w:sz w:val="20"/>
        </w:rPr>
        <w:t>Anderson L., Gavioli L., Zanettin</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F. </w:t>
      </w:r>
      <w:r w:rsidRPr="0055395F">
        <w:rPr>
          <w:rFonts w:asciiTheme="minorHAnsi" w:hAnsiTheme="minorHAnsi" w:cstheme="minorHAnsi"/>
          <w:sz w:val="20"/>
        </w:rPr>
        <w:t xml:space="preserve">(a cura di), </w:t>
      </w:r>
      <w:r w:rsidRPr="0055395F">
        <w:rPr>
          <w:rFonts w:asciiTheme="minorHAnsi" w:hAnsiTheme="minorHAnsi" w:cstheme="minorHAnsi"/>
          <w:i/>
          <w:sz w:val="20"/>
        </w:rPr>
        <w:t>Translation and Interpreting for language learners (TAIL). Lessons in honor of Guy Aston, Anna Ciliberti, Daniela Zorzi</w:t>
      </w:r>
      <w:r w:rsidRPr="0055395F">
        <w:rPr>
          <w:rFonts w:asciiTheme="minorHAnsi" w:hAnsiTheme="minorHAnsi" w:cstheme="minorHAnsi"/>
          <w:sz w:val="20"/>
        </w:rPr>
        <w:t>, Studi AITLA, Officinaventuno, Milano, pp.</w:t>
      </w:r>
      <w:r w:rsidRPr="0055395F">
        <w:rPr>
          <w:rFonts w:asciiTheme="minorHAnsi" w:hAnsiTheme="minorHAnsi" w:cstheme="minorHAnsi"/>
          <w:smallCaps/>
          <w:sz w:val="20"/>
        </w:rPr>
        <w:t xml:space="preserve"> 307-322. </w:t>
      </w:r>
    </w:p>
    <w:p w14:paraId="5853302E" w14:textId="77777777" w:rsidR="005F5240" w:rsidRPr="0055395F" w:rsidRDefault="005F5240" w:rsidP="00B00F80">
      <w:pPr>
        <w:ind w:left="284" w:hanging="284"/>
        <w:rPr>
          <w:rFonts w:asciiTheme="minorHAnsi" w:hAnsiTheme="minorHAnsi" w:cstheme="minorHAnsi"/>
          <w:sz w:val="20"/>
          <w:shd w:val="clear" w:color="auto" w:fill="FFFFFF"/>
        </w:rPr>
      </w:pPr>
      <w:r w:rsidRPr="0055395F">
        <w:rPr>
          <w:rFonts w:asciiTheme="minorHAnsi" w:hAnsiTheme="minorHAnsi" w:cstheme="minorHAnsi"/>
          <w:smallCaps/>
          <w:sz w:val="20"/>
        </w:rPr>
        <w:t>Leone, P</w:t>
      </w:r>
      <w:r w:rsidRPr="0055395F">
        <w:rPr>
          <w:rFonts w:asciiTheme="minorHAnsi" w:hAnsiTheme="minorHAnsi" w:cstheme="minorHAnsi"/>
          <w:sz w:val="20"/>
        </w:rPr>
        <w:t>.</w:t>
      </w:r>
      <w:r w:rsidRPr="0055395F">
        <w:rPr>
          <w:rFonts w:asciiTheme="minorHAnsi" w:hAnsiTheme="minorHAnsi" w:cstheme="minorHAnsi"/>
          <w:sz w:val="20"/>
          <w:shd w:val="clear" w:color="auto" w:fill="FFFFFF"/>
        </w:rPr>
        <w:t xml:space="preserve"> (2018) “Co-costruzione di competenze linguistiche e culturali attraverso la riflessione e la discussione, inTRAlinea”,  in </w:t>
      </w:r>
      <w:r w:rsidRPr="0055395F">
        <w:rPr>
          <w:rFonts w:asciiTheme="minorHAnsi" w:hAnsiTheme="minorHAnsi" w:cstheme="minorHAnsi"/>
          <w:i/>
          <w:sz w:val="20"/>
          <w:shd w:val="clear" w:color="auto" w:fill="FFFFFF"/>
        </w:rPr>
        <w:t>InTRASlinea,</w:t>
      </w:r>
      <w:r w:rsidRPr="0055395F">
        <w:rPr>
          <w:rFonts w:asciiTheme="minorHAnsi" w:hAnsiTheme="minorHAnsi" w:cstheme="minorHAnsi"/>
          <w:sz w:val="20"/>
          <w:shd w:val="clear" w:color="auto" w:fill="FFFFFF"/>
        </w:rPr>
        <w:t xml:space="preserve"> Special Issue edited by </w:t>
      </w:r>
      <w:r w:rsidRPr="0055395F">
        <w:rPr>
          <w:rFonts w:asciiTheme="minorHAnsi" w:hAnsiTheme="minorHAnsi" w:cstheme="minorHAnsi"/>
          <w:smallCaps/>
          <w:sz w:val="20"/>
          <w:shd w:val="clear" w:color="auto" w:fill="FFFFFF"/>
        </w:rPr>
        <w:t>Anderson L., Gavioli L., Zanettin F</w:t>
      </w:r>
      <w:r w:rsidRPr="0055395F">
        <w:rPr>
          <w:rFonts w:asciiTheme="minorHAnsi" w:hAnsiTheme="minorHAnsi" w:cstheme="minorHAnsi"/>
          <w:sz w:val="20"/>
          <w:shd w:val="clear" w:color="auto" w:fill="FFFFFF"/>
        </w:rPr>
        <w:t xml:space="preserve">., </w:t>
      </w:r>
      <w:r w:rsidRPr="0055395F">
        <w:rPr>
          <w:rFonts w:asciiTheme="minorHAnsi" w:hAnsiTheme="minorHAnsi" w:cstheme="minorHAnsi"/>
          <w:i/>
          <w:sz w:val="20"/>
          <w:shd w:val="clear" w:color="auto" w:fill="FFFFFF"/>
        </w:rPr>
        <w:t>Translation And Interpreting for Language Learners (TAIL)</w:t>
      </w:r>
      <w:r w:rsidRPr="0055395F">
        <w:rPr>
          <w:rFonts w:asciiTheme="minorHAnsi" w:hAnsiTheme="minorHAnsi" w:cstheme="minorHAnsi"/>
          <w:sz w:val="20"/>
          <w:shd w:val="clear" w:color="auto" w:fill="FFFFFF"/>
        </w:rPr>
        <w:t xml:space="preserve">, </w:t>
      </w:r>
      <w:hyperlink r:id="rId233" w:history="1">
        <w:r w:rsidRPr="0055395F">
          <w:rPr>
            <w:rStyle w:val="Collegamentoipertestuale"/>
            <w:rFonts w:asciiTheme="minorHAnsi" w:eastAsia="MS Mincho" w:hAnsiTheme="minorHAnsi" w:cstheme="minorHAnsi"/>
            <w:color w:val="0033CC"/>
            <w:sz w:val="20"/>
            <w:shd w:val="clear" w:color="auto" w:fill="FFFFFF"/>
          </w:rPr>
          <w:t>http://www.intralinea.org/specials/article/co_costruzione_di_competenze_linguistiche_e_culturali</w:t>
        </w:r>
      </w:hyperlink>
      <w:r w:rsidRPr="0055395F">
        <w:rPr>
          <w:rFonts w:asciiTheme="minorHAnsi" w:hAnsiTheme="minorHAnsi" w:cstheme="minorHAnsi"/>
        </w:rPr>
        <w:t xml:space="preserve"> </w:t>
      </w:r>
    </w:p>
    <w:p w14:paraId="0A6C3C91" w14:textId="77777777" w:rsidR="00D8194E" w:rsidRPr="0055395F" w:rsidRDefault="00D8194E" w:rsidP="00B00F80">
      <w:pPr>
        <w:pStyle w:val="Default"/>
        <w:spacing w:after="120"/>
        <w:ind w:left="284" w:hanging="284"/>
        <w:rPr>
          <w:rFonts w:asciiTheme="minorHAnsi" w:hAnsiTheme="minorHAnsi" w:cstheme="minorHAnsi"/>
          <w:sz w:val="20"/>
          <w:szCs w:val="22"/>
        </w:rPr>
      </w:pPr>
      <w:r w:rsidRPr="0055395F">
        <w:rPr>
          <w:rFonts w:asciiTheme="minorHAnsi" w:hAnsiTheme="minorHAnsi" w:cstheme="minorHAnsi"/>
          <w:smallCaps/>
          <w:sz w:val="20"/>
          <w:szCs w:val="22"/>
          <w:lang w:eastAsia="hr-HR"/>
        </w:rPr>
        <w:t>Mardešić</w:t>
      </w:r>
      <w:r w:rsidRPr="0055395F">
        <w:rPr>
          <w:rFonts w:asciiTheme="minorHAnsi" w:hAnsiTheme="minorHAnsi" w:cstheme="minorHAnsi"/>
          <w:sz w:val="20"/>
          <w:szCs w:val="22"/>
          <w:lang w:eastAsia="hr-HR"/>
        </w:rPr>
        <w:t xml:space="preserve"> S, 2018, “</w:t>
      </w:r>
      <w:r w:rsidRPr="0055395F">
        <w:rPr>
          <w:rFonts w:asciiTheme="minorHAnsi" w:hAnsiTheme="minorHAnsi" w:cstheme="minorHAnsi"/>
          <w:bCs/>
          <w:sz w:val="20"/>
          <w:szCs w:val="22"/>
          <w:lang w:val="hr-HR" w:eastAsia="hr-HR"/>
        </w:rPr>
        <w:t xml:space="preserve">Talijansko - hrvatski rječnik  </w:t>
      </w:r>
      <w:r w:rsidRPr="0055395F">
        <w:rPr>
          <w:rFonts w:asciiTheme="minorHAnsi" w:hAnsiTheme="minorHAnsi" w:cstheme="minorHAnsi"/>
          <w:bCs/>
          <w:i/>
          <w:iCs/>
          <w:sz w:val="20"/>
          <w:szCs w:val="22"/>
          <w:lang w:val="hr-HR" w:eastAsia="hr-HR"/>
        </w:rPr>
        <w:t xml:space="preserve">/ </w:t>
      </w:r>
      <w:r w:rsidRPr="0055395F">
        <w:rPr>
          <w:rFonts w:asciiTheme="minorHAnsi" w:hAnsiTheme="minorHAnsi" w:cstheme="minorHAnsi"/>
          <w:bCs/>
          <w:sz w:val="20"/>
          <w:szCs w:val="22"/>
          <w:lang w:eastAsia="hr-HR"/>
        </w:rPr>
        <w:t>Dizionario croato-italiano del linguaggio scolastico. Manuale per studenti e insegnanti d'italiano”, in</w:t>
      </w:r>
      <w:r w:rsidRPr="0055395F">
        <w:rPr>
          <w:rFonts w:asciiTheme="minorHAnsi" w:hAnsiTheme="minorHAnsi" w:cstheme="minorHAnsi"/>
          <w:b/>
          <w:bCs/>
          <w:sz w:val="20"/>
          <w:szCs w:val="22"/>
          <w:lang w:eastAsia="hr-HR"/>
        </w:rPr>
        <w:t xml:space="preserve"> </w:t>
      </w:r>
      <w:r w:rsidRPr="0055395F">
        <w:rPr>
          <w:rFonts w:asciiTheme="minorHAnsi" w:hAnsiTheme="minorHAnsi" w:cstheme="minorHAnsi"/>
          <w:iCs/>
          <w:sz w:val="20"/>
          <w:szCs w:val="22"/>
        </w:rPr>
        <w:t xml:space="preserve"> </w:t>
      </w:r>
      <w:r w:rsidRPr="0055395F">
        <w:rPr>
          <w:rFonts w:asciiTheme="minorHAnsi" w:hAnsiTheme="minorHAnsi" w:cstheme="minorHAnsi"/>
          <w:i/>
          <w:iCs/>
          <w:sz w:val="20"/>
          <w:szCs w:val="22"/>
        </w:rPr>
        <w:t>Scripta Manent</w:t>
      </w:r>
      <w:r w:rsidRPr="0055395F">
        <w:rPr>
          <w:rFonts w:asciiTheme="minorHAnsi" w:hAnsiTheme="minorHAnsi" w:cstheme="minorHAnsi"/>
          <w:iCs/>
          <w:sz w:val="20"/>
          <w:szCs w:val="22"/>
        </w:rPr>
        <w:t>, n. 12, 191 – 208.</w:t>
      </w:r>
    </w:p>
    <w:p w14:paraId="755C30B5" w14:textId="77777777" w:rsidR="005F5240" w:rsidRPr="0055395F" w:rsidRDefault="005F5240"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lastRenderedPageBreak/>
        <w:t>Newbold</w:t>
      </w:r>
      <w:r w:rsidRPr="0055395F">
        <w:rPr>
          <w:rFonts w:asciiTheme="minorHAnsi" w:hAnsiTheme="minorHAnsi" w:cstheme="minorHAnsi"/>
          <w:sz w:val="20"/>
          <w:lang w:val="en-GB"/>
        </w:rPr>
        <w:t xml:space="preserve"> D. J., 2018, “</w:t>
      </w:r>
      <w:r w:rsidRPr="0055395F">
        <w:rPr>
          <w:rStyle w:val="Enfasicorsivo"/>
          <w:rFonts w:asciiTheme="minorHAnsi" w:hAnsiTheme="minorHAnsi" w:cstheme="minorHAnsi"/>
          <w:i w:val="0"/>
          <w:sz w:val="20"/>
          <w:lang w:val="en-GB"/>
        </w:rPr>
        <w:t>The Shape of Tests to Come”,</w:t>
      </w:r>
      <w:r w:rsidRPr="0055395F">
        <w:rPr>
          <w:rStyle w:val="Enfasicorsivo"/>
          <w:rFonts w:asciiTheme="minorHAnsi" w:hAnsiTheme="minorHAnsi" w:cstheme="minorHAnsi"/>
          <w:sz w:val="20"/>
          <w:lang w:val="en-GB"/>
        </w:rPr>
        <w:t xml:space="preserve"> </w:t>
      </w:r>
      <w:r w:rsidRPr="0055395F">
        <w:rPr>
          <w:rFonts w:asciiTheme="minorHAnsi" w:hAnsiTheme="minorHAnsi" w:cstheme="minorHAnsi"/>
          <w:sz w:val="20"/>
          <w:lang w:val="en-GB"/>
        </w:rPr>
        <w:t xml:space="preserve">in </w:t>
      </w:r>
      <w:r w:rsidRPr="0055395F">
        <w:rPr>
          <w:rFonts w:asciiTheme="minorHAnsi" w:hAnsiTheme="minorHAnsi" w:cstheme="minorHAnsi"/>
          <w:i/>
          <w:sz w:val="20"/>
          <w:lang w:val="en-GB"/>
        </w:rPr>
        <w:t>Idee In Form@Zione</w:t>
      </w:r>
      <w:r w:rsidRPr="0055395F">
        <w:rPr>
          <w:rFonts w:asciiTheme="minorHAnsi" w:hAnsiTheme="minorHAnsi" w:cstheme="minorHAnsi"/>
          <w:sz w:val="20"/>
          <w:lang w:val="en-GB"/>
        </w:rPr>
        <w:t xml:space="preserve">, n. 6, pp. 41-58 </w:t>
      </w:r>
      <w:hyperlink r:id="rId234" w:tgtFrame="_blank" w:history="1">
        <w:r w:rsidRPr="0055395F">
          <w:rPr>
            <w:rStyle w:val="Collegamentoipertestuale"/>
            <w:rFonts w:asciiTheme="minorHAnsi" w:eastAsia="MS Mincho" w:hAnsiTheme="minorHAnsi" w:cstheme="minorHAnsi"/>
            <w:sz w:val="20"/>
            <w:lang w:val="en-GB"/>
          </w:rPr>
          <w:t>DOI</w:t>
        </w:r>
      </w:hyperlink>
      <w:hyperlink r:id="rId235" w:tgtFrame="_blank" w:history="1">
        <w:r w:rsidRPr="0055395F">
          <w:rPr>
            <w:rStyle w:val="Collegamentoipertestuale"/>
            <w:rFonts w:asciiTheme="minorHAnsi" w:eastAsia="MS Mincho" w:hAnsiTheme="minorHAnsi" w:cstheme="minorHAnsi"/>
            <w:sz w:val="20"/>
            <w:lang w:val="en-GB"/>
          </w:rPr>
          <w:t>: 10278/3699617</w:t>
        </w:r>
      </w:hyperlink>
      <w:r w:rsidRPr="0055395F">
        <w:rPr>
          <w:rFonts w:asciiTheme="minorHAnsi" w:hAnsiTheme="minorHAnsi" w:cstheme="minorHAnsi"/>
          <w:sz w:val="20"/>
          <w:lang w:val="en-GB"/>
        </w:rPr>
        <w:t xml:space="preserve"> </w:t>
      </w:r>
    </w:p>
    <w:p w14:paraId="6CC58C22" w14:textId="77777777" w:rsidR="005F5240" w:rsidRPr="0055395F" w:rsidRDefault="005F5240"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Newbold</w:t>
      </w:r>
      <w:r w:rsidRPr="0055395F">
        <w:rPr>
          <w:rFonts w:asciiTheme="minorHAnsi" w:hAnsiTheme="minorHAnsi" w:cstheme="minorHAnsi"/>
          <w:sz w:val="20"/>
          <w:lang w:val="en-GB"/>
        </w:rPr>
        <w:t xml:space="preserve"> D. J., 2018, “</w:t>
      </w:r>
      <w:r w:rsidRPr="0055395F">
        <w:rPr>
          <w:rStyle w:val="Enfasicorsivo"/>
          <w:rFonts w:asciiTheme="minorHAnsi" w:hAnsiTheme="minorHAnsi" w:cstheme="minorHAnsi"/>
          <w:i w:val="0"/>
          <w:sz w:val="20"/>
          <w:lang w:val="en-GB"/>
        </w:rPr>
        <w:t>ELF in Language Tests</w:t>
      </w:r>
      <w:r w:rsidRPr="0055395F">
        <w:rPr>
          <w:rStyle w:val="Enfasicorsivo"/>
          <w:rFonts w:asciiTheme="minorHAnsi" w:hAnsiTheme="minorHAnsi" w:cstheme="minorHAnsi"/>
          <w:sz w:val="20"/>
          <w:lang w:val="en-GB"/>
        </w:rPr>
        <w:t xml:space="preserve">. </w:t>
      </w:r>
      <w:r w:rsidRPr="0055395F">
        <w:rPr>
          <w:rFonts w:asciiTheme="minorHAnsi" w:hAnsiTheme="minorHAnsi" w:cstheme="minorHAnsi"/>
          <w:sz w:val="20"/>
          <w:lang w:val="en-GB"/>
        </w:rPr>
        <w:t xml:space="preserve">English as a Lingua Franca for EFL contexts”, </w:t>
      </w:r>
      <w:r w:rsidR="008E2EF1" w:rsidRPr="0055395F">
        <w:rPr>
          <w:rFonts w:asciiTheme="minorHAnsi" w:hAnsiTheme="minorHAnsi" w:cstheme="minorHAnsi"/>
          <w:sz w:val="20"/>
          <w:lang w:val="en-GB"/>
        </w:rPr>
        <w:t xml:space="preserve">in </w:t>
      </w:r>
      <w:r w:rsidRPr="0055395F">
        <w:rPr>
          <w:rFonts w:asciiTheme="minorHAnsi" w:hAnsiTheme="minorHAnsi" w:cstheme="minorHAnsi"/>
          <w:sz w:val="20"/>
          <w:lang w:val="en-GB"/>
        </w:rPr>
        <w:t xml:space="preserve">Bristol, Multilingual Matters, pp. 211-226 </w:t>
      </w:r>
      <w:hyperlink r:id="rId236" w:tgtFrame="_blank" w:history="1">
        <w:r w:rsidRPr="0055395F">
          <w:rPr>
            <w:rStyle w:val="Collegamentoipertestuale"/>
            <w:rFonts w:asciiTheme="minorHAnsi" w:eastAsia="MS Mincho" w:hAnsiTheme="minorHAnsi" w:cstheme="minorHAnsi"/>
            <w:smallCaps/>
            <w:sz w:val="20"/>
            <w:lang w:val="en-GB"/>
          </w:rPr>
          <w:t>doi</w:t>
        </w:r>
        <w:r w:rsidRPr="0055395F">
          <w:rPr>
            <w:rStyle w:val="Collegamentoipertestuale"/>
            <w:rFonts w:asciiTheme="minorHAnsi" w:eastAsia="MS Mincho" w:hAnsiTheme="minorHAnsi" w:cstheme="minorHAnsi"/>
            <w:sz w:val="20"/>
            <w:lang w:val="en-GB"/>
          </w:rPr>
          <w:t>: 10278/3703450</w:t>
        </w:r>
      </w:hyperlink>
      <w:r w:rsidRPr="0055395F">
        <w:rPr>
          <w:rFonts w:asciiTheme="minorHAnsi" w:hAnsiTheme="minorHAnsi" w:cstheme="minorHAnsi"/>
          <w:sz w:val="20"/>
          <w:lang w:val="en-GB"/>
        </w:rPr>
        <w:t xml:space="preserve"> </w:t>
      </w:r>
    </w:p>
    <w:p w14:paraId="719DE245" w14:textId="77777777" w:rsidR="005F5240" w:rsidRPr="0055395F" w:rsidRDefault="005F5240"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Newbold</w:t>
      </w:r>
      <w:r w:rsidRPr="0055395F">
        <w:rPr>
          <w:rFonts w:asciiTheme="minorHAnsi" w:hAnsiTheme="minorHAnsi" w:cstheme="minorHAnsi"/>
          <w:sz w:val="20"/>
        </w:rPr>
        <w:t xml:space="preserve"> D. J., 2018, “</w:t>
      </w:r>
      <w:r w:rsidRPr="0055395F">
        <w:rPr>
          <w:rStyle w:val="Enfasicorsivo"/>
          <w:rFonts w:asciiTheme="minorHAnsi" w:hAnsiTheme="minorHAnsi" w:cstheme="minorHAnsi"/>
          <w:i w:val="0"/>
          <w:sz w:val="20"/>
        </w:rPr>
        <w:t xml:space="preserve">L'Inglese B1 all'università: il perchè di un test d'ingresso”, in </w:t>
      </w:r>
      <w:r w:rsidRPr="0055395F">
        <w:rPr>
          <w:rStyle w:val="Enfasicorsivo"/>
          <w:rFonts w:asciiTheme="minorHAnsi" w:hAnsiTheme="minorHAnsi" w:cstheme="minorHAnsi"/>
          <w:i w:val="0"/>
          <w:smallCaps/>
          <w:sz w:val="20"/>
        </w:rPr>
        <w:t>aa.vv.,</w:t>
      </w:r>
      <w:r w:rsidRPr="0055395F">
        <w:rPr>
          <w:rFonts w:asciiTheme="minorHAnsi" w:hAnsiTheme="minorHAnsi" w:cstheme="minorHAnsi"/>
          <w:sz w:val="20"/>
        </w:rPr>
        <w:t xml:space="preserve"> </w:t>
      </w:r>
      <w:r w:rsidRPr="0055395F">
        <w:rPr>
          <w:rFonts w:asciiTheme="minorHAnsi" w:hAnsiTheme="minorHAnsi" w:cstheme="minorHAnsi"/>
          <w:i/>
          <w:sz w:val="20"/>
        </w:rPr>
        <w:t>Test linguistici accessibili per studenti sordi e con DSA</w:t>
      </w:r>
      <w:r w:rsidRPr="0055395F">
        <w:rPr>
          <w:rFonts w:asciiTheme="minorHAnsi" w:hAnsiTheme="minorHAnsi" w:cstheme="minorHAnsi"/>
          <w:sz w:val="20"/>
        </w:rPr>
        <w:t xml:space="preserve">, Milano, Franco Angeli, pp. 44-55 </w:t>
      </w:r>
      <w:hyperlink r:id="rId237" w:tgtFrame="_blank" w:history="1">
        <w:r w:rsidRPr="0055395F">
          <w:rPr>
            <w:rStyle w:val="Collegamentoipertestuale"/>
            <w:rFonts w:asciiTheme="minorHAnsi" w:eastAsia="MS Mincho" w:hAnsiTheme="minorHAnsi" w:cstheme="minorHAnsi"/>
          </w:rPr>
          <w:t xml:space="preserve"> </w:t>
        </w:r>
        <w:r w:rsidRPr="0055395F">
          <w:rPr>
            <w:rStyle w:val="Collegamentoipertestuale"/>
            <w:rFonts w:asciiTheme="minorHAnsi" w:eastAsia="MS Mincho" w:hAnsiTheme="minorHAnsi" w:cstheme="minorHAnsi"/>
            <w:smallCaps/>
            <w:sz w:val="20"/>
          </w:rPr>
          <w:t>doi</w:t>
        </w:r>
        <w:r w:rsidRPr="0055395F">
          <w:rPr>
            <w:rStyle w:val="Collegamentoipertestuale"/>
            <w:rFonts w:asciiTheme="minorHAnsi" w:eastAsia="MS Mincho" w:hAnsiTheme="minorHAnsi" w:cstheme="minorHAnsi"/>
            <w:sz w:val="20"/>
          </w:rPr>
          <w:t>: 10278/3708319</w:t>
        </w:r>
      </w:hyperlink>
      <w:r w:rsidRPr="0055395F">
        <w:rPr>
          <w:rFonts w:asciiTheme="minorHAnsi" w:hAnsiTheme="minorHAnsi" w:cstheme="minorHAnsi"/>
          <w:sz w:val="20"/>
        </w:rPr>
        <w:t xml:space="preserve"> </w:t>
      </w:r>
    </w:p>
    <w:p w14:paraId="50FE5CE3" w14:textId="77777777" w:rsidR="005F5240" w:rsidRPr="0055395F" w:rsidRDefault="005F5240"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Newbold</w:t>
      </w:r>
      <w:r w:rsidRPr="0055395F">
        <w:rPr>
          <w:rFonts w:asciiTheme="minorHAnsi" w:hAnsiTheme="minorHAnsi" w:cstheme="minorHAnsi"/>
          <w:sz w:val="20"/>
        </w:rPr>
        <w:t xml:space="preserve"> D. J., 2018, “</w:t>
      </w:r>
      <w:r w:rsidRPr="0055395F">
        <w:rPr>
          <w:rStyle w:val="Enfasicorsivo"/>
          <w:rFonts w:asciiTheme="minorHAnsi" w:hAnsiTheme="minorHAnsi" w:cstheme="minorHAnsi"/>
          <w:i w:val="0"/>
          <w:sz w:val="20"/>
        </w:rPr>
        <w:t xml:space="preserve">La Prova di Ascolto”, in </w:t>
      </w:r>
      <w:r w:rsidRPr="0055395F">
        <w:rPr>
          <w:rFonts w:asciiTheme="minorHAnsi" w:hAnsiTheme="minorHAnsi" w:cstheme="minorHAnsi"/>
          <w:sz w:val="20"/>
        </w:rPr>
        <w:t xml:space="preserve"> </w:t>
      </w:r>
      <w:r w:rsidRPr="0055395F">
        <w:rPr>
          <w:rStyle w:val="Enfasicorsivo"/>
          <w:rFonts w:asciiTheme="minorHAnsi" w:hAnsiTheme="minorHAnsi" w:cstheme="minorHAnsi"/>
          <w:i w:val="0"/>
          <w:smallCaps/>
          <w:sz w:val="20"/>
        </w:rPr>
        <w:t>aa.vv.,</w:t>
      </w:r>
      <w:r w:rsidRPr="0055395F">
        <w:rPr>
          <w:rFonts w:asciiTheme="minorHAnsi" w:hAnsiTheme="minorHAnsi" w:cstheme="minorHAnsi"/>
          <w:sz w:val="20"/>
        </w:rPr>
        <w:t xml:space="preserve"> </w:t>
      </w:r>
      <w:r w:rsidRPr="0055395F">
        <w:rPr>
          <w:rFonts w:asciiTheme="minorHAnsi" w:hAnsiTheme="minorHAnsi" w:cstheme="minorHAnsi"/>
          <w:i/>
          <w:sz w:val="20"/>
        </w:rPr>
        <w:t>Test linguistici accessibili per studenti sordi e con DSA</w:t>
      </w:r>
      <w:r w:rsidRPr="0055395F">
        <w:rPr>
          <w:rFonts w:asciiTheme="minorHAnsi" w:hAnsiTheme="minorHAnsi" w:cstheme="minorHAnsi"/>
          <w:sz w:val="20"/>
        </w:rPr>
        <w:t xml:space="preserve">, Milano, Franco Angeli, pp. 267-278 </w:t>
      </w:r>
      <w:hyperlink r:id="rId238" w:tgtFrame="_blank" w:history="1">
        <w:r w:rsidRPr="0055395F">
          <w:rPr>
            <w:rStyle w:val="Collegamentoipertestuale"/>
            <w:rFonts w:asciiTheme="minorHAnsi" w:eastAsia="MS Mincho" w:hAnsiTheme="minorHAnsi" w:cstheme="minorHAnsi"/>
          </w:rPr>
          <w:t xml:space="preserve"> </w:t>
        </w:r>
        <w:r w:rsidRPr="0055395F">
          <w:rPr>
            <w:rStyle w:val="Collegamentoipertestuale"/>
            <w:rFonts w:asciiTheme="minorHAnsi" w:eastAsia="MS Mincho" w:hAnsiTheme="minorHAnsi" w:cstheme="minorHAnsi"/>
            <w:smallCaps/>
            <w:sz w:val="20"/>
          </w:rPr>
          <w:t>doi</w:t>
        </w:r>
        <w:r w:rsidRPr="0055395F">
          <w:rPr>
            <w:rStyle w:val="Collegamentoipertestuale"/>
            <w:rFonts w:asciiTheme="minorHAnsi" w:eastAsia="MS Mincho" w:hAnsiTheme="minorHAnsi" w:cstheme="minorHAnsi"/>
            <w:sz w:val="20"/>
          </w:rPr>
          <w:t>: 10278/3708369</w:t>
        </w:r>
      </w:hyperlink>
      <w:r w:rsidRPr="0055395F">
        <w:rPr>
          <w:rFonts w:asciiTheme="minorHAnsi" w:hAnsiTheme="minorHAnsi" w:cstheme="minorHAnsi"/>
          <w:sz w:val="20"/>
        </w:rPr>
        <w:t xml:space="preserve"> </w:t>
      </w:r>
    </w:p>
    <w:p w14:paraId="493E58FD" w14:textId="77777777" w:rsidR="005F5240" w:rsidRPr="0055395F" w:rsidRDefault="005F5240" w:rsidP="00B00F80">
      <w:pPr>
        <w:pStyle w:val="NormaleWeb"/>
        <w:spacing w:before="0" w:beforeAutospacing="0" w:after="120" w:afterAutospacing="0"/>
        <w:ind w:left="284" w:right="284" w:hanging="284"/>
        <w:rPr>
          <w:rFonts w:asciiTheme="minorHAnsi" w:hAnsiTheme="minorHAnsi" w:cstheme="minorHAnsi"/>
        </w:rPr>
      </w:pPr>
      <w:r w:rsidRPr="0055395F">
        <w:rPr>
          <w:rFonts w:asciiTheme="minorHAnsi" w:hAnsiTheme="minorHAnsi" w:cstheme="minorHAnsi"/>
          <w:smallCaps/>
          <w:sz w:val="20"/>
          <w:szCs w:val="20"/>
        </w:rPr>
        <w:t>Pallotti G., 2018, “</w:t>
      </w:r>
      <w:r w:rsidRPr="0055395F">
        <w:rPr>
          <w:rFonts w:asciiTheme="minorHAnsi" w:hAnsiTheme="minorHAnsi" w:cstheme="minorHAnsi"/>
          <w:sz w:val="20"/>
          <w:szCs w:val="20"/>
        </w:rPr>
        <w:t xml:space="preserve">La complessità morfologica: ricerca e didattica”, in </w:t>
      </w:r>
      <w:r w:rsidRPr="0055395F">
        <w:rPr>
          <w:rFonts w:asciiTheme="minorHAnsi" w:hAnsiTheme="minorHAnsi" w:cstheme="minorHAnsi"/>
          <w:i/>
          <w:iCs/>
          <w:sz w:val="20"/>
          <w:szCs w:val="20"/>
        </w:rPr>
        <w:t>Incontri. Rivista europea di studi italiani</w:t>
      </w:r>
      <w:r w:rsidRPr="0055395F">
        <w:rPr>
          <w:rFonts w:asciiTheme="minorHAnsi" w:hAnsiTheme="minorHAnsi" w:cstheme="minorHAnsi"/>
          <w:sz w:val="20"/>
          <w:szCs w:val="20"/>
        </w:rPr>
        <w:t xml:space="preserve">, n. 1, pp. 9–26. </w:t>
      </w:r>
      <w:hyperlink r:id="rId239" w:history="1">
        <w:r w:rsidRPr="0055395F">
          <w:rPr>
            <w:rStyle w:val="Collegamentoipertestuale"/>
            <w:rFonts w:asciiTheme="minorHAnsi" w:eastAsiaTheme="majorEastAsia" w:hAnsiTheme="minorHAnsi" w:cstheme="minorHAnsi"/>
            <w:sz w:val="20"/>
            <w:szCs w:val="20"/>
          </w:rPr>
          <w:t>http://doi.org/10.18352/incontri.10232</w:t>
        </w:r>
      </w:hyperlink>
    </w:p>
    <w:p w14:paraId="77E8CAA8" w14:textId="77777777" w:rsidR="00705C1E" w:rsidRPr="0055395F" w:rsidRDefault="00705C1E" w:rsidP="00B00F80">
      <w:pPr>
        <w:spacing w:after="120"/>
        <w:ind w:left="426" w:hanging="426"/>
        <w:rPr>
          <w:rFonts w:asciiTheme="minorHAnsi" w:hAnsiTheme="minorHAnsi" w:cstheme="minorHAnsi"/>
          <w:sz w:val="20"/>
          <w:lang w:val="en-US"/>
        </w:rPr>
      </w:pPr>
      <w:r w:rsidRPr="0055395F">
        <w:rPr>
          <w:rFonts w:asciiTheme="minorHAnsi" w:hAnsiTheme="minorHAnsi" w:cstheme="minorHAnsi"/>
          <w:smallCaps/>
          <w:sz w:val="20"/>
          <w:lang w:val="en-US"/>
        </w:rPr>
        <w:t>Pavan, E.,</w:t>
      </w:r>
      <w:r w:rsidRPr="0055395F">
        <w:rPr>
          <w:rFonts w:asciiTheme="minorHAnsi" w:hAnsiTheme="minorHAnsi" w:cstheme="minorHAnsi"/>
          <w:sz w:val="20"/>
          <w:lang w:val="en-US"/>
        </w:rPr>
        <w:t xml:space="preserve"> 2018, “</w:t>
      </w:r>
      <w:r w:rsidRPr="0055395F">
        <w:rPr>
          <w:rFonts w:asciiTheme="minorHAnsi" w:hAnsiTheme="minorHAnsi" w:cstheme="minorHAnsi"/>
          <w:sz w:val="20"/>
          <w:lang w:val="en-GB"/>
        </w:rPr>
        <w:t>English for specific purposes and proverbs for cultural understanding”</w:t>
      </w:r>
      <w:r w:rsidRPr="0055395F">
        <w:rPr>
          <w:rFonts w:asciiTheme="minorHAnsi" w:hAnsiTheme="minorHAnsi" w:cstheme="minorHAnsi"/>
          <w:sz w:val="20"/>
          <w:lang w:val="en-US"/>
        </w:rPr>
        <w:t xml:space="preserve">, in </w:t>
      </w:r>
      <w:r w:rsidRPr="0055395F">
        <w:rPr>
          <w:rFonts w:asciiTheme="minorHAnsi" w:hAnsiTheme="minorHAnsi" w:cstheme="minorHAnsi"/>
          <w:i/>
          <w:iCs/>
          <w:sz w:val="20"/>
          <w:lang w:val="en-GB"/>
        </w:rPr>
        <w:t>Mosaic</w:t>
      </w:r>
      <w:r w:rsidRPr="0055395F">
        <w:rPr>
          <w:rFonts w:asciiTheme="minorHAnsi" w:hAnsiTheme="minorHAnsi" w:cstheme="minorHAnsi"/>
          <w:sz w:val="20"/>
          <w:lang w:val="en-GB"/>
        </w:rPr>
        <w:t>, n 4.</w:t>
      </w:r>
    </w:p>
    <w:p w14:paraId="38B38CB0" w14:textId="77777777" w:rsidR="005F5240" w:rsidRPr="0055395F" w:rsidRDefault="005F5240" w:rsidP="00B00F80">
      <w:pPr>
        <w:ind w:left="284" w:hanging="284"/>
        <w:rPr>
          <w:rFonts w:asciiTheme="minorHAnsi" w:hAnsiTheme="minorHAnsi" w:cstheme="minorHAnsi"/>
          <w:sz w:val="20"/>
        </w:rPr>
      </w:pPr>
      <w:r w:rsidRPr="0055395F">
        <w:rPr>
          <w:rFonts w:asciiTheme="minorHAnsi" w:hAnsiTheme="minorHAnsi" w:cstheme="minorHAnsi"/>
          <w:smallCaps/>
          <w:sz w:val="20"/>
        </w:rPr>
        <w:t>Richieri C.</w:t>
      </w:r>
      <w:r w:rsidRPr="0055395F">
        <w:rPr>
          <w:rFonts w:asciiTheme="minorHAnsi" w:hAnsiTheme="minorHAnsi" w:cstheme="minorHAnsi"/>
          <w:sz w:val="20"/>
        </w:rPr>
        <w:t>, 2018,</w:t>
      </w:r>
      <w:r w:rsidRPr="0055395F">
        <w:rPr>
          <w:rFonts w:asciiTheme="minorHAnsi" w:hAnsiTheme="minorHAnsi" w:cstheme="minorHAnsi"/>
          <w:b/>
          <w:sz w:val="20"/>
        </w:rPr>
        <w:t xml:space="preserve"> “</w:t>
      </w:r>
      <w:r w:rsidRPr="0055395F">
        <w:rPr>
          <w:rFonts w:asciiTheme="minorHAnsi" w:hAnsiTheme="minorHAnsi" w:cstheme="minorHAnsi"/>
          <w:sz w:val="20"/>
        </w:rPr>
        <w:t xml:space="preserve">Il portfolio digitale nel laboratorio di inglese specializzato. Promuovere autovalutazione in ambito universitario”, in </w:t>
      </w:r>
      <w:r w:rsidRPr="0055395F">
        <w:rPr>
          <w:rFonts w:asciiTheme="minorHAnsi" w:hAnsiTheme="minorHAnsi" w:cstheme="minorHAnsi"/>
          <w:smallCaps/>
          <w:sz w:val="20"/>
        </w:rPr>
        <w:t>Richieri</w:t>
      </w:r>
      <w:r w:rsidRPr="0055395F">
        <w:rPr>
          <w:rFonts w:asciiTheme="minorHAnsi" w:hAnsiTheme="minorHAnsi" w:cstheme="minorHAnsi"/>
          <w:sz w:val="20"/>
        </w:rPr>
        <w:t xml:space="preserve"> C</w:t>
      </w:r>
      <w:r w:rsidRPr="0055395F">
        <w:rPr>
          <w:rFonts w:asciiTheme="minorHAnsi" w:hAnsiTheme="minorHAnsi" w:cstheme="minorHAnsi"/>
          <w:smallCaps/>
          <w:sz w:val="20"/>
        </w:rPr>
        <w:t>., Zanchin M.R., Phillips</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A. </w:t>
      </w:r>
      <w:r w:rsidRPr="0055395F">
        <w:rPr>
          <w:rFonts w:asciiTheme="minorHAnsi" w:hAnsiTheme="minorHAnsi" w:cstheme="minorHAnsi"/>
          <w:sz w:val="20"/>
        </w:rPr>
        <w:t xml:space="preserve">(a cura di), </w:t>
      </w:r>
      <w:r w:rsidRPr="0055395F">
        <w:rPr>
          <w:rFonts w:asciiTheme="minorHAnsi" w:hAnsiTheme="minorHAnsi" w:cstheme="minorHAnsi"/>
          <w:i/>
          <w:iCs/>
          <w:sz w:val="20"/>
        </w:rPr>
        <w:t>Idee in form@zione</w:t>
      </w:r>
      <w:r w:rsidRPr="0055395F">
        <w:rPr>
          <w:rFonts w:asciiTheme="minorHAnsi" w:hAnsiTheme="minorHAnsi" w:cstheme="minorHAnsi"/>
          <w:sz w:val="20"/>
        </w:rPr>
        <w:t xml:space="preserve"> </w:t>
      </w:r>
      <w:r w:rsidRPr="0055395F">
        <w:rPr>
          <w:rFonts w:asciiTheme="minorHAnsi" w:hAnsiTheme="minorHAnsi" w:cstheme="minorHAnsi"/>
          <w:i/>
          <w:sz w:val="20"/>
        </w:rPr>
        <w:t>6</w:t>
      </w:r>
      <w:r w:rsidRPr="0055395F">
        <w:rPr>
          <w:rFonts w:asciiTheme="minorHAnsi" w:hAnsiTheme="minorHAnsi" w:cstheme="minorHAnsi"/>
          <w:sz w:val="20"/>
        </w:rPr>
        <w:t xml:space="preserve">: </w:t>
      </w:r>
      <w:r w:rsidRPr="0055395F">
        <w:rPr>
          <w:rFonts w:asciiTheme="minorHAnsi" w:hAnsiTheme="minorHAnsi" w:cstheme="minorHAnsi"/>
          <w:i/>
          <w:sz w:val="20"/>
        </w:rPr>
        <w:t xml:space="preserve">Le sfide della valutazione, </w:t>
      </w:r>
      <w:r w:rsidRPr="0055395F">
        <w:rPr>
          <w:rFonts w:asciiTheme="minorHAnsi" w:hAnsiTheme="minorHAnsi" w:cstheme="minorHAnsi"/>
          <w:sz w:val="20"/>
        </w:rPr>
        <w:t>Roma, Aracne, pp. 131-146.</w:t>
      </w:r>
    </w:p>
    <w:p w14:paraId="5B2906F0" w14:textId="77777777" w:rsidR="00AF7466" w:rsidRPr="0055395F" w:rsidRDefault="00AF7466" w:rsidP="00B00F80">
      <w:pPr>
        <w:spacing w:after="120"/>
        <w:ind w:left="284" w:hanging="284"/>
        <w:rPr>
          <w:rFonts w:asciiTheme="minorHAnsi" w:hAnsiTheme="minorHAnsi" w:cstheme="minorHAnsi"/>
          <w:sz w:val="20"/>
          <w:szCs w:val="24"/>
        </w:rPr>
      </w:pPr>
      <w:r w:rsidRPr="0055395F">
        <w:rPr>
          <w:rFonts w:asciiTheme="minorHAnsi" w:hAnsiTheme="minorHAnsi" w:cstheme="minorHAnsi"/>
          <w:smallCaps/>
          <w:sz w:val="20"/>
          <w:szCs w:val="24"/>
        </w:rPr>
        <w:t>Scibetta A.</w:t>
      </w:r>
      <w:r w:rsidRPr="0055395F">
        <w:rPr>
          <w:rFonts w:asciiTheme="minorHAnsi" w:hAnsiTheme="minorHAnsi" w:cstheme="minorHAnsi"/>
          <w:sz w:val="20"/>
          <w:szCs w:val="24"/>
        </w:rPr>
        <w:t xml:space="preserve">, 2018, “Il Sillabo per l’insegnamento del cinese nella scuola secondaria di II grado: un punto di partenza per la didattica”, in </w:t>
      </w:r>
      <w:r w:rsidRPr="0055395F">
        <w:rPr>
          <w:rFonts w:asciiTheme="minorHAnsi" w:hAnsiTheme="minorHAnsi" w:cstheme="minorHAnsi"/>
          <w:i/>
          <w:sz w:val="20"/>
          <w:szCs w:val="24"/>
        </w:rPr>
        <w:t>Rivista LEND</w:t>
      </w:r>
      <w:r w:rsidRPr="0055395F">
        <w:rPr>
          <w:rFonts w:asciiTheme="minorHAnsi" w:hAnsiTheme="minorHAnsi" w:cstheme="minorHAnsi"/>
          <w:sz w:val="20"/>
          <w:szCs w:val="24"/>
        </w:rPr>
        <w:t>, n. 3, pp. 34-44.</w:t>
      </w:r>
    </w:p>
    <w:p w14:paraId="4FFC1E92" w14:textId="77777777" w:rsidR="003A1926" w:rsidRPr="0055395F" w:rsidRDefault="003A1926" w:rsidP="00B00F80">
      <w:pPr>
        <w:spacing w:after="120"/>
        <w:ind w:left="284" w:hanging="284"/>
        <w:rPr>
          <w:rFonts w:asciiTheme="minorHAnsi" w:hAnsiTheme="minorHAnsi" w:cstheme="minorHAnsi"/>
          <w:sz w:val="20"/>
        </w:rPr>
      </w:pPr>
      <w:r w:rsidRPr="0055395F">
        <w:rPr>
          <w:rFonts w:asciiTheme="minorHAnsi" w:hAnsiTheme="minorHAnsi" w:cstheme="minorHAnsi"/>
          <w:sz w:val="20"/>
        </w:rPr>
        <w:t xml:space="preserve">Serena, E. (2018). Il trattamento delle unità fraseologiche negli indici lessicali dei manuali di italiano per apprendenti germanofoni. Benucci, E. </w:t>
      </w:r>
      <w:r w:rsidRPr="0055395F">
        <w:rPr>
          <w:rFonts w:asciiTheme="minorHAnsi" w:hAnsiTheme="minorHAnsi" w:cstheme="minorHAnsi"/>
          <w:i/>
          <w:sz w:val="20"/>
        </w:rPr>
        <w:t xml:space="preserve">et al. </w:t>
      </w:r>
      <w:r w:rsidRPr="0055395F">
        <w:rPr>
          <w:rFonts w:asciiTheme="minorHAnsi" w:hAnsiTheme="minorHAnsi" w:cstheme="minorHAnsi"/>
          <w:sz w:val="20"/>
        </w:rPr>
        <w:t xml:space="preserve">(a cura di). </w:t>
      </w:r>
      <w:r w:rsidRPr="0055395F">
        <w:rPr>
          <w:rFonts w:asciiTheme="minorHAnsi" w:hAnsiTheme="minorHAnsi" w:cstheme="minorHAnsi"/>
          <w:i/>
          <w:iCs/>
          <w:sz w:val="20"/>
        </w:rPr>
        <w:t xml:space="preserve">Fraseologia, paremiologia e lessicografia. </w:t>
      </w:r>
      <w:r w:rsidRPr="0055395F">
        <w:rPr>
          <w:rFonts w:asciiTheme="minorHAnsi" w:hAnsiTheme="minorHAnsi" w:cstheme="minorHAnsi"/>
          <w:sz w:val="20"/>
        </w:rPr>
        <w:t xml:space="preserve">Roma: Aracne, 325-340. </w:t>
      </w:r>
    </w:p>
    <w:p w14:paraId="162DAAC6" w14:textId="77777777" w:rsidR="003A1926" w:rsidRPr="0055395F" w:rsidRDefault="003A1926" w:rsidP="00B00F80">
      <w:pPr>
        <w:spacing w:after="120"/>
        <w:ind w:left="284" w:hanging="284"/>
        <w:rPr>
          <w:rFonts w:asciiTheme="minorHAnsi" w:hAnsiTheme="minorHAnsi" w:cstheme="minorHAnsi"/>
          <w:sz w:val="20"/>
        </w:rPr>
      </w:pPr>
      <w:r w:rsidRPr="0055395F">
        <w:rPr>
          <w:rFonts w:asciiTheme="minorHAnsi" w:hAnsiTheme="minorHAnsi" w:cstheme="minorHAnsi"/>
          <w:color w:val="000000"/>
          <w:sz w:val="20"/>
        </w:rPr>
        <w:t xml:space="preserve">Serena, E. (2018). Modelli di descrizione grammaticale nei manuali di italiano per apprendenti di madrelingua tedesca». </w:t>
      </w:r>
      <w:r w:rsidRPr="0055395F">
        <w:rPr>
          <w:rFonts w:asciiTheme="minorHAnsi" w:hAnsiTheme="minorHAnsi" w:cstheme="minorHAnsi"/>
          <w:i/>
          <w:iCs/>
          <w:color w:val="000000"/>
          <w:sz w:val="20"/>
          <w:lang w:val="de-DE"/>
        </w:rPr>
        <w:t>Italica Wratislaviensia</w:t>
      </w:r>
      <w:r w:rsidRPr="0055395F">
        <w:rPr>
          <w:rFonts w:asciiTheme="minorHAnsi" w:hAnsiTheme="minorHAnsi" w:cstheme="minorHAnsi"/>
          <w:iCs/>
          <w:color w:val="000000"/>
          <w:sz w:val="20"/>
          <w:lang w:val="de-DE"/>
        </w:rPr>
        <w:t>, 1,</w:t>
      </w:r>
      <w:r w:rsidRPr="0055395F">
        <w:rPr>
          <w:rFonts w:asciiTheme="minorHAnsi" w:hAnsiTheme="minorHAnsi" w:cstheme="minorHAnsi"/>
          <w:i/>
          <w:iCs/>
          <w:color w:val="000000"/>
          <w:sz w:val="20"/>
          <w:lang w:val="de-DE"/>
        </w:rPr>
        <w:t xml:space="preserve"> </w:t>
      </w:r>
      <w:r w:rsidRPr="0055395F">
        <w:rPr>
          <w:rFonts w:asciiTheme="minorHAnsi" w:hAnsiTheme="minorHAnsi" w:cstheme="minorHAnsi"/>
          <w:color w:val="000000"/>
          <w:sz w:val="20"/>
          <w:lang w:val="de-DE"/>
        </w:rPr>
        <w:t>247–269</w:t>
      </w:r>
    </w:p>
    <w:p w14:paraId="70FD1856" w14:textId="77777777" w:rsidR="005F5240" w:rsidRPr="0055395F" w:rsidRDefault="005F5240" w:rsidP="00B00F80">
      <w:pPr>
        <w:pStyle w:val="NormaleWeb"/>
        <w:spacing w:before="0" w:beforeAutospacing="0" w:after="120" w:afterAutospacing="0"/>
        <w:ind w:left="284" w:hanging="284"/>
        <w:rPr>
          <w:rFonts w:asciiTheme="minorHAnsi" w:eastAsia="Times New Roman" w:hAnsiTheme="minorHAnsi" w:cstheme="minorHAnsi"/>
          <w:sz w:val="20"/>
        </w:rPr>
      </w:pPr>
      <w:r w:rsidRPr="0055395F">
        <w:rPr>
          <w:rFonts w:asciiTheme="minorHAnsi" w:hAnsiTheme="minorHAnsi" w:cstheme="minorHAnsi"/>
          <w:smallCaps/>
          <w:color w:val="000000"/>
          <w:sz w:val="20"/>
        </w:rPr>
        <w:t>Serragiotto</w:t>
      </w:r>
      <w:r w:rsidRPr="0055395F">
        <w:rPr>
          <w:rFonts w:asciiTheme="minorHAnsi" w:hAnsiTheme="minorHAnsi" w:cstheme="minorHAnsi"/>
          <w:color w:val="000000"/>
          <w:sz w:val="20"/>
        </w:rPr>
        <w:t xml:space="preserve"> G., 2018, “La valutazione degli apprendimenti linguistici” in </w:t>
      </w:r>
      <w:r w:rsidRPr="0055395F">
        <w:rPr>
          <w:rFonts w:asciiTheme="minorHAnsi" w:hAnsiTheme="minorHAnsi" w:cstheme="minorHAnsi"/>
          <w:smallCaps/>
          <w:color w:val="000000"/>
          <w:sz w:val="20"/>
        </w:rPr>
        <w:t>Assolari S., Burlenghi</w:t>
      </w:r>
      <w:r w:rsidRPr="0055395F">
        <w:rPr>
          <w:rFonts w:asciiTheme="minorHAnsi" w:hAnsiTheme="minorHAnsi" w:cstheme="minorHAnsi"/>
          <w:color w:val="000000"/>
          <w:sz w:val="20"/>
        </w:rPr>
        <w:t xml:space="preserve"> R. (a cura di), </w:t>
      </w:r>
      <w:r w:rsidRPr="0055395F">
        <w:rPr>
          <w:rFonts w:asciiTheme="minorHAnsi" w:hAnsiTheme="minorHAnsi" w:cstheme="minorHAnsi"/>
          <w:i/>
          <w:iCs/>
          <w:color w:val="000000"/>
          <w:sz w:val="20"/>
        </w:rPr>
        <w:t>Atti delle due giornate di formazione per insegnanti di italiano LS/L2 a Cipro</w:t>
      </w:r>
      <w:r w:rsidRPr="0055395F">
        <w:rPr>
          <w:rFonts w:asciiTheme="minorHAnsi" w:hAnsiTheme="minorHAnsi" w:cstheme="minorHAnsi"/>
          <w:iCs/>
          <w:color w:val="000000"/>
          <w:sz w:val="20"/>
        </w:rPr>
        <w:t>, Nicosia</w:t>
      </w:r>
      <w:r w:rsidRPr="0055395F">
        <w:rPr>
          <w:rFonts w:asciiTheme="minorHAnsi" w:hAnsiTheme="minorHAnsi" w:cstheme="minorHAnsi"/>
          <w:color w:val="000000"/>
          <w:sz w:val="20"/>
        </w:rPr>
        <w:t>, University of Cyprus Press,</w:t>
      </w:r>
      <w:r w:rsidRPr="0055395F">
        <w:rPr>
          <w:rFonts w:asciiTheme="minorHAnsi" w:hAnsiTheme="minorHAnsi" w:cstheme="minorHAnsi"/>
          <w:iCs/>
          <w:color w:val="000000"/>
          <w:sz w:val="20"/>
        </w:rPr>
        <w:t xml:space="preserve"> </w:t>
      </w:r>
      <w:r w:rsidRPr="0055395F">
        <w:rPr>
          <w:rFonts w:asciiTheme="minorHAnsi" w:hAnsiTheme="minorHAnsi" w:cstheme="minorHAnsi"/>
          <w:color w:val="000000"/>
          <w:sz w:val="20"/>
        </w:rPr>
        <w:t xml:space="preserve">pp. 109-121, 2017.  </w:t>
      </w:r>
    </w:p>
    <w:p w14:paraId="389B941A" w14:textId="77777777" w:rsidR="005F5240" w:rsidRPr="0055395F" w:rsidRDefault="005F5240" w:rsidP="00B00F80">
      <w:pPr>
        <w:pStyle w:val="NormaleWeb"/>
        <w:spacing w:before="0" w:beforeAutospacing="0" w:after="120" w:afterAutospacing="0"/>
        <w:ind w:left="284" w:hanging="284"/>
        <w:rPr>
          <w:rFonts w:asciiTheme="minorHAnsi" w:hAnsiTheme="minorHAnsi" w:cstheme="minorHAnsi"/>
          <w:sz w:val="20"/>
        </w:rPr>
      </w:pPr>
      <w:r w:rsidRPr="0055395F">
        <w:rPr>
          <w:rFonts w:asciiTheme="minorHAnsi" w:hAnsiTheme="minorHAnsi" w:cstheme="minorHAnsi"/>
          <w:smallCaps/>
          <w:color w:val="000000"/>
          <w:sz w:val="20"/>
        </w:rPr>
        <w:t>Serragiotto</w:t>
      </w:r>
      <w:r w:rsidRPr="0055395F">
        <w:rPr>
          <w:rFonts w:asciiTheme="minorHAnsi" w:hAnsiTheme="minorHAnsi" w:cstheme="minorHAnsi"/>
          <w:color w:val="000000"/>
          <w:sz w:val="20"/>
        </w:rPr>
        <w:t xml:space="preserve"> G., 2018,</w:t>
      </w:r>
      <w:r w:rsidRPr="0055395F">
        <w:rPr>
          <w:rFonts w:asciiTheme="minorHAnsi" w:hAnsiTheme="minorHAnsi" w:cstheme="minorHAnsi"/>
          <w:sz w:val="20"/>
        </w:rPr>
        <w:t xml:space="preserve"> “Buone pratiche nell’italiano L2 e strumenti per documentarle”, </w:t>
      </w:r>
      <w:r w:rsidRPr="0055395F">
        <w:rPr>
          <w:rFonts w:asciiTheme="minorHAnsi" w:hAnsiTheme="minorHAnsi" w:cstheme="minorHAnsi"/>
          <w:color w:val="000000"/>
          <w:sz w:val="20"/>
        </w:rPr>
        <w:t xml:space="preserve">in </w:t>
      </w:r>
      <w:r w:rsidRPr="0055395F">
        <w:rPr>
          <w:rFonts w:asciiTheme="minorHAnsi" w:hAnsiTheme="minorHAnsi" w:cstheme="minorHAnsi"/>
          <w:smallCaps/>
          <w:color w:val="000000"/>
          <w:sz w:val="20"/>
        </w:rPr>
        <w:t>Brescianini</w:t>
      </w:r>
      <w:r w:rsidRPr="0055395F">
        <w:rPr>
          <w:rFonts w:asciiTheme="minorHAnsi" w:hAnsiTheme="minorHAnsi" w:cstheme="minorHAnsi"/>
          <w:color w:val="000000"/>
          <w:sz w:val="20"/>
        </w:rPr>
        <w:t xml:space="preserve">  C. (a cura di), </w:t>
      </w:r>
      <w:r w:rsidRPr="0055395F">
        <w:rPr>
          <w:rFonts w:asciiTheme="minorHAnsi" w:hAnsiTheme="minorHAnsi" w:cstheme="minorHAnsi"/>
          <w:i/>
          <w:iCs/>
          <w:color w:val="000000"/>
          <w:sz w:val="20"/>
        </w:rPr>
        <w:t xml:space="preserve">Sguardi simmetrici. Ragazzi che arrivano da lontano nelle scuole dell’Emilia Romagna, </w:t>
      </w:r>
      <w:r w:rsidRPr="0055395F">
        <w:rPr>
          <w:rFonts w:asciiTheme="minorHAnsi" w:hAnsiTheme="minorHAnsi" w:cstheme="minorHAnsi"/>
          <w:color w:val="000000"/>
          <w:sz w:val="20"/>
        </w:rPr>
        <w:t>Tecnodid, Napoli, pp. 191-197.</w:t>
      </w:r>
    </w:p>
    <w:p w14:paraId="438D82D6" w14:textId="77777777" w:rsidR="00C97691" w:rsidRPr="0055395F" w:rsidRDefault="00C97691" w:rsidP="00B00F80">
      <w:pPr>
        <w:spacing w:after="120"/>
        <w:rPr>
          <w:rFonts w:asciiTheme="minorHAnsi" w:hAnsiTheme="minorHAnsi" w:cstheme="minorHAnsi"/>
          <w:color w:val="222222"/>
          <w:sz w:val="20"/>
          <w:szCs w:val="24"/>
          <w:shd w:val="clear" w:color="auto" w:fill="FFFFFF"/>
        </w:rPr>
      </w:pPr>
      <w:r w:rsidRPr="0055395F">
        <w:rPr>
          <w:rFonts w:asciiTheme="minorHAnsi" w:hAnsiTheme="minorHAnsi" w:cstheme="minorHAnsi"/>
          <w:smallCaps/>
          <w:color w:val="222222"/>
          <w:sz w:val="20"/>
          <w:szCs w:val="24"/>
          <w:shd w:val="clear" w:color="auto" w:fill="FFFFFF"/>
        </w:rPr>
        <w:t>Spaliviero C., 2018, “</w:t>
      </w:r>
      <w:r w:rsidRPr="0055395F">
        <w:rPr>
          <w:rStyle w:val="Enfasicorsivo"/>
          <w:rFonts w:asciiTheme="minorHAnsi" w:eastAsia="MS Mincho" w:hAnsiTheme="minorHAnsi" w:cstheme="minorHAnsi"/>
          <w:i w:val="0"/>
          <w:color w:val="222222"/>
          <w:sz w:val="20"/>
          <w:szCs w:val="24"/>
          <w:shd w:val="clear" w:color="auto" w:fill="FFFFFF"/>
        </w:rPr>
        <w:t>Didattica della grammatica italiana in prospettiva LS: una risorsa didattica”, in</w:t>
      </w:r>
      <w:r w:rsidRPr="0055395F">
        <w:rPr>
          <w:rStyle w:val="Enfasicorsivo"/>
          <w:rFonts w:asciiTheme="minorHAnsi" w:eastAsia="MS Mincho" w:hAnsiTheme="minorHAnsi" w:cstheme="minorHAnsi"/>
          <w:color w:val="222222"/>
          <w:sz w:val="20"/>
          <w:szCs w:val="24"/>
          <w:shd w:val="clear" w:color="auto" w:fill="FFFFFF"/>
        </w:rPr>
        <w:t xml:space="preserve"> </w:t>
      </w:r>
      <w:r w:rsidRPr="0055395F">
        <w:rPr>
          <w:rFonts w:asciiTheme="minorHAnsi" w:hAnsiTheme="minorHAnsi" w:cstheme="minorHAnsi"/>
          <w:iCs/>
          <w:smallCaps/>
          <w:sz w:val="20"/>
          <w:szCs w:val="24"/>
        </w:rPr>
        <w:t>Słapek D.</w:t>
      </w:r>
      <w:r w:rsidRPr="0055395F">
        <w:rPr>
          <w:rStyle w:val="Enfasicorsivo"/>
          <w:rFonts w:asciiTheme="minorHAnsi" w:eastAsia="MS Mincho" w:hAnsiTheme="minorHAnsi" w:cstheme="minorHAnsi"/>
          <w:color w:val="222222"/>
          <w:sz w:val="20"/>
          <w:szCs w:val="24"/>
          <w:shd w:val="clear" w:color="auto" w:fill="FFFFFF"/>
        </w:rPr>
        <w:t xml:space="preserve"> (a cura di),</w:t>
      </w:r>
      <w:r w:rsidRPr="0055395F">
        <w:rPr>
          <w:rFonts w:asciiTheme="minorHAnsi" w:hAnsiTheme="minorHAnsi" w:cstheme="minorHAnsi"/>
          <w:color w:val="222222"/>
          <w:sz w:val="20"/>
          <w:szCs w:val="24"/>
          <w:shd w:val="clear" w:color="auto" w:fill="FFFFFF"/>
        </w:rPr>
        <w:t xml:space="preserve"> </w:t>
      </w:r>
      <w:r w:rsidRPr="0055395F">
        <w:rPr>
          <w:rFonts w:asciiTheme="minorHAnsi" w:hAnsiTheme="minorHAnsi" w:cstheme="minorHAnsi"/>
          <w:i/>
          <w:color w:val="222222"/>
          <w:sz w:val="20"/>
          <w:szCs w:val="24"/>
          <w:shd w:val="clear" w:color="auto" w:fill="FFFFFF"/>
        </w:rPr>
        <w:t>Problemi di linguistica e glottodidattica italiana</w:t>
      </w:r>
      <w:r w:rsidRPr="0055395F">
        <w:rPr>
          <w:rFonts w:asciiTheme="minorHAnsi" w:hAnsiTheme="minorHAnsi" w:cstheme="minorHAnsi"/>
          <w:color w:val="222222"/>
          <w:sz w:val="20"/>
          <w:szCs w:val="24"/>
          <w:shd w:val="clear" w:color="auto" w:fill="FFFFFF"/>
        </w:rPr>
        <w:t>, Breslavia, Italica Wratislaviensia, pp. 255-275.</w:t>
      </w:r>
    </w:p>
    <w:p w14:paraId="26E119F8" w14:textId="77777777" w:rsidR="005F5240" w:rsidRPr="0055395F" w:rsidRDefault="005F5240" w:rsidP="00B00F80">
      <w:pPr>
        <w:tabs>
          <w:tab w:val="left" w:pos="993"/>
        </w:tabs>
        <w:spacing w:after="120"/>
        <w:ind w:left="284" w:hanging="284"/>
        <w:rPr>
          <w:rFonts w:asciiTheme="minorHAnsi" w:hAnsiTheme="minorHAnsi" w:cstheme="minorHAnsi"/>
          <w:sz w:val="20"/>
        </w:rPr>
      </w:pPr>
      <w:r w:rsidRPr="0055395F">
        <w:rPr>
          <w:rFonts w:asciiTheme="minorHAnsi" w:hAnsiTheme="minorHAnsi" w:cstheme="minorHAnsi"/>
          <w:smallCaps/>
          <w:sz w:val="20"/>
        </w:rPr>
        <w:t>Torresan P</w:t>
      </w:r>
      <w:r w:rsidRPr="0055395F">
        <w:rPr>
          <w:rFonts w:asciiTheme="minorHAnsi" w:hAnsiTheme="minorHAnsi" w:cstheme="minorHAnsi"/>
          <w:sz w:val="20"/>
        </w:rPr>
        <w:t xml:space="preserve">., “Osservazioni su una prova di lettura per studenti cinesi allestita dal centro CILS”, in </w:t>
      </w:r>
      <w:r w:rsidRPr="0055395F">
        <w:rPr>
          <w:rFonts w:asciiTheme="minorHAnsi" w:hAnsiTheme="minorHAnsi" w:cstheme="minorHAnsi"/>
          <w:i/>
          <w:sz w:val="20"/>
        </w:rPr>
        <w:t>Revista do GEL</w:t>
      </w:r>
      <w:r w:rsidRPr="0055395F">
        <w:rPr>
          <w:rFonts w:asciiTheme="minorHAnsi" w:hAnsiTheme="minorHAnsi" w:cstheme="minorHAnsi"/>
          <w:sz w:val="20"/>
        </w:rPr>
        <w:t xml:space="preserve"> (</w:t>
      </w:r>
      <w:hyperlink r:id="rId240" w:tgtFrame="_blank" w:history="1">
        <w:r w:rsidRPr="0055395F">
          <w:rPr>
            <w:rStyle w:val="Collegamentoipertestuale"/>
            <w:rFonts w:asciiTheme="minorHAnsi" w:eastAsia="MS Mincho" w:hAnsiTheme="minorHAnsi" w:cstheme="minorHAnsi"/>
            <w:color w:val="auto"/>
            <w:sz w:val="20"/>
            <w:u w:val="none"/>
          </w:rPr>
          <w:t>Grupo de estudos linguísticos do Estado de São Paulo</w:t>
        </w:r>
      </w:hyperlink>
      <w:r w:rsidRPr="0055395F">
        <w:rPr>
          <w:rFonts w:asciiTheme="minorHAnsi" w:hAnsiTheme="minorHAnsi" w:cstheme="minorHAnsi"/>
          <w:sz w:val="20"/>
        </w:rPr>
        <w:t xml:space="preserve">), n. 2. </w:t>
      </w:r>
    </w:p>
    <w:p w14:paraId="24AE0AD9" w14:textId="77777777" w:rsidR="005F5240" w:rsidRPr="0055395F" w:rsidRDefault="005F5240" w:rsidP="00B00F80">
      <w:pPr>
        <w:tabs>
          <w:tab w:val="left" w:pos="993"/>
        </w:tabs>
        <w:spacing w:after="120"/>
        <w:ind w:left="284" w:hanging="284"/>
        <w:rPr>
          <w:rStyle w:val="Numeropagina"/>
          <w:rFonts w:asciiTheme="minorHAnsi" w:hAnsiTheme="minorHAnsi" w:cstheme="minorHAnsi"/>
          <w:bCs/>
        </w:rPr>
      </w:pPr>
      <w:r w:rsidRPr="0055395F">
        <w:rPr>
          <w:rFonts w:asciiTheme="minorHAnsi" w:hAnsiTheme="minorHAnsi" w:cstheme="minorHAnsi"/>
          <w:smallCaps/>
          <w:sz w:val="20"/>
        </w:rPr>
        <w:t>Torresan P</w:t>
      </w:r>
      <w:r w:rsidRPr="0055395F">
        <w:rPr>
          <w:rFonts w:asciiTheme="minorHAnsi" w:hAnsiTheme="minorHAnsi" w:cstheme="minorHAnsi"/>
          <w:sz w:val="20"/>
        </w:rPr>
        <w:t>., “Criticità diffuse nelle prove contenute nel volume «Il test di italiano per stranieri» (Alpha Test)”, in</w:t>
      </w:r>
      <w:r w:rsidRPr="0055395F">
        <w:rPr>
          <w:rStyle w:val="Numeropagina"/>
          <w:rFonts w:asciiTheme="minorHAnsi" w:hAnsiTheme="minorHAnsi" w:cstheme="minorHAnsi"/>
          <w:sz w:val="20"/>
        </w:rPr>
        <w:t xml:space="preserve"> </w:t>
      </w:r>
      <w:r w:rsidRPr="0055395F">
        <w:rPr>
          <w:rFonts w:asciiTheme="minorHAnsi" w:hAnsiTheme="minorHAnsi" w:cstheme="minorHAnsi"/>
          <w:i/>
          <w:sz w:val="20"/>
        </w:rPr>
        <w:t>Bollettino Itals</w:t>
      </w:r>
      <w:r w:rsidRPr="0055395F">
        <w:rPr>
          <w:rStyle w:val="Numeropagina"/>
          <w:rFonts w:asciiTheme="minorHAnsi" w:hAnsiTheme="minorHAnsi" w:cstheme="minorHAnsi"/>
          <w:sz w:val="20"/>
        </w:rPr>
        <w:t>, n. 65.</w:t>
      </w:r>
    </w:p>
    <w:p w14:paraId="43E2F2CF" w14:textId="77777777" w:rsidR="005F5240" w:rsidRPr="0055395F" w:rsidRDefault="005F5240" w:rsidP="00B00F80">
      <w:pPr>
        <w:tabs>
          <w:tab w:val="left" w:pos="993"/>
        </w:tabs>
        <w:spacing w:after="120"/>
        <w:ind w:left="284" w:hanging="284"/>
        <w:rPr>
          <w:rStyle w:val="Numeropagina"/>
          <w:rFonts w:asciiTheme="minorHAnsi" w:hAnsiTheme="minorHAnsi" w:cstheme="minorHAnsi"/>
          <w:iCs/>
          <w:color w:val="000000"/>
          <w:sz w:val="20"/>
          <w:lang w:val="en-US"/>
        </w:rPr>
      </w:pPr>
      <w:r w:rsidRPr="0055395F">
        <w:rPr>
          <w:rFonts w:asciiTheme="minorHAnsi" w:hAnsiTheme="minorHAnsi" w:cstheme="minorHAnsi"/>
          <w:smallCaps/>
          <w:sz w:val="20"/>
          <w:lang w:val="en-GB"/>
        </w:rPr>
        <w:t>Torresan P</w:t>
      </w:r>
      <w:r w:rsidRPr="0055395F">
        <w:rPr>
          <w:rFonts w:asciiTheme="minorHAnsi" w:hAnsiTheme="minorHAnsi" w:cstheme="minorHAnsi"/>
          <w:sz w:val="20"/>
          <w:lang w:val="en-GB"/>
        </w:rPr>
        <w:t xml:space="preserve">., “Improvisation as a Catalyst for Language Use”, in </w:t>
      </w:r>
      <w:r w:rsidRPr="0055395F">
        <w:rPr>
          <w:rFonts w:asciiTheme="minorHAnsi" w:hAnsiTheme="minorHAnsi" w:cstheme="minorHAnsi"/>
          <w:i/>
          <w:sz w:val="20"/>
          <w:lang w:val="en-GB"/>
        </w:rPr>
        <w:t>Humanising Language Teaching Journal</w:t>
      </w:r>
      <w:r w:rsidRPr="0055395F">
        <w:rPr>
          <w:rFonts w:asciiTheme="minorHAnsi" w:hAnsiTheme="minorHAnsi" w:cstheme="minorHAnsi"/>
          <w:sz w:val="20"/>
          <w:lang w:val="en-GB"/>
        </w:rPr>
        <w:t>, n. 2</w:t>
      </w:r>
      <w:r w:rsidRPr="0055395F">
        <w:rPr>
          <w:rStyle w:val="Numeropagina"/>
          <w:rFonts w:asciiTheme="minorHAnsi" w:hAnsiTheme="minorHAnsi" w:cstheme="minorHAnsi"/>
          <w:color w:val="000000"/>
          <w:sz w:val="20"/>
          <w:lang w:val="en-US"/>
        </w:rPr>
        <w:t>.</w:t>
      </w:r>
    </w:p>
    <w:p w14:paraId="7489D014" w14:textId="77777777" w:rsidR="005F5240" w:rsidRPr="0055395F" w:rsidRDefault="005F5240" w:rsidP="00B00F80">
      <w:pPr>
        <w:rPr>
          <w:rFonts w:asciiTheme="minorHAnsi" w:hAnsiTheme="minorHAnsi" w:cstheme="minorHAnsi"/>
          <w:sz w:val="22"/>
          <w:lang w:val="en-GB"/>
        </w:rPr>
      </w:pPr>
    </w:p>
    <w:p w14:paraId="66008A25" w14:textId="77777777" w:rsidR="005F5240" w:rsidRPr="0055395F" w:rsidRDefault="005F5240" w:rsidP="00B00F80">
      <w:pPr>
        <w:rPr>
          <w:rFonts w:asciiTheme="minorHAnsi" w:hAnsiTheme="minorHAnsi" w:cstheme="minorHAnsi"/>
          <w:sz w:val="22"/>
          <w:lang w:val="en-GB"/>
        </w:rPr>
      </w:pPr>
    </w:p>
    <w:p w14:paraId="3DC0A973" w14:textId="77777777" w:rsidR="005F5240" w:rsidRPr="0055395F" w:rsidRDefault="005F5240" w:rsidP="00B00F80">
      <w:pPr>
        <w:shd w:val="clear" w:color="auto" w:fill="F79646" w:themeFill="accent6"/>
        <w:rPr>
          <w:rFonts w:asciiTheme="minorHAnsi" w:hAnsiTheme="minorHAnsi" w:cstheme="minorHAnsi"/>
          <w:sz w:val="22"/>
        </w:rPr>
      </w:pPr>
      <w:r w:rsidRPr="0055395F">
        <w:rPr>
          <w:rFonts w:asciiTheme="minorHAnsi" w:hAnsiTheme="minorHAnsi" w:cstheme="minorHAnsi"/>
          <w:sz w:val="22"/>
        </w:rPr>
        <w:t>RIVISTE</w:t>
      </w:r>
    </w:p>
    <w:p w14:paraId="23316BDC" w14:textId="77777777" w:rsidR="005F5240" w:rsidRPr="0055395F" w:rsidRDefault="005F5240" w:rsidP="00B00F80">
      <w:pPr>
        <w:rPr>
          <w:rFonts w:asciiTheme="minorHAnsi" w:hAnsiTheme="minorHAnsi" w:cstheme="minorHAnsi"/>
          <w:b/>
          <w:i/>
          <w:sz w:val="22"/>
        </w:rPr>
      </w:pPr>
    </w:p>
    <w:p w14:paraId="3A038A8C" w14:textId="77777777" w:rsidR="005F5240" w:rsidRPr="0055395F" w:rsidRDefault="005F5240" w:rsidP="00B00F80">
      <w:pPr>
        <w:rPr>
          <w:rFonts w:asciiTheme="minorHAnsi" w:hAnsiTheme="minorHAnsi" w:cstheme="minorHAnsi"/>
          <w:color w:val="0821DA"/>
          <w:sz w:val="22"/>
        </w:rPr>
      </w:pPr>
      <w:r w:rsidRPr="0055395F">
        <w:rPr>
          <w:rFonts w:asciiTheme="minorHAnsi" w:hAnsiTheme="minorHAnsi" w:cstheme="minorHAnsi"/>
          <w:b/>
          <w:i/>
          <w:sz w:val="22"/>
        </w:rPr>
        <w:t xml:space="preserve">Educazione Linguistica. Language Education , EL.LE, </w:t>
      </w:r>
      <w:r w:rsidRPr="0055395F">
        <w:rPr>
          <w:rFonts w:asciiTheme="minorHAnsi" w:hAnsiTheme="minorHAnsi" w:cstheme="minorHAnsi"/>
          <w:b/>
          <w:sz w:val="22"/>
        </w:rPr>
        <w:t xml:space="preserve">2018 </w:t>
      </w:r>
    </w:p>
    <w:p w14:paraId="34E6FC78" w14:textId="77777777" w:rsidR="005F5240" w:rsidRPr="0055395F" w:rsidRDefault="005F5240" w:rsidP="00B00F80">
      <w:pPr>
        <w:rPr>
          <w:rFonts w:asciiTheme="minorHAnsi" w:hAnsiTheme="minorHAnsi" w:cstheme="minorHAnsi"/>
          <w:b/>
          <w:sz w:val="22"/>
        </w:rPr>
      </w:pPr>
      <w:r w:rsidRPr="0055395F">
        <w:rPr>
          <w:rFonts w:asciiTheme="minorHAnsi" w:hAnsiTheme="minorHAnsi" w:cstheme="minorHAnsi"/>
          <w:b/>
        </w:rPr>
        <w:t>n.1</w:t>
      </w:r>
      <w:r w:rsidR="00C63DC7" w:rsidRPr="0055395F">
        <w:rPr>
          <w:rFonts w:asciiTheme="minorHAnsi" w:hAnsiTheme="minorHAnsi" w:cstheme="minorHAnsi"/>
          <w:b/>
        </w:rPr>
        <w:t>9</w:t>
      </w:r>
      <w:r w:rsidRPr="0055395F">
        <w:rPr>
          <w:rFonts w:asciiTheme="minorHAnsi" w:hAnsiTheme="minorHAnsi" w:cstheme="minorHAnsi"/>
          <w:b/>
        </w:rPr>
        <w:t xml:space="preserve"> </w:t>
      </w:r>
      <w:hyperlink r:id="rId241" w:history="1">
        <w:r w:rsidRPr="0055395F">
          <w:rPr>
            <w:rStyle w:val="Collegamentoipertestuale"/>
            <w:rFonts w:asciiTheme="minorHAnsi" w:eastAsia="MS Mincho" w:hAnsiTheme="minorHAnsi" w:cstheme="minorHAnsi"/>
            <w:color w:val="0821DA"/>
            <w:sz w:val="22"/>
            <w:u w:val="none"/>
          </w:rPr>
          <w:t>http://edizionicafoscari.unive.it/riviste/elle/2018/1/</w:t>
        </w:r>
      </w:hyperlink>
    </w:p>
    <w:p w14:paraId="1C7058BE" w14:textId="77777777" w:rsidR="005F5240" w:rsidRPr="0055395F" w:rsidRDefault="005F5240" w:rsidP="00B00F80">
      <w:pPr>
        <w:pStyle w:val="small"/>
        <w:spacing w:before="0" w:beforeAutospacing="0" w:after="0" w:afterAutospacing="0"/>
        <w:rPr>
          <w:rStyle w:val="Collegamentoipertestuale"/>
          <w:rFonts w:asciiTheme="minorHAnsi" w:eastAsiaTheme="majorEastAsia" w:hAnsiTheme="minorHAnsi" w:cstheme="minorHAnsi"/>
          <w:bCs/>
          <w:color w:val="auto"/>
          <w:sz w:val="20"/>
          <w:szCs w:val="22"/>
          <w:u w:val="none"/>
        </w:rPr>
      </w:pPr>
      <w:r w:rsidRPr="0055395F">
        <w:rPr>
          <w:rFonts w:asciiTheme="minorHAnsi" w:hAnsiTheme="minorHAnsi" w:cstheme="minorHAnsi"/>
          <w:smallCaps/>
          <w:sz w:val="20"/>
          <w:szCs w:val="22"/>
        </w:rPr>
        <w:t>Balboni P. E., “</w:t>
      </w:r>
      <w:hyperlink r:id="rId242" w:history="1">
        <w:r w:rsidRPr="0055395F">
          <w:rPr>
            <w:rStyle w:val="Collegamentoipertestuale"/>
            <w:rFonts w:asciiTheme="minorHAnsi" w:eastAsiaTheme="majorEastAsia" w:hAnsiTheme="minorHAnsi" w:cstheme="minorHAnsi"/>
            <w:color w:val="auto"/>
            <w:sz w:val="20"/>
            <w:szCs w:val="22"/>
            <w:u w:val="none"/>
          </w:rPr>
          <w:t>BELI – Bibliografia dell’Educazione Linguistica in Italia. Aggiornamento 2017”.</w:t>
        </w:r>
      </w:hyperlink>
    </w:p>
    <w:p w14:paraId="1D094000" w14:textId="77777777" w:rsidR="005F5240" w:rsidRPr="0055395F" w:rsidRDefault="005F5240" w:rsidP="00B00F80">
      <w:pPr>
        <w:pStyle w:val="Titolo5"/>
        <w:jc w:val="left"/>
        <w:rPr>
          <w:rFonts w:asciiTheme="minorHAnsi" w:eastAsiaTheme="majorEastAsia" w:hAnsiTheme="minorHAnsi" w:cstheme="minorHAnsi"/>
        </w:rPr>
      </w:pPr>
      <w:r w:rsidRPr="0055395F">
        <w:rPr>
          <w:rFonts w:asciiTheme="minorHAnsi" w:hAnsiTheme="minorHAnsi" w:cstheme="minorHAnsi"/>
          <w:smallCaps/>
          <w:sz w:val="20"/>
        </w:rPr>
        <w:t>Brichese A., “</w:t>
      </w:r>
      <w:r w:rsidRPr="0055395F">
        <w:rPr>
          <w:rFonts w:asciiTheme="minorHAnsi" w:hAnsiTheme="minorHAnsi" w:cstheme="minorHAnsi"/>
          <w:sz w:val="20"/>
        </w:rPr>
        <w:t xml:space="preserve">Lo studente adulto analfabeta e semi-analfabeta”.  </w:t>
      </w:r>
    </w:p>
    <w:p w14:paraId="06E904B7" w14:textId="77777777" w:rsidR="005F5240" w:rsidRPr="0055395F" w:rsidRDefault="005F5240" w:rsidP="00B00F80">
      <w:pPr>
        <w:pStyle w:val="Titolo5"/>
        <w:jc w:val="left"/>
        <w:rPr>
          <w:rFonts w:asciiTheme="minorHAnsi" w:hAnsiTheme="minorHAnsi" w:cstheme="minorHAnsi"/>
          <w:sz w:val="20"/>
        </w:rPr>
      </w:pPr>
      <w:r w:rsidRPr="0055395F">
        <w:rPr>
          <w:rFonts w:asciiTheme="minorHAnsi" w:hAnsiTheme="minorHAnsi" w:cstheme="minorHAnsi"/>
          <w:smallCaps/>
          <w:sz w:val="20"/>
        </w:rPr>
        <w:t>Cantoni P., “</w:t>
      </w:r>
      <w:hyperlink r:id="rId243" w:history="1">
        <w:r w:rsidRPr="0055395F">
          <w:rPr>
            <w:rStyle w:val="Collegamentoipertestuale"/>
            <w:rFonts w:asciiTheme="minorHAnsi" w:eastAsia="MS Mincho" w:hAnsiTheme="minorHAnsi" w:cstheme="minorHAnsi"/>
            <w:color w:val="auto"/>
            <w:sz w:val="20"/>
            <w:u w:val="none"/>
          </w:rPr>
          <w:t xml:space="preserve">«Chi lece questo scrito mi deve compatire perche non sono una per sona indelicende»”. </w:t>
        </w:r>
      </w:hyperlink>
      <w:r w:rsidRPr="0055395F">
        <w:rPr>
          <w:rFonts w:asciiTheme="minorHAnsi" w:hAnsiTheme="minorHAnsi" w:cstheme="minorHAnsi"/>
          <w:sz w:val="20"/>
        </w:rPr>
        <w:t xml:space="preserve"> </w:t>
      </w:r>
    </w:p>
    <w:p w14:paraId="34668340" w14:textId="77777777" w:rsidR="005F5240" w:rsidRPr="0055395F" w:rsidRDefault="005F5240" w:rsidP="00B00F80">
      <w:pPr>
        <w:pStyle w:val="Titolo5"/>
        <w:jc w:val="left"/>
        <w:rPr>
          <w:rFonts w:asciiTheme="minorHAnsi" w:hAnsiTheme="minorHAnsi" w:cstheme="minorHAnsi"/>
          <w:sz w:val="20"/>
        </w:rPr>
      </w:pPr>
      <w:r w:rsidRPr="0055395F">
        <w:rPr>
          <w:rFonts w:asciiTheme="minorHAnsi" w:hAnsiTheme="minorHAnsi" w:cstheme="minorHAnsi"/>
          <w:smallCaps/>
          <w:sz w:val="20"/>
        </w:rPr>
        <w:t>Del Rio C., “</w:t>
      </w:r>
      <w:r w:rsidRPr="0055395F">
        <w:rPr>
          <w:rFonts w:asciiTheme="minorHAnsi" w:hAnsiTheme="minorHAnsi" w:cstheme="minorHAnsi"/>
          <w:bCs/>
          <w:sz w:val="20"/>
        </w:rPr>
        <w:t>Il concetto di coerenza nell’insegnamento della lingua seconda”.</w:t>
      </w:r>
    </w:p>
    <w:p w14:paraId="5BC5EC84" w14:textId="77777777" w:rsidR="005F5240" w:rsidRPr="0055395F" w:rsidRDefault="005F5240" w:rsidP="00B00F80">
      <w:pPr>
        <w:pStyle w:val="Titolo5"/>
        <w:jc w:val="left"/>
        <w:rPr>
          <w:rFonts w:asciiTheme="minorHAnsi" w:hAnsiTheme="minorHAnsi" w:cstheme="minorHAnsi"/>
          <w:bCs/>
          <w:sz w:val="20"/>
        </w:rPr>
      </w:pPr>
      <w:r w:rsidRPr="0055395F">
        <w:rPr>
          <w:rFonts w:asciiTheme="minorHAnsi" w:hAnsiTheme="minorHAnsi" w:cstheme="minorHAnsi"/>
          <w:smallCaps/>
          <w:sz w:val="20"/>
        </w:rPr>
        <w:t>Macagno C. G., “</w:t>
      </w:r>
      <w:r w:rsidRPr="0055395F">
        <w:rPr>
          <w:rFonts w:asciiTheme="minorHAnsi" w:hAnsiTheme="minorHAnsi" w:cstheme="minorHAnsi"/>
          <w:sz w:val="20"/>
        </w:rPr>
        <w:t xml:space="preserve">Risorse in rete per lo sviluppo della competenza lessicale. </w:t>
      </w:r>
      <w:r w:rsidRPr="0055395F">
        <w:rPr>
          <w:rFonts w:asciiTheme="minorHAnsi" w:hAnsiTheme="minorHAnsi" w:cstheme="minorHAnsi"/>
          <w:bCs/>
          <w:sz w:val="20"/>
        </w:rPr>
        <w:t>Una proposta per la lingua russa”.</w:t>
      </w:r>
    </w:p>
    <w:p w14:paraId="530F5B9E" w14:textId="77777777" w:rsidR="005F5240" w:rsidRPr="0055395F" w:rsidRDefault="005F5240" w:rsidP="00B00F80">
      <w:pPr>
        <w:pStyle w:val="small"/>
        <w:spacing w:before="0" w:beforeAutospacing="0" w:after="0" w:afterAutospacing="0"/>
        <w:rPr>
          <w:rFonts w:asciiTheme="minorHAnsi" w:hAnsiTheme="minorHAnsi" w:cstheme="minorHAnsi"/>
          <w:sz w:val="20"/>
          <w:szCs w:val="22"/>
        </w:rPr>
      </w:pPr>
      <w:r w:rsidRPr="0055395F">
        <w:rPr>
          <w:rFonts w:asciiTheme="minorHAnsi" w:hAnsiTheme="minorHAnsi" w:cstheme="minorHAnsi"/>
          <w:smallCaps/>
          <w:sz w:val="20"/>
          <w:szCs w:val="22"/>
        </w:rPr>
        <w:t>Menegale M., “</w:t>
      </w:r>
      <w:r w:rsidRPr="0055395F">
        <w:rPr>
          <w:rFonts w:asciiTheme="minorHAnsi" w:hAnsiTheme="minorHAnsi" w:cstheme="minorHAnsi"/>
          <w:bCs/>
          <w:i/>
          <w:iCs/>
          <w:sz w:val="20"/>
          <w:szCs w:val="22"/>
        </w:rPr>
        <w:t>Logbook</w:t>
      </w:r>
      <w:r w:rsidRPr="0055395F">
        <w:rPr>
          <w:rFonts w:asciiTheme="minorHAnsi" w:hAnsiTheme="minorHAnsi" w:cstheme="minorHAnsi"/>
          <w:bCs/>
          <w:sz w:val="20"/>
          <w:szCs w:val="22"/>
        </w:rPr>
        <w:t xml:space="preserve"> o </w:t>
      </w:r>
      <w:r w:rsidRPr="0055395F">
        <w:rPr>
          <w:rFonts w:asciiTheme="minorHAnsi" w:hAnsiTheme="minorHAnsi" w:cstheme="minorHAnsi"/>
          <w:bCs/>
          <w:i/>
          <w:iCs/>
          <w:sz w:val="20"/>
          <w:szCs w:val="22"/>
        </w:rPr>
        <w:t>Diario di bordo</w:t>
      </w:r>
      <w:r w:rsidRPr="0055395F">
        <w:rPr>
          <w:rFonts w:asciiTheme="minorHAnsi" w:hAnsiTheme="minorHAnsi" w:cstheme="minorHAnsi"/>
          <w:bCs/>
          <w:sz w:val="20"/>
          <w:szCs w:val="22"/>
        </w:rPr>
        <w:t>: uno strumento per l’apprendimento dentro e fuori la classe di lingua”.</w:t>
      </w:r>
      <w:r w:rsidRPr="0055395F">
        <w:rPr>
          <w:rFonts w:asciiTheme="minorHAnsi" w:hAnsiTheme="minorHAnsi" w:cstheme="minorHAnsi"/>
          <w:sz w:val="20"/>
          <w:szCs w:val="22"/>
        </w:rPr>
        <w:t xml:space="preserve"> </w:t>
      </w:r>
    </w:p>
    <w:p w14:paraId="0F3AAA2C" w14:textId="77777777" w:rsidR="005F5240" w:rsidRPr="0055395F" w:rsidRDefault="005F5240" w:rsidP="00B00F80">
      <w:pPr>
        <w:pStyle w:val="small"/>
        <w:spacing w:before="0" w:beforeAutospacing="0" w:after="0" w:afterAutospacing="0"/>
        <w:rPr>
          <w:rFonts w:asciiTheme="minorHAnsi" w:hAnsiTheme="minorHAnsi" w:cstheme="minorHAnsi"/>
          <w:sz w:val="20"/>
          <w:szCs w:val="22"/>
        </w:rPr>
      </w:pPr>
      <w:r w:rsidRPr="0055395F">
        <w:rPr>
          <w:rFonts w:asciiTheme="minorHAnsi" w:hAnsiTheme="minorHAnsi" w:cstheme="minorHAnsi"/>
          <w:smallCaps/>
          <w:sz w:val="20"/>
          <w:szCs w:val="22"/>
        </w:rPr>
        <w:t>Pagan A., “</w:t>
      </w:r>
      <w:r w:rsidRPr="0055395F">
        <w:rPr>
          <w:rFonts w:asciiTheme="minorHAnsi" w:hAnsiTheme="minorHAnsi" w:cstheme="minorHAnsi"/>
          <w:bCs/>
          <w:sz w:val="20"/>
          <w:szCs w:val="22"/>
        </w:rPr>
        <w:t>Facilitare l’apprendimento dell’italiano L2 attraverso la danza di tradizione popolare”.</w:t>
      </w:r>
    </w:p>
    <w:p w14:paraId="589F116E" w14:textId="77777777" w:rsidR="005F5240" w:rsidRPr="0055395F" w:rsidRDefault="005F5240" w:rsidP="00B00F80">
      <w:pPr>
        <w:pStyle w:val="small"/>
        <w:spacing w:before="0" w:beforeAutospacing="0" w:after="0" w:afterAutospacing="0"/>
        <w:rPr>
          <w:rFonts w:asciiTheme="minorHAnsi" w:hAnsiTheme="minorHAnsi" w:cstheme="minorHAnsi"/>
          <w:sz w:val="20"/>
          <w:szCs w:val="22"/>
          <w:lang w:val="en-GB"/>
        </w:rPr>
      </w:pPr>
      <w:r w:rsidRPr="0055395F">
        <w:rPr>
          <w:rFonts w:asciiTheme="minorHAnsi" w:hAnsiTheme="minorHAnsi" w:cstheme="minorHAnsi"/>
          <w:smallCaps/>
          <w:sz w:val="20"/>
          <w:szCs w:val="22"/>
          <w:lang w:val="en-GB"/>
        </w:rPr>
        <w:t>Rosi F., “</w:t>
      </w:r>
      <w:hyperlink r:id="rId244" w:history="1">
        <w:r w:rsidRPr="0055395F">
          <w:rPr>
            <w:rStyle w:val="Collegamentoipertestuale"/>
            <w:rFonts w:asciiTheme="minorHAnsi" w:eastAsiaTheme="majorEastAsia" w:hAnsiTheme="minorHAnsi" w:cstheme="minorHAnsi"/>
            <w:color w:val="auto"/>
            <w:sz w:val="20"/>
            <w:szCs w:val="22"/>
            <w:u w:val="none"/>
            <w:lang w:val="en-GB"/>
          </w:rPr>
          <w:t xml:space="preserve">Content-Specific Learning in CLIL: the case of Physics Teaching in Italy”. </w:t>
        </w:r>
      </w:hyperlink>
    </w:p>
    <w:p w14:paraId="696C92AF" w14:textId="77777777" w:rsidR="005F5240" w:rsidRPr="0055395F" w:rsidRDefault="005F5240" w:rsidP="00B00F80">
      <w:pPr>
        <w:pStyle w:val="small"/>
        <w:spacing w:before="0" w:beforeAutospacing="0" w:after="0" w:afterAutospacing="0"/>
        <w:rPr>
          <w:rFonts w:asciiTheme="minorHAnsi" w:hAnsiTheme="minorHAnsi" w:cstheme="minorHAnsi"/>
          <w:sz w:val="22"/>
          <w:szCs w:val="22"/>
          <w:lang w:val="en-GB"/>
        </w:rPr>
      </w:pPr>
    </w:p>
    <w:p w14:paraId="054428BB" w14:textId="77777777" w:rsidR="005F5240" w:rsidRPr="0055395F" w:rsidRDefault="005F5240" w:rsidP="00B00F80">
      <w:pPr>
        <w:pStyle w:val="Titolo5"/>
        <w:jc w:val="left"/>
        <w:rPr>
          <w:rFonts w:asciiTheme="minorHAnsi" w:hAnsiTheme="minorHAnsi" w:cstheme="minorHAnsi"/>
          <w:sz w:val="22"/>
          <w:szCs w:val="22"/>
          <w:lang w:val="en-GB"/>
        </w:rPr>
      </w:pPr>
      <w:r w:rsidRPr="0055395F">
        <w:rPr>
          <w:rFonts w:asciiTheme="minorHAnsi" w:hAnsiTheme="minorHAnsi" w:cstheme="minorHAnsi"/>
          <w:b/>
          <w:lang w:val="en-GB"/>
        </w:rPr>
        <w:t>n. 2</w:t>
      </w:r>
      <w:r w:rsidR="00C63DC7" w:rsidRPr="0055395F">
        <w:rPr>
          <w:rFonts w:asciiTheme="minorHAnsi" w:hAnsiTheme="minorHAnsi" w:cstheme="minorHAnsi"/>
          <w:b/>
          <w:lang w:val="en-GB"/>
        </w:rPr>
        <w:t>0</w:t>
      </w:r>
      <w:r w:rsidRPr="0055395F">
        <w:rPr>
          <w:rFonts w:asciiTheme="minorHAnsi" w:hAnsiTheme="minorHAnsi" w:cstheme="minorHAnsi"/>
          <w:b/>
          <w:lang w:val="en-GB"/>
        </w:rPr>
        <w:t xml:space="preserve"> </w:t>
      </w:r>
      <w:hyperlink r:id="rId245" w:history="1">
        <w:r w:rsidRPr="0055395F">
          <w:rPr>
            <w:rStyle w:val="Collegamentoipertestuale"/>
            <w:rFonts w:asciiTheme="minorHAnsi" w:eastAsia="MS Mincho" w:hAnsiTheme="minorHAnsi" w:cstheme="minorHAnsi"/>
            <w:color w:val="auto"/>
            <w:sz w:val="22"/>
            <w:u w:val="none"/>
            <w:lang w:val="en-GB"/>
          </w:rPr>
          <w:t>http://edizionicafoscari.unive.it/riviste/elle/2018/2/</w:t>
        </w:r>
      </w:hyperlink>
      <w:r w:rsidRPr="0055395F">
        <w:rPr>
          <w:rFonts w:asciiTheme="minorHAnsi" w:hAnsiTheme="minorHAnsi" w:cstheme="minorHAnsi"/>
          <w:sz w:val="22"/>
          <w:lang w:val="en-GB"/>
        </w:rPr>
        <w:t xml:space="preserve"> </w:t>
      </w:r>
    </w:p>
    <w:p w14:paraId="22DB49A7" w14:textId="77777777" w:rsidR="005F5240" w:rsidRPr="0055395F" w:rsidRDefault="005F5240" w:rsidP="00B00F80">
      <w:pPr>
        <w:pStyle w:val="small"/>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rPr>
        <w:t>Benucci A., “</w:t>
      </w:r>
      <w:r w:rsidRPr="0055395F">
        <w:rPr>
          <w:rFonts w:asciiTheme="minorHAnsi" w:hAnsiTheme="minorHAnsi" w:cstheme="minorHAnsi"/>
          <w:bCs/>
          <w:sz w:val="20"/>
          <w:szCs w:val="20"/>
        </w:rPr>
        <w:t>‘Grammatica’ e ‘grammatiche’ per la lingua italiana a stranieri”.</w:t>
      </w:r>
    </w:p>
    <w:p w14:paraId="51A55C97" w14:textId="77777777" w:rsidR="005F5240" w:rsidRPr="0055395F" w:rsidRDefault="005F5240" w:rsidP="00B00F80">
      <w:pPr>
        <w:pStyle w:val="small"/>
        <w:spacing w:before="0" w:beforeAutospacing="0" w:after="0" w:afterAutospacing="0"/>
        <w:rPr>
          <w:rFonts w:asciiTheme="minorHAnsi" w:hAnsiTheme="minorHAnsi" w:cstheme="minorHAnsi"/>
          <w:sz w:val="20"/>
          <w:szCs w:val="20"/>
          <w:lang w:val="en-GB"/>
        </w:rPr>
      </w:pPr>
      <w:r w:rsidRPr="0055395F">
        <w:rPr>
          <w:rFonts w:asciiTheme="minorHAnsi" w:hAnsiTheme="minorHAnsi" w:cstheme="minorHAnsi"/>
          <w:smallCaps/>
          <w:sz w:val="20"/>
          <w:szCs w:val="20"/>
          <w:lang w:val="en-GB"/>
        </w:rPr>
        <w:t>Boseghi M., “</w:t>
      </w:r>
      <w:hyperlink r:id="rId246" w:history="1">
        <w:r w:rsidRPr="0055395F">
          <w:rPr>
            <w:rStyle w:val="Collegamentoipertestuale"/>
            <w:rFonts w:asciiTheme="minorHAnsi" w:eastAsiaTheme="majorEastAsia" w:hAnsiTheme="minorHAnsi" w:cstheme="minorHAnsi"/>
            <w:color w:val="auto"/>
            <w:sz w:val="20"/>
            <w:szCs w:val="20"/>
            <w:u w:val="none"/>
            <w:lang w:val="en-GB"/>
          </w:rPr>
          <w:t xml:space="preserve">Emotions and Autonomy in Foreign Language Learning at University”. </w:t>
        </w:r>
      </w:hyperlink>
      <w:r w:rsidRPr="0055395F">
        <w:rPr>
          <w:rFonts w:asciiTheme="minorHAnsi" w:hAnsiTheme="minorHAnsi" w:cstheme="minorHAnsi"/>
          <w:sz w:val="20"/>
          <w:szCs w:val="20"/>
          <w:lang w:val="en-GB"/>
        </w:rPr>
        <w:t xml:space="preserve"> </w:t>
      </w:r>
    </w:p>
    <w:p w14:paraId="4FDDED4A" w14:textId="77777777" w:rsidR="005F5240" w:rsidRPr="0055395F" w:rsidRDefault="005F5240" w:rsidP="00B00F80">
      <w:pPr>
        <w:pStyle w:val="Titolo5"/>
        <w:jc w:val="left"/>
        <w:rPr>
          <w:rFonts w:asciiTheme="minorHAnsi" w:hAnsiTheme="minorHAnsi" w:cstheme="minorHAnsi"/>
          <w:sz w:val="20"/>
        </w:rPr>
      </w:pPr>
      <w:r w:rsidRPr="0055395F">
        <w:rPr>
          <w:rFonts w:asciiTheme="minorHAnsi" w:hAnsiTheme="minorHAnsi" w:cstheme="minorHAnsi"/>
          <w:smallCaps/>
          <w:sz w:val="20"/>
        </w:rPr>
        <w:lastRenderedPageBreak/>
        <w:t>Gronchi M., “</w:t>
      </w:r>
      <w:r w:rsidRPr="0055395F">
        <w:rPr>
          <w:rFonts w:asciiTheme="minorHAnsi" w:hAnsiTheme="minorHAnsi" w:cstheme="minorHAnsi"/>
          <w:sz w:val="20"/>
        </w:rPr>
        <w:t>La sensibilizzazione fonologica in lingua inglese LS”.</w:t>
      </w:r>
    </w:p>
    <w:p w14:paraId="0FE500F5" w14:textId="77777777" w:rsidR="005F5240" w:rsidRPr="0055395F" w:rsidRDefault="005F5240" w:rsidP="00B00F80">
      <w:pPr>
        <w:pStyle w:val="small"/>
        <w:spacing w:before="0" w:beforeAutospacing="0" w:after="0" w:afterAutospacing="0"/>
        <w:rPr>
          <w:rFonts w:asciiTheme="minorHAnsi" w:hAnsiTheme="minorHAnsi" w:cstheme="minorHAnsi"/>
          <w:sz w:val="20"/>
          <w:szCs w:val="20"/>
        </w:rPr>
      </w:pPr>
      <w:r w:rsidRPr="0055395F">
        <w:rPr>
          <w:rFonts w:asciiTheme="minorHAnsi" w:hAnsiTheme="minorHAnsi" w:cstheme="minorHAnsi"/>
          <w:smallCaps/>
          <w:sz w:val="20"/>
          <w:szCs w:val="20"/>
          <w:lang w:val="en-GB"/>
        </w:rPr>
        <w:t>Pezzot E., “</w:t>
      </w:r>
      <w:hyperlink r:id="rId247" w:history="1">
        <w:r w:rsidRPr="0055395F">
          <w:rPr>
            <w:rStyle w:val="Collegamentoipertestuale"/>
            <w:rFonts w:asciiTheme="minorHAnsi" w:eastAsiaTheme="majorEastAsia" w:hAnsiTheme="minorHAnsi" w:cstheme="minorHAnsi"/>
            <w:color w:val="auto"/>
            <w:sz w:val="20"/>
            <w:szCs w:val="20"/>
            <w:u w:val="none"/>
            <w:lang w:val="en-GB"/>
          </w:rPr>
          <w:t xml:space="preserve">Foreing Language Teacher’s Motivation in Italy”. </w:t>
        </w:r>
      </w:hyperlink>
      <w:r w:rsidRPr="0055395F">
        <w:rPr>
          <w:rFonts w:asciiTheme="minorHAnsi" w:hAnsiTheme="minorHAnsi" w:cstheme="minorHAnsi"/>
          <w:sz w:val="20"/>
          <w:szCs w:val="20"/>
          <w:lang w:val="en-GB"/>
        </w:rPr>
        <w:t xml:space="preserve"> </w:t>
      </w:r>
      <w:hyperlink r:id="rId248" w:history="1">
        <w:r w:rsidRPr="0055395F">
          <w:rPr>
            <w:rStyle w:val="Collegamentoipertestuale"/>
            <w:rFonts w:asciiTheme="minorHAnsi" w:eastAsiaTheme="majorEastAsia" w:hAnsiTheme="minorHAnsi" w:cstheme="minorHAnsi"/>
            <w:color w:val="auto"/>
            <w:sz w:val="20"/>
            <w:szCs w:val="20"/>
            <w:u w:val="none"/>
          </w:rPr>
          <w:t>/</w:t>
        </w:r>
      </w:hyperlink>
      <w:r w:rsidRPr="0055395F">
        <w:rPr>
          <w:rFonts w:asciiTheme="minorHAnsi" w:hAnsiTheme="minorHAnsi" w:cstheme="minorHAnsi"/>
          <w:sz w:val="20"/>
          <w:szCs w:val="20"/>
        </w:rPr>
        <w:t xml:space="preserve"> </w:t>
      </w:r>
    </w:p>
    <w:p w14:paraId="5F627F02" w14:textId="77777777" w:rsidR="005F5240" w:rsidRPr="0055395F" w:rsidRDefault="005F5240" w:rsidP="00B00F80">
      <w:pPr>
        <w:pStyle w:val="Titolo5"/>
        <w:jc w:val="left"/>
        <w:rPr>
          <w:rFonts w:asciiTheme="minorHAnsi" w:hAnsiTheme="minorHAnsi" w:cstheme="minorHAnsi"/>
          <w:sz w:val="20"/>
        </w:rPr>
      </w:pPr>
      <w:r w:rsidRPr="0055395F">
        <w:rPr>
          <w:rFonts w:asciiTheme="minorHAnsi" w:hAnsiTheme="minorHAnsi" w:cstheme="minorHAnsi"/>
          <w:smallCaps/>
          <w:sz w:val="20"/>
        </w:rPr>
        <w:t>Santipolo M., “</w:t>
      </w:r>
      <w:hyperlink r:id="rId249" w:history="1">
        <w:r w:rsidRPr="0055395F">
          <w:rPr>
            <w:rStyle w:val="Collegamentoipertestuale"/>
            <w:rFonts w:asciiTheme="minorHAnsi" w:eastAsia="MS Mincho" w:hAnsiTheme="minorHAnsi" w:cstheme="minorHAnsi"/>
            <w:color w:val="auto"/>
            <w:sz w:val="20"/>
            <w:u w:val="none"/>
          </w:rPr>
          <w:t>Of Linguistics Rights (and Duties…)</w:t>
        </w:r>
      </w:hyperlink>
      <w:r w:rsidRPr="0055395F">
        <w:rPr>
          <w:rFonts w:asciiTheme="minorHAnsi" w:hAnsiTheme="minorHAnsi" w:cstheme="minorHAnsi"/>
          <w:sz w:val="20"/>
        </w:rPr>
        <w:t xml:space="preserve">”. </w:t>
      </w:r>
    </w:p>
    <w:p w14:paraId="60AF5EEB" w14:textId="77777777" w:rsidR="005F5240" w:rsidRPr="0055395F" w:rsidRDefault="005F5240" w:rsidP="00B00F80">
      <w:pPr>
        <w:pStyle w:val="Titolo5"/>
        <w:ind w:left="284" w:hanging="284"/>
        <w:jc w:val="left"/>
        <w:rPr>
          <w:rFonts w:asciiTheme="minorHAnsi" w:hAnsiTheme="minorHAnsi" w:cstheme="minorHAnsi"/>
          <w:sz w:val="20"/>
        </w:rPr>
      </w:pPr>
      <w:r w:rsidRPr="0055395F">
        <w:rPr>
          <w:rFonts w:asciiTheme="minorHAnsi" w:hAnsiTheme="minorHAnsi" w:cstheme="minorHAnsi"/>
          <w:smallCaps/>
          <w:sz w:val="20"/>
        </w:rPr>
        <w:t>Karrami</w:t>
      </w:r>
      <w:r w:rsidRPr="0055395F">
        <w:rPr>
          <w:rFonts w:asciiTheme="minorHAnsi" w:hAnsiTheme="minorHAnsi" w:cstheme="minorHAnsi"/>
          <w:sz w:val="20"/>
        </w:rPr>
        <w:t xml:space="preserve"> J. F., “Rappresentazioni sociali e motivazione allo studio. </w:t>
      </w:r>
      <w:r w:rsidRPr="0055395F">
        <w:rPr>
          <w:rFonts w:asciiTheme="minorHAnsi" w:hAnsiTheme="minorHAnsi" w:cstheme="minorHAnsi"/>
          <w:bCs/>
          <w:sz w:val="20"/>
        </w:rPr>
        <w:t>Un muro in faccia alla diffusione dell’italiano in Marocco”</w:t>
      </w:r>
      <w:r w:rsidRPr="0055395F">
        <w:rPr>
          <w:rFonts w:asciiTheme="minorHAnsi" w:hAnsiTheme="minorHAnsi" w:cstheme="minorHAnsi"/>
          <w:sz w:val="20"/>
        </w:rPr>
        <w:t xml:space="preserve">  </w:t>
      </w:r>
    </w:p>
    <w:p w14:paraId="42D94C7D"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Zanoni F., “</w:t>
      </w:r>
      <w:hyperlink r:id="rId250" w:history="1">
        <w:r w:rsidRPr="0055395F">
          <w:rPr>
            <w:rStyle w:val="Collegamentoipertestuale"/>
            <w:rFonts w:asciiTheme="minorHAnsi" w:eastAsia="MS Mincho" w:hAnsiTheme="minorHAnsi" w:cstheme="minorHAnsi"/>
            <w:color w:val="auto"/>
            <w:sz w:val="20"/>
            <w:u w:val="none"/>
          </w:rPr>
          <w:t xml:space="preserve">Code-Switching in CLIL: the Students’ Perception”. </w:t>
        </w:r>
      </w:hyperlink>
    </w:p>
    <w:p w14:paraId="25583F90" w14:textId="77777777" w:rsidR="0065149E" w:rsidRPr="0055395F" w:rsidRDefault="0065149E"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b/>
          <w:sz w:val="20"/>
          <w:szCs w:val="20"/>
        </w:rPr>
      </w:pPr>
    </w:p>
    <w:p w14:paraId="458B3D38" w14:textId="77777777" w:rsidR="0065149E" w:rsidRPr="0055395F" w:rsidRDefault="0065149E"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b/>
          <w:szCs w:val="20"/>
        </w:rPr>
      </w:pPr>
      <w:r w:rsidRPr="0055395F">
        <w:rPr>
          <w:rFonts w:asciiTheme="minorHAnsi" w:hAnsiTheme="minorHAnsi" w:cstheme="minorHAnsi"/>
          <w:b/>
          <w:szCs w:val="20"/>
        </w:rPr>
        <w:t xml:space="preserve">n. </w:t>
      </w:r>
      <w:r w:rsidR="00C63DC7" w:rsidRPr="0055395F">
        <w:rPr>
          <w:rFonts w:asciiTheme="minorHAnsi" w:hAnsiTheme="minorHAnsi" w:cstheme="minorHAnsi"/>
          <w:b/>
          <w:szCs w:val="20"/>
        </w:rPr>
        <w:t>21</w:t>
      </w:r>
    </w:p>
    <w:p w14:paraId="09B8793E"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 xml:space="preserve">Brazzolotto </w:t>
      </w:r>
      <w:r w:rsidRPr="0055395F">
        <w:rPr>
          <w:rFonts w:asciiTheme="minorHAnsi" w:hAnsiTheme="minorHAnsi" w:cstheme="minorHAnsi"/>
          <w:sz w:val="20"/>
          <w:szCs w:val="20"/>
        </w:rPr>
        <w:t>M., “</w:t>
      </w:r>
      <w:hyperlink r:id="rId251" w:history="1">
        <w:r w:rsidRPr="0055395F">
          <w:rPr>
            <w:rStyle w:val="Collegamentoipertestuale"/>
            <w:rFonts w:asciiTheme="minorHAnsi" w:hAnsiTheme="minorHAnsi" w:cstheme="minorHAnsi"/>
            <w:color w:val="auto"/>
            <w:sz w:val="20"/>
            <w:szCs w:val="20"/>
            <w:u w:val="none"/>
          </w:rPr>
          <w:t xml:space="preserve">Tratti di plusdotazione negli apprendenti di italiano come L2”. </w:t>
        </w:r>
      </w:hyperlink>
    </w:p>
    <w:p w14:paraId="05100895"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lang w:val="en-GB"/>
        </w:rPr>
      </w:pPr>
      <w:r w:rsidRPr="0055395F">
        <w:rPr>
          <w:rFonts w:asciiTheme="minorHAnsi" w:hAnsiTheme="minorHAnsi" w:cstheme="minorHAnsi"/>
          <w:smallCaps/>
          <w:sz w:val="20"/>
          <w:szCs w:val="20"/>
          <w:lang w:val="en-GB"/>
        </w:rPr>
        <w:t>Cucinotta</w:t>
      </w:r>
      <w:r w:rsidRPr="0055395F">
        <w:rPr>
          <w:rFonts w:asciiTheme="minorHAnsi" w:hAnsiTheme="minorHAnsi" w:cstheme="minorHAnsi"/>
          <w:sz w:val="20"/>
          <w:szCs w:val="20"/>
          <w:lang w:val="en-GB"/>
        </w:rPr>
        <w:t xml:space="preserve"> G., “</w:t>
      </w:r>
      <w:hyperlink r:id="rId252" w:history="1">
        <w:r w:rsidRPr="0055395F">
          <w:rPr>
            <w:rStyle w:val="Collegamentoipertestuale"/>
            <w:rFonts w:asciiTheme="minorHAnsi" w:hAnsiTheme="minorHAnsi" w:cstheme="minorHAnsi"/>
            <w:color w:val="auto"/>
            <w:sz w:val="20"/>
            <w:szCs w:val="20"/>
            <w:u w:val="none"/>
            <w:lang w:val="en-GB"/>
          </w:rPr>
          <w:t xml:space="preserve">Teachers’ Perception of Motivational Strategies in the Language Classroom”. </w:t>
        </w:r>
      </w:hyperlink>
      <w:r w:rsidRPr="0055395F">
        <w:rPr>
          <w:rFonts w:asciiTheme="minorHAnsi" w:hAnsiTheme="minorHAnsi" w:cstheme="minorHAnsi"/>
          <w:sz w:val="20"/>
          <w:szCs w:val="20"/>
          <w:lang w:val="en-GB"/>
        </w:rPr>
        <w:t xml:space="preserve"> </w:t>
      </w:r>
    </w:p>
    <w:p w14:paraId="5325F36D"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Firpo</w:t>
      </w:r>
      <w:r w:rsidRPr="0055395F">
        <w:rPr>
          <w:rFonts w:asciiTheme="minorHAnsi" w:hAnsiTheme="minorHAnsi" w:cstheme="minorHAnsi"/>
          <w:sz w:val="20"/>
          <w:szCs w:val="20"/>
        </w:rPr>
        <w:t xml:space="preserve"> E., “</w:t>
      </w:r>
      <w:hyperlink r:id="rId253" w:history="1">
        <w:r w:rsidRPr="0055395F">
          <w:rPr>
            <w:rStyle w:val="Collegamentoipertestuale"/>
            <w:rFonts w:asciiTheme="minorHAnsi" w:hAnsiTheme="minorHAnsi" w:cstheme="minorHAnsi"/>
            <w:color w:val="auto"/>
            <w:sz w:val="20"/>
            <w:szCs w:val="20"/>
            <w:u w:val="none"/>
          </w:rPr>
          <w:t xml:space="preserve">Generazioni 2.0 e produzioni scritte”. </w:t>
        </w:r>
      </w:hyperlink>
      <w:r w:rsidRPr="0055395F">
        <w:rPr>
          <w:rFonts w:asciiTheme="minorHAnsi" w:hAnsiTheme="minorHAnsi" w:cstheme="minorHAnsi"/>
          <w:sz w:val="20"/>
          <w:szCs w:val="20"/>
        </w:rPr>
        <w:t xml:space="preserve"> </w:t>
      </w:r>
    </w:p>
    <w:p w14:paraId="71F87862" w14:textId="77777777" w:rsidR="0065149E" w:rsidRPr="0055395F" w:rsidRDefault="0065149E"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Melero Rodríguez C.A., Caon F., Brichese A.,</w:t>
      </w:r>
      <w:r w:rsidRPr="0055395F">
        <w:rPr>
          <w:rFonts w:asciiTheme="minorHAnsi" w:hAnsiTheme="minorHAnsi" w:cstheme="minorHAnsi"/>
          <w:sz w:val="20"/>
          <w:szCs w:val="20"/>
        </w:rPr>
        <w:t xml:space="preserve"> “</w:t>
      </w:r>
      <w:hyperlink r:id="rId254" w:history="1">
        <w:r w:rsidRPr="0055395F">
          <w:rPr>
            <w:rStyle w:val="Collegamentoipertestuale"/>
            <w:rFonts w:asciiTheme="minorHAnsi" w:hAnsiTheme="minorHAnsi" w:cstheme="minorHAnsi"/>
            <w:color w:val="auto"/>
            <w:sz w:val="20"/>
            <w:szCs w:val="20"/>
            <w:u w:val="none"/>
          </w:rPr>
          <w:t xml:space="preserve">Educazione linguistica accessibile e inclusiva”. </w:t>
        </w:r>
      </w:hyperlink>
    </w:p>
    <w:p w14:paraId="642F34FF"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lang w:val="en-GB"/>
        </w:rPr>
      </w:pPr>
      <w:r w:rsidRPr="0055395F">
        <w:rPr>
          <w:rFonts w:asciiTheme="minorHAnsi" w:hAnsiTheme="minorHAnsi" w:cstheme="minorHAnsi"/>
          <w:smallCaps/>
          <w:sz w:val="20"/>
          <w:szCs w:val="20"/>
          <w:lang w:val="en-GB"/>
        </w:rPr>
        <w:t>Mezzadri M.,  Sisti</w:t>
      </w:r>
      <w:r w:rsidRPr="0055395F">
        <w:rPr>
          <w:rFonts w:asciiTheme="minorHAnsi" w:hAnsiTheme="minorHAnsi" w:cstheme="minorHAnsi"/>
          <w:sz w:val="20"/>
          <w:szCs w:val="20"/>
          <w:lang w:val="en-GB"/>
        </w:rPr>
        <w:t xml:space="preserve"> F., “</w:t>
      </w:r>
      <w:hyperlink r:id="rId255" w:history="1">
        <w:r w:rsidRPr="0055395F">
          <w:rPr>
            <w:rStyle w:val="Collegamentoipertestuale"/>
            <w:rFonts w:asciiTheme="minorHAnsi" w:hAnsiTheme="minorHAnsi" w:cstheme="minorHAnsi"/>
            <w:color w:val="auto"/>
            <w:sz w:val="20"/>
            <w:szCs w:val="20"/>
            <w:u w:val="none"/>
            <w:lang w:val="en-GB"/>
          </w:rPr>
          <w:t xml:space="preserve">Validity and Reliability of a Test Used to Assess University Students’ Academic Language Proficiency”. </w:t>
        </w:r>
      </w:hyperlink>
      <w:r w:rsidRPr="0055395F">
        <w:rPr>
          <w:rFonts w:asciiTheme="minorHAnsi" w:hAnsiTheme="minorHAnsi" w:cstheme="minorHAnsi"/>
          <w:sz w:val="20"/>
          <w:szCs w:val="20"/>
          <w:lang w:val="en-GB"/>
        </w:rPr>
        <w:t xml:space="preserve"> </w:t>
      </w:r>
    </w:p>
    <w:p w14:paraId="0210FBF9"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Nitti P., "</w:t>
      </w:r>
      <w:hyperlink r:id="rId256" w:history="1">
        <w:r w:rsidRPr="0055395F">
          <w:rPr>
            <w:rStyle w:val="Collegamentoipertestuale"/>
            <w:rFonts w:asciiTheme="minorHAnsi" w:hAnsiTheme="minorHAnsi" w:cstheme="minorHAnsi"/>
            <w:color w:val="auto"/>
            <w:sz w:val="20"/>
            <w:szCs w:val="20"/>
            <w:u w:val="none"/>
          </w:rPr>
          <w:t xml:space="preserve">I bisogni linguistici nei corsi di italiano L2 rivolti ad utenti vulnerabili”. </w:t>
        </w:r>
      </w:hyperlink>
    </w:p>
    <w:p w14:paraId="609F310F" w14:textId="77777777" w:rsidR="0065149E" w:rsidRPr="0055395F" w:rsidRDefault="0065149E" w:rsidP="00B00F80">
      <w:pPr>
        <w:pStyle w:val="small"/>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Novello A., "</w:t>
      </w:r>
      <w:hyperlink r:id="rId257" w:history="1">
        <w:r w:rsidRPr="0055395F">
          <w:rPr>
            <w:rStyle w:val="Collegamentoipertestuale"/>
            <w:rFonts w:asciiTheme="minorHAnsi" w:hAnsiTheme="minorHAnsi" w:cstheme="minorHAnsi"/>
            <w:color w:val="auto"/>
            <w:sz w:val="20"/>
            <w:szCs w:val="20"/>
            <w:u w:val="none"/>
          </w:rPr>
          <w:t xml:space="preserve">Gli studenti </w:t>
        </w:r>
        <w:r w:rsidRPr="0055395F">
          <w:rPr>
            <w:rStyle w:val="Enfasicorsivo"/>
            <w:rFonts w:asciiTheme="minorHAnsi" w:hAnsiTheme="minorHAnsi" w:cstheme="minorHAnsi"/>
            <w:bCs/>
            <w:sz w:val="20"/>
            <w:szCs w:val="20"/>
          </w:rPr>
          <w:t>gifted</w:t>
        </w:r>
        <w:r w:rsidRPr="0055395F">
          <w:rPr>
            <w:rStyle w:val="Collegamentoipertestuale"/>
            <w:rFonts w:asciiTheme="minorHAnsi" w:hAnsiTheme="minorHAnsi" w:cstheme="minorHAnsi"/>
            <w:color w:val="auto"/>
            <w:sz w:val="20"/>
            <w:szCs w:val="20"/>
            <w:u w:val="none"/>
          </w:rPr>
          <w:t xml:space="preserve">: riflessioni e proposte per la loro valutazione linguistica”. </w:t>
        </w:r>
      </w:hyperlink>
    </w:p>
    <w:p w14:paraId="5629EFBB" w14:textId="77777777" w:rsidR="0065149E" w:rsidRPr="0055395F" w:rsidRDefault="0065149E" w:rsidP="00B00F80">
      <w:pPr>
        <w:pStyle w:val="itemsection"/>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Sholkamy M. E. S.</w:t>
      </w:r>
      <w:r w:rsidRPr="0055395F">
        <w:rPr>
          <w:rFonts w:asciiTheme="minorHAnsi" w:hAnsiTheme="minorHAnsi" w:cstheme="minorHAnsi"/>
          <w:sz w:val="20"/>
          <w:szCs w:val="20"/>
        </w:rPr>
        <w:t xml:space="preserve"> A., “</w:t>
      </w:r>
      <w:hyperlink r:id="rId258" w:history="1">
        <w:r w:rsidRPr="0055395F">
          <w:rPr>
            <w:rStyle w:val="Collegamentoipertestuale"/>
            <w:rFonts w:asciiTheme="minorHAnsi" w:hAnsiTheme="minorHAnsi" w:cstheme="minorHAnsi"/>
            <w:color w:val="auto"/>
            <w:sz w:val="20"/>
            <w:szCs w:val="20"/>
            <w:u w:val="none"/>
          </w:rPr>
          <w:t>Le iniziative italiane per la promozione della lingua e della cultura italiana all’estero”.</w:t>
        </w:r>
      </w:hyperlink>
    </w:p>
    <w:p w14:paraId="21DEBD44" w14:textId="77777777" w:rsidR="005F5240" w:rsidRPr="0055395F" w:rsidRDefault="005F5240" w:rsidP="00B00F80">
      <w:pPr>
        <w:rPr>
          <w:rFonts w:asciiTheme="minorHAnsi" w:hAnsiTheme="minorHAnsi" w:cstheme="minorHAnsi"/>
          <w:b/>
          <w:i/>
          <w:sz w:val="22"/>
          <w:szCs w:val="22"/>
        </w:rPr>
      </w:pPr>
    </w:p>
    <w:p w14:paraId="790F957E" w14:textId="77777777" w:rsidR="005F5240" w:rsidRPr="0055395F" w:rsidRDefault="005F5240" w:rsidP="00B00F80">
      <w:pPr>
        <w:rPr>
          <w:rFonts w:asciiTheme="minorHAnsi" w:hAnsiTheme="minorHAnsi" w:cstheme="minorHAnsi"/>
          <w:b/>
          <w:i/>
          <w:sz w:val="22"/>
        </w:rPr>
      </w:pPr>
    </w:p>
    <w:p w14:paraId="65E70107"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b/>
          <w:i/>
          <w:sz w:val="22"/>
        </w:rPr>
        <w:t xml:space="preserve">Italiano a Stranieri, </w:t>
      </w:r>
      <w:r w:rsidRPr="0055395F">
        <w:rPr>
          <w:rFonts w:asciiTheme="minorHAnsi" w:hAnsiTheme="minorHAnsi" w:cstheme="minorHAnsi"/>
          <w:b/>
          <w:sz w:val="22"/>
        </w:rPr>
        <w:t xml:space="preserve">2018 </w:t>
      </w:r>
      <w:hyperlink r:id="rId259" w:history="1">
        <w:r w:rsidRPr="0055395F">
          <w:rPr>
            <w:rStyle w:val="Collegamentoipertestuale"/>
            <w:rFonts w:asciiTheme="minorHAnsi" w:eastAsia="MS Mincho" w:hAnsiTheme="minorHAnsi" w:cstheme="minorHAnsi"/>
            <w:sz w:val="22"/>
            <w:u w:val="none"/>
          </w:rPr>
          <w:t>https://goo.gl/rHx5X6</w:t>
        </w:r>
      </w:hyperlink>
      <w:r w:rsidRPr="0055395F">
        <w:rPr>
          <w:rFonts w:asciiTheme="minorHAnsi" w:hAnsiTheme="minorHAnsi" w:cstheme="minorHAnsi"/>
          <w:color w:val="444444"/>
          <w:sz w:val="22"/>
        </w:rPr>
        <w:t xml:space="preserve"> </w:t>
      </w:r>
    </w:p>
    <w:p w14:paraId="6A1F45ED" w14:textId="77777777" w:rsidR="005F5240" w:rsidRPr="0055395F" w:rsidRDefault="005F5240" w:rsidP="00B00F80">
      <w:pPr>
        <w:autoSpaceDE w:val="0"/>
        <w:autoSpaceDN w:val="0"/>
        <w:adjustRightInd w:val="0"/>
        <w:rPr>
          <w:rFonts w:asciiTheme="minorHAnsi" w:hAnsiTheme="minorHAnsi" w:cstheme="minorHAnsi"/>
          <w:b/>
          <w:sz w:val="22"/>
        </w:rPr>
      </w:pPr>
      <w:r w:rsidRPr="0055395F">
        <w:rPr>
          <w:rFonts w:asciiTheme="minorHAnsi" w:hAnsiTheme="minorHAnsi" w:cstheme="minorHAnsi"/>
          <w:b/>
          <w:sz w:val="22"/>
        </w:rPr>
        <w:t>n. 24</w:t>
      </w:r>
    </w:p>
    <w:p w14:paraId="4CCA93E0" w14:textId="77777777" w:rsidR="005F5240" w:rsidRPr="0055395F" w:rsidRDefault="005F5240"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Bagna C., Scibetta A.,</w:t>
      </w:r>
      <w:r w:rsidRPr="0055395F">
        <w:rPr>
          <w:rFonts w:asciiTheme="minorHAnsi" w:hAnsiTheme="minorHAnsi" w:cstheme="minorHAnsi"/>
          <w:sz w:val="20"/>
        </w:rPr>
        <w:t xml:space="preserve"> “Lo studente internazionale sinofono e l’italiano L2: la situazione attuale, la ricerca, le prospettive future”, pp. 3-8. </w:t>
      </w:r>
    </w:p>
    <w:p w14:paraId="1297DF1B"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Biagetti M., Civile A.,</w:t>
      </w:r>
      <w:r w:rsidRPr="0055395F">
        <w:rPr>
          <w:rFonts w:asciiTheme="minorHAnsi" w:hAnsiTheme="minorHAnsi" w:cstheme="minorHAnsi"/>
          <w:sz w:val="20"/>
        </w:rPr>
        <w:t xml:space="preserve"> “L’italiano vien giocando: proposte di didattica ludica in Giappone”, pp. 26-30.</w:t>
      </w:r>
    </w:p>
    <w:p w14:paraId="6756C368" w14:textId="77777777" w:rsidR="005F5240" w:rsidRPr="0055395F" w:rsidRDefault="005F5240" w:rsidP="00B00F80">
      <w:pPr>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Caputo C., </w:t>
      </w:r>
      <w:r w:rsidRPr="0055395F">
        <w:rPr>
          <w:rFonts w:asciiTheme="minorHAnsi" w:hAnsiTheme="minorHAnsi" w:cstheme="minorHAnsi"/>
          <w:sz w:val="20"/>
        </w:rPr>
        <w:t>“Il metodo occidentale e il metodo cinese: due sistemi a confronto”, pp. 21-25.</w:t>
      </w:r>
    </w:p>
    <w:p w14:paraId="06935A41" w14:textId="77777777" w:rsidR="005F5240" w:rsidRPr="0055395F" w:rsidRDefault="005F5240"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Martari Y.</w:t>
      </w:r>
      <w:r w:rsidRPr="0055395F">
        <w:rPr>
          <w:rFonts w:asciiTheme="minorHAnsi" w:hAnsiTheme="minorHAnsi" w:cstheme="minorHAnsi"/>
          <w:sz w:val="20"/>
        </w:rPr>
        <w:t>, “Conoscenze linguistico-tipologiche e culturali per la progettazione del percorso glottodidattico di italiano L2 di studenti cinesi: uno studio pilota sull’espressione dell’imperfettività”, pp. 9-14.</w:t>
      </w:r>
    </w:p>
    <w:p w14:paraId="5DFA318C" w14:textId="77777777" w:rsidR="005F5240" w:rsidRPr="0055395F" w:rsidRDefault="005F5240" w:rsidP="00B00F80">
      <w:pPr>
        <w:autoSpaceDE w:val="0"/>
        <w:autoSpaceDN w:val="0"/>
        <w:adjustRightInd w:val="0"/>
        <w:spacing w:after="120"/>
        <w:rPr>
          <w:rFonts w:asciiTheme="minorHAnsi" w:hAnsiTheme="minorHAnsi" w:cstheme="minorHAnsi"/>
          <w:sz w:val="20"/>
        </w:rPr>
      </w:pPr>
      <w:r w:rsidRPr="0055395F">
        <w:rPr>
          <w:rFonts w:asciiTheme="minorHAnsi" w:hAnsiTheme="minorHAnsi" w:cstheme="minorHAnsi"/>
          <w:smallCaps/>
          <w:sz w:val="20"/>
        </w:rPr>
        <w:t>Paternostro G., Pinello V.</w:t>
      </w:r>
      <w:r w:rsidRPr="0055395F">
        <w:rPr>
          <w:rFonts w:asciiTheme="minorHAnsi" w:hAnsiTheme="minorHAnsi" w:cstheme="minorHAnsi"/>
          <w:sz w:val="20"/>
        </w:rPr>
        <w:t>, “L’insegnamento dell’italiano a sinofoni tra L2 e LS. L’esperienza di ItaStra”, pp. 15-20.</w:t>
      </w:r>
    </w:p>
    <w:p w14:paraId="624BC211" w14:textId="77777777" w:rsidR="005F5240" w:rsidRPr="0055395F" w:rsidRDefault="005F5240" w:rsidP="00B00F80">
      <w:pPr>
        <w:autoSpaceDE w:val="0"/>
        <w:autoSpaceDN w:val="0"/>
        <w:adjustRightInd w:val="0"/>
        <w:rPr>
          <w:rFonts w:asciiTheme="minorHAnsi" w:hAnsiTheme="minorHAnsi" w:cstheme="minorHAnsi"/>
          <w:b/>
          <w:sz w:val="22"/>
        </w:rPr>
      </w:pPr>
      <w:r w:rsidRPr="0055395F">
        <w:rPr>
          <w:rFonts w:asciiTheme="minorHAnsi" w:hAnsiTheme="minorHAnsi" w:cstheme="minorHAnsi"/>
          <w:b/>
          <w:sz w:val="22"/>
        </w:rPr>
        <w:t>n. 25</w:t>
      </w:r>
    </w:p>
    <w:p w14:paraId="0F60E9D5" w14:textId="77777777" w:rsidR="005F5240" w:rsidRPr="0055395F" w:rsidRDefault="005F5240"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Begotti P.,</w:t>
      </w:r>
      <w:r w:rsidRPr="0055395F">
        <w:rPr>
          <w:rFonts w:asciiTheme="minorHAnsi" w:hAnsiTheme="minorHAnsi" w:cstheme="minorHAnsi"/>
          <w:sz w:val="20"/>
        </w:rPr>
        <w:t xml:space="preserve"> “L’italiano degli italiani. Il materiale autentico per insegnare la lingua italiana ad adulti stranieri”, pp. 27-30. </w:t>
      </w:r>
    </w:p>
    <w:p w14:paraId="13F75A30" w14:textId="77777777" w:rsidR="005F5240" w:rsidRPr="0055395F" w:rsidRDefault="005F5240" w:rsidP="00B00F80">
      <w:pPr>
        <w:pStyle w:val="Titolo2"/>
        <w:spacing w:before="0" w:after="0"/>
        <w:rPr>
          <w:rFonts w:asciiTheme="minorHAnsi" w:hAnsiTheme="minorHAnsi" w:cstheme="minorHAnsi"/>
          <w:b w:val="0"/>
          <w:i w:val="0"/>
          <w:sz w:val="20"/>
          <w:szCs w:val="22"/>
        </w:rPr>
      </w:pPr>
      <w:r w:rsidRPr="0055395F">
        <w:rPr>
          <w:rFonts w:asciiTheme="minorHAnsi" w:hAnsiTheme="minorHAnsi" w:cstheme="minorHAnsi"/>
          <w:b w:val="0"/>
          <w:i w:val="0"/>
          <w:smallCaps/>
          <w:sz w:val="20"/>
          <w:szCs w:val="22"/>
        </w:rPr>
        <w:t>Cekovi</w:t>
      </w:r>
      <w:r w:rsidRPr="0055395F">
        <w:rPr>
          <w:rFonts w:asciiTheme="minorHAnsi" w:hAnsiTheme="minorHAnsi" w:cstheme="minorHAnsi"/>
          <w:b w:val="0"/>
          <w:i w:val="0"/>
          <w:noProof/>
          <w:sz w:val="20"/>
          <w:szCs w:val="22"/>
        </w:rPr>
        <w:t>ć</w:t>
      </w:r>
      <w:r w:rsidRPr="0055395F">
        <w:rPr>
          <w:rFonts w:asciiTheme="minorHAnsi" w:hAnsiTheme="minorHAnsi" w:cstheme="minorHAnsi"/>
          <w:b w:val="0"/>
          <w:i w:val="0"/>
          <w:smallCaps/>
          <w:sz w:val="20"/>
          <w:szCs w:val="22"/>
        </w:rPr>
        <w:t xml:space="preserve"> Nevena.,</w:t>
      </w:r>
      <w:r w:rsidRPr="0055395F">
        <w:rPr>
          <w:rFonts w:asciiTheme="minorHAnsi" w:hAnsiTheme="minorHAnsi" w:cstheme="minorHAnsi"/>
          <w:b w:val="0"/>
          <w:i w:val="0"/>
          <w:sz w:val="20"/>
          <w:szCs w:val="22"/>
        </w:rPr>
        <w:t xml:space="preserve"> “</w:t>
      </w:r>
      <w:r w:rsidRPr="0055395F">
        <w:rPr>
          <w:rFonts w:asciiTheme="minorHAnsi" w:hAnsiTheme="minorHAnsi" w:cstheme="minorHAnsi"/>
          <w:b w:val="0"/>
          <w:i w:val="0"/>
          <w:noProof/>
          <w:sz w:val="20"/>
          <w:szCs w:val="22"/>
        </w:rPr>
        <w:t>Segnali discorsivi in classe di italiano LS:</w:t>
      </w:r>
      <w:r w:rsidRPr="0055395F">
        <w:rPr>
          <w:rFonts w:asciiTheme="minorHAnsi" w:hAnsiTheme="minorHAnsi" w:cstheme="minorHAnsi"/>
          <w:b w:val="0"/>
          <w:i w:val="0"/>
          <w:caps/>
          <w:noProof/>
          <w:sz w:val="20"/>
          <w:szCs w:val="22"/>
        </w:rPr>
        <w:t xml:space="preserve"> </w:t>
      </w:r>
      <w:r w:rsidRPr="0055395F">
        <w:rPr>
          <w:rFonts w:asciiTheme="minorHAnsi" w:hAnsiTheme="minorHAnsi" w:cstheme="minorHAnsi"/>
          <w:b w:val="0"/>
          <w:i w:val="0"/>
          <w:noProof/>
          <w:sz w:val="20"/>
          <w:szCs w:val="22"/>
        </w:rPr>
        <w:t>uno sguardo dalla parte del docente e dell</w:t>
      </w:r>
      <w:r w:rsidRPr="0055395F">
        <w:rPr>
          <w:rFonts w:asciiTheme="minorHAnsi" w:hAnsiTheme="minorHAnsi" w:cstheme="minorHAnsi"/>
          <w:b w:val="0"/>
          <w:i w:val="0"/>
          <w:caps/>
          <w:noProof/>
          <w:sz w:val="20"/>
          <w:szCs w:val="22"/>
        </w:rPr>
        <w:t>’</w:t>
      </w:r>
      <w:r w:rsidRPr="0055395F">
        <w:rPr>
          <w:rFonts w:asciiTheme="minorHAnsi" w:hAnsiTheme="minorHAnsi" w:cstheme="minorHAnsi"/>
          <w:b w:val="0"/>
          <w:i w:val="0"/>
          <w:noProof/>
          <w:sz w:val="20"/>
          <w:szCs w:val="22"/>
        </w:rPr>
        <w:t>apprendente</w:t>
      </w:r>
      <w:r w:rsidRPr="0055395F">
        <w:rPr>
          <w:rFonts w:asciiTheme="minorHAnsi" w:hAnsiTheme="minorHAnsi" w:cstheme="minorHAnsi"/>
          <w:b w:val="0"/>
          <w:i w:val="0"/>
          <w:sz w:val="20"/>
          <w:szCs w:val="22"/>
        </w:rPr>
        <w:t>”, pp. 16-20.</w:t>
      </w:r>
    </w:p>
    <w:p w14:paraId="134B93B2" w14:textId="77777777" w:rsidR="005F5240" w:rsidRPr="0055395F" w:rsidRDefault="005F5240" w:rsidP="00B00F80">
      <w:pPr>
        <w:autoSpaceDE w:val="0"/>
        <w:autoSpaceDN w:val="0"/>
        <w:adjustRightInd w:val="0"/>
        <w:rPr>
          <w:rFonts w:asciiTheme="minorHAnsi" w:hAnsiTheme="minorHAnsi" w:cstheme="minorHAnsi"/>
          <w:sz w:val="20"/>
          <w:szCs w:val="22"/>
        </w:rPr>
      </w:pPr>
      <w:r w:rsidRPr="0055395F">
        <w:rPr>
          <w:rFonts w:asciiTheme="minorHAnsi" w:hAnsiTheme="minorHAnsi" w:cstheme="minorHAnsi"/>
          <w:smallCaps/>
          <w:sz w:val="20"/>
        </w:rPr>
        <w:t>Gallina F.</w:t>
      </w:r>
      <w:r w:rsidRPr="0055395F">
        <w:rPr>
          <w:rFonts w:asciiTheme="minorHAnsi" w:hAnsiTheme="minorHAnsi" w:cstheme="minorHAnsi"/>
          <w:sz w:val="20"/>
        </w:rPr>
        <w:t>, “I segnali discorsivi nelle pratiche didattiche dell’italiano a stranieri”, pp. 11-15.</w:t>
      </w:r>
    </w:p>
    <w:p w14:paraId="556DC63D" w14:textId="77777777" w:rsidR="005F5240" w:rsidRPr="0055395F" w:rsidRDefault="005F5240" w:rsidP="00B00F80">
      <w:pPr>
        <w:autoSpaceDE w:val="0"/>
        <w:autoSpaceDN w:val="0"/>
        <w:adjustRightInd w:val="0"/>
        <w:rPr>
          <w:rFonts w:asciiTheme="minorHAnsi" w:hAnsiTheme="minorHAnsi" w:cstheme="minorHAnsi"/>
          <w:smallCaps/>
          <w:sz w:val="20"/>
        </w:rPr>
      </w:pPr>
      <w:r w:rsidRPr="0055395F">
        <w:rPr>
          <w:rFonts w:asciiTheme="minorHAnsi" w:hAnsiTheme="minorHAnsi" w:cstheme="minorHAnsi"/>
          <w:smallCaps/>
          <w:sz w:val="20"/>
        </w:rPr>
        <w:t xml:space="preserve">Jafrancesco E., </w:t>
      </w:r>
      <w:r w:rsidRPr="0055395F">
        <w:rPr>
          <w:rFonts w:asciiTheme="minorHAnsi" w:hAnsiTheme="minorHAnsi" w:cstheme="minorHAnsi"/>
          <w:sz w:val="20"/>
        </w:rPr>
        <w:t>“Acquisizione di segnali discorsivi in italiano L2 da parte di studenti universitari: aspetti metodologici”, pp. 3-10.</w:t>
      </w:r>
    </w:p>
    <w:p w14:paraId="6F5B034D" w14:textId="77777777" w:rsidR="005F5240" w:rsidRPr="0055395F" w:rsidRDefault="005F5240"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sz w:val="20"/>
        </w:rPr>
        <w:t>La Grassa M., Puglisi A.</w:t>
      </w:r>
      <w:r w:rsidRPr="0055395F">
        <w:rPr>
          <w:rFonts w:asciiTheme="minorHAnsi" w:hAnsiTheme="minorHAnsi" w:cstheme="minorHAnsi"/>
          <w:sz w:val="20"/>
        </w:rPr>
        <w:t xml:space="preserve">, “Strumenti di </w:t>
      </w:r>
      <w:r w:rsidRPr="0055395F">
        <w:rPr>
          <w:rFonts w:asciiTheme="minorHAnsi" w:hAnsiTheme="minorHAnsi" w:cstheme="minorHAnsi"/>
          <w:i/>
          <w:sz w:val="20"/>
        </w:rPr>
        <w:t>gamification</w:t>
      </w:r>
      <w:r w:rsidRPr="0055395F">
        <w:rPr>
          <w:rFonts w:asciiTheme="minorHAnsi" w:hAnsiTheme="minorHAnsi" w:cstheme="minorHAnsi"/>
          <w:sz w:val="20"/>
        </w:rPr>
        <w:t xml:space="preserve"> per la didattica delle lingue: alcune riflessioni”, pp. 21-26.</w:t>
      </w:r>
    </w:p>
    <w:p w14:paraId="119A8574" w14:textId="77777777" w:rsidR="005F5240" w:rsidRPr="0055395F" w:rsidRDefault="005F5240" w:rsidP="00B00F80">
      <w:pPr>
        <w:rPr>
          <w:rFonts w:asciiTheme="minorHAnsi" w:hAnsiTheme="minorHAnsi" w:cstheme="minorHAnsi"/>
          <w:i/>
          <w:sz w:val="22"/>
        </w:rPr>
      </w:pPr>
      <w:r w:rsidRPr="0055395F">
        <w:rPr>
          <w:rFonts w:asciiTheme="minorHAnsi" w:hAnsiTheme="minorHAnsi" w:cstheme="minorHAnsi"/>
          <w:sz w:val="22"/>
        </w:rPr>
        <w:tab/>
      </w:r>
    </w:p>
    <w:p w14:paraId="6FFE7CF1" w14:textId="77777777" w:rsidR="005F5240" w:rsidRPr="0055395F" w:rsidRDefault="005F5240" w:rsidP="00B00F80">
      <w:pPr>
        <w:rPr>
          <w:rFonts w:asciiTheme="minorHAnsi" w:hAnsiTheme="minorHAnsi" w:cstheme="minorHAnsi"/>
          <w:i/>
          <w:sz w:val="22"/>
        </w:rPr>
      </w:pPr>
    </w:p>
    <w:p w14:paraId="110C2689" w14:textId="77777777" w:rsidR="005F5240" w:rsidRPr="0055395F" w:rsidRDefault="005F5240" w:rsidP="00B00F80">
      <w:pPr>
        <w:rPr>
          <w:rFonts w:asciiTheme="minorHAnsi" w:hAnsiTheme="minorHAnsi" w:cstheme="minorHAnsi"/>
          <w:b/>
          <w:sz w:val="22"/>
        </w:rPr>
      </w:pPr>
      <w:r w:rsidRPr="0055395F">
        <w:rPr>
          <w:rFonts w:asciiTheme="minorHAnsi" w:hAnsiTheme="minorHAnsi" w:cstheme="minorHAnsi"/>
          <w:b/>
          <w:i/>
          <w:sz w:val="22"/>
        </w:rPr>
        <w:t>Italiano in Azione</w:t>
      </w:r>
      <w:r w:rsidRPr="0055395F">
        <w:rPr>
          <w:rFonts w:asciiTheme="minorHAnsi" w:hAnsiTheme="minorHAnsi" w:cstheme="minorHAnsi"/>
          <w:b/>
          <w:sz w:val="22"/>
        </w:rPr>
        <w:t xml:space="preserve">, 2018 </w:t>
      </w:r>
      <w:hyperlink r:id="rId260" w:history="1">
        <w:r w:rsidRPr="0055395F">
          <w:rPr>
            <w:rStyle w:val="Collegamentoipertestuale"/>
            <w:rFonts w:asciiTheme="minorHAnsi" w:eastAsia="MS Mincho" w:hAnsiTheme="minorHAnsi" w:cstheme="minorHAnsi"/>
            <w:sz w:val="22"/>
            <w:u w:val="none"/>
          </w:rPr>
          <w:t>https://www.casuslibri.com/it/</w:t>
        </w:r>
      </w:hyperlink>
      <w:r w:rsidRPr="0055395F">
        <w:rPr>
          <w:rFonts w:asciiTheme="minorHAnsi" w:hAnsiTheme="minorHAnsi" w:cstheme="minorHAnsi"/>
          <w:b/>
          <w:sz w:val="22"/>
        </w:rPr>
        <w:t xml:space="preserve"> </w:t>
      </w:r>
    </w:p>
    <w:p w14:paraId="1A2F0859" w14:textId="77777777" w:rsidR="005F5240" w:rsidRPr="0055395F" w:rsidRDefault="005F5240" w:rsidP="00B00F80">
      <w:pPr>
        <w:rPr>
          <w:rFonts w:asciiTheme="minorHAnsi" w:hAnsiTheme="minorHAnsi" w:cstheme="minorHAnsi"/>
          <w:b/>
          <w:sz w:val="22"/>
        </w:rPr>
      </w:pPr>
      <w:r w:rsidRPr="0055395F">
        <w:rPr>
          <w:rFonts w:asciiTheme="minorHAnsi" w:hAnsiTheme="minorHAnsi" w:cstheme="minorHAnsi"/>
          <w:b/>
          <w:sz w:val="22"/>
        </w:rPr>
        <w:t>n.1</w:t>
      </w:r>
    </w:p>
    <w:p w14:paraId="1960091D" w14:textId="77777777" w:rsidR="005F5240" w:rsidRPr="0055395F" w:rsidRDefault="005F5240" w:rsidP="00B00F80">
      <w:pPr>
        <w:rPr>
          <w:rFonts w:asciiTheme="minorHAnsi" w:hAnsiTheme="minorHAnsi" w:cstheme="minorHAnsi"/>
          <w:color w:val="000000"/>
          <w:sz w:val="20"/>
        </w:rPr>
      </w:pPr>
      <w:r w:rsidRPr="0055395F">
        <w:rPr>
          <w:rFonts w:asciiTheme="minorHAnsi" w:hAnsiTheme="minorHAnsi" w:cstheme="minorHAnsi"/>
          <w:smallCaps/>
          <w:color w:val="333333"/>
          <w:sz w:val="20"/>
        </w:rPr>
        <w:t>Ferrari S., Zanoni G.,</w:t>
      </w:r>
      <w:r w:rsidRPr="0055395F">
        <w:rPr>
          <w:rStyle w:val="Enfasicorsivo"/>
          <w:rFonts w:asciiTheme="minorHAnsi" w:hAnsiTheme="minorHAnsi" w:cstheme="minorHAnsi"/>
          <w:i w:val="0"/>
          <w:smallCaps/>
          <w:color w:val="333333"/>
          <w:sz w:val="20"/>
        </w:rPr>
        <w:t xml:space="preserve"> “</w:t>
      </w:r>
      <w:r w:rsidRPr="0055395F">
        <w:rPr>
          <w:rStyle w:val="Enfasicorsivo"/>
          <w:rFonts w:asciiTheme="minorHAnsi" w:hAnsiTheme="minorHAnsi" w:cstheme="minorHAnsi"/>
          <w:i w:val="0"/>
          <w:color w:val="333333"/>
          <w:sz w:val="20"/>
        </w:rPr>
        <w:t>Fare pragmatica per fare grammatica: un percorso sulla gestione verbale del conflitto</w:t>
      </w:r>
      <w:r w:rsidRPr="0055395F">
        <w:rPr>
          <w:rFonts w:asciiTheme="minorHAnsi" w:hAnsiTheme="minorHAnsi" w:cstheme="minorHAnsi"/>
          <w:color w:val="333333"/>
          <w:sz w:val="20"/>
        </w:rPr>
        <w:t xml:space="preserve">”. </w:t>
      </w:r>
    </w:p>
    <w:p w14:paraId="144A5BA7" w14:textId="77777777" w:rsidR="005F5240" w:rsidRPr="0055395F" w:rsidRDefault="005F5240" w:rsidP="00B00F80">
      <w:pPr>
        <w:rPr>
          <w:rStyle w:val="Enfasicorsivo"/>
          <w:rFonts w:asciiTheme="minorHAnsi" w:hAnsiTheme="minorHAnsi" w:cstheme="minorHAnsi"/>
          <w:i w:val="0"/>
          <w:color w:val="333333"/>
        </w:rPr>
      </w:pPr>
      <w:r w:rsidRPr="0055395F">
        <w:rPr>
          <w:rFonts w:asciiTheme="minorHAnsi" w:hAnsiTheme="minorHAnsi" w:cstheme="minorHAnsi"/>
          <w:smallCaps/>
          <w:color w:val="333333"/>
          <w:sz w:val="20"/>
        </w:rPr>
        <w:t>Scibetta</w:t>
      </w:r>
      <w:r w:rsidRPr="0055395F">
        <w:rPr>
          <w:rStyle w:val="Enfasicorsivo"/>
          <w:rFonts w:asciiTheme="minorHAnsi" w:hAnsiTheme="minorHAnsi" w:cstheme="minorHAnsi"/>
          <w:i w:val="0"/>
          <w:smallCaps/>
          <w:color w:val="333333"/>
          <w:sz w:val="20"/>
        </w:rPr>
        <w:t xml:space="preserve"> </w:t>
      </w:r>
      <w:r w:rsidRPr="0055395F">
        <w:rPr>
          <w:rStyle w:val="Enfasicorsivo"/>
          <w:rFonts w:asciiTheme="minorHAnsi" w:hAnsiTheme="minorHAnsi" w:cstheme="minorHAnsi"/>
          <w:i w:val="0"/>
          <w:color w:val="333333"/>
          <w:sz w:val="20"/>
        </w:rPr>
        <w:t>A. “La dimensione sociopragmatica nell’apprendimento dell’Italiano L2: il caso degli apprendenti sinofoni”.</w:t>
      </w:r>
    </w:p>
    <w:p w14:paraId="03AADF67" w14:textId="77777777" w:rsidR="005F5240" w:rsidRPr="0055395F" w:rsidRDefault="005F5240" w:rsidP="00B00F80">
      <w:pPr>
        <w:rPr>
          <w:rFonts w:asciiTheme="minorHAnsi" w:hAnsiTheme="minorHAnsi" w:cstheme="minorHAnsi"/>
          <w:color w:val="000000"/>
        </w:rPr>
      </w:pPr>
      <w:r w:rsidRPr="0055395F">
        <w:rPr>
          <w:rFonts w:asciiTheme="minorHAnsi" w:hAnsiTheme="minorHAnsi" w:cstheme="minorHAnsi"/>
          <w:smallCaps/>
          <w:color w:val="333333"/>
          <w:sz w:val="20"/>
        </w:rPr>
        <w:t>Fragai E., Jafrancesco</w:t>
      </w:r>
      <w:r w:rsidRPr="0055395F">
        <w:rPr>
          <w:rFonts w:asciiTheme="minorHAnsi" w:hAnsiTheme="minorHAnsi" w:cstheme="minorHAnsi"/>
          <w:color w:val="333333"/>
          <w:sz w:val="20"/>
        </w:rPr>
        <w:t> E., “</w:t>
      </w:r>
      <w:r w:rsidRPr="0055395F">
        <w:rPr>
          <w:rStyle w:val="Enfasicorsivo"/>
          <w:rFonts w:asciiTheme="minorHAnsi" w:hAnsiTheme="minorHAnsi" w:cstheme="minorHAnsi"/>
          <w:i w:val="0"/>
          <w:color w:val="333333"/>
          <w:sz w:val="20"/>
        </w:rPr>
        <w:t>Italiano L2 a rifugiati: il Toolkit del Consiglio d’Europa</w:t>
      </w:r>
      <w:r w:rsidRPr="0055395F">
        <w:rPr>
          <w:rFonts w:asciiTheme="minorHAnsi" w:hAnsiTheme="minorHAnsi" w:cstheme="minorHAnsi"/>
          <w:color w:val="333333"/>
          <w:sz w:val="20"/>
        </w:rPr>
        <w:t>”.</w:t>
      </w:r>
    </w:p>
    <w:p w14:paraId="4D491BB4" w14:textId="77777777" w:rsidR="005F5240" w:rsidRPr="0055395F" w:rsidRDefault="005F5240" w:rsidP="00B00F80">
      <w:pPr>
        <w:rPr>
          <w:rFonts w:asciiTheme="minorHAnsi" w:eastAsiaTheme="minorHAnsi" w:hAnsiTheme="minorHAnsi" w:cstheme="minorHAnsi"/>
          <w:b/>
          <w:sz w:val="22"/>
          <w:szCs w:val="22"/>
        </w:rPr>
      </w:pPr>
    </w:p>
    <w:p w14:paraId="08B8A575" w14:textId="77777777" w:rsidR="005F5240" w:rsidRPr="0055395F" w:rsidRDefault="005F5240" w:rsidP="00B00F80">
      <w:pPr>
        <w:rPr>
          <w:rFonts w:asciiTheme="minorHAnsi" w:hAnsiTheme="minorHAnsi" w:cstheme="minorHAnsi"/>
          <w:b/>
          <w:sz w:val="22"/>
        </w:rPr>
      </w:pPr>
    </w:p>
    <w:p w14:paraId="2EB01D8C" w14:textId="77777777" w:rsidR="005F5240" w:rsidRPr="0055395F" w:rsidRDefault="005F5240" w:rsidP="00B00F80">
      <w:pPr>
        <w:rPr>
          <w:rFonts w:asciiTheme="minorHAnsi" w:hAnsiTheme="minorHAnsi" w:cstheme="minorHAnsi"/>
          <w:i/>
          <w:sz w:val="22"/>
        </w:rPr>
      </w:pPr>
      <w:r w:rsidRPr="0055395F">
        <w:rPr>
          <w:rFonts w:asciiTheme="minorHAnsi" w:hAnsiTheme="minorHAnsi" w:cstheme="minorHAnsi"/>
          <w:b/>
          <w:i/>
          <w:sz w:val="22"/>
        </w:rPr>
        <w:t>Italiano LinguaDue</w:t>
      </w:r>
      <w:r w:rsidRPr="0055395F">
        <w:rPr>
          <w:rFonts w:asciiTheme="minorHAnsi" w:hAnsiTheme="minorHAnsi" w:cstheme="minorHAnsi"/>
          <w:b/>
          <w:sz w:val="22"/>
        </w:rPr>
        <w:t xml:space="preserve">, 2018 </w:t>
      </w:r>
      <w:hyperlink r:id="rId261" w:history="1">
        <w:r w:rsidRPr="0055395F">
          <w:rPr>
            <w:rStyle w:val="Collegamentoipertestuale"/>
            <w:rFonts w:asciiTheme="minorHAnsi" w:eastAsia="MS Mincho" w:hAnsiTheme="minorHAnsi" w:cstheme="minorHAnsi"/>
            <w:sz w:val="22"/>
            <w:u w:val="none"/>
          </w:rPr>
          <w:t>https://riviste.unimi.it/index.php/promoitals/index/</w:t>
        </w:r>
      </w:hyperlink>
    </w:p>
    <w:p w14:paraId="356A457F"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b/>
          <w:sz w:val="22"/>
        </w:rPr>
        <w:t xml:space="preserve">n. 1  </w:t>
      </w:r>
      <w:r w:rsidRPr="0055395F">
        <w:rPr>
          <w:rFonts w:asciiTheme="minorHAnsi" w:hAnsiTheme="minorHAnsi" w:cstheme="minorHAnsi"/>
          <w:sz w:val="22"/>
        </w:rPr>
        <w:t>Include, di interesse edulinguistico:</w:t>
      </w:r>
    </w:p>
    <w:p w14:paraId="48F8F779"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Atzori F.</w:t>
      </w:r>
      <w:r w:rsidRPr="0055395F">
        <w:rPr>
          <w:rFonts w:asciiTheme="minorHAnsi" w:hAnsiTheme="minorHAnsi" w:cstheme="minorHAnsi"/>
          <w:sz w:val="20"/>
        </w:rPr>
        <w:t>, “Fra lingua scientifica e didattica della lingua”, pp. XIV-XXV.</w:t>
      </w:r>
    </w:p>
    <w:p w14:paraId="123AAABC"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Barale E.</w:t>
      </w:r>
      <w:r w:rsidRPr="0055395F">
        <w:rPr>
          <w:rFonts w:asciiTheme="minorHAnsi" w:hAnsiTheme="minorHAnsi" w:cstheme="minorHAnsi"/>
          <w:sz w:val="20"/>
        </w:rPr>
        <w:t>, “La didattica per la ricerca: il caso degli insegnamenti di Storia della lingua francese alla Facoltà di lettere e filosofia di Torino (1966-1980)”, pp. 77-90.</w:t>
      </w:r>
    </w:p>
    <w:p w14:paraId="6FB4B69A"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Barsi</w:t>
      </w:r>
      <w:r w:rsidRPr="0055395F">
        <w:rPr>
          <w:rFonts w:asciiTheme="minorHAnsi" w:hAnsiTheme="minorHAnsi" w:cstheme="minorHAnsi"/>
          <w:sz w:val="20"/>
        </w:rPr>
        <w:t xml:space="preserve"> M., “Studiare il francese a Milano negli anni Cinquanta: un’analisi delle bibliografie universitarie”, pp. 91-117. </w:t>
      </w:r>
    </w:p>
    <w:p w14:paraId="02CE16A7"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z w:val="20"/>
        </w:rPr>
        <w:t>Calvi M. V., “La lingua spagnola nell’università italiana (1970-80)”, pp. 118-133.</w:t>
      </w:r>
    </w:p>
    <w:p w14:paraId="3747BCF1" w14:textId="77777777" w:rsidR="005F5240" w:rsidRPr="0055395F" w:rsidRDefault="005F5240" w:rsidP="00B00F80">
      <w:pPr>
        <w:rPr>
          <w:rFonts w:asciiTheme="minorHAnsi" w:hAnsiTheme="minorHAnsi" w:cstheme="minorHAnsi"/>
          <w:sz w:val="20"/>
          <w:lang w:val="es-ES"/>
        </w:rPr>
      </w:pPr>
      <w:r w:rsidRPr="0055395F">
        <w:rPr>
          <w:rFonts w:asciiTheme="minorHAnsi" w:hAnsiTheme="minorHAnsi" w:cstheme="minorHAnsi"/>
          <w:smallCaps/>
          <w:sz w:val="20"/>
          <w:lang w:val="es-ES"/>
        </w:rPr>
        <w:t>Castillo Peña C.</w:t>
      </w:r>
      <w:r w:rsidRPr="0055395F">
        <w:rPr>
          <w:rFonts w:asciiTheme="minorHAnsi" w:hAnsiTheme="minorHAnsi" w:cstheme="minorHAnsi"/>
          <w:sz w:val="20"/>
          <w:lang w:val="es-ES"/>
        </w:rPr>
        <w:t>, “Anna Maria Gallina y los primeros pasos de la enseñanza del español en la Universidad de Padua”, pp. 134-148.</w:t>
      </w:r>
    </w:p>
    <w:p w14:paraId="56282CD6"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Cavolo A.</w:t>
      </w:r>
      <w:r w:rsidRPr="0055395F">
        <w:rPr>
          <w:rFonts w:asciiTheme="minorHAnsi" w:hAnsiTheme="minorHAnsi" w:cstheme="minorHAnsi"/>
          <w:sz w:val="20"/>
        </w:rPr>
        <w:t>, “L’italiano e la Chiesa. Breve panoramica e proposta didattica per religiosi cattolici stranieri di livello A2”, pp. 33-51.</w:t>
      </w:r>
    </w:p>
    <w:p w14:paraId="5E4D02EE"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lastRenderedPageBreak/>
        <w:t>Chiantera A., De Santis C., “</w:t>
      </w:r>
      <w:r w:rsidRPr="0055395F">
        <w:rPr>
          <w:rFonts w:asciiTheme="minorHAnsi" w:hAnsiTheme="minorHAnsi" w:cstheme="minorHAnsi"/>
          <w:sz w:val="20"/>
        </w:rPr>
        <w:t xml:space="preserve">Maria Luisa Altieri Biagi: per una didattica dell’intelligenza linguistica”, pp. II-VII.  </w:t>
      </w:r>
    </w:p>
    <w:p w14:paraId="4B764199"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Cifariello</w:t>
      </w:r>
      <w:r w:rsidRPr="0055395F">
        <w:rPr>
          <w:rFonts w:asciiTheme="minorHAnsi" w:hAnsiTheme="minorHAnsi" w:cstheme="minorHAnsi"/>
          <w:sz w:val="20"/>
        </w:rPr>
        <w:t xml:space="preserve"> A., “L’insegnamento della lingua russa nell’Università italiana dal 1864 al 1892”, pp. 149-167.</w:t>
      </w:r>
    </w:p>
    <w:p w14:paraId="12BF5BF5"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Covino</w:t>
      </w:r>
      <w:r w:rsidRPr="0055395F">
        <w:rPr>
          <w:rFonts w:asciiTheme="minorHAnsi" w:hAnsiTheme="minorHAnsi" w:cstheme="minorHAnsi"/>
          <w:sz w:val="20"/>
        </w:rPr>
        <w:t xml:space="preserve"> S., “Romano Guarnieri e l’insegnamento dell’italiano L2 a Perugia e in Olanda nella prima metà del Novecento”, pp. 168-182.</w:t>
      </w:r>
    </w:p>
    <w:p w14:paraId="52378385"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Daloiso M., “</w:t>
      </w:r>
      <w:r w:rsidRPr="0055395F">
        <w:rPr>
          <w:rFonts w:asciiTheme="minorHAnsi" w:hAnsiTheme="minorHAnsi" w:cstheme="minorHAnsi"/>
          <w:sz w:val="20"/>
        </w:rPr>
        <w:t>La perifrasi progressiva nella didattica dell'italiano a stranieri: analisi di alcune grammatiche e proposte glottodidattiche ispirate alla linguistica cognitiva”, pp. 1-24.</w:t>
      </w:r>
    </w:p>
    <w:p w14:paraId="36BD6407"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Ellero</w:t>
      </w:r>
      <w:r w:rsidRPr="0055395F">
        <w:rPr>
          <w:rFonts w:asciiTheme="minorHAnsi" w:hAnsiTheme="minorHAnsi" w:cstheme="minorHAnsi"/>
          <w:sz w:val="20"/>
        </w:rPr>
        <w:t xml:space="preserve"> D., “Politica linguistica e integrazione: osservazioni sul Piano nazionale d’integrazione dei titolari di protezione internazionale”, pp. 25-32.</w:t>
      </w:r>
    </w:p>
    <w:p w14:paraId="1AB32ACD" w14:textId="77777777" w:rsidR="005F5240" w:rsidRPr="0055395F" w:rsidRDefault="005F5240" w:rsidP="00B00F80">
      <w:pPr>
        <w:rPr>
          <w:rFonts w:asciiTheme="minorHAnsi" w:hAnsiTheme="minorHAnsi" w:cstheme="minorHAnsi"/>
          <w:sz w:val="20"/>
          <w:lang w:val="es-ES"/>
        </w:rPr>
      </w:pPr>
      <w:r w:rsidRPr="0055395F">
        <w:rPr>
          <w:rFonts w:asciiTheme="minorHAnsi" w:hAnsiTheme="minorHAnsi" w:cstheme="minorHAnsi"/>
          <w:smallCaps/>
          <w:sz w:val="20"/>
        </w:rPr>
        <w:t>Gatta F.</w:t>
      </w:r>
      <w:r w:rsidRPr="0055395F">
        <w:rPr>
          <w:rFonts w:asciiTheme="minorHAnsi" w:hAnsiTheme="minorHAnsi" w:cstheme="minorHAnsi"/>
          <w:sz w:val="20"/>
        </w:rPr>
        <w:t xml:space="preserve">, “La letteratura contemporanea fra ricerca e didattica”,  pp. </w:t>
      </w:r>
      <w:r w:rsidRPr="0055395F">
        <w:rPr>
          <w:rFonts w:asciiTheme="minorHAnsi" w:hAnsiTheme="minorHAnsi" w:cstheme="minorHAnsi"/>
          <w:sz w:val="20"/>
          <w:lang w:val="es-ES"/>
        </w:rPr>
        <w:t xml:space="preserve">VIII-XIII. </w:t>
      </w:r>
    </w:p>
    <w:p w14:paraId="667DAE2C" w14:textId="77777777" w:rsidR="005F5240" w:rsidRPr="0055395F" w:rsidRDefault="005F5240" w:rsidP="00B00F80">
      <w:pPr>
        <w:rPr>
          <w:rFonts w:asciiTheme="minorHAnsi" w:hAnsiTheme="minorHAnsi" w:cstheme="minorHAnsi"/>
          <w:sz w:val="20"/>
          <w:lang w:val="es-ES"/>
        </w:rPr>
      </w:pPr>
      <w:r w:rsidRPr="0055395F">
        <w:rPr>
          <w:rFonts w:asciiTheme="minorHAnsi" w:hAnsiTheme="minorHAnsi" w:cstheme="minorHAnsi"/>
          <w:smallCaps/>
          <w:sz w:val="20"/>
          <w:lang w:val="es-ES"/>
        </w:rPr>
        <w:t>Lombardini H. E., “</w:t>
      </w:r>
      <w:r w:rsidRPr="0055395F">
        <w:rPr>
          <w:rFonts w:asciiTheme="minorHAnsi" w:hAnsiTheme="minorHAnsi" w:cstheme="minorHAnsi"/>
          <w:sz w:val="20"/>
          <w:lang w:val="es-ES"/>
        </w:rPr>
        <w:t xml:space="preserve">Universidad italiana y lengua española: la primera obra para su enseñanza”, pp. 183-197. </w:t>
      </w:r>
    </w:p>
    <w:p w14:paraId="7E8FB48F"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Morgana S., Zenoni</w:t>
      </w:r>
      <w:r w:rsidRPr="0055395F">
        <w:rPr>
          <w:rFonts w:asciiTheme="minorHAnsi" w:hAnsiTheme="minorHAnsi" w:cstheme="minorHAnsi"/>
          <w:sz w:val="20"/>
        </w:rPr>
        <w:t xml:space="preserve"> V., “Gli inizi dei Corsi estivi internazionali di lingua e cultura italiana a Gargnano. Prime indagini nell’archivio storico dell’Università degli studi di Milano”, pp. 198-208.</w:t>
      </w:r>
    </w:p>
    <w:p w14:paraId="6A0EC556" w14:textId="77777777" w:rsidR="005F5240" w:rsidRPr="0055395F" w:rsidRDefault="005F5240" w:rsidP="00B00F80">
      <w:pPr>
        <w:rPr>
          <w:rFonts w:asciiTheme="minorHAnsi" w:hAnsiTheme="minorHAnsi" w:cstheme="minorHAnsi"/>
          <w:sz w:val="20"/>
          <w:lang w:val="en-US"/>
        </w:rPr>
      </w:pPr>
      <w:r w:rsidRPr="0055395F">
        <w:rPr>
          <w:rFonts w:asciiTheme="minorHAnsi" w:hAnsiTheme="minorHAnsi" w:cstheme="minorHAnsi"/>
          <w:smallCaps/>
          <w:sz w:val="20"/>
          <w:lang w:val="en-US"/>
        </w:rPr>
        <w:t>Nava</w:t>
      </w:r>
      <w:r w:rsidRPr="0055395F">
        <w:rPr>
          <w:rFonts w:asciiTheme="minorHAnsi" w:hAnsiTheme="minorHAnsi" w:cstheme="minorHAnsi"/>
          <w:sz w:val="20"/>
          <w:lang w:val="en-US"/>
        </w:rPr>
        <w:t xml:space="preserve"> A., “How did language professionals study English grammar in Italian universities before 1980?”, pp. 209-223.</w:t>
      </w:r>
    </w:p>
    <w:p w14:paraId="53B569F4"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Paltrinieri</w:t>
      </w:r>
      <w:r w:rsidRPr="0055395F">
        <w:rPr>
          <w:rFonts w:asciiTheme="minorHAnsi" w:hAnsiTheme="minorHAnsi" w:cstheme="minorHAnsi"/>
          <w:sz w:val="20"/>
        </w:rPr>
        <w:t xml:space="preserve"> E., “I primi passi dell’ispanismo linguistico nell’Università di Torino: la Facoltà di economia e commercio e i suoi antecedenti”, pp. 224-235.</w:t>
      </w:r>
    </w:p>
    <w:p w14:paraId="71AE9D30"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Paracchini L.,</w:t>
      </w:r>
      <w:r w:rsidRPr="0055395F">
        <w:rPr>
          <w:rFonts w:asciiTheme="minorHAnsi" w:hAnsiTheme="minorHAnsi" w:cstheme="minorHAnsi"/>
          <w:sz w:val="20"/>
        </w:rPr>
        <w:t xml:space="preserve">  “Gli inizi dell’insegnamento del russo alla “Statale” di Milano”, pp. 236-248.</w:t>
      </w:r>
    </w:p>
    <w:p w14:paraId="52D13BB0"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Prada M.</w:t>
      </w:r>
      <w:r w:rsidRPr="0055395F">
        <w:rPr>
          <w:rFonts w:asciiTheme="minorHAnsi" w:hAnsiTheme="minorHAnsi" w:cstheme="minorHAnsi"/>
          <w:sz w:val="20"/>
        </w:rPr>
        <w:t>, “</w:t>
      </w:r>
      <w:r w:rsidRPr="0055395F">
        <w:rPr>
          <w:rFonts w:asciiTheme="minorHAnsi" w:hAnsiTheme="minorHAnsi" w:cstheme="minorHAnsi"/>
          <w:i/>
          <w:sz w:val="20"/>
        </w:rPr>
        <w:t>Giannettino</w:t>
      </w:r>
      <w:r w:rsidRPr="0055395F">
        <w:rPr>
          <w:rFonts w:asciiTheme="minorHAnsi" w:hAnsiTheme="minorHAnsi" w:cstheme="minorHAnsi"/>
          <w:sz w:val="20"/>
        </w:rPr>
        <w:t xml:space="preserve"> tra sillabario e grammatica: un’analisi linguistica della tradizione dei manuali collodiani”, pp. 310-356.  </w:t>
      </w:r>
    </w:p>
    <w:p w14:paraId="3FEBB584"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Rossi M.</w:t>
      </w:r>
      <w:r w:rsidRPr="0055395F">
        <w:rPr>
          <w:rFonts w:asciiTheme="minorHAnsi" w:hAnsiTheme="minorHAnsi" w:cstheme="minorHAnsi"/>
          <w:sz w:val="20"/>
        </w:rPr>
        <w:t>, “L’insegnamento del francese all’Università di Genova: riflessione su alcune linee di tendenza durante gli anni ’80”, pp. 249-262.</w:t>
      </w:r>
    </w:p>
    <w:p w14:paraId="509F55FB"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Toni E., “</w:t>
      </w:r>
      <w:r w:rsidRPr="0055395F">
        <w:rPr>
          <w:rFonts w:asciiTheme="minorHAnsi" w:hAnsiTheme="minorHAnsi" w:cstheme="minorHAnsi"/>
          <w:sz w:val="20"/>
        </w:rPr>
        <w:t>Studiare italiano a Pechino: un’indagine di contesto”, pp. 52-73.</w:t>
      </w:r>
    </w:p>
    <w:p w14:paraId="0BB24D89"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“L’insegnamento dell’italiano a stranieri nella Scuola di lingua e cultura italiana per stranieri di Siena dalla fondazione agli inizi degli anni ’90”, pp. 263-272.</w:t>
      </w:r>
    </w:p>
    <w:p w14:paraId="525541F5" w14:textId="77777777" w:rsidR="005F5240" w:rsidRPr="0055395F" w:rsidRDefault="005F5240" w:rsidP="00B00F80">
      <w:pPr>
        <w:rPr>
          <w:rFonts w:asciiTheme="minorHAnsi" w:hAnsiTheme="minorHAnsi" w:cstheme="minorHAnsi"/>
          <w:b/>
          <w:sz w:val="22"/>
        </w:rPr>
      </w:pPr>
    </w:p>
    <w:p w14:paraId="2BD02EE5" w14:textId="77777777" w:rsidR="005F5240" w:rsidRPr="0055395F" w:rsidRDefault="005F5240" w:rsidP="00B00F80">
      <w:pPr>
        <w:rPr>
          <w:rFonts w:asciiTheme="minorHAnsi" w:hAnsiTheme="minorHAnsi" w:cstheme="minorHAnsi"/>
          <w:b/>
          <w:sz w:val="22"/>
        </w:rPr>
      </w:pPr>
      <w:r w:rsidRPr="0055395F">
        <w:rPr>
          <w:rFonts w:asciiTheme="minorHAnsi" w:hAnsiTheme="minorHAnsi" w:cstheme="minorHAnsi"/>
          <w:b/>
          <w:sz w:val="22"/>
        </w:rPr>
        <w:t xml:space="preserve">n. 2 </w:t>
      </w:r>
      <w:r w:rsidRPr="0055395F">
        <w:rPr>
          <w:rFonts w:asciiTheme="minorHAnsi" w:hAnsiTheme="minorHAnsi" w:cstheme="minorHAnsi"/>
          <w:sz w:val="22"/>
        </w:rPr>
        <w:t>Include, di interesse edulinguistico:</w:t>
      </w:r>
    </w:p>
    <w:p w14:paraId="6CA3C754" w14:textId="77777777" w:rsidR="005F5240" w:rsidRPr="0055395F" w:rsidRDefault="005F5240" w:rsidP="00B00F80">
      <w:pPr>
        <w:rPr>
          <w:rFonts w:asciiTheme="minorHAnsi" w:hAnsiTheme="minorHAnsi" w:cstheme="minorHAnsi"/>
          <w:bCs/>
          <w:sz w:val="20"/>
          <w:lang w:val="en-US"/>
        </w:rPr>
      </w:pPr>
      <w:r w:rsidRPr="0055395F">
        <w:rPr>
          <w:rFonts w:asciiTheme="minorHAnsi" w:hAnsiTheme="minorHAnsi" w:cstheme="minorHAnsi"/>
          <w:smallCaps/>
          <w:sz w:val="20"/>
          <w:lang w:val="en-US"/>
        </w:rPr>
        <w:t>Bernardini P</w:t>
      </w:r>
      <w:r w:rsidRPr="0055395F">
        <w:rPr>
          <w:rFonts w:asciiTheme="minorHAnsi" w:hAnsiTheme="minorHAnsi" w:cstheme="minorHAnsi"/>
          <w:sz w:val="20"/>
          <w:lang w:val="en-US"/>
        </w:rPr>
        <w:t>., “</w:t>
      </w:r>
      <w:r w:rsidRPr="0055395F">
        <w:rPr>
          <w:rFonts w:asciiTheme="minorHAnsi" w:hAnsiTheme="minorHAnsi" w:cstheme="minorHAnsi"/>
          <w:bCs/>
          <w:sz w:val="20"/>
          <w:lang w:val="en-US"/>
        </w:rPr>
        <w:t>Recreational Linguistics: A Pedagogical Method Created by</w:t>
      </w:r>
      <w:r w:rsidRPr="0055395F">
        <w:rPr>
          <w:rFonts w:asciiTheme="minorHAnsi" w:hAnsiTheme="minorHAnsi" w:cstheme="minorHAnsi"/>
          <w:sz w:val="20"/>
          <w:lang w:val="en-US"/>
        </w:rPr>
        <w:t xml:space="preserve"> </w:t>
      </w:r>
      <w:r w:rsidRPr="0055395F">
        <w:rPr>
          <w:rFonts w:asciiTheme="minorHAnsi" w:hAnsiTheme="minorHAnsi" w:cstheme="minorHAnsi"/>
          <w:bCs/>
          <w:sz w:val="20"/>
          <w:lang w:val="en-US"/>
        </w:rPr>
        <w:t>Anthony Mollica to Motivate Students to Learn a Language”, pp. 299-307.</w:t>
      </w:r>
    </w:p>
    <w:p w14:paraId="6222CDEF" w14:textId="77777777" w:rsidR="005F5240" w:rsidRPr="0055395F" w:rsidRDefault="005F5240" w:rsidP="00B00F80">
      <w:pPr>
        <w:rPr>
          <w:rFonts w:asciiTheme="minorHAnsi" w:eastAsiaTheme="minorHAnsi" w:hAnsiTheme="minorHAnsi" w:cstheme="minorHAnsi"/>
          <w:szCs w:val="22"/>
          <w:lang w:eastAsia="en-US"/>
        </w:rPr>
      </w:pPr>
      <w:r w:rsidRPr="0055395F">
        <w:rPr>
          <w:rFonts w:asciiTheme="minorHAnsi" w:hAnsiTheme="minorHAnsi" w:cstheme="minorHAnsi"/>
          <w:smallCaps/>
          <w:sz w:val="20"/>
        </w:rPr>
        <w:t>Coco</w:t>
      </w:r>
      <w:r w:rsidRPr="0055395F">
        <w:rPr>
          <w:rFonts w:asciiTheme="minorHAnsi" w:hAnsiTheme="minorHAnsi" w:cstheme="minorHAnsi"/>
          <w:bCs/>
          <w:smallCaps/>
          <w:sz w:val="20"/>
        </w:rPr>
        <w:t xml:space="preserve"> S.</w:t>
      </w:r>
      <w:r w:rsidRPr="0055395F">
        <w:rPr>
          <w:rFonts w:asciiTheme="minorHAnsi" w:hAnsiTheme="minorHAnsi" w:cstheme="minorHAnsi"/>
          <w:bCs/>
          <w:sz w:val="20"/>
        </w:rPr>
        <w:t>, “La decodifica di tratti soprasegmentali da parte di apprendenti vietnamiti: un test diagnostico e ipotesi di interventi didattici”, pp. 85-98.</w:t>
      </w:r>
    </w:p>
    <w:p w14:paraId="6C4343BB"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Colombo M</w:t>
      </w:r>
      <w:r w:rsidRPr="0055395F">
        <w:rPr>
          <w:rFonts w:asciiTheme="minorHAnsi" w:hAnsiTheme="minorHAnsi" w:cstheme="minorHAnsi"/>
          <w:sz w:val="20"/>
        </w:rPr>
        <w:t xml:space="preserve">., “Insegnare geografia agli alloglotti: riflessioni linguistiche e didattiche”, pp. </w:t>
      </w:r>
      <w:r w:rsidRPr="0055395F">
        <w:rPr>
          <w:rFonts w:asciiTheme="minorHAnsi" w:hAnsiTheme="minorHAnsi" w:cstheme="minorHAnsi"/>
          <w:bCs/>
          <w:sz w:val="20"/>
        </w:rPr>
        <w:t>369-394.</w:t>
      </w:r>
    </w:p>
    <w:p w14:paraId="6B8A4B13" w14:textId="77777777" w:rsidR="005F5240" w:rsidRPr="0055395F" w:rsidRDefault="005F5240" w:rsidP="00B00F80">
      <w:pPr>
        <w:rPr>
          <w:rFonts w:asciiTheme="minorHAnsi" w:eastAsiaTheme="minorHAnsi" w:hAnsiTheme="minorHAnsi" w:cstheme="minorHAnsi"/>
          <w:bCs/>
          <w:sz w:val="20"/>
          <w:lang w:eastAsia="en-US"/>
        </w:rPr>
      </w:pPr>
      <w:r w:rsidRPr="0055395F">
        <w:rPr>
          <w:rFonts w:asciiTheme="minorHAnsi" w:hAnsiTheme="minorHAnsi" w:cstheme="minorHAnsi"/>
          <w:smallCaps/>
          <w:sz w:val="20"/>
        </w:rPr>
        <w:t>Daloiso M.</w:t>
      </w:r>
      <w:r w:rsidRPr="0055395F">
        <w:rPr>
          <w:rFonts w:asciiTheme="minorHAnsi" w:hAnsiTheme="minorHAnsi" w:cstheme="minorHAnsi"/>
          <w:sz w:val="20"/>
        </w:rPr>
        <w:t>, “</w:t>
      </w:r>
      <w:r w:rsidRPr="0055395F">
        <w:rPr>
          <w:rFonts w:asciiTheme="minorHAnsi" w:hAnsiTheme="minorHAnsi" w:cstheme="minorHAnsi"/>
          <w:bCs/>
          <w:sz w:val="20"/>
        </w:rPr>
        <w:t>Intorno alla perifrasi progressiva nelle grammatiche d’italiano per stranieri: analisi dell’apparato esercitativo e proposte glottodidattiche basate sulla processing instruction”, pp. 42-68.</w:t>
      </w:r>
    </w:p>
    <w:p w14:paraId="336F18B5"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Dota M.</w:t>
      </w:r>
      <w:r w:rsidRPr="0055395F">
        <w:rPr>
          <w:rFonts w:asciiTheme="minorHAnsi" w:hAnsiTheme="minorHAnsi" w:cstheme="minorHAnsi"/>
          <w:sz w:val="20"/>
        </w:rPr>
        <w:t>, “</w:t>
      </w:r>
      <w:r w:rsidRPr="0055395F">
        <w:rPr>
          <w:rFonts w:asciiTheme="minorHAnsi" w:hAnsiTheme="minorHAnsi" w:cstheme="minorHAnsi"/>
          <w:iCs/>
          <w:sz w:val="20"/>
        </w:rPr>
        <w:t xml:space="preserve">Da “i classici in dialetto” ai “classici del dialetto” nella manualistica scolastica e popolare tra il 1861 e il 1930”, pp. </w:t>
      </w:r>
      <w:r w:rsidRPr="0055395F">
        <w:rPr>
          <w:rFonts w:asciiTheme="minorHAnsi" w:hAnsiTheme="minorHAnsi" w:cstheme="minorHAnsi"/>
          <w:bCs/>
          <w:sz w:val="20"/>
        </w:rPr>
        <w:t>234-258.</w:t>
      </w:r>
    </w:p>
    <w:p w14:paraId="48139485" w14:textId="77777777" w:rsidR="005F5240" w:rsidRPr="0055395F" w:rsidRDefault="005F5240" w:rsidP="00B00F80">
      <w:pPr>
        <w:rPr>
          <w:rFonts w:asciiTheme="minorHAnsi" w:hAnsiTheme="minorHAnsi" w:cstheme="minorHAnsi"/>
          <w:sz w:val="20"/>
        </w:rPr>
      </w:pPr>
      <w:r w:rsidRPr="0055395F">
        <w:rPr>
          <w:rFonts w:asciiTheme="minorHAnsi" w:eastAsia="EB Garamond" w:hAnsiTheme="minorHAnsi" w:cstheme="minorHAnsi"/>
          <w:smallCaps/>
          <w:sz w:val="20"/>
        </w:rPr>
        <w:t>Duso M. E</w:t>
      </w:r>
      <w:r w:rsidRPr="0055395F">
        <w:rPr>
          <w:rFonts w:asciiTheme="minorHAnsi" w:eastAsia="EB Garamond" w:hAnsiTheme="minorHAnsi" w:cstheme="minorHAnsi"/>
          <w:sz w:val="20"/>
        </w:rPr>
        <w:t xml:space="preserve">., “”Il mal gusto di grammatica”: come fare grammatica senza disgustare gli studenti internazionali”, pp. </w:t>
      </w:r>
      <w:r w:rsidRPr="0055395F">
        <w:rPr>
          <w:rFonts w:asciiTheme="minorHAnsi" w:hAnsiTheme="minorHAnsi" w:cstheme="minorHAnsi"/>
          <w:sz w:val="20"/>
        </w:rPr>
        <w:t>99-121.</w:t>
      </w:r>
    </w:p>
    <w:p w14:paraId="32359812" w14:textId="77777777" w:rsidR="005F5240" w:rsidRPr="0055395F" w:rsidRDefault="005F5240" w:rsidP="00B00F80">
      <w:pPr>
        <w:rPr>
          <w:rFonts w:asciiTheme="minorHAnsi" w:eastAsiaTheme="minorHAnsi" w:hAnsiTheme="minorHAnsi" w:cstheme="minorHAnsi"/>
          <w:sz w:val="20"/>
          <w:lang w:eastAsia="en-US"/>
        </w:rPr>
      </w:pPr>
      <w:r w:rsidRPr="0055395F">
        <w:rPr>
          <w:rFonts w:asciiTheme="minorHAnsi" w:hAnsiTheme="minorHAnsi" w:cstheme="minorHAnsi"/>
          <w:smallCaps/>
          <w:sz w:val="20"/>
        </w:rPr>
        <w:t>Favaro G</w:t>
      </w:r>
      <w:r w:rsidRPr="0055395F">
        <w:rPr>
          <w:rFonts w:asciiTheme="minorHAnsi" w:hAnsiTheme="minorHAnsi" w:cstheme="minorHAnsi"/>
          <w:sz w:val="20"/>
        </w:rPr>
        <w:t>., “Le lingue, le norme, le pratiche. il contesto, i dati, i riferimenti della scuola multiculturale e plurilingue”, pp. 1-41.</w:t>
      </w:r>
    </w:p>
    <w:p w14:paraId="4D17B7A4"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Ferrari S.</w:t>
      </w:r>
      <w:r w:rsidRPr="0055395F">
        <w:rPr>
          <w:rFonts w:asciiTheme="minorHAnsi" w:hAnsiTheme="minorHAnsi" w:cstheme="minorHAnsi"/>
          <w:bCs/>
          <w:smallCaps/>
          <w:sz w:val="20"/>
        </w:rPr>
        <w:t>,</w:t>
      </w:r>
      <w:r w:rsidRPr="0055395F">
        <w:rPr>
          <w:rFonts w:asciiTheme="minorHAnsi" w:hAnsiTheme="minorHAnsi" w:cstheme="minorHAnsi"/>
          <w:bCs/>
          <w:i/>
          <w:smallCaps/>
          <w:sz w:val="20"/>
        </w:rPr>
        <w:t xml:space="preserve"> </w:t>
      </w:r>
      <w:r w:rsidRPr="0055395F">
        <w:rPr>
          <w:rFonts w:asciiTheme="minorHAnsi" w:hAnsiTheme="minorHAnsi" w:cstheme="minorHAnsi"/>
          <w:bCs/>
          <w:smallCaps/>
          <w:sz w:val="20"/>
        </w:rPr>
        <w:t>Burzoni G</w:t>
      </w:r>
      <w:r w:rsidRPr="0055395F">
        <w:rPr>
          <w:rFonts w:asciiTheme="minorHAnsi" w:hAnsiTheme="minorHAnsi" w:cstheme="minorHAnsi"/>
          <w:bCs/>
          <w:sz w:val="20"/>
        </w:rPr>
        <w:t>., “Imparare a scrivere meglio. Un’indagine sperimentale sugli effetti di una sperimentazione educativa sulle classi intere e sugli alunni plurilingui”, pp. 308-327.</w:t>
      </w:r>
    </w:p>
    <w:p w14:paraId="21ECE4E6"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Gabrieli E.</w:t>
      </w:r>
      <w:r w:rsidRPr="0055395F">
        <w:rPr>
          <w:rFonts w:asciiTheme="minorHAnsi" w:hAnsiTheme="minorHAnsi" w:cstheme="minorHAnsi"/>
          <w:sz w:val="20"/>
        </w:rPr>
        <w:t xml:space="preserve"> “La lettura accademica in italiano nei contesti LS: l’esperienza del Centro linguistico dell’Università di Cambridge”, pp. </w:t>
      </w:r>
      <w:r w:rsidRPr="0055395F">
        <w:rPr>
          <w:rFonts w:asciiTheme="minorHAnsi" w:hAnsiTheme="minorHAnsi" w:cstheme="minorHAnsi"/>
          <w:bCs/>
          <w:sz w:val="20"/>
        </w:rPr>
        <w:t>328-359.</w:t>
      </w:r>
    </w:p>
    <w:p w14:paraId="181608A0" w14:textId="77777777" w:rsidR="005F5240" w:rsidRPr="0055395F" w:rsidRDefault="005F5240" w:rsidP="00B00F80">
      <w:pPr>
        <w:rPr>
          <w:rFonts w:asciiTheme="minorHAnsi" w:hAnsiTheme="minorHAnsi" w:cstheme="minorHAnsi"/>
          <w:sz w:val="20"/>
          <w:lang w:val="en-US"/>
        </w:rPr>
      </w:pPr>
      <w:r w:rsidRPr="0055395F">
        <w:rPr>
          <w:rFonts w:asciiTheme="minorHAnsi" w:hAnsiTheme="minorHAnsi" w:cstheme="minorHAnsi"/>
          <w:smallCaps/>
          <w:sz w:val="20"/>
          <w:lang w:val="en-US"/>
        </w:rPr>
        <w:t>Grünhage Monetti M., Svet A</w:t>
      </w:r>
      <w:r w:rsidRPr="0055395F">
        <w:rPr>
          <w:rFonts w:asciiTheme="minorHAnsi" w:hAnsiTheme="minorHAnsi" w:cstheme="minorHAnsi"/>
          <w:sz w:val="20"/>
          <w:lang w:val="en-US"/>
        </w:rPr>
        <w:t>., “Sprechen ist das Allerwichtigste / Speaking is the most important thing”, pp. 122-137.</w:t>
      </w:r>
    </w:p>
    <w:p w14:paraId="20559707" w14:textId="77777777" w:rsidR="005F5240" w:rsidRPr="0055395F" w:rsidRDefault="005F5240" w:rsidP="00B00F80">
      <w:pPr>
        <w:rPr>
          <w:rFonts w:asciiTheme="minorHAnsi" w:eastAsiaTheme="minorHAnsi" w:hAnsiTheme="minorHAnsi" w:cstheme="minorHAnsi"/>
          <w:sz w:val="20"/>
          <w:lang w:eastAsia="en-US"/>
        </w:rPr>
      </w:pPr>
      <w:r w:rsidRPr="0055395F">
        <w:rPr>
          <w:rFonts w:asciiTheme="minorHAnsi" w:hAnsiTheme="minorHAnsi" w:cstheme="minorHAnsi"/>
          <w:smallCaps/>
          <w:sz w:val="20"/>
        </w:rPr>
        <w:t>Maso E.</w:t>
      </w:r>
      <w:r w:rsidRPr="0055395F">
        <w:rPr>
          <w:rFonts w:asciiTheme="minorHAnsi" w:hAnsiTheme="minorHAnsi" w:cstheme="minorHAnsi"/>
          <w:sz w:val="20"/>
        </w:rPr>
        <w:t xml:space="preserve">, “Laboratorio </w:t>
      </w:r>
      <w:r w:rsidRPr="0055395F">
        <w:rPr>
          <w:rFonts w:asciiTheme="minorHAnsi" w:hAnsiTheme="minorHAnsi" w:cstheme="minorHAnsi"/>
          <w:caps/>
          <w:sz w:val="20"/>
        </w:rPr>
        <w:t>ITA360</w:t>
      </w:r>
      <w:r w:rsidRPr="0055395F">
        <w:rPr>
          <w:rFonts w:asciiTheme="minorHAnsi" w:hAnsiTheme="minorHAnsi" w:cstheme="minorHAnsi"/>
          <w:sz w:val="20"/>
        </w:rPr>
        <w:t xml:space="preserve">: un ambiente comunicativo virtuale”, pp.  159-166. </w:t>
      </w:r>
    </w:p>
    <w:p w14:paraId="0E8FA42A" w14:textId="77777777" w:rsidR="005F5240" w:rsidRPr="0055395F" w:rsidRDefault="005F5240" w:rsidP="00B00F80">
      <w:pPr>
        <w:rPr>
          <w:rFonts w:asciiTheme="minorHAnsi" w:hAnsiTheme="minorHAnsi" w:cstheme="minorHAnsi"/>
          <w:sz w:val="20"/>
        </w:rPr>
      </w:pPr>
      <w:r w:rsidRPr="0055395F">
        <w:rPr>
          <w:rFonts w:asciiTheme="minorHAnsi" w:hAnsiTheme="minorHAnsi" w:cstheme="minorHAnsi"/>
          <w:smallCaps/>
          <w:sz w:val="20"/>
        </w:rPr>
        <w:t>Ruggeri F</w:t>
      </w:r>
      <w:r w:rsidRPr="0055395F">
        <w:rPr>
          <w:rFonts w:asciiTheme="minorHAnsi" w:hAnsiTheme="minorHAnsi" w:cstheme="minorHAnsi"/>
          <w:sz w:val="20"/>
        </w:rPr>
        <w:t>., “Il TPACK come framework concettuale per l’integrazione della tecnologia nell’insegnamento dell’Italiano LS/L2 in ambito universitario”, pp. 138-158.</w:t>
      </w:r>
    </w:p>
    <w:p w14:paraId="379990B6"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Ruggiano F</w:t>
      </w:r>
      <w:r w:rsidRPr="0055395F">
        <w:rPr>
          <w:rFonts w:asciiTheme="minorHAnsi" w:hAnsiTheme="minorHAnsi" w:cstheme="minorHAnsi"/>
          <w:sz w:val="20"/>
        </w:rPr>
        <w:t>., “</w:t>
      </w:r>
      <w:r w:rsidRPr="0055395F">
        <w:rPr>
          <w:rFonts w:asciiTheme="minorHAnsi" w:hAnsiTheme="minorHAnsi" w:cstheme="minorHAnsi"/>
          <w:caps/>
          <w:sz w:val="20"/>
        </w:rPr>
        <w:t>L</w:t>
      </w:r>
      <w:r w:rsidRPr="0055395F">
        <w:rPr>
          <w:rFonts w:asciiTheme="minorHAnsi" w:hAnsiTheme="minorHAnsi" w:cstheme="minorHAnsi"/>
          <w:sz w:val="20"/>
        </w:rPr>
        <w:t>a macchina insegnante e l’ambiente virtuale: un bilancio di un secolo di didattica delle lingue con le tic e uno sguardo al futuro”, pp.</w:t>
      </w:r>
      <w:r w:rsidRPr="0055395F">
        <w:rPr>
          <w:rFonts w:asciiTheme="minorHAnsi" w:hAnsiTheme="minorHAnsi" w:cstheme="minorHAnsi"/>
          <w:bCs/>
          <w:sz w:val="20"/>
        </w:rPr>
        <w:t xml:space="preserve"> 185-205.</w:t>
      </w:r>
    </w:p>
    <w:p w14:paraId="19516B77"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Sordella S.</w:t>
      </w:r>
      <w:r w:rsidRPr="0055395F">
        <w:rPr>
          <w:rFonts w:asciiTheme="minorHAnsi" w:hAnsiTheme="minorHAnsi" w:cstheme="minorHAnsi"/>
          <w:sz w:val="20"/>
        </w:rPr>
        <w:t xml:space="preserve">, “Quando le famiglie plurilingui si confrontano con la scuola”, pp. </w:t>
      </w:r>
      <w:r w:rsidRPr="0055395F">
        <w:rPr>
          <w:rFonts w:asciiTheme="minorHAnsi" w:hAnsiTheme="minorHAnsi" w:cstheme="minorHAnsi"/>
          <w:bCs/>
          <w:sz w:val="20"/>
        </w:rPr>
        <w:t>360-368.</w:t>
      </w:r>
    </w:p>
    <w:p w14:paraId="6394636F" w14:textId="77777777" w:rsidR="005F5240" w:rsidRPr="0055395F" w:rsidRDefault="005F5240" w:rsidP="00B00F80">
      <w:pPr>
        <w:rPr>
          <w:rFonts w:asciiTheme="minorHAnsi" w:hAnsiTheme="minorHAnsi" w:cstheme="minorHAnsi"/>
          <w:bCs/>
          <w:sz w:val="20"/>
        </w:rPr>
      </w:pPr>
      <w:r w:rsidRPr="0055395F">
        <w:rPr>
          <w:rFonts w:asciiTheme="minorHAnsi" w:hAnsiTheme="minorHAnsi" w:cstheme="minorHAnsi"/>
          <w:smallCaps/>
          <w:sz w:val="20"/>
        </w:rPr>
        <w:t>Zuccherini N</w:t>
      </w:r>
      <w:r w:rsidRPr="0055395F">
        <w:rPr>
          <w:rFonts w:asciiTheme="minorHAnsi" w:hAnsiTheme="minorHAnsi" w:cstheme="minorHAnsi"/>
          <w:sz w:val="20"/>
        </w:rPr>
        <w:t>., “</w:t>
      </w:r>
      <w:r w:rsidRPr="0055395F">
        <w:rPr>
          <w:rFonts w:asciiTheme="minorHAnsi" w:hAnsiTheme="minorHAnsi" w:cstheme="minorHAnsi"/>
          <w:caps/>
          <w:sz w:val="20"/>
        </w:rPr>
        <w:t>L</w:t>
      </w:r>
      <w:r w:rsidRPr="0055395F">
        <w:rPr>
          <w:rFonts w:asciiTheme="minorHAnsi" w:hAnsiTheme="minorHAnsi" w:cstheme="minorHAnsi"/>
          <w:sz w:val="20"/>
        </w:rPr>
        <w:t xml:space="preserve">’ora di lessico. </w:t>
      </w:r>
      <w:r w:rsidRPr="0055395F">
        <w:rPr>
          <w:rFonts w:asciiTheme="minorHAnsi" w:hAnsiTheme="minorHAnsi" w:cstheme="minorHAnsi"/>
          <w:caps/>
          <w:sz w:val="20"/>
        </w:rPr>
        <w:t>D</w:t>
      </w:r>
      <w:r w:rsidRPr="0055395F">
        <w:rPr>
          <w:rFonts w:asciiTheme="minorHAnsi" w:hAnsiTheme="minorHAnsi" w:cstheme="minorHAnsi"/>
          <w:sz w:val="20"/>
        </w:rPr>
        <w:t xml:space="preserve">all’indagine sulle competenze degli studenti al curricolo delle parole”, pp. </w:t>
      </w:r>
      <w:r w:rsidRPr="0055395F">
        <w:rPr>
          <w:rFonts w:asciiTheme="minorHAnsi" w:hAnsiTheme="minorHAnsi" w:cstheme="minorHAnsi"/>
          <w:bCs/>
          <w:sz w:val="20"/>
        </w:rPr>
        <w:t>167-184.</w:t>
      </w:r>
    </w:p>
    <w:p w14:paraId="4EB783CC" w14:textId="77777777" w:rsidR="005F5240" w:rsidRPr="0055395F" w:rsidRDefault="005F5240" w:rsidP="00B00F80">
      <w:pPr>
        <w:rPr>
          <w:rFonts w:asciiTheme="minorHAnsi" w:eastAsia="EB Garamond" w:hAnsiTheme="minorHAnsi" w:cstheme="minorHAnsi"/>
          <w:sz w:val="20"/>
          <w:lang w:eastAsia="en-US"/>
        </w:rPr>
      </w:pPr>
      <w:r w:rsidRPr="0055395F">
        <w:rPr>
          <w:rFonts w:asciiTheme="minorHAnsi" w:eastAsia="EB Garamond" w:hAnsiTheme="minorHAnsi" w:cstheme="minorHAnsi"/>
          <w:smallCaps/>
          <w:sz w:val="20"/>
        </w:rPr>
        <w:t>Zucchini E</w:t>
      </w:r>
      <w:r w:rsidRPr="0055395F">
        <w:rPr>
          <w:rFonts w:asciiTheme="minorHAnsi" w:eastAsia="EB Garamond" w:hAnsiTheme="minorHAnsi" w:cstheme="minorHAnsi"/>
          <w:sz w:val="20"/>
        </w:rPr>
        <w:t>., “La morfologia nominale, pronominale e verbale nelle prime fasi dell’apprendimento dell’italiano L2: due casi di bambini di scuola primaria”, pp. 69-84.</w:t>
      </w:r>
    </w:p>
    <w:p w14:paraId="71480737" w14:textId="77777777" w:rsidR="005F5240" w:rsidRPr="0055395F" w:rsidRDefault="005F5240" w:rsidP="00B00F80">
      <w:pPr>
        <w:rPr>
          <w:rFonts w:asciiTheme="minorHAnsi" w:eastAsiaTheme="minorHAnsi" w:hAnsiTheme="minorHAnsi" w:cstheme="minorHAnsi"/>
          <w:b/>
          <w:sz w:val="22"/>
          <w:szCs w:val="22"/>
        </w:rPr>
      </w:pPr>
    </w:p>
    <w:p w14:paraId="7349CE93" w14:textId="77777777" w:rsidR="005F5240" w:rsidRPr="0055395F" w:rsidRDefault="005F5240" w:rsidP="00B00F80">
      <w:pPr>
        <w:rPr>
          <w:rFonts w:asciiTheme="minorHAnsi" w:hAnsiTheme="minorHAnsi" w:cstheme="minorHAnsi"/>
          <w:b/>
          <w:sz w:val="22"/>
        </w:rPr>
      </w:pPr>
    </w:p>
    <w:p w14:paraId="7186D882" w14:textId="77777777" w:rsidR="005F5240" w:rsidRPr="0055395F" w:rsidRDefault="005F5240" w:rsidP="00B00F80">
      <w:pPr>
        <w:rPr>
          <w:rFonts w:asciiTheme="minorHAnsi" w:hAnsiTheme="minorHAnsi" w:cstheme="minorHAnsi"/>
          <w:b/>
        </w:rPr>
      </w:pPr>
      <w:r w:rsidRPr="0055395F">
        <w:rPr>
          <w:rFonts w:asciiTheme="minorHAnsi" w:hAnsiTheme="minorHAnsi" w:cstheme="minorHAnsi"/>
          <w:b/>
          <w:i/>
        </w:rPr>
        <w:t xml:space="preserve">Rassegna Italiana di Linguistica Applicata, RILA, </w:t>
      </w:r>
      <w:r w:rsidRPr="0055395F">
        <w:rPr>
          <w:rFonts w:asciiTheme="minorHAnsi" w:hAnsiTheme="minorHAnsi" w:cstheme="minorHAnsi"/>
          <w:b/>
        </w:rPr>
        <w:t>2018</w:t>
      </w:r>
    </w:p>
    <w:p w14:paraId="5D2CDDD9" w14:textId="77777777" w:rsidR="005F5240" w:rsidRPr="0055395F" w:rsidRDefault="005F5240" w:rsidP="00B00F80">
      <w:pPr>
        <w:rPr>
          <w:rFonts w:asciiTheme="minorHAnsi" w:hAnsiTheme="minorHAnsi" w:cstheme="minorHAnsi"/>
          <w:b/>
        </w:rPr>
      </w:pPr>
      <w:r w:rsidRPr="0055395F">
        <w:rPr>
          <w:rFonts w:asciiTheme="minorHAnsi" w:hAnsiTheme="minorHAnsi" w:cstheme="minorHAnsi"/>
          <w:b/>
        </w:rPr>
        <w:t xml:space="preserve">n.1 </w:t>
      </w:r>
      <w:r w:rsidRPr="0055395F">
        <w:rPr>
          <w:rFonts w:asciiTheme="minorHAnsi" w:hAnsiTheme="minorHAnsi" w:cstheme="minorHAnsi"/>
          <w:sz w:val="22"/>
        </w:rPr>
        <w:t>Include, di interesse edulinguistico:</w:t>
      </w:r>
    </w:p>
    <w:p w14:paraId="1D47B9F5" w14:textId="77777777" w:rsidR="005F5240" w:rsidRPr="0055395F" w:rsidRDefault="005F5240" w:rsidP="00B00F80">
      <w:pPr>
        <w:rPr>
          <w:rFonts w:asciiTheme="minorHAnsi" w:hAnsiTheme="minorHAnsi" w:cstheme="minorHAnsi"/>
          <w:sz w:val="20"/>
          <w:szCs w:val="24"/>
        </w:rPr>
      </w:pPr>
      <w:r w:rsidRPr="0055395F">
        <w:rPr>
          <w:rFonts w:asciiTheme="minorHAnsi" w:hAnsiTheme="minorHAnsi" w:cstheme="minorHAnsi"/>
          <w:smallCaps/>
          <w:sz w:val="20"/>
          <w:szCs w:val="24"/>
        </w:rPr>
        <w:t>Santipolo M., “</w:t>
      </w:r>
      <w:r w:rsidRPr="0055395F">
        <w:rPr>
          <w:rFonts w:asciiTheme="minorHAnsi" w:hAnsiTheme="minorHAnsi" w:cstheme="minorHAnsi"/>
          <w:sz w:val="20"/>
          <w:szCs w:val="24"/>
        </w:rPr>
        <w:t xml:space="preserve">Continuità nel cambiamento: </w:t>
      </w:r>
      <w:r w:rsidRPr="0055395F">
        <w:rPr>
          <w:rFonts w:asciiTheme="minorHAnsi" w:hAnsiTheme="minorHAnsi" w:cstheme="minorHAnsi"/>
          <w:i/>
          <w:smallCaps/>
          <w:sz w:val="20"/>
          <w:szCs w:val="24"/>
        </w:rPr>
        <w:t>rila</w:t>
      </w:r>
      <w:r w:rsidRPr="0055395F">
        <w:rPr>
          <w:rFonts w:asciiTheme="minorHAnsi" w:hAnsiTheme="minorHAnsi" w:cstheme="minorHAnsi"/>
          <w:sz w:val="20"/>
          <w:szCs w:val="24"/>
        </w:rPr>
        <w:t>, un macrotesto linguistico tra sincronia e diacronia”.</w:t>
      </w:r>
    </w:p>
    <w:p w14:paraId="63B5A399" w14:textId="77777777" w:rsidR="005F5240" w:rsidRPr="0055395F" w:rsidRDefault="005F5240" w:rsidP="00B00F80">
      <w:pPr>
        <w:rPr>
          <w:rFonts w:asciiTheme="minorHAnsi" w:hAnsiTheme="minorHAnsi" w:cstheme="minorHAnsi"/>
          <w:sz w:val="20"/>
          <w:szCs w:val="24"/>
        </w:rPr>
      </w:pPr>
      <w:r w:rsidRPr="0055395F">
        <w:rPr>
          <w:rFonts w:asciiTheme="minorHAnsi" w:hAnsiTheme="minorHAnsi" w:cstheme="minorHAnsi"/>
          <w:smallCaps/>
          <w:sz w:val="20"/>
          <w:szCs w:val="24"/>
        </w:rPr>
        <w:lastRenderedPageBreak/>
        <w:t>Balboni P. E., “L</w:t>
      </w:r>
      <w:r w:rsidRPr="0055395F">
        <w:rPr>
          <w:rFonts w:asciiTheme="minorHAnsi" w:hAnsiTheme="minorHAnsi" w:cstheme="minorHAnsi"/>
          <w:sz w:val="20"/>
          <w:szCs w:val="24"/>
        </w:rPr>
        <w:t>a strutturazione concettuale e comunicativa dei saggi di linguistica teorica ed educazionale: un’analisi comparativa”.</w:t>
      </w:r>
    </w:p>
    <w:p w14:paraId="4A521C3E" w14:textId="77777777" w:rsidR="005F5240" w:rsidRPr="0055395F" w:rsidRDefault="005F5240" w:rsidP="00B00F80">
      <w:pPr>
        <w:pStyle w:val="Normale1"/>
        <w:rPr>
          <w:rFonts w:asciiTheme="minorHAnsi" w:hAnsiTheme="minorHAnsi" w:cstheme="minorHAnsi"/>
          <w:sz w:val="20"/>
          <w:szCs w:val="24"/>
        </w:rPr>
      </w:pPr>
      <w:r w:rsidRPr="0055395F">
        <w:rPr>
          <w:rFonts w:asciiTheme="minorHAnsi" w:hAnsiTheme="minorHAnsi" w:cstheme="minorHAnsi"/>
          <w:bCs/>
          <w:smallCaps/>
          <w:sz w:val="20"/>
          <w:szCs w:val="24"/>
        </w:rPr>
        <w:t>Benucci A., Grosso G., “A</w:t>
      </w:r>
      <w:r w:rsidRPr="0055395F">
        <w:rPr>
          <w:rFonts w:asciiTheme="minorHAnsi" w:hAnsiTheme="minorHAnsi" w:cstheme="minorHAnsi"/>
          <w:sz w:val="20"/>
          <w:szCs w:val="24"/>
        </w:rPr>
        <w:t>pproccio plurilinguistico e pluriculturale alla formazione professionale di insegnanti e operatori penitenziari”.</w:t>
      </w:r>
    </w:p>
    <w:p w14:paraId="4B12536F" w14:textId="77777777" w:rsidR="005F5240" w:rsidRPr="0055395F" w:rsidRDefault="005F5240" w:rsidP="00B00F80">
      <w:pPr>
        <w:rPr>
          <w:rFonts w:asciiTheme="minorHAnsi" w:hAnsiTheme="minorHAnsi" w:cstheme="minorHAnsi"/>
          <w:sz w:val="20"/>
          <w:szCs w:val="24"/>
        </w:rPr>
      </w:pPr>
      <w:r w:rsidRPr="0055395F">
        <w:rPr>
          <w:rFonts w:asciiTheme="minorHAnsi" w:hAnsiTheme="minorHAnsi" w:cstheme="minorHAnsi"/>
          <w:smallCaps/>
          <w:sz w:val="20"/>
          <w:szCs w:val="24"/>
        </w:rPr>
        <w:t>Carbonara V., Scibetta A., “I</w:t>
      </w:r>
      <w:r w:rsidRPr="0055395F">
        <w:rPr>
          <w:rFonts w:asciiTheme="minorHAnsi" w:hAnsiTheme="minorHAnsi" w:cstheme="minorHAnsi"/>
          <w:sz w:val="20"/>
          <w:szCs w:val="24"/>
        </w:rPr>
        <w:t>l translanguaging come strumento efficace per la gestione delle classi plurilingui: il progetto ‘L’altroparlante’”.</w:t>
      </w:r>
    </w:p>
    <w:p w14:paraId="1917AC28" w14:textId="77777777" w:rsidR="005F5240" w:rsidRPr="0055395F" w:rsidRDefault="005F5240" w:rsidP="00B00F80">
      <w:pPr>
        <w:rPr>
          <w:rFonts w:asciiTheme="minorHAnsi" w:eastAsiaTheme="minorHAnsi" w:hAnsiTheme="minorHAnsi" w:cstheme="minorHAnsi"/>
          <w:sz w:val="20"/>
          <w:szCs w:val="24"/>
          <w:lang w:val="en-GB"/>
        </w:rPr>
      </w:pPr>
      <w:r w:rsidRPr="0055395F">
        <w:rPr>
          <w:rFonts w:asciiTheme="minorHAnsi" w:hAnsiTheme="minorHAnsi" w:cstheme="minorHAnsi"/>
          <w:smallCaps/>
          <w:sz w:val="20"/>
          <w:szCs w:val="24"/>
          <w:lang w:val="en-GB"/>
        </w:rPr>
        <w:t>Menegale M., “A</w:t>
      </w:r>
      <w:r w:rsidRPr="0055395F">
        <w:rPr>
          <w:rFonts w:asciiTheme="minorHAnsi" w:hAnsiTheme="minorHAnsi" w:cstheme="minorHAnsi"/>
          <w:sz w:val="20"/>
          <w:szCs w:val="24"/>
          <w:lang w:val="en-US"/>
        </w:rPr>
        <w:t xml:space="preserve"> study on learner</w:t>
      </w:r>
      <w:r w:rsidRPr="0055395F">
        <w:rPr>
          <w:rFonts w:asciiTheme="minorHAnsi" w:hAnsiTheme="minorHAnsi" w:cstheme="minorHAnsi"/>
          <w:i/>
          <w:sz w:val="20"/>
          <w:szCs w:val="24"/>
          <w:lang w:val="en-US"/>
        </w:rPr>
        <w:t xml:space="preserve"> </w:t>
      </w:r>
      <w:r w:rsidRPr="0055395F">
        <w:rPr>
          <w:rFonts w:asciiTheme="minorHAnsi" w:hAnsiTheme="minorHAnsi" w:cstheme="minorHAnsi"/>
          <w:sz w:val="20"/>
          <w:szCs w:val="24"/>
          <w:lang w:val="en-US"/>
        </w:rPr>
        <w:t>autonomy in content and language integrated learning classrooms”.</w:t>
      </w:r>
    </w:p>
    <w:p w14:paraId="3C344469" w14:textId="77777777" w:rsidR="005F5240" w:rsidRPr="0055395F" w:rsidRDefault="005F5240" w:rsidP="00B00F80">
      <w:pPr>
        <w:rPr>
          <w:rFonts w:asciiTheme="minorHAnsi" w:hAnsiTheme="minorHAnsi" w:cstheme="minorHAnsi"/>
          <w:bCs/>
          <w:sz w:val="20"/>
          <w:szCs w:val="24"/>
        </w:rPr>
      </w:pPr>
      <w:r w:rsidRPr="0055395F">
        <w:rPr>
          <w:rFonts w:asciiTheme="minorHAnsi" w:hAnsiTheme="minorHAnsi" w:cstheme="minorHAnsi"/>
          <w:smallCaps/>
          <w:sz w:val="20"/>
          <w:szCs w:val="24"/>
        </w:rPr>
        <w:t>Novello A., Brazzolotto M., “L</w:t>
      </w:r>
      <w:r w:rsidRPr="0055395F">
        <w:rPr>
          <w:rFonts w:asciiTheme="minorHAnsi" w:hAnsiTheme="minorHAnsi" w:cstheme="minorHAnsi"/>
          <w:sz w:val="20"/>
          <w:szCs w:val="24"/>
        </w:rPr>
        <w:t>’apprendimento della lingua inglese in discenti con plusdotazione”.</w:t>
      </w:r>
    </w:p>
    <w:p w14:paraId="3C314DBB" w14:textId="77777777" w:rsidR="005F5240" w:rsidRPr="0055395F" w:rsidRDefault="005F5240" w:rsidP="00B00F80">
      <w:pPr>
        <w:pStyle w:val="2003paragrafo"/>
        <w:spacing w:before="0" w:after="0"/>
        <w:jc w:val="left"/>
        <w:rPr>
          <w:rFonts w:asciiTheme="minorHAnsi" w:hAnsiTheme="minorHAnsi" w:cstheme="minorHAnsi"/>
          <w:b w:val="0"/>
          <w:sz w:val="20"/>
        </w:rPr>
      </w:pPr>
      <w:r w:rsidRPr="0055395F">
        <w:rPr>
          <w:rFonts w:asciiTheme="minorHAnsi" w:hAnsiTheme="minorHAnsi" w:cstheme="minorHAnsi"/>
          <w:b w:val="0"/>
          <w:sz w:val="20"/>
        </w:rPr>
        <w:t>Santipolo M., “</w:t>
      </w:r>
      <w:r w:rsidRPr="0055395F">
        <w:rPr>
          <w:rFonts w:asciiTheme="minorHAnsi" w:hAnsiTheme="minorHAnsi" w:cstheme="minorHAnsi"/>
          <w:b w:val="0"/>
          <w:smallCaps w:val="0"/>
          <w:sz w:val="20"/>
        </w:rPr>
        <w:t>Immigrazione e nuove identità linguistico-culturali: il caso del Veneto. alcune riflessioni tra sociolinguistica ed educazione linguistica”.</w:t>
      </w:r>
    </w:p>
    <w:p w14:paraId="4A7FD3C1" w14:textId="77777777" w:rsidR="005F5240" w:rsidRPr="0055395F" w:rsidRDefault="005F5240" w:rsidP="00B00F80">
      <w:pPr>
        <w:tabs>
          <w:tab w:val="left" w:pos="3135"/>
        </w:tabs>
        <w:rPr>
          <w:rFonts w:asciiTheme="minorHAnsi" w:hAnsiTheme="minorHAnsi" w:cstheme="minorHAnsi"/>
          <w:b/>
          <w:sz w:val="20"/>
        </w:rPr>
      </w:pPr>
      <w:r w:rsidRPr="0055395F">
        <w:rPr>
          <w:rFonts w:asciiTheme="minorHAnsi" w:hAnsiTheme="minorHAnsi" w:cstheme="minorHAnsi"/>
          <w:smallCaps/>
          <w:sz w:val="20"/>
          <w:szCs w:val="24"/>
        </w:rPr>
        <w:t>Słapek</w:t>
      </w:r>
      <w:r w:rsidRPr="0055395F">
        <w:rPr>
          <w:rFonts w:asciiTheme="minorHAnsi" w:hAnsiTheme="minorHAnsi" w:cstheme="minorHAnsi"/>
          <w:sz w:val="20"/>
          <w:szCs w:val="24"/>
        </w:rPr>
        <w:t xml:space="preserve"> D., “I</w:t>
      </w:r>
      <w:r w:rsidRPr="0055395F">
        <w:rPr>
          <w:rFonts w:asciiTheme="minorHAnsi" w:hAnsiTheme="minorHAnsi" w:cstheme="minorHAnsi"/>
          <w:sz w:val="20"/>
        </w:rPr>
        <w:t>ncompletezza delle grammatiche didattiche della lingua italiana: un’analisi confrontativa”.</w:t>
      </w:r>
    </w:p>
    <w:p w14:paraId="24EB5E45" w14:textId="77777777" w:rsidR="005F5240" w:rsidRPr="0055395F" w:rsidRDefault="005F5240" w:rsidP="00B00F80">
      <w:pPr>
        <w:contextualSpacing/>
        <w:mirrorIndents/>
        <w:rPr>
          <w:rFonts w:asciiTheme="minorHAnsi" w:hAnsiTheme="minorHAnsi" w:cstheme="minorHAnsi"/>
          <w:smallCaps/>
          <w:szCs w:val="24"/>
        </w:rPr>
      </w:pPr>
    </w:p>
    <w:p w14:paraId="748C37A8" w14:textId="77777777" w:rsidR="005F5240" w:rsidRPr="0055395F" w:rsidRDefault="005F5240" w:rsidP="00B00F80">
      <w:pPr>
        <w:rPr>
          <w:rFonts w:asciiTheme="minorHAnsi" w:hAnsiTheme="minorHAnsi" w:cstheme="minorHAnsi"/>
          <w:b/>
          <w:szCs w:val="22"/>
        </w:rPr>
      </w:pPr>
      <w:r w:rsidRPr="0055395F">
        <w:rPr>
          <w:rFonts w:asciiTheme="minorHAnsi" w:hAnsiTheme="minorHAnsi" w:cstheme="minorHAnsi"/>
          <w:b/>
        </w:rPr>
        <w:t>n.2</w:t>
      </w:r>
      <w:r w:rsidR="00475D98" w:rsidRPr="0055395F">
        <w:rPr>
          <w:rFonts w:asciiTheme="minorHAnsi" w:hAnsiTheme="minorHAnsi" w:cstheme="minorHAnsi"/>
          <w:b/>
        </w:rPr>
        <w:t>-3</w:t>
      </w:r>
    </w:p>
    <w:p w14:paraId="424029E2" w14:textId="77777777" w:rsidR="00475D98" w:rsidRPr="0055395F" w:rsidRDefault="00475D98" w:rsidP="00B00F80">
      <w:pPr>
        <w:rPr>
          <w:rFonts w:asciiTheme="minorHAnsi" w:hAnsiTheme="minorHAnsi" w:cstheme="minorHAnsi"/>
          <w:sz w:val="20"/>
        </w:rPr>
      </w:pPr>
      <w:r w:rsidRPr="0055395F">
        <w:rPr>
          <w:rFonts w:asciiTheme="minorHAnsi" w:hAnsiTheme="minorHAnsi" w:cstheme="minorHAnsi"/>
          <w:sz w:val="20"/>
        </w:rPr>
        <w:t>Sezione monografica a cura di Bruna Di Sabato, Ernesto Macaro, “The language of content / the content of language“</w:t>
      </w:r>
    </w:p>
    <w:p w14:paraId="329394B3" w14:textId="77777777" w:rsidR="00475D98" w:rsidRPr="0055395F" w:rsidRDefault="00475D98" w:rsidP="00B00F80">
      <w:pPr>
        <w:pStyle w:val="NormaleWeb"/>
        <w:spacing w:before="0" w:beforeAutospacing="0" w:after="0" w:afterAutospacing="0"/>
        <w:ind w:left="426" w:hanging="426"/>
        <w:contextualSpacing/>
        <w:rPr>
          <w:rFonts w:asciiTheme="minorHAnsi" w:hAnsiTheme="minorHAnsi" w:cstheme="minorHAnsi"/>
          <w:sz w:val="20"/>
          <w:szCs w:val="20"/>
          <w:lang w:val="en-GB"/>
        </w:rPr>
      </w:pPr>
      <w:r w:rsidRPr="0055395F">
        <w:rPr>
          <w:rFonts w:asciiTheme="minorHAnsi" w:hAnsiTheme="minorHAnsi" w:cstheme="minorHAnsi"/>
          <w:bCs/>
          <w:smallCaps/>
          <w:color w:val="000000"/>
          <w:sz w:val="20"/>
          <w:szCs w:val="20"/>
          <w:lang w:val="en-GB"/>
        </w:rPr>
        <w:t>Cinganotto L.,  Cuccurullo D.,  Van de Craen</w:t>
      </w:r>
      <w:r w:rsidRPr="0055395F">
        <w:rPr>
          <w:rFonts w:asciiTheme="minorHAnsi" w:hAnsiTheme="minorHAnsi" w:cstheme="minorHAnsi"/>
          <w:bCs/>
          <w:color w:val="000000"/>
          <w:sz w:val="20"/>
          <w:szCs w:val="20"/>
          <w:lang w:val="en-GB"/>
        </w:rPr>
        <w:t xml:space="preserve"> P., “</w:t>
      </w:r>
      <w:r w:rsidRPr="0055395F">
        <w:rPr>
          <w:rFonts w:asciiTheme="minorHAnsi" w:hAnsiTheme="minorHAnsi" w:cstheme="minorHAnsi"/>
          <w:bCs/>
          <w:color w:val="000000"/>
          <w:sz w:val="20"/>
          <w:szCs w:val="20"/>
          <w:lang w:val="en-US"/>
        </w:rPr>
        <w:t>Quality professional development for the 21</w:t>
      </w:r>
      <w:r w:rsidRPr="0055395F">
        <w:rPr>
          <w:rFonts w:asciiTheme="minorHAnsi" w:hAnsiTheme="minorHAnsi" w:cstheme="minorHAnsi"/>
          <w:bCs/>
          <w:color w:val="000000"/>
          <w:sz w:val="20"/>
          <w:szCs w:val="20"/>
          <w:vertAlign w:val="superscript"/>
          <w:lang w:val="en-US"/>
        </w:rPr>
        <w:t>st</w:t>
      </w:r>
      <w:r w:rsidRPr="0055395F">
        <w:rPr>
          <w:rFonts w:asciiTheme="minorHAnsi" w:hAnsiTheme="minorHAnsi" w:cstheme="minorHAnsi"/>
          <w:bCs/>
          <w:color w:val="000000"/>
          <w:sz w:val="20"/>
          <w:szCs w:val="20"/>
          <w:lang w:val="en-US"/>
        </w:rPr>
        <w:t xml:space="preserve"> century CLIL teacher “.</w:t>
      </w:r>
    </w:p>
    <w:p w14:paraId="62BC6972" w14:textId="77777777" w:rsidR="00475D98" w:rsidRPr="0055395F" w:rsidRDefault="00475D98" w:rsidP="00B00F80">
      <w:pPr>
        <w:ind w:left="426" w:hanging="426"/>
        <w:rPr>
          <w:rFonts w:asciiTheme="minorHAnsi" w:hAnsiTheme="minorHAnsi" w:cstheme="minorHAnsi"/>
          <w:sz w:val="20"/>
          <w:lang w:val="en-GB"/>
        </w:rPr>
      </w:pPr>
      <w:r w:rsidRPr="0055395F">
        <w:rPr>
          <w:rFonts w:asciiTheme="minorHAnsi" w:hAnsiTheme="minorHAnsi" w:cstheme="minorHAnsi"/>
          <w:smallCaps/>
          <w:sz w:val="20"/>
          <w:lang w:val="en-GB"/>
        </w:rPr>
        <w:t>Costa F., Pladevall-Ballester E.</w:t>
      </w:r>
      <w:r w:rsidRPr="0055395F">
        <w:rPr>
          <w:rFonts w:asciiTheme="minorHAnsi" w:hAnsiTheme="minorHAnsi" w:cstheme="minorHAnsi"/>
          <w:sz w:val="20"/>
          <w:lang w:val="en-GB"/>
        </w:rPr>
        <w:t xml:space="preserve">, “Language teachers’ perspectives on the CLIL experience in Catalan and Lombard secondary schools”. </w:t>
      </w:r>
    </w:p>
    <w:p w14:paraId="7126331F" w14:textId="77777777" w:rsidR="00475D98" w:rsidRPr="0055395F" w:rsidRDefault="00475D98" w:rsidP="00B00F80">
      <w:pPr>
        <w:ind w:left="426" w:hanging="426"/>
        <w:rPr>
          <w:rFonts w:asciiTheme="minorHAnsi" w:hAnsiTheme="minorHAnsi" w:cstheme="minorHAnsi"/>
          <w:sz w:val="20"/>
          <w:lang w:val="en-GB"/>
        </w:rPr>
      </w:pPr>
      <w:r w:rsidRPr="0055395F">
        <w:rPr>
          <w:rFonts w:asciiTheme="minorHAnsi" w:hAnsiTheme="minorHAnsi" w:cstheme="minorHAnsi"/>
          <w:smallCaps/>
          <w:sz w:val="20"/>
          <w:lang w:val="en-GB"/>
        </w:rPr>
        <w:t>Di Sabato B., Macaro</w:t>
      </w:r>
      <w:r w:rsidRPr="0055395F">
        <w:rPr>
          <w:rFonts w:asciiTheme="minorHAnsi" w:hAnsiTheme="minorHAnsi" w:cstheme="minorHAnsi"/>
          <w:sz w:val="20"/>
          <w:lang w:val="en-GB"/>
        </w:rPr>
        <w:t xml:space="preserve"> E., “The language of content/the content of language”.</w:t>
      </w:r>
    </w:p>
    <w:p w14:paraId="61841E00" w14:textId="77777777" w:rsidR="00475D98" w:rsidRPr="0055395F" w:rsidRDefault="00475D98" w:rsidP="00B00F80">
      <w:pPr>
        <w:ind w:left="426" w:hanging="426"/>
        <w:rPr>
          <w:rFonts w:asciiTheme="minorHAnsi" w:eastAsia="MS Mincho" w:hAnsiTheme="minorHAnsi" w:cstheme="minorHAnsi"/>
          <w:sz w:val="20"/>
          <w:lang w:val="en-GB" w:eastAsia="ja-JP"/>
        </w:rPr>
      </w:pPr>
      <w:r w:rsidRPr="0055395F">
        <w:rPr>
          <w:rFonts w:asciiTheme="minorHAnsi" w:eastAsia="MS Mincho" w:hAnsiTheme="minorHAnsi" w:cstheme="minorHAnsi"/>
          <w:smallCaps/>
          <w:sz w:val="20"/>
          <w:lang w:val="en-GB" w:eastAsia="ja-JP"/>
        </w:rPr>
        <w:t>Guarda</w:t>
      </w:r>
      <w:r w:rsidRPr="0055395F">
        <w:rPr>
          <w:rFonts w:asciiTheme="minorHAnsi" w:eastAsia="MS Mincho" w:hAnsiTheme="minorHAnsi" w:cstheme="minorHAnsi"/>
          <w:sz w:val="20"/>
          <w:lang w:val="en-GB" w:eastAsia="ja-JP"/>
        </w:rPr>
        <w:t xml:space="preserve"> M., “‘I just sometimes forget that I’m actually studying in English’: exploring student perceptions on English-Medium Instruction at an Italian university”.</w:t>
      </w:r>
    </w:p>
    <w:p w14:paraId="247FDC04" w14:textId="77777777" w:rsidR="00475D98" w:rsidRPr="0055395F" w:rsidRDefault="00475D98" w:rsidP="00B00F80">
      <w:pPr>
        <w:ind w:left="426" w:hanging="426"/>
        <w:rPr>
          <w:rFonts w:asciiTheme="minorHAnsi" w:eastAsia="Cambria" w:hAnsiTheme="minorHAnsi" w:cstheme="minorHAnsi"/>
          <w:sz w:val="20"/>
          <w:lang w:val="tr-TR"/>
        </w:rPr>
      </w:pPr>
      <w:r w:rsidRPr="0055395F">
        <w:rPr>
          <w:rFonts w:asciiTheme="minorHAnsi" w:eastAsia="Cambria" w:hAnsiTheme="minorHAnsi" w:cstheme="minorHAnsi"/>
          <w:smallCaps/>
          <w:sz w:val="20"/>
          <w:lang w:val="tr-TR"/>
        </w:rPr>
        <w:t>Kirkgoz</w:t>
      </w:r>
      <w:r w:rsidRPr="0055395F">
        <w:rPr>
          <w:rFonts w:asciiTheme="minorHAnsi" w:eastAsia="Cambria" w:hAnsiTheme="minorHAnsi" w:cstheme="minorHAnsi"/>
          <w:sz w:val="20"/>
          <w:lang w:val="tr-TR"/>
        </w:rPr>
        <w:t xml:space="preserve"> Y., “Confronting similar challenges? Exploring students’ experiences of studying engineering at a Turkish University: Turkish versus English-language medium of ınstraction”.</w:t>
      </w:r>
    </w:p>
    <w:p w14:paraId="58283C26" w14:textId="77777777" w:rsidR="00475D98" w:rsidRPr="0055395F" w:rsidRDefault="00475D98" w:rsidP="00B00F80">
      <w:pPr>
        <w:suppressAutoHyphens/>
        <w:ind w:left="426" w:hanging="426"/>
        <w:rPr>
          <w:rFonts w:asciiTheme="minorHAnsi" w:eastAsia="MS Mincho" w:hAnsiTheme="minorHAnsi" w:cstheme="minorHAnsi"/>
          <w:sz w:val="20"/>
          <w:lang w:val="en-GB" w:eastAsia="ja-JP"/>
        </w:rPr>
      </w:pPr>
      <w:r w:rsidRPr="0055395F">
        <w:rPr>
          <w:rFonts w:asciiTheme="minorHAnsi" w:eastAsia="Arial Unicode MS" w:hAnsiTheme="minorHAnsi" w:cstheme="minorHAnsi"/>
          <w:smallCaps/>
          <w:sz w:val="20"/>
          <w:lang w:val="en-GB"/>
        </w:rPr>
        <w:t>Lasagabaster D., Doiz A., Pavón</w:t>
      </w:r>
      <w:r w:rsidRPr="0055395F">
        <w:rPr>
          <w:rFonts w:asciiTheme="minorHAnsi" w:eastAsia="Arial Unicode MS" w:hAnsiTheme="minorHAnsi" w:cstheme="minorHAnsi"/>
          <w:sz w:val="20"/>
          <w:lang w:val="en-GB"/>
        </w:rPr>
        <w:t xml:space="preserve"> V., “</w:t>
      </w:r>
      <w:r w:rsidRPr="0055395F">
        <w:rPr>
          <w:rFonts w:asciiTheme="minorHAnsi" w:eastAsia="Arial Unicode MS" w:hAnsiTheme="minorHAnsi" w:cstheme="minorHAnsi"/>
          <w:sz w:val="20"/>
          <w:lang w:val="en-US"/>
        </w:rPr>
        <w:t>Undergraduates’ beliefs about the role of language and team teaching in EMI courses at university”.</w:t>
      </w:r>
    </w:p>
    <w:p w14:paraId="1A986E93" w14:textId="77777777" w:rsidR="00475D98" w:rsidRPr="0055395F" w:rsidRDefault="00475D98" w:rsidP="00B00F80">
      <w:pPr>
        <w:widowControl w:val="0"/>
        <w:suppressAutoHyphens/>
        <w:autoSpaceDE w:val="0"/>
        <w:autoSpaceDN w:val="0"/>
        <w:ind w:left="426" w:hanging="426"/>
        <w:textAlignment w:val="baseline"/>
        <w:rPr>
          <w:rFonts w:asciiTheme="minorHAnsi" w:eastAsia="MS Mincho" w:hAnsiTheme="minorHAnsi" w:cstheme="minorHAnsi"/>
          <w:sz w:val="20"/>
          <w:lang w:val="en-US"/>
        </w:rPr>
      </w:pPr>
      <w:r w:rsidRPr="0055395F">
        <w:rPr>
          <w:rFonts w:asciiTheme="minorHAnsi" w:eastAsia="MS Mincho" w:hAnsiTheme="minorHAnsi" w:cstheme="minorHAnsi"/>
          <w:smallCaps/>
          <w:sz w:val="20"/>
          <w:lang w:val="en-GB"/>
        </w:rPr>
        <w:t>Mezzadri</w:t>
      </w:r>
      <w:r w:rsidRPr="0055395F">
        <w:rPr>
          <w:rFonts w:asciiTheme="minorHAnsi" w:eastAsia="MS Mincho" w:hAnsiTheme="minorHAnsi" w:cstheme="minorHAnsi"/>
          <w:sz w:val="20"/>
          <w:lang w:val="en-GB"/>
        </w:rPr>
        <w:t xml:space="preserve"> M., “</w:t>
      </w:r>
      <w:r w:rsidRPr="0055395F">
        <w:rPr>
          <w:rFonts w:asciiTheme="minorHAnsi" w:eastAsia="MS Mincho" w:hAnsiTheme="minorHAnsi" w:cstheme="minorHAnsi"/>
          <w:sz w:val="20"/>
          <w:lang w:val="en-US"/>
        </w:rPr>
        <w:t>The role of CLIL teachers’ methodological awareness in in-service training in Italy”.</w:t>
      </w:r>
    </w:p>
    <w:p w14:paraId="64D6BF0A" w14:textId="77777777" w:rsidR="00475D98" w:rsidRPr="0055395F" w:rsidRDefault="00475D98" w:rsidP="00B00F80">
      <w:pPr>
        <w:ind w:left="426" w:hanging="426"/>
        <w:contextualSpacing/>
        <w:rPr>
          <w:rFonts w:asciiTheme="minorHAnsi" w:hAnsiTheme="minorHAnsi" w:cstheme="minorHAnsi"/>
          <w:sz w:val="20"/>
          <w:lang w:val="en-US"/>
        </w:rPr>
      </w:pPr>
      <w:r w:rsidRPr="0055395F">
        <w:rPr>
          <w:rFonts w:asciiTheme="minorHAnsi" w:hAnsiTheme="minorHAnsi" w:cstheme="minorHAnsi"/>
          <w:smallCaps/>
          <w:sz w:val="20"/>
          <w:lang w:val="en-GB"/>
        </w:rPr>
        <w:t>Müller L.M:, Dalton-Puffer</w:t>
      </w:r>
      <w:r w:rsidRPr="0055395F">
        <w:rPr>
          <w:rFonts w:asciiTheme="minorHAnsi" w:hAnsiTheme="minorHAnsi" w:cstheme="minorHAnsi"/>
          <w:sz w:val="20"/>
          <w:lang w:val="en-GB"/>
        </w:rPr>
        <w:t xml:space="preserve"> L., “</w:t>
      </w:r>
      <w:r w:rsidRPr="0055395F">
        <w:rPr>
          <w:rFonts w:asciiTheme="minorHAnsi" w:hAnsiTheme="minorHAnsi" w:cstheme="minorHAnsi"/>
          <w:sz w:val="20"/>
          <w:lang w:val="en-US"/>
        </w:rPr>
        <w:t>How personally involving is the use of l2 in the classroom? appraisal structures in EFL and CLIL”.</w:t>
      </w:r>
    </w:p>
    <w:p w14:paraId="1D6BC0F8" w14:textId="77777777" w:rsidR="00475D98" w:rsidRPr="0055395F" w:rsidRDefault="00475D98" w:rsidP="00B00F80">
      <w:pPr>
        <w:ind w:left="426" w:hanging="426"/>
        <w:rPr>
          <w:rFonts w:asciiTheme="minorHAnsi" w:eastAsia="Calibri" w:hAnsiTheme="minorHAnsi" w:cstheme="minorHAnsi"/>
          <w:sz w:val="20"/>
          <w:lang w:val="tr-TR"/>
        </w:rPr>
      </w:pPr>
      <w:r w:rsidRPr="0055395F">
        <w:rPr>
          <w:rFonts w:asciiTheme="minorHAnsi" w:eastAsia="Calibri" w:hAnsiTheme="minorHAnsi" w:cstheme="minorHAnsi"/>
          <w:smallCaps/>
          <w:sz w:val="20"/>
          <w:lang w:val="tr-TR"/>
        </w:rPr>
        <w:t>Nural</w:t>
      </w:r>
      <w:r w:rsidRPr="0055395F">
        <w:rPr>
          <w:rFonts w:asciiTheme="minorHAnsi" w:eastAsia="Calibri" w:hAnsiTheme="minorHAnsi" w:cstheme="minorHAnsi"/>
          <w:sz w:val="20"/>
          <w:lang w:val="tr-TR"/>
        </w:rPr>
        <w:t xml:space="preserve"> S., “Vocabulary in an English Medium Instruction context: selection and difficulty”.</w:t>
      </w:r>
    </w:p>
    <w:p w14:paraId="49D6B7DE" w14:textId="77777777" w:rsidR="00475D98" w:rsidRPr="0055395F" w:rsidRDefault="00475D98" w:rsidP="00B00F80">
      <w:pPr>
        <w:rPr>
          <w:rFonts w:asciiTheme="minorHAnsi" w:hAnsiTheme="minorHAnsi" w:cstheme="minorHAnsi"/>
          <w:sz w:val="20"/>
          <w:lang w:val="tr-TR"/>
        </w:rPr>
      </w:pPr>
    </w:p>
    <w:p w14:paraId="4D58AE51" w14:textId="77777777" w:rsidR="00475D98" w:rsidRPr="0055395F" w:rsidRDefault="00475D98" w:rsidP="00B00F80">
      <w:pPr>
        <w:rPr>
          <w:rFonts w:asciiTheme="minorHAnsi" w:hAnsiTheme="minorHAnsi" w:cstheme="minorHAnsi"/>
          <w:sz w:val="20"/>
          <w:lang w:val="tr-TR"/>
        </w:rPr>
      </w:pPr>
      <w:r w:rsidRPr="0055395F">
        <w:rPr>
          <w:rFonts w:asciiTheme="minorHAnsi" w:hAnsiTheme="minorHAnsi" w:cstheme="minorHAnsi"/>
          <w:sz w:val="20"/>
          <w:lang w:val="tr-TR"/>
        </w:rPr>
        <w:t>Sezione miscellanea</w:t>
      </w:r>
    </w:p>
    <w:p w14:paraId="5E243E21" w14:textId="77777777" w:rsidR="00475D98" w:rsidRPr="0055395F" w:rsidRDefault="00475D98" w:rsidP="00B00F80">
      <w:pPr>
        <w:ind w:left="426" w:hanging="426"/>
        <w:jc w:val="both"/>
        <w:rPr>
          <w:rFonts w:asciiTheme="minorHAnsi" w:hAnsiTheme="minorHAnsi" w:cstheme="minorHAnsi"/>
          <w:sz w:val="20"/>
          <w:lang w:val="en-GB"/>
        </w:rPr>
      </w:pPr>
      <w:r w:rsidRPr="0055395F">
        <w:rPr>
          <w:rFonts w:asciiTheme="minorHAnsi" w:hAnsiTheme="minorHAnsi" w:cstheme="minorHAnsi"/>
          <w:smallCaps/>
          <w:sz w:val="20"/>
          <w:lang w:val="en-GB"/>
        </w:rPr>
        <w:t>Banjević</w:t>
      </w:r>
      <w:r w:rsidRPr="0055395F">
        <w:rPr>
          <w:rFonts w:asciiTheme="minorHAnsi" w:hAnsiTheme="minorHAnsi" w:cstheme="minorHAnsi"/>
          <w:sz w:val="20"/>
          <w:lang w:val="en-GB"/>
        </w:rPr>
        <w:t xml:space="preserve"> A., “Languages in contact and linguistic borrowing – adaptation of loanwords”.</w:t>
      </w:r>
    </w:p>
    <w:p w14:paraId="2F7056A0" w14:textId="77777777" w:rsidR="00475D98" w:rsidRPr="0055395F" w:rsidRDefault="00475D98" w:rsidP="00B00F80">
      <w:pPr>
        <w:pStyle w:val="Articletitle"/>
        <w:spacing w:after="0" w:line="240" w:lineRule="auto"/>
        <w:ind w:left="426" w:hanging="426"/>
        <w:rPr>
          <w:rFonts w:asciiTheme="minorHAnsi" w:hAnsiTheme="minorHAnsi" w:cstheme="minorHAnsi"/>
          <w:b w:val="0"/>
          <w:sz w:val="20"/>
          <w:szCs w:val="20"/>
        </w:rPr>
      </w:pPr>
      <w:r w:rsidRPr="0055395F">
        <w:rPr>
          <w:rFonts w:asciiTheme="minorHAnsi" w:hAnsiTheme="minorHAnsi" w:cstheme="minorHAnsi"/>
          <w:b w:val="0"/>
          <w:smallCaps/>
          <w:sz w:val="20"/>
          <w:szCs w:val="20"/>
        </w:rPr>
        <w:t>Bier</w:t>
      </w:r>
      <w:r w:rsidRPr="0055395F">
        <w:rPr>
          <w:rFonts w:asciiTheme="minorHAnsi" w:hAnsiTheme="minorHAnsi" w:cstheme="minorHAnsi"/>
          <w:b w:val="0"/>
          <w:sz w:val="20"/>
          <w:szCs w:val="20"/>
        </w:rPr>
        <w:t xml:space="preserve"> A., “Teacher motivation for teaching in CLIL and student motivation for learning in CLIL in the Italian context: Reflections on their reciprocal behaviour”.</w:t>
      </w:r>
    </w:p>
    <w:p w14:paraId="03B7FB6A" w14:textId="77777777" w:rsidR="00475D98" w:rsidRPr="0055395F" w:rsidRDefault="00475D98" w:rsidP="00B00F80">
      <w:pPr>
        <w:ind w:left="426" w:hanging="426"/>
        <w:jc w:val="both"/>
        <w:rPr>
          <w:rFonts w:asciiTheme="minorHAnsi" w:hAnsiTheme="minorHAnsi" w:cstheme="minorHAnsi"/>
          <w:bCs/>
          <w:sz w:val="20"/>
        </w:rPr>
      </w:pPr>
      <w:r w:rsidRPr="0055395F">
        <w:rPr>
          <w:rFonts w:asciiTheme="minorHAnsi" w:hAnsiTheme="minorHAnsi" w:cstheme="minorHAnsi"/>
          <w:bCs/>
          <w:sz w:val="20"/>
        </w:rPr>
        <w:t xml:space="preserve">Grosso G. I., “Riformulazioni: strategie di accomodamento convergente in un corpus di interviste condotte in contesto penitenziario”. </w:t>
      </w:r>
    </w:p>
    <w:p w14:paraId="4434C954" w14:textId="77777777" w:rsidR="00475D98" w:rsidRPr="0055395F" w:rsidRDefault="00475D98" w:rsidP="00B00F80">
      <w:pPr>
        <w:ind w:left="426" w:hanging="426"/>
        <w:rPr>
          <w:rFonts w:asciiTheme="minorHAnsi" w:hAnsiTheme="minorHAnsi" w:cstheme="minorHAnsi"/>
          <w:sz w:val="20"/>
        </w:rPr>
      </w:pPr>
      <w:r w:rsidRPr="0055395F">
        <w:rPr>
          <w:rFonts w:asciiTheme="minorHAnsi" w:hAnsiTheme="minorHAnsi" w:cstheme="minorHAnsi"/>
          <w:smallCaps/>
          <w:sz w:val="20"/>
        </w:rPr>
        <w:t>Santipolo</w:t>
      </w:r>
      <w:r w:rsidRPr="0055395F">
        <w:rPr>
          <w:rFonts w:asciiTheme="minorHAnsi" w:hAnsiTheme="minorHAnsi" w:cstheme="minorHAnsi"/>
          <w:sz w:val="20"/>
        </w:rPr>
        <w:t xml:space="preserve"> M., “Consapevolezza ed educazione linguistica”.</w:t>
      </w:r>
    </w:p>
    <w:p w14:paraId="381C81B8" w14:textId="77777777" w:rsidR="005F5240" w:rsidRPr="0055395F" w:rsidRDefault="005F5240" w:rsidP="00B00F80">
      <w:pPr>
        <w:rPr>
          <w:rFonts w:asciiTheme="minorHAnsi" w:hAnsiTheme="minorHAnsi" w:cstheme="minorHAnsi"/>
          <w:b/>
          <w:sz w:val="22"/>
        </w:rPr>
      </w:pPr>
    </w:p>
    <w:p w14:paraId="38A94064" w14:textId="77777777" w:rsidR="005F5240" w:rsidRPr="0055395F" w:rsidRDefault="005F5240" w:rsidP="00B00F80">
      <w:pPr>
        <w:rPr>
          <w:rFonts w:asciiTheme="minorHAnsi" w:hAnsiTheme="minorHAnsi" w:cstheme="minorHAnsi"/>
          <w:sz w:val="22"/>
        </w:rPr>
      </w:pPr>
      <w:r w:rsidRPr="0055395F">
        <w:rPr>
          <w:rFonts w:asciiTheme="minorHAnsi" w:hAnsiTheme="minorHAnsi" w:cstheme="minorHAnsi"/>
          <w:b/>
          <w:i/>
          <w:sz w:val="22"/>
        </w:rPr>
        <w:t>Scuola e Lingue Moderne, SeLM</w:t>
      </w:r>
      <w:r w:rsidRPr="0055395F">
        <w:rPr>
          <w:rFonts w:asciiTheme="minorHAnsi" w:hAnsiTheme="minorHAnsi" w:cstheme="minorHAnsi"/>
          <w:b/>
          <w:sz w:val="22"/>
        </w:rPr>
        <w:t xml:space="preserve">, 2018 </w:t>
      </w:r>
      <w:hyperlink r:id="rId262" w:tgtFrame="_blank" w:history="1">
        <w:r w:rsidR="00175631" w:rsidRPr="0055395F">
          <w:rPr>
            <w:rStyle w:val="Collegamentoipertestuale"/>
            <w:rFonts w:asciiTheme="minorHAnsi" w:eastAsia="MS Mincho" w:hAnsiTheme="minorHAnsi" w:cstheme="minorHAnsi"/>
            <w:sz w:val="20"/>
          </w:rPr>
          <w:t>http://www.anils.it/wp/rivista_selm/selm-in-open-access/</w:t>
        </w:r>
      </w:hyperlink>
      <w:r w:rsidR="00175631" w:rsidRPr="0055395F">
        <w:rPr>
          <w:rFonts w:asciiTheme="minorHAnsi" w:hAnsiTheme="minorHAnsi" w:cstheme="minorHAnsi"/>
          <w:sz w:val="20"/>
        </w:rPr>
        <w:t> </w:t>
      </w:r>
      <w:r w:rsidRPr="0055395F">
        <w:rPr>
          <w:rFonts w:asciiTheme="minorHAnsi" w:hAnsiTheme="minorHAnsi" w:cstheme="minorHAnsi"/>
          <w:sz w:val="22"/>
        </w:rPr>
        <w:t xml:space="preserve"> </w:t>
      </w:r>
    </w:p>
    <w:p w14:paraId="50182048" w14:textId="77777777" w:rsidR="005F5240" w:rsidRPr="0055395F" w:rsidRDefault="005F5240" w:rsidP="00B00F80">
      <w:pPr>
        <w:pStyle w:val="Nessunaspaziatura"/>
        <w:ind w:right="282"/>
        <w:rPr>
          <w:rFonts w:asciiTheme="minorHAnsi" w:hAnsiTheme="minorHAnsi" w:cstheme="minorHAnsi"/>
          <w:b/>
          <w:sz w:val="22"/>
        </w:rPr>
      </w:pPr>
      <w:r w:rsidRPr="0055395F">
        <w:rPr>
          <w:rFonts w:asciiTheme="minorHAnsi" w:hAnsiTheme="minorHAnsi" w:cstheme="minorHAnsi"/>
          <w:b/>
          <w:sz w:val="22"/>
        </w:rPr>
        <w:t>n. 1</w:t>
      </w:r>
    </w:p>
    <w:p w14:paraId="489B4FD5" w14:textId="77777777" w:rsidR="005F5240" w:rsidRPr="0055395F" w:rsidRDefault="005F5240" w:rsidP="00B00F80">
      <w:pPr>
        <w:pStyle w:val="Nessunaspaziatura"/>
        <w:ind w:right="282"/>
        <w:rPr>
          <w:rFonts w:asciiTheme="minorHAnsi" w:hAnsiTheme="minorHAnsi" w:cstheme="minorHAnsi"/>
          <w:sz w:val="20"/>
        </w:rPr>
      </w:pPr>
      <w:r w:rsidRPr="0055395F">
        <w:rPr>
          <w:rFonts w:asciiTheme="minorHAnsi" w:hAnsiTheme="minorHAnsi" w:cstheme="minorHAnsi"/>
          <w:smallCaps/>
          <w:sz w:val="20"/>
        </w:rPr>
        <w:t>Cucinotta</w:t>
      </w:r>
      <w:r w:rsidRPr="0055395F">
        <w:rPr>
          <w:rFonts w:asciiTheme="minorHAnsi" w:hAnsiTheme="minorHAnsi" w:cstheme="minorHAnsi"/>
          <w:sz w:val="20"/>
        </w:rPr>
        <w:t xml:space="preserve"> G., “Strategie motivazionali: una risorsa per la classe di lingue”.</w:t>
      </w:r>
    </w:p>
    <w:p w14:paraId="09528AE1" w14:textId="77777777" w:rsidR="005F5240" w:rsidRPr="0055395F" w:rsidRDefault="005F5240" w:rsidP="00B00F80">
      <w:pPr>
        <w:shd w:val="clear" w:color="auto" w:fill="FFFFFF"/>
        <w:rPr>
          <w:rFonts w:asciiTheme="minorHAnsi" w:hAnsiTheme="minorHAnsi" w:cstheme="minorHAnsi"/>
          <w:sz w:val="20"/>
        </w:rPr>
      </w:pPr>
      <w:r w:rsidRPr="0055395F">
        <w:rPr>
          <w:rFonts w:asciiTheme="minorHAnsi" w:hAnsiTheme="minorHAnsi" w:cstheme="minorHAnsi"/>
          <w:smallCaps/>
          <w:sz w:val="20"/>
        </w:rPr>
        <w:t>Di Scala R. “</w:t>
      </w:r>
      <w:r w:rsidRPr="0055395F">
        <w:rPr>
          <w:rFonts w:asciiTheme="minorHAnsi" w:hAnsiTheme="minorHAnsi" w:cstheme="minorHAnsi"/>
          <w:sz w:val="20"/>
        </w:rPr>
        <w:t>A chi di competenza. Il comunicatore competente ELF nella classe di Inglese come lingua straniera”.</w:t>
      </w:r>
    </w:p>
    <w:p w14:paraId="3EA68DD0" w14:textId="77777777" w:rsidR="005F5240" w:rsidRPr="0055395F" w:rsidRDefault="005F5240" w:rsidP="00B00F80">
      <w:pPr>
        <w:shd w:val="clear" w:color="auto" w:fill="FFFFFF"/>
        <w:rPr>
          <w:rFonts w:asciiTheme="minorHAnsi" w:hAnsiTheme="minorHAnsi" w:cstheme="minorHAnsi"/>
          <w:sz w:val="20"/>
        </w:rPr>
      </w:pPr>
      <w:r w:rsidRPr="0055395F">
        <w:rPr>
          <w:rFonts w:asciiTheme="minorHAnsi" w:hAnsiTheme="minorHAnsi" w:cstheme="minorHAnsi"/>
          <w:smallCaps/>
          <w:sz w:val="20"/>
        </w:rPr>
        <w:t>Galimberti A., “</w:t>
      </w:r>
      <w:r w:rsidRPr="0055395F">
        <w:rPr>
          <w:rFonts w:asciiTheme="minorHAnsi" w:hAnsiTheme="minorHAnsi" w:cstheme="minorHAnsi"/>
          <w:sz w:val="20"/>
        </w:rPr>
        <w:t>Microlingue e CLIL: amici, falsi amici o nemici?”.</w:t>
      </w:r>
    </w:p>
    <w:p w14:paraId="169B479F" w14:textId="77777777" w:rsidR="005F5240" w:rsidRPr="0055395F" w:rsidRDefault="005F5240" w:rsidP="00B00F80">
      <w:pPr>
        <w:pStyle w:val="Nessunaspaziatura"/>
        <w:ind w:right="282"/>
        <w:rPr>
          <w:rFonts w:asciiTheme="minorHAnsi" w:hAnsiTheme="minorHAnsi" w:cstheme="minorHAnsi"/>
          <w:b/>
          <w:color w:val="000000"/>
          <w:sz w:val="22"/>
        </w:rPr>
      </w:pPr>
      <w:r w:rsidRPr="0055395F">
        <w:rPr>
          <w:rFonts w:asciiTheme="minorHAnsi" w:hAnsiTheme="minorHAnsi" w:cstheme="minorHAnsi"/>
          <w:b/>
          <w:color w:val="000000"/>
          <w:sz w:val="22"/>
        </w:rPr>
        <w:t xml:space="preserve">n. 2 </w:t>
      </w:r>
    </w:p>
    <w:p w14:paraId="5E17572E"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Cardona M., “</w:t>
      </w:r>
      <w:r w:rsidRPr="0055395F">
        <w:rPr>
          <w:rFonts w:asciiTheme="minorHAnsi" w:hAnsiTheme="minorHAnsi" w:cstheme="minorHAnsi"/>
          <w:color w:val="000000"/>
          <w:sz w:val="20"/>
        </w:rPr>
        <w:t>Note sulla dominanza emisferica nella comprensione del linguaggio figurato”.</w:t>
      </w:r>
    </w:p>
    <w:p w14:paraId="4078774C"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Cinganotto L., “</w:t>
      </w:r>
      <w:r w:rsidRPr="0055395F">
        <w:rPr>
          <w:rFonts w:asciiTheme="minorHAnsi" w:hAnsiTheme="minorHAnsi" w:cstheme="minorHAnsi"/>
          <w:color w:val="000000"/>
          <w:sz w:val="20"/>
        </w:rPr>
        <w:t>CLIL e innovazione”.</w:t>
      </w:r>
    </w:p>
    <w:p w14:paraId="6885748D"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Coman M., “</w:t>
      </w:r>
      <w:r w:rsidRPr="0055395F">
        <w:rPr>
          <w:rFonts w:asciiTheme="minorHAnsi" w:hAnsiTheme="minorHAnsi" w:cstheme="minorHAnsi"/>
          <w:color w:val="000000"/>
          <w:sz w:val="20"/>
        </w:rPr>
        <w:t>Due progetti di italiano L2 e intercultura: “Scriviamoci una storia” e “Italiano fuori dall’aula”</w:t>
      </w:r>
    </w:p>
    <w:p w14:paraId="62D52C2C"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Corso S., “</w:t>
      </w:r>
      <w:r w:rsidRPr="0055395F">
        <w:rPr>
          <w:rFonts w:asciiTheme="minorHAnsi" w:hAnsiTheme="minorHAnsi" w:cstheme="minorHAnsi"/>
          <w:color w:val="000000"/>
          <w:sz w:val="20"/>
        </w:rPr>
        <w:t>Il sostegno istituzionale all’apprendimento della lingua italiana negli USA e la mobilità transoceanica dei docenti”.</w:t>
      </w:r>
    </w:p>
    <w:p w14:paraId="270C83DB"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Freddi E., “</w:t>
      </w:r>
      <w:r w:rsidRPr="0055395F">
        <w:rPr>
          <w:rFonts w:asciiTheme="minorHAnsi" w:hAnsiTheme="minorHAnsi" w:cstheme="minorHAnsi"/>
          <w:color w:val="000000"/>
          <w:sz w:val="20"/>
        </w:rPr>
        <w:t>Alle radici della Musilingua per una Glottodidattica Linguistico-Musicale”.</w:t>
      </w:r>
    </w:p>
    <w:p w14:paraId="262B234E" w14:textId="77777777" w:rsidR="005F5240"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Silla M., “</w:t>
      </w:r>
      <w:r w:rsidRPr="0055395F">
        <w:rPr>
          <w:rFonts w:asciiTheme="minorHAnsi" w:hAnsiTheme="minorHAnsi" w:cstheme="minorHAnsi"/>
          <w:color w:val="000000"/>
          <w:sz w:val="20"/>
        </w:rPr>
        <w:t>Gli studi acquisizionali e il trattamento dell'errore”.</w:t>
      </w:r>
    </w:p>
    <w:p w14:paraId="5FF62A65" w14:textId="77777777" w:rsidR="00C63DC7" w:rsidRPr="0055395F" w:rsidRDefault="005F5240" w:rsidP="00B00F80">
      <w:pPr>
        <w:pStyle w:val="Nessunaspaziatura"/>
        <w:ind w:right="282"/>
        <w:rPr>
          <w:rFonts w:asciiTheme="minorHAnsi" w:hAnsiTheme="minorHAnsi" w:cstheme="minorHAnsi"/>
          <w:color w:val="000000"/>
          <w:sz w:val="20"/>
        </w:rPr>
      </w:pPr>
      <w:r w:rsidRPr="0055395F">
        <w:rPr>
          <w:rFonts w:asciiTheme="minorHAnsi" w:hAnsiTheme="minorHAnsi" w:cstheme="minorHAnsi"/>
          <w:smallCaps/>
          <w:color w:val="000000"/>
          <w:sz w:val="20"/>
        </w:rPr>
        <w:t>Sinigaglia G., “</w:t>
      </w:r>
      <w:r w:rsidRPr="0055395F">
        <w:rPr>
          <w:rFonts w:asciiTheme="minorHAnsi" w:hAnsiTheme="minorHAnsi" w:cstheme="minorHAnsi"/>
          <w:color w:val="000000"/>
          <w:sz w:val="20"/>
        </w:rPr>
        <w:t>Acquisizione simultanea di più lingue: uno studio di caso”.</w:t>
      </w:r>
    </w:p>
    <w:p w14:paraId="01C55457" w14:textId="77777777" w:rsidR="005F5240" w:rsidRPr="0055395F" w:rsidRDefault="005F5240" w:rsidP="00B00F80">
      <w:pPr>
        <w:pStyle w:val="Nessunaspaziatura"/>
        <w:ind w:right="282"/>
        <w:rPr>
          <w:rFonts w:asciiTheme="minorHAnsi" w:hAnsiTheme="minorHAnsi" w:cstheme="minorHAnsi"/>
          <w:b/>
          <w:color w:val="000000"/>
          <w:sz w:val="22"/>
        </w:rPr>
      </w:pPr>
      <w:r w:rsidRPr="0055395F">
        <w:rPr>
          <w:rFonts w:asciiTheme="minorHAnsi" w:hAnsiTheme="minorHAnsi" w:cstheme="minorHAnsi"/>
          <w:b/>
          <w:color w:val="000000"/>
          <w:sz w:val="22"/>
        </w:rPr>
        <w:t xml:space="preserve">n. 3 </w:t>
      </w:r>
    </w:p>
    <w:p w14:paraId="0A413373" w14:textId="77777777" w:rsidR="005F5240" w:rsidRPr="0055395F" w:rsidRDefault="005F5240" w:rsidP="00B00F80">
      <w:pPr>
        <w:shd w:val="clear" w:color="auto" w:fill="FFFFFF"/>
        <w:rPr>
          <w:rFonts w:asciiTheme="minorHAnsi" w:hAnsiTheme="minorHAnsi" w:cstheme="minorHAnsi"/>
          <w:color w:val="000000"/>
          <w:sz w:val="20"/>
        </w:rPr>
      </w:pPr>
      <w:r w:rsidRPr="0055395F">
        <w:rPr>
          <w:rFonts w:asciiTheme="minorHAnsi" w:hAnsiTheme="minorHAnsi" w:cstheme="minorHAnsi"/>
          <w:smallCaps/>
          <w:color w:val="000000"/>
          <w:sz w:val="20"/>
        </w:rPr>
        <w:t>Cavaion I., “</w:t>
      </w:r>
      <w:r w:rsidRPr="0055395F">
        <w:rPr>
          <w:rFonts w:asciiTheme="minorHAnsi" w:hAnsiTheme="minorHAnsi" w:cstheme="minorHAnsi"/>
          <w:color w:val="000000"/>
          <w:sz w:val="20"/>
        </w:rPr>
        <w:t>Aree di confine e formazione degli insegnanti di lingua straniera: il caso dello sloveno seconda lingua comunitaria nelle scuole nell’area di confine italo-slovena”.</w:t>
      </w:r>
    </w:p>
    <w:p w14:paraId="025F6BD8" w14:textId="77777777" w:rsidR="005F5240" w:rsidRPr="0055395F" w:rsidRDefault="005F5240" w:rsidP="00B00F80">
      <w:pPr>
        <w:shd w:val="clear" w:color="auto" w:fill="FFFFFF"/>
        <w:rPr>
          <w:rFonts w:asciiTheme="minorHAnsi" w:hAnsiTheme="minorHAnsi" w:cstheme="minorHAnsi"/>
          <w:color w:val="000000"/>
          <w:sz w:val="20"/>
        </w:rPr>
      </w:pPr>
      <w:r w:rsidRPr="0055395F">
        <w:rPr>
          <w:rFonts w:asciiTheme="minorHAnsi" w:hAnsiTheme="minorHAnsi" w:cstheme="minorHAnsi"/>
          <w:smallCaps/>
          <w:color w:val="000000"/>
          <w:sz w:val="20"/>
        </w:rPr>
        <w:t>Cucinotta G., “</w:t>
      </w:r>
      <w:r w:rsidRPr="0055395F">
        <w:rPr>
          <w:rFonts w:asciiTheme="minorHAnsi" w:hAnsiTheme="minorHAnsi" w:cstheme="minorHAnsi"/>
          <w:color w:val="000000"/>
          <w:sz w:val="20"/>
        </w:rPr>
        <w:t>Strategie motivazionali e formazione dei docenti: creare un ambiente positivo nell’aula di lingue”.</w:t>
      </w:r>
    </w:p>
    <w:p w14:paraId="21B8F642" w14:textId="77777777" w:rsidR="005F5240" w:rsidRPr="0055395F" w:rsidRDefault="005F5240" w:rsidP="00B00F80">
      <w:pPr>
        <w:shd w:val="clear" w:color="auto" w:fill="FFFFFF"/>
        <w:rPr>
          <w:rFonts w:asciiTheme="minorHAnsi" w:hAnsiTheme="minorHAnsi" w:cstheme="minorHAnsi"/>
          <w:color w:val="000000"/>
          <w:sz w:val="20"/>
        </w:rPr>
      </w:pPr>
      <w:r w:rsidRPr="0055395F">
        <w:rPr>
          <w:rFonts w:asciiTheme="minorHAnsi" w:hAnsiTheme="minorHAnsi" w:cstheme="minorHAnsi"/>
          <w:smallCaps/>
          <w:color w:val="000000"/>
          <w:sz w:val="20"/>
        </w:rPr>
        <w:t>Garofolin B., “</w:t>
      </w:r>
      <w:r w:rsidRPr="0055395F">
        <w:rPr>
          <w:rFonts w:asciiTheme="minorHAnsi" w:hAnsiTheme="minorHAnsi" w:cstheme="minorHAnsi"/>
          <w:color w:val="000000"/>
          <w:sz w:val="20"/>
        </w:rPr>
        <w:t xml:space="preserve">La narrazione a scuola tra </w:t>
      </w:r>
      <w:r w:rsidRPr="0055395F">
        <w:rPr>
          <w:rFonts w:asciiTheme="minorHAnsi" w:hAnsiTheme="minorHAnsi" w:cstheme="minorHAnsi"/>
          <w:i/>
          <w:color w:val="000000"/>
          <w:sz w:val="20"/>
        </w:rPr>
        <w:t>nursery rhymes</w:t>
      </w:r>
      <w:r w:rsidRPr="0055395F">
        <w:rPr>
          <w:rFonts w:asciiTheme="minorHAnsi" w:hAnsiTheme="minorHAnsi" w:cstheme="minorHAnsi"/>
          <w:color w:val="000000"/>
          <w:sz w:val="20"/>
        </w:rPr>
        <w:t>, fiabe, leggende e racconti”.</w:t>
      </w:r>
    </w:p>
    <w:p w14:paraId="4FCC006C" w14:textId="77777777" w:rsidR="005F5240" w:rsidRPr="0055395F" w:rsidRDefault="005F5240" w:rsidP="00B00F80">
      <w:pPr>
        <w:rPr>
          <w:rFonts w:asciiTheme="minorHAnsi" w:hAnsiTheme="minorHAnsi" w:cstheme="minorHAnsi"/>
          <w:smallCaps/>
          <w:sz w:val="20"/>
        </w:rPr>
      </w:pPr>
      <w:r w:rsidRPr="0055395F">
        <w:rPr>
          <w:rFonts w:asciiTheme="minorHAnsi" w:hAnsiTheme="minorHAnsi" w:cstheme="minorHAnsi"/>
          <w:smallCaps/>
          <w:sz w:val="20"/>
        </w:rPr>
        <w:t>Snaidero T., “</w:t>
      </w:r>
      <w:r w:rsidRPr="0055395F">
        <w:rPr>
          <w:rFonts w:asciiTheme="minorHAnsi" w:hAnsiTheme="minorHAnsi" w:cstheme="minorHAnsi"/>
          <w:color w:val="000000"/>
          <w:sz w:val="20"/>
        </w:rPr>
        <w:t>Per una didattica plurilingue e interculturale delle lingue minoritarie: il caso del friulano”.</w:t>
      </w:r>
    </w:p>
    <w:p w14:paraId="60390CE5" w14:textId="77777777" w:rsidR="005F5240" w:rsidRPr="0055395F" w:rsidRDefault="005F5240" w:rsidP="00B00F80">
      <w:pPr>
        <w:rPr>
          <w:rFonts w:asciiTheme="minorHAnsi" w:hAnsiTheme="minorHAnsi" w:cstheme="minorHAnsi"/>
          <w:sz w:val="22"/>
        </w:rPr>
      </w:pPr>
    </w:p>
    <w:p w14:paraId="07B088FB" w14:textId="77777777" w:rsidR="00D04384" w:rsidRPr="0055395F" w:rsidRDefault="00D04384" w:rsidP="00B00F80">
      <w:pPr>
        <w:pStyle w:val="NormaleWeb"/>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textAlignment w:val="baseline"/>
        <w:rPr>
          <w:rFonts w:asciiTheme="minorHAnsi" w:hAnsiTheme="minorHAnsi" w:cstheme="minorHAnsi"/>
          <w:color w:val="2F2F2F"/>
          <w:sz w:val="18"/>
          <w:szCs w:val="18"/>
        </w:rPr>
      </w:pPr>
    </w:p>
    <w:p w14:paraId="1A83CC38" w14:textId="77777777" w:rsidR="00AF7466" w:rsidRPr="0055395F" w:rsidRDefault="00D04384" w:rsidP="00B00F80">
      <w:pPr>
        <w:rPr>
          <w:rFonts w:asciiTheme="minorHAnsi" w:hAnsiTheme="minorHAnsi" w:cstheme="minorHAnsi"/>
          <w:sz w:val="20"/>
        </w:rPr>
      </w:pPr>
      <w:r w:rsidRPr="0055395F">
        <w:rPr>
          <w:rFonts w:asciiTheme="minorHAnsi" w:hAnsiTheme="minorHAnsi" w:cstheme="minorHAnsi"/>
          <w:sz w:val="20"/>
        </w:rPr>
        <w:br/>
      </w:r>
    </w:p>
    <w:p w14:paraId="4D3E3B50" w14:textId="77777777" w:rsidR="00AF7466" w:rsidRPr="0055395F" w:rsidRDefault="00AF7466" w:rsidP="00B00F80">
      <w:pPr>
        <w:rPr>
          <w:rFonts w:asciiTheme="minorHAnsi" w:hAnsiTheme="minorHAnsi" w:cstheme="minorHAnsi"/>
          <w:sz w:val="20"/>
        </w:rPr>
      </w:pPr>
    </w:p>
    <w:p w14:paraId="67764407" w14:textId="77777777" w:rsidR="00D04384" w:rsidRPr="0055395F" w:rsidRDefault="00D04384"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Cs w:val="24"/>
        </w:rPr>
      </w:pPr>
    </w:p>
    <w:p w14:paraId="3F1CA3D3" w14:textId="77777777" w:rsidR="00475D98" w:rsidRPr="0055395F" w:rsidRDefault="00475D98" w:rsidP="00B00F80">
      <w:pPr>
        <w:rPr>
          <w:rFonts w:asciiTheme="minorHAnsi" w:hAnsiTheme="minorHAnsi" w:cstheme="minorHAnsi"/>
        </w:rPr>
      </w:pPr>
      <w:r w:rsidRPr="0055395F">
        <w:rPr>
          <w:rFonts w:asciiTheme="minorHAnsi" w:hAnsiTheme="minorHAnsi" w:cstheme="minorHAnsi"/>
        </w:rPr>
        <w:br w:type="page"/>
      </w:r>
    </w:p>
    <w:p w14:paraId="48C5A2FA" w14:textId="77777777" w:rsidR="00D04384" w:rsidRPr="0055395F" w:rsidRDefault="00475D98" w:rsidP="00B00F80">
      <w:pPr>
        <w:rPr>
          <w:rFonts w:asciiTheme="minorHAnsi" w:hAnsiTheme="minorHAnsi" w:cstheme="minorHAnsi"/>
          <w:sz w:val="144"/>
          <w:szCs w:val="144"/>
          <w:lang w:val="en-GB"/>
        </w:rPr>
      </w:pPr>
      <w:r w:rsidRPr="0055395F">
        <w:rPr>
          <w:rFonts w:asciiTheme="minorHAnsi" w:hAnsiTheme="minorHAnsi" w:cstheme="minorHAnsi"/>
          <w:sz w:val="144"/>
          <w:szCs w:val="144"/>
          <w:lang w:val="en-GB"/>
        </w:rPr>
        <w:lastRenderedPageBreak/>
        <w:t>2019</w:t>
      </w:r>
    </w:p>
    <w:p w14:paraId="610A3C0A" w14:textId="77777777" w:rsidR="00475D98" w:rsidRPr="0055395F" w:rsidRDefault="00475D98" w:rsidP="00B00F80">
      <w:pPr>
        <w:rPr>
          <w:rFonts w:asciiTheme="minorHAnsi" w:hAnsiTheme="minorHAnsi" w:cstheme="minorHAnsi"/>
          <w:lang w:val="en-GB"/>
        </w:rPr>
      </w:pPr>
    </w:p>
    <w:p w14:paraId="60AE4910" w14:textId="77777777" w:rsidR="00475D98" w:rsidRPr="0055395F" w:rsidRDefault="00475D98" w:rsidP="00B00F80">
      <w:pPr>
        <w:shd w:val="clear" w:color="auto" w:fill="E5DFEC" w:themeFill="accent4" w:themeFillTint="33"/>
        <w:rPr>
          <w:rFonts w:asciiTheme="minorHAnsi" w:hAnsiTheme="minorHAnsi" w:cstheme="minorHAnsi"/>
          <w:b/>
          <w:sz w:val="28"/>
          <w:lang w:val="en-GB"/>
        </w:rPr>
      </w:pPr>
      <w:r w:rsidRPr="0055395F">
        <w:rPr>
          <w:rFonts w:asciiTheme="minorHAnsi" w:hAnsiTheme="minorHAnsi" w:cstheme="minorHAnsi"/>
          <w:b/>
          <w:sz w:val="28"/>
          <w:lang w:val="en-GB"/>
        </w:rPr>
        <w:t>Monografie</w:t>
      </w:r>
    </w:p>
    <w:p w14:paraId="1935C734" w14:textId="77777777" w:rsidR="00475D98" w:rsidRPr="0055395F" w:rsidRDefault="00475D98" w:rsidP="00B00F80">
      <w:pPr>
        <w:rPr>
          <w:rFonts w:asciiTheme="minorHAnsi" w:hAnsiTheme="minorHAnsi" w:cstheme="minorHAnsi"/>
          <w:lang w:val="en-GB"/>
        </w:rPr>
      </w:pPr>
    </w:p>
    <w:p w14:paraId="3F27C7F1" w14:textId="77777777" w:rsidR="00215477" w:rsidRPr="0055395F" w:rsidRDefault="00215477" w:rsidP="00B00F80">
      <w:pPr>
        <w:pStyle w:val="xmsonormal"/>
        <w:spacing w:after="120"/>
        <w:ind w:left="426" w:hanging="426"/>
        <w:rPr>
          <w:rFonts w:asciiTheme="minorHAnsi" w:hAnsiTheme="minorHAnsi" w:cstheme="minorHAnsi"/>
          <w:color w:val="000000"/>
          <w:lang w:val="en-US"/>
        </w:rPr>
      </w:pPr>
      <w:r w:rsidRPr="0055395F">
        <w:rPr>
          <w:rFonts w:asciiTheme="minorHAnsi" w:hAnsiTheme="minorHAnsi" w:cstheme="minorHAnsi"/>
          <w:smallCaps/>
          <w:color w:val="000000"/>
          <w:lang w:val="en-GB"/>
        </w:rPr>
        <w:t xml:space="preserve">Bier A., Briggs Baffoe-Djan J., Coonan C.M.,Cuccurullo D., Di Sabato B., Hughes B., Macaro E., Menegale M., </w:t>
      </w:r>
      <w:r w:rsidRPr="0055395F">
        <w:rPr>
          <w:rFonts w:asciiTheme="minorHAnsi" w:hAnsiTheme="minorHAnsi" w:cstheme="minorHAnsi"/>
          <w:smallCaps/>
          <w:color w:val="000000"/>
          <w:lang w:val="en-US"/>
        </w:rPr>
        <w:t xml:space="preserve">Rose H., 2019, </w:t>
      </w:r>
      <w:r w:rsidRPr="0055395F">
        <w:rPr>
          <w:rFonts w:asciiTheme="minorHAnsi" w:hAnsiTheme="minorHAnsi" w:cstheme="minorHAnsi"/>
          <w:i/>
          <w:color w:val="000000"/>
          <w:lang w:val="en-US"/>
        </w:rPr>
        <w:t>Transition from Secondary School CLIL to EMI at University: Initial Evidence from Research in Italy</w:t>
      </w:r>
      <w:r w:rsidRPr="0055395F">
        <w:rPr>
          <w:rFonts w:asciiTheme="minorHAnsi" w:hAnsiTheme="minorHAnsi" w:cstheme="minorHAnsi"/>
          <w:color w:val="000000"/>
          <w:lang w:val="en-US"/>
        </w:rPr>
        <w:t>, London, British Council.</w:t>
      </w:r>
    </w:p>
    <w:p w14:paraId="742E4F46" w14:textId="77777777" w:rsidR="00F35364" w:rsidRPr="0055395F" w:rsidRDefault="00F35364" w:rsidP="00B00F80">
      <w:pPr>
        <w:spacing w:after="120"/>
        <w:ind w:left="426" w:hanging="426"/>
        <w:rPr>
          <w:rFonts w:asciiTheme="minorHAnsi" w:hAnsiTheme="minorHAnsi" w:cstheme="minorHAnsi"/>
        </w:rPr>
      </w:pPr>
      <w:r w:rsidRPr="0055395F">
        <w:rPr>
          <w:rFonts w:asciiTheme="minorHAnsi" w:hAnsiTheme="minorHAnsi" w:cstheme="minorHAnsi"/>
          <w:smallCaps/>
        </w:rPr>
        <w:t>Campa</w:t>
      </w:r>
      <w:r w:rsidRPr="0055395F">
        <w:rPr>
          <w:rFonts w:asciiTheme="minorHAnsi" w:hAnsiTheme="minorHAnsi" w:cstheme="minorHAnsi"/>
        </w:rPr>
        <w:t xml:space="preserve"> S., </w:t>
      </w:r>
      <w:r w:rsidRPr="0055395F">
        <w:rPr>
          <w:rFonts w:asciiTheme="minorHAnsi" w:hAnsiTheme="minorHAnsi" w:cstheme="minorHAnsi"/>
          <w:smallCaps/>
        </w:rPr>
        <w:t>Giampieri</w:t>
      </w:r>
      <w:r w:rsidRPr="0055395F">
        <w:rPr>
          <w:rFonts w:asciiTheme="minorHAnsi" w:hAnsiTheme="minorHAnsi" w:cstheme="minorHAnsi"/>
        </w:rPr>
        <w:t xml:space="preserve"> P., </w:t>
      </w:r>
      <w:r w:rsidRPr="0055395F">
        <w:rPr>
          <w:rFonts w:asciiTheme="minorHAnsi" w:hAnsiTheme="minorHAnsi" w:cstheme="minorHAnsi"/>
          <w:smallCaps/>
        </w:rPr>
        <w:t>Milani</w:t>
      </w:r>
      <w:r w:rsidRPr="0055395F">
        <w:rPr>
          <w:rFonts w:asciiTheme="minorHAnsi" w:hAnsiTheme="minorHAnsi" w:cstheme="minorHAnsi"/>
        </w:rPr>
        <w:t xml:space="preserve"> G., 2019, </w:t>
      </w:r>
      <w:r w:rsidRPr="0055395F">
        <w:rPr>
          <w:rFonts w:asciiTheme="minorHAnsi" w:hAnsiTheme="minorHAnsi" w:cstheme="minorHAnsi"/>
          <w:i/>
          <w:iCs/>
        </w:rPr>
        <w:t xml:space="preserve">La didattica delle lingue straniere attraverso il web, </w:t>
      </w:r>
      <w:r w:rsidRPr="0055395F">
        <w:rPr>
          <w:rFonts w:asciiTheme="minorHAnsi" w:hAnsiTheme="minorHAnsi" w:cstheme="minorHAnsi"/>
        </w:rPr>
        <w:t>Napoli, Simone.</w:t>
      </w:r>
    </w:p>
    <w:p w14:paraId="2FA431C2" w14:textId="77777777" w:rsidR="00566B52" w:rsidRPr="0055395F" w:rsidRDefault="00566B52" w:rsidP="00B00F80">
      <w:pPr>
        <w:spacing w:after="120"/>
        <w:ind w:left="284" w:hanging="284"/>
        <w:rPr>
          <w:rFonts w:asciiTheme="minorHAnsi" w:hAnsiTheme="minorHAnsi" w:cstheme="minorHAnsi"/>
        </w:rPr>
      </w:pPr>
      <w:r w:rsidRPr="0055395F">
        <w:rPr>
          <w:rFonts w:asciiTheme="minorHAnsi" w:hAnsiTheme="minorHAnsi" w:cstheme="minorHAnsi"/>
          <w:smallCaps/>
          <w:szCs w:val="24"/>
          <w:lang w:val="en-GB"/>
        </w:rPr>
        <w:t>Cardona M., Luise M. C</w:t>
      </w:r>
      <w:r w:rsidRPr="0055395F">
        <w:rPr>
          <w:rFonts w:asciiTheme="minorHAnsi" w:hAnsiTheme="minorHAnsi" w:cstheme="minorHAnsi"/>
          <w:lang w:val="en-GB"/>
        </w:rPr>
        <w:t xml:space="preserve">., 2019, </w:t>
      </w:r>
      <w:r w:rsidRPr="0055395F">
        <w:rPr>
          <w:rFonts w:asciiTheme="minorHAnsi" w:hAnsiTheme="minorHAnsi" w:cstheme="minorHAnsi"/>
          <w:i/>
          <w:iCs/>
          <w:lang w:val="en-GB"/>
        </w:rPr>
        <w:t xml:space="preserve">Learning in the Old Age. </w:t>
      </w:r>
      <w:r w:rsidRPr="0055395F">
        <w:rPr>
          <w:rFonts w:asciiTheme="minorHAnsi" w:hAnsiTheme="minorHAnsi" w:cstheme="minorHAnsi"/>
          <w:i/>
          <w:iCs/>
        </w:rPr>
        <w:t>Motivation, Emotions, Experiences</w:t>
      </w:r>
      <w:r w:rsidR="00B66343" w:rsidRPr="0055395F">
        <w:rPr>
          <w:rFonts w:asciiTheme="minorHAnsi" w:hAnsiTheme="minorHAnsi" w:cstheme="minorHAnsi"/>
        </w:rPr>
        <w:t>, Siena, Becarelli e Toronto,</w:t>
      </w:r>
      <w:r w:rsidRPr="0055395F">
        <w:rPr>
          <w:rFonts w:asciiTheme="minorHAnsi" w:hAnsiTheme="minorHAnsi" w:cstheme="minorHAnsi"/>
        </w:rPr>
        <w:t xml:space="preserve">  Soleil. </w:t>
      </w:r>
    </w:p>
    <w:p w14:paraId="4915A6BC" w14:textId="77777777" w:rsidR="00F35364" w:rsidRPr="0055395F" w:rsidRDefault="00F35364" w:rsidP="00B00F80">
      <w:pPr>
        <w:spacing w:after="120"/>
        <w:ind w:left="426" w:hanging="426"/>
        <w:rPr>
          <w:rFonts w:asciiTheme="minorHAnsi" w:hAnsiTheme="minorHAnsi" w:cstheme="minorHAnsi"/>
          <w:i/>
          <w:szCs w:val="24"/>
        </w:rPr>
      </w:pPr>
      <w:r w:rsidRPr="0055395F">
        <w:rPr>
          <w:rFonts w:asciiTheme="minorHAnsi" w:hAnsiTheme="minorHAnsi" w:cstheme="minorHAnsi"/>
          <w:smallCaps/>
          <w:color w:val="000000"/>
          <w:szCs w:val="24"/>
        </w:rPr>
        <w:t xml:space="preserve">Carullo A.,  Dal Lago N., De Finis G., 2019,  </w:t>
      </w:r>
      <w:r w:rsidRPr="0055395F">
        <w:rPr>
          <w:rFonts w:asciiTheme="minorHAnsi" w:hAnsiTheme="minorHAnsi" w:cstheme="minorHAnsi"/>
          <w:i/>
          <w:color w:val="000000"/>
          <w:szCs w:val="24"/>
        </w:rPr>
        <w:t>La certificazione Linguistica di Latino in Veneto,</w:t>
      </w:r>
      <w:r w:rsidRPr="0055395F">
        <w:rPr>
          <w:rFonts w:asciiTheme="minorHAnsi" w:hAnsiTheme="minorHAnsi" w:cstheme="minorHAnsi"/>
          <w:color w:val="000000"/>
          <w:szCs w:val="24"/>
        </w:rPr>
        <w:t xml:space="preserve"> Torino, Loscher,</w:t>
      </w:r>
      <w:r w:rsidRPr="0055395F">
        <w:rPr>
          <w:rFonts w:asciiTheme="minorHAnsi" w:hAnsiTheme="minorHAnsi" w:cstheme="minorHAnsi"/>
          <w:i/>
          <w:color w:val="000000"/>
          <w:szCs w:val="24"/>
        </w:rPr>
        <w:t xml:space="preserve"> </w:t>
      </w:r>
      <w:hyperlink r:id="rId263" w:tgtFrame="_blank" w:history="1">
        <w:r w:rsidRPr="0055395F">
          <w:rPr>
            <w:rStyle w:val="Collegamentoipertestuale"/>
            <w:rFonts w:asciiTheme="minorHAnsi" w:hAnsiTheme="minorHAnsi" w:cstheme="minorHAnsi"/>
            <w:szCs w:val="24"/>
          </w:rPr>
          <w:t>http://www.laricerca.loescher.it/index.php/quaderni/i-quaderni-della-ricerca/i-quaderni-della-ricerca-45.html</w:t>
        </w:r>
      </w:hyperlink>
    </w:p>
    <w:p w14:paraId="5EAA4A2B" w14:textId="77777777" w:rsidR="00A12940" w:rsidRPr="0055395F" w:rsidRDefault="00A12940" w:rsidP="00B00F80">
      <w:pPr>
        <w:spacing w:after="120"/>
        <w:ind w:left="426" w:hanging="426"/>
        <w:rPr>
          <w:rFonts w:asciiTheme="minorHAnsi" w:hAnsiTheme="minorHAnsi" w:cstheme="minorHAnsi"/>
          <w:sz w:val="20"/>
        </w:rPr>
      </w:pPr>
      <w:r w:rsidRPr="0055395F">
        <w:rPr>
          <w:rFonts w:asciiTheme="minorHAnsi" w:hAnsiTheme="minorHAnsi" w:cstheme="minorHAnsi"/>
          <w:smallCaps/>
        </w:rPr>
        <w:t>Conti</w:t>
      </w:r>
      <w:r w:rsidRPr="0055395F">
        <w:rPr>
          <w:rFonts w:asciiTheme="minorHAnsi" w:hAnsiTheme="minorHAnsi" w:cstheme="minorHAnsi"/>
        </w:rPr>
        <w:t xml:space="preserve"> S., 2019, </w:t>
      </w:r>
      <w:r w:rsidRPr="0055395F">
        <w:rPr>
          <w:rFonts w:asciiTheme="minorHAnsi" w:hAnsiTheme="minorHAnsi" w:cstheme="minorHAnsi"/>
          <w:i/>
        </w:rPr>
        <w:t>Chengyu. Caratteristiche e apprendimento delle espressioni idiomatiche cinesi.</w:t>
      </w:r>
      <w:r w:rsidRPr="0055395F">
        <w:rPr>
          <w:rFonts w:asciiTheme="minorHAnsi" w:hAnsiTheme="minorHAnsi" w:cstheme="minorHAnsi"/>
        </w:rPr>
        <w:t xml:space="preserve"> Padova, </w:t>
      </w:r>
      <w:hyperlink r:id="rId264" w:history="1">
        <w:r w:rsidRPr="0055395F">
          <w:rPr>
            <w:rStyle w:val="Collegamentoipertestuale"/>
            <w:rFonts w:asciiTheme="minorHAnsi" w:hAnsiTheme="minorHAnsi" w:cstheme="minorHAnsi"/>
            <w:u w:val="none"/>
          </w:rPr>
          <w:t>libreriauniversitaria.it</w:t>
        </w:r>
      </w:hyperlink>
      <w:r w:rsidRPr="0055395F">
        <w:rPr>
          <w:rFonts w:asciiTheme="minorHAnsi" w:hAnsiTheme="minorHAnsi" w:cstheme="minorHAnsi"/>
        </w:rPr>
        <w:t xml:space="preserve"> Edizioni. </w:t>
      </w:r>
      <w:hyperlink r:id="rId265" w:history="1">
        <w:r w:rsidRPr="0055395F">
          <w:rPr>
            <w:rStyle w:val="Collegamentoipertestuale"/>
            <w:rFonts w:asciiTheme="minorHAnsi" w:hAnsiTheme="minorHAnsi" w:cstheme="minorHAnsi"/>
          </w:rPr>
          <w:t>https://romatrepress.uniroma3.it/libro/la-lingua-cinese-in-italia-studi-su-didattica-e-acquisizione/</w:t>
        </w:r>
      </w:hyperlink>
    </w:p>
    <w:p w14:paraId="45EC4596" w14:textId="77777777" w:rsidR="007D4A25" w:rsidRPr="0055395F" w:rsidRDefault="007D4A25" w:rsidP="00B00F80">
      <w:pPr>
        <w:spacing w:after="120"/>
        <w:ind w:left="426" w:hanging="426"/>
        <w:rPr>
          <w:rFonts w:asciiTheme="minorHAnsi" w:hAnsiTheme="minorHAnsi" w:cstheme="minorHAnsi"/>
          <w:szCs w:val="24"/>
        </w:rPr>
      </w:pPr>
      <w:r w:rsidRPr="0055395F">
        <w:rPr>
          <w:rFonts w:asciiTheme="minorHAnsi" w:hAnsiTheme="minorHAnsi" w:cstheme="minorHAnsi"/>
          <w:smallCaps/>
          <w:szCs w:val="24"/>
        </w:rPr>
        <w:t xml:space="preserve">Daloiso M., 2019, </w:t>
      </w:r>
      <w:r w:rsidR="00B66343" w:rsidRPr="0055395F">
        <w:rPr>
          <w:rFonts w:asciiTheme="minorHAnsi" w:hAnsiTheme="minorHAnsi" w:cstheme="minorHAnsi"/>
          <w:smallCaps/>
          <w:szCs w:val="24"/>
        </w:rPr>
        <w:t xml:space="preserve"> </w:t>
      </w:r>
      <w:r w:rsidRPr="0055395F">
        <w:rPr>
          <w:rFonts w:asciiTheme="minorHAnsi" w:hAnsiTheme="minorHAnsi" w:cstheme="minorHAnsi"/>
          <w:i/>
          <w:szCs w:val="24"/>
        </w:rPr>
        <w:t>Linguistica educativa, linguistica cognitiva e bisogni specifici: intersezioni</w:t>
      </w:r>
      <w:r w:rsidRPr="0055395F">
        <w:rPr>
          <w:rFonts w:asciiTheme="minorHAnsi" w:hAnsiTheme="minorHAnsi" w:cstheme="minorHAnsi"/>
          <w:szCs w:val="24"/>
        </w:rPr>
        <w:t>, Trento, Erickson.</w:t>
      </w:r>
    </w:p>
    <w:p w14:paraId="14366FE6" w14:textId="77777777" w:rsidR="00C50C40" w:rsidRPr="0055395F" w:rsidRDefault="00C50C40" w:rsidP="00B00F80">
      <w:pPr>
        <w:spacing w:after="120"/>
        <w:ind w:left="284" w:hanging="284"/>
        <w:rPr>
          <w:rFonts w:asciiTheme="minorHAnsi" w:hAnsiTheme="minorHAnsi" w:cstheme="minorHAnsi"/>
          <w:sz w:val="22"/>
          <w:szCs w:val="22"/>
          <w:lang w:val="en-GB"/>
        </w:rPr>
      </w:pPr>
      <w:r w:rsidRPr="0055395F">
        <w:rPr>
          <w:rFonts w:asciiTheme="minorHAnsi" w:hAnsiTheme="minorHAnsi" w:cstheme="minorHAnsi"/>
          <w:smallCaps/>
          <w:sz w:val="22"/>
          <w:szCs w:val="22"/>
          <w:lang w:val="en-GB"/>
        </w:rPr>
        <w:t>Facchin A</w:t>
      </w:r>
      <w:r w:rsidRPr="0055395F">
        <w:rPr>
          <w:rFonts w:asciiTheme="minorHAnsi" w:hAnsiTheme="minorHAnsi" w:cstheme="minorHAnsi"/>
          <w:sz w:val="22"/>
          <w:szCs w:val="22"/>
          <w:lang w:val="en-GB"/>
        </w:rPr>
        <w:t xml:space="preserve">., 2019, </w:t>
      </w:r>
      <w:r w:rsidRPr="0055395F">
        <w:rPr>
          <w:rStyle w:val="Enfasicorsivo"/>
          <w:rFonts w:asciiTheme="minorHAnsi" w:hAnsiTheme="minorHAnsi" w:cstheme="minorHAnsi"/>
          <w:sz w:val="22"/>
          <w:szCs w:val="22"/>
          <w:lang w:val="en-GB"/>
        </w:rPr>
        <w:t>Teaching Arabic as a Foreign Language. Origins, Developments and Current Directions</w:t>
      </w:r>
      <w:r w:rsidRPr="0055395F">
        <w:rPr>
          <w:rFonts w:asciiTheme="minorHAnsi" w:hAnsiTheme="minorHAnsi" w:cstheme="minorHAnsi"/>
          <w:sz w:val="22"/>
          <w:szCs w:val="22"/>
          <w:lang w:val="en-GB"/>
        </w:rPr>
        <w:t>, Amsterdam, Amsterdam University Press.</w:t>
      </w:r>
    </w:p>
    <w:p w14:paraId="076F8D52" w14:textId="77777777" w:rsidR="00215477" w:rsidRPr="0055395F" w:rsidRDefault="00215477" w:rsidP="00B00F80">
      <w:pPr>
        <w:spacing w:after="120"/>
        <w:ind w:left="426" w:hanging="426"/>
        <w:rPr>
          <w:rFonts w:asciiTheme="minorHAnsi" w:hAnsiTheme="minorHAnsi" w:cstheme="minorHAnsi"/>
          <w:i/>
          <w:iCs/>
        </w:rPr>
      </w:pPr>
      <w:r w:rsidRPr="0055395F">
        <w:rPr>
          <w:rFonts w:asciiTheme="minorHAnsi" w:hAnsiTheme="minorHAnsi" w:cstheme="minorHAnsi"/>
          <w:smallCaps/>
        </w:rPr>
        <w:t xml:space="preserve">Lombardi I., 2019, </w:t>
      </w:r>
      <w:r w:rsidRPr="0055395F">
        <w:rPr>
          <w:rFonts w:asciiTheme="minorHAnsi" w:hAnsiTheme="minorHAnsi" w:cstheme="minorHAnsi"/>
          <w:i/>
          <w:iCs/>
        </w:rPr>
        <w:t>Motivazione, gioco, lingua. Elementi ludici in prospettiva glottodidattica e psicolinguistica</w:t>
      </w:r>
      <w:r w:rsidRPr="0055395F">
        <w:rPr>
          <w:rFonts w:asciiTheme="minorHAnsi" w:hAnsiTheme="minorHAnsi" w:cstheme="minorHAnsi"/>
        </w:rPr>
        <w:t>, Milano, AItLA.</w:t>
      </w:r>
    </w:p>
    <w:p w14:paraId="5D8D3032" w14:textId="77777777" w:rsidR="00851DB7" w:rsidRPr="0055395F" w:rsidRDefault="00851DB7" w:rsidP="00B00F80">
      <w:pPr>
        <w:spacing w:after="120"/>
        <w:ind w:left="426" w:hanging="426"/>
        <w:rPr>
          <w:rFonts w:asciiTheme="minorHAnsi" w:hAnsiTheme="minorHAnsi" w:cstheme="minorHAnsi"/>
          <w:i/>
          <w:szCs w:val="24"/>
        </w:rPr>
      </w:pPr>
      <w:r w:rsidRPr="0055395F">
        <w:rPr>
          <w:rFonts w:asciiTheme="minorHAnsi" w:hAnsiTheme="minorHAnsi" w:cstheme="minorHAnsi"/>
          <w:smallCaps/>
          <w:szCs w:val="24"/>
        </w:rPr>
        <w:t xml:space="preserve">Martari Y., 2019, </w:t>
      </w:r>
      <w:r w:rsidRPr="0055395F">
        <w:rPr>
          <w:rFonts w:asciiTheme="minorHAnsi" w:hAnsiTheme="minorHAnsi" w:cstheme="minorHAnsi"/>
          <w:i/>
          <w:szCs w:val="24"/>
        </w:rPr>
        <w:t>Insegnare italiano L2 con i mass-media</w:t>
      </w:r>
      <w:r w:rsidRPr="0055395F">
        <w:rPr>
          <w:rFonts w:asciiTheme="minorHAnsi" w:hAnsiTheme="minorHAnsi" w:cstheme="minorHAnsi"/>
          <w:szCs w:val="24"/>
        </w:rPr>
        <w:t>, Roma, Carocci.</w:t>
      </w:r>
      <w:r w:rsidRPr="0055395F">
        <w:rPr>
          <w:rFonts w:asciiTheme="minorHAnsi" w:hAnsiTheme="minorHAnsi" w:cstheme="minorHAnsi"/>
          <w:i/>
          <w:szCs w:val="24"/>
        </w:rPr>
        <w:t xml:space="preserve"> </w:t>
      </w:r>
    </w:p>
    <w:p w14:paraId="0C7ECADB" w14:textId="77777777" w:rsidR="00AF7466" w:rsidRPr="0055395F" w:rsidRDefault="00AF7466" w:rsidP="00B00F80">
      <w:pPr>
        <w:pStyle w:val="Eaoaeaa"/>
        <w:widowControl/>
        <w:tabs>
          <w:tab w:val="clear" w:pos="4153"/>
          <w:tab w:val="clear" w:pos="8306"/>
        </w:tabs>
        <w:spacing w:before="20" w:after="120"/>
        <w:ind w:left="284" w:hanging="284"/>
        <w:jc w:val="both"/>
        <w:rPr>
          <w:rFonts w:asciiTheme="minorHAnsi" w:hAnsiTheme="minorHAnsi" w:cstheme="minorHAnsi"/>
          <w:sz w:val="24"/>
          <w:szCs w:val="24"/>
          <w:lang w:val="it-IT"/>
        </w:rPr>
      </w:pPr>
      <w:r w:rsidRPr="0055395F">
        <w:rPr>
          <w:rFonts w:asciiTheme="minorHAnsi" w:hAnsiTheme="minorHAnsi" w:cstheme="minorHAnsi"/>
          <w:smallCaps/>
          <w:sz w:val="24"/>
          <w:szCs w:val="24"/>
          <w:lang w:val="it-IT"/>
        </w:rPr>
        <w:t>Masillo</w:t>
      </w:r>
      <w:r w:rsidRPr="0055395F">
        <w:rPr>
          <w:rFonts w:asciiTheme="minorHAnsi" w:hAnsiTheme="minorHAnsi" w:cstheme="minorHAnsi"/>
          <w:sz w:val="24"/>
          <w:szCs w:val="24"/>
          <w:lang w:val="it-IT"/>
        </w:rPr>
        <w:t xml:space="preserve"> P., 2019, </w:t>
      </w:r>
      <w:r w:rsidRPr="0055395F">
        <w:rPr>
          <w:rFonts w:asciiTheme="minorHAnsi" w:hAnsiTheme="minorHAnsi" w:cstheme="minorHAnsi"/>
          <w:i/>
          <w:sz w:val="24"/>
          <w:szCs w:val="24"/>
          <w:lang w:val="it-IT"/>
        </w:rPr>
        <w:t>La valutazione linguistica in contesto migratorio: il test A2</w:t>
      </w:r>
      <w:r w:rsidRPr="0055395F">
        <w:rPr>
          <w:rFonts w:asciiTheme="minorHAnsi" w:hAnsiTheme="minorHAnsi" w:cstheme="minorHAnsi"/>
          <w:sz w:val="24"/>
          <w:szCs w:val="24"/>
          <w:lang w:val="it-IT"/>
        </w:rPr>
        <w:t>, Pisa, Pacini.</w:t>
      </w:r>
    </w:p>
    <w:p w14:paraId="7738DB1E" w14:textId="77777777" w:rsidR="00AF7466" w:rsidRPr="0055395F" w:rsidRDefault="00AF7466" w:rsidP="00B00F80">
      <w:pPr>
        <w:spacing w:after="120"/>
        <w:ind w:left="426" w:hanging="426"/>
        <w:rPr>
          <w:rFonts w:asciiTheme="minorHAnsi" w:hAnsiTheme="minorHAnsi" w:cstheme="minorHAnsi"/>
          <w:smallCaps/>
          <w:sz w:val="32"/>
        </w:rPr>
      </w:pPr>
      <w:r w:rsidRPr="0055395F">
        <w:rPr>
          <w:rFonts w:asciiTheme="minorHAnsi" w:hAnsiTheme="minorHAnsi" w:cstheme="minorHAnsi"/>
          <w:smallCaps/>
        </w:rPr>
        <w:t xml:space="preserve">Ni Y., 2019, </w:t>
      </w:r>
      <w:r w:rsidR="00B66343" w:rsidRPr="0055395F">
        <w:rPr>
          <w:rFonts w:asciiTheme="minorHAnsi" w:hAnsiTheme="minorHAnsi" w:cstheme="minorHAnsi"/>
          <w:smallCaps/>
        </w:rPr>
        <w:t xml:space="preserve"> </w:t>
      </w:r>
      <w:r w:rsidRPr="0055395F">
        <w:rPr>
          <w:rFonts w:asciiTheme="minorHAnsi" w:hAnsiTheme="minorHAnsi" w:cstheme="minorHAnsi"/>
          <w:i/>
        </w:rPr>
        <w:t>Scrittura “accademica” in Italiano L2</w:t>
      </w:r>
      <w:r w:rsidRPr="0055395F">
        <w:rPr>
          <w:rFonts w:asciiTheme="minorHAnsi" w:hAnsiTheme="minorHAnsi" w:cstheme="minorHAnsi"/>
        </w:rPr>
        <w:t>, Mantova, Universitas Studiorum.</w:t>
      </w:r>
      <w:r w:rsidRPr="0055395F">
        <w:rPr>
          <w:rFonts w:asciiTheme="minorHAnsi" w:hAnsiTheme="minorHAnsi" w:cstheme="minorHAnsi"/>
          <w:smallCaps/>
          <w:sz w:val="32"/>
        </w:rPr>
        <w:t xml:space="preserve"> </w:t>
      </w:r>
    </w:p>
    <w:p w14:paraId="5B3B0A81" w14:textId="77777777" w:rsidR="0030001E" w:rsidRPr="0055395F" w:rsidRDefault="0030001E" w:rsidP="00B00F80">
      <w:pPr>
        <w:spacing w:after="120"/>
        <w:rPr>
          <w:rFonts w:asciiTheme="minorHAnsi" w:hAnsiTheme="minorHAnsi" w:cstheme="minorHAnsi"/>
        </w:rPr>
      </w:pPr>
      <w:r w:rsidRPr="0055395F">
        <w:rPr>
          <w:rFonts w:asciiTheme="minorHAnsi" w:hAnsiTheme="minorHAnsi" w:cstheme="minorHAnsi"/>
          <w:smallCaps/>
        </w:rPr>
        <w:t>Nobili</w:t>
      </w:r>
      <w:r w:rsidRPr="0055395F">
        <w:rPr>
          <w:rFonts w:asciiTheme="minorHAnsi" w:hAnsiTheme="minorHAnsi" w:cstheme="minorHAnsi"/>
        </w:rPr>
        <w:t xml:space="preserve"> C., 2019, </w:t>
      </w:r>
      <w:r w:rsidRPr="0055395F">
        <w:rPr>
          <w:rFonts w:asciiTheme="minorHAnsi" w:hAnsiTheme="minorHAnsi" w:cstheme="minorHAnsi"/>
          <w:i/>
        </w:rPr>
        <w:t>I gesti dell’italiano</w:t>
      </w:r>
      <w:r w:rsidRPr="0055395F">
        <w:rPr>
          <w:rFonts w:asciiTheme="minorHAnsi" w:hAnsiTheme="minorHAnsi" w:cstheme="minorHAnsi"/>
        </w:rPr>
        <w:t>, Roma, Carocci.</w:t>
      </w:r>
    </w:p>
    <w:p w14:paraId="030ED367" w14:textId="77777777" w:rsidR="00AF7466" w:rsidRPr="0055395F" w:rsidRDefault="00AF7466" w:rsidP="00B00F80">
      <w:pPr>
        <w:spacing w:after="120"/>
        <w:ind w:left="426" w:hanging="426"/>
        <w:rPr>
          <w:rFonts w:asciiTheme="minorHAnsi" w:hAnsiTheme="minorHAnsi" w:cstheme="minorHAnsi"/>
        </w:rPr>
      </w:pPr>
      <w:r w:rsidRPr="0055395F">
        <w:rPr>
          <w:rFonts w:asciiTheme="minorHAnsi" w:hAnsiTheme="minorHAnsi" w:cstheme="minorHAnsi"/>
          <w:smallCaps/>
          <w:lang w:val="en-GB"/>
        </w:rPr>
        <w:t>Scibetta A., 2019,</w:t>
      </w:r>
      <w:r w:rsidRPr="0055395F">
        <w:rPr>
          <w:rFonts w:asciiTheme="minorHAnsi" w:hAnsiTheme="minorHAnsi" w:cstheme="minorHAnsi"/>
          <w:lang w:val="en-GB"/>
        </w:rPr>
        <w:t> </w:t>
      </w:r>
      <w:r w:rsidRPr="0055395F">
        <w:rPr>
          <w:rFonts w:asciiTheme="minorHAnsi" w:hAnsiTheme="minorHAnsi" w:cstheme="minorHAnsi"/>
          <w:i/>
          <w:lang w:val="en-GB"/>
        </w:rPr>
        <w:t xml:space="preserve">Chinese international students’ development of pragmatic skills. </w:t>
      </w:r>
      <w:r w:rsidRPr="0055395F">
        <w:rPr>
          <w:rFonts w:asciiTheme="minorHAnsi" w:hAnsiTheme="minorHAnsi" w:cstheme="minorHAnsi"/>
          <w:i/>
        </w:rPr>
        <w:t>The Italian case</w:t>
      </w:r>
      <w:r w:rsidRPr="0055395F">
        <w:rPr>
          <w:rFonts w:asciiTheme="minorHAnsi" w:hAnsiTheme="minorHAnsi" w:cstheme="minorHAnsi"/>
        </w:rPr>
        <w:t>, Milano, Franco Angeli.</w:t>
      </w:r>
    </w:p>
    <w:p w14:paraId="6AD0D668" w14:textId="77777777" w:rsidR="00851DB7" w:rsidRPr="0055395F" w:rsidRDefault="00851DB7" w:rsidP="00B00F80">
      <w:pPr>
        <w:pStyle w:val="NormaleWeb"/>
        <w:spacing w:before="0" w:beforeAutospacing="0" w:after="120" w:afterAutospacing="0"/>
        <w:ind w:left="426" w:hanging="426"/>
        <w:rPr>
          <w:rFonts w:asciiTheme="minorHAnsi" w:hAnsiTheme="minorHAnsi" w:cstheme="minorHAnsi"/>
        </w:rPr>
      </w:pPr>
      <w:r w:rsidRPr="0055395F">
        <w:rPr>
          <w:rFonts w:asciiTheme="minorHAnsi" w:hAnsiTheme="minorHAnsi" w:cstheme="minorHAnsi"/>
          <w:smallCaps/>
        </w:rPr>
        <w:t>Snaidero</w:t>
      </w:r>
      <w:r w:rsidRPr="0055395F">
        <w:rPr>
          <w:rFonts w:asciiTheme="minorHAnsi" w:hAnsiTheme="minorHAnsi" w:cstheme="minorHAnsi"/>
        </w:rPr>
        <w:t xml:space="preserve"> T. (2019), </w:t>
      </w:r>
      <w:r w:rsidR="00F35364" w:rsidRPr="0055395F">
        <w:rPr>
          <w:rFonts w:asciiTheme="minorHAnsi" w:hAnsiTheme="minorHAnsi" w:cstheme="minorHAnsi"/>
        </w:rPr>
        <w:t xml:space="preserve"> </w:t>
      </w:r>
      <w:r w:rsidRPr="0055395F">
        <w:rPr>
          <w:rStyle w:val="Enfasicorsivo"/>
          <w:rFonts w:asciiTheme="minorHAnsi" w:hAnsiTheme="minorHAnsi" w:cstheme="minorHAnsi"/>
        </w:rPr>
        <w:t>Insegnare l'Italia di oggi. Guida a una Didattica dell'InterCultura italiana</w:t>
      </w:r>
      <w:r w:rsidR="00F35364" w:rsidRPr="0055395F">
        <w:rPr>
          <w:rFonts w:asciiTheme="minorHAnsi" w:hAnsiTheme="minorHAnsi" w:cstheme="minorHAnsi"/>
        </w:rPr>
        <w:t>, Torino,</w:t>
      </w:r>
      <w:r w:rsidRPr="0055395F">
        <w:rPr>
          <w:rFonts w:asciiTheme="minorHAnsi" w:hAnsiTheme="minorHAnsi" w:cstheme="minorHAnsi"/>
        </w:rPr>
        <w:t xml:space="preserve"> Marcovalerio.</w:t>
      </w:r>
    </w:p>
    <w:p w14:paraId="68BE3244" w14:textId="77777777" w:rsidR="00475D98" w:rsidRPr="0055395F" w:rsidRDefault="00475D98" w:rsidP="00B00F80">
      <w:pPr>
        <w:rPr>
          <w:rFonts w:asciiTheme="minorHAnsi" w:hAnsiTheme="minorHAnsi" w:cstheme="minorHAnsi"/>
        </w:rPr>
      </w:pPr>
    </w:p>
    <w:p w14:paraId="639B4D6B" w14:textId="77777777" w:rsidR="00475D98" w:rsidRPr="0055395F" w:rsidRDefault="00475D98" w:rsidP="00B00F80">
      <w:pPr>
        <w:rPr>
          <w:rFonts w:asciiTheme="minorHAnsi" w:hAnsiTheme="minorHAnsi" w:cstheme="minorHAnsi"/>
        </w:rPr>
      </w:pPr>
    </w:p>
    <w:p w14:paraId="57F5DF3B" w14:textId="77777777" w:rsidR="00475D98" w:rsidRPr="0055395F" w:rsidRDefault="00475D98" w:rsidP="00B00F80">
      <w:pPr>
        <w:shd w:val="clear" w:color="auto" w:fill="E5DFEC" w:themeFill="accent4" w:themeFillTint="33"/>
        <w:rPr>
          <w:rFonts w:asciiTheme="minorHAnsi" w:hAnsiTheme="minorHAnsi" w:cstheme="minorHAnsi"/>
          <w:b/>
          <w:sz w:val="28"/>
        </w:rPr>
      </w:pPr>
      <w:r w:rsidRPr="0055395F">
        <w:rPr>
          <w:rFonts w:asciiTheme="minorHAnsi" w:hAnsiTheme="minorHAnsi" w:cstheme="minorHAnsi"/>
          <w:b/>
          <w:sz w:val="28"/>
        </w:rPr>
        <w:t>Volumi collettanei</w:t>
      </w:r>
    </w:p>
    <w:p w14:paraId="0E81C0B7" w14:textId="77777777" w:rsidR="00475D98" w:rsidRPr="0055395F" w:rsidRDefault="00475D98" w:rsidP="00B00F80">
      <w:pPr>
        <w:rPr>
          <w:rFonts w:asciiTheme="minorHAnsi" w:hAnsiTheme="minorHAnsi" w:cstheme="minorHAnsi"/>
        </w:rPr>
      </w:pPr>
    </w:p>
    <w:p w14:paraId="22CADDA3" w14:textId="77777777" w:rsidR="00AF7466" w:rsidRPr="0055395F" w:rsidRDefault="00AF7466" w:rsidP="00B00F80">
      <w:pPr>
        <w:jc w:val="both"/>
        <w:rPr>
          <w:rFonts w:asciiTheme="minorHAnsi" w:hAnsiTheme="minorHAnsi" w:cstheme="minorHAnsi"/>
          <w:bCs/>
          <w:color w:val="000000"/>
          <w:szCs w:val="24"/>
        </w:rPr>
      </w:pPr>
      <w:r w:rsidRPr="0055395F">
        <w:rPr>
          <w:rStyle w:val="Enfasigrassetto"/>
          <w:rFonts w:asciiTheme="minorHAnsi" w:hAnsiTheme="minorHAnsi" w:cstheme="minorHAnsi"/>
          <w:b w:val="0"/>
          <w:smallCaps/>
          <w:szCs w:val="24"/>
        </w:rPr>
        <w:lastRenderedPageBreak/>
        <w:t>Aldinucci B., Caruso G., Nadal C., La Grassa M., Salvatore E.</w:t>
      </w:r>
      <w:r w:rsidRPr="0055395F">
        <w:rPr>
          <w:rStyle w:val="Enfasigrassetto"/>
          <w:rFonts w:asciiTheme="minorHAnsi" w:hAnsiTheme="minorHAnsi" w:cstheme="minorHAnsi"/>
          <w:b w:val="0"/>
          <w:szCs w:val="24"/>
        </w:rPr>
        <w:t xml:space="preserve"> (a cura di), </w:t>
      </w:r>
      <w:r w:rsidR="00606C76" w:rsidRPr="0055395F">
        <w:rPr>
          <w:rStyle w:val="Enfasigrassetto"/>
          <w:rFonts w:asciiTheme="minorHAnsi" w:hAnsiTheme="minorHAnsi" w:cstheme="minorHAnsi"/>
          <w:b w:val="0"/>
          <w:szCs w:val="24"/>
        </w:rPr>
        <w:t xml:space="preserve">2019, </w:t>
      </w:r>
      <w:r w:rsidRPr="0055395F">
        <w:rPr>
          <w:rStyle w:val="Enfasigrassetto"/>
          <w:rFonts w:asciiTheme="minorHAnsi" w:hAnsiTheme="minorHAnsi" w:cstheme="minorHAnsi"/>
          <w:b w:val="0"/>
          <w:i/>
          <w:szCs w:val="24"/>
        </w:rPr>
        <w:t>PAROLA. Una nozione unica per una ricerca multidisciplinare</w:t>
      </w:r>
      <w:r w:rsidRPr="0055395F">
        <w:rPr>
          <w:rStyle w:val="Enfasigrassetto"/>
          <w:rFonts w:asciiTheme="minorHAnsi" w:hAnsiTheme="minorHAnsi" w:cstheme="minorHAnsi"/>
          <w:b w:val="0"/>
          <w:szCs w:val="24"/>
        </w:rPr>
        <w:t xml:space="preserve">, Siena, Edizioni Università per Stranieri di Siena. </w:t>
      </w:r>
      <w:r w:rsidRPr="0055395F">
        <w:rPr>
          <w:rFonts w:asciiTheme="minorHAnsi" w:hAnsiTheme="minorHAnsi" w:cstheme="minorHAnsi"/>
          <w:szCs w:val="24"/>
        </w:rPr>
        <w:t>Include, di pertinenza glottodidattica:</w:t>
      </w:r>
    </w:p>
    <w:p w14:paraId="5BA56FAF"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Bevilacqua M</w:t>
      </w:r>
      <w:r w:rsidRPr="0055395F">
        <w:rPr>
          <w:rFonts w:asciiTheme="minorHAnsi" w:hAnsiTheme="minorHAnsi" w:cstheme="minorHAnsi"/>
          <w:sz w:val="20"/>
        </w:rPr>
        <w:t>., “Les mots en écriture inclusive dans la didactique du FLE aux lycées en Italie: enjeu ou nécessité?”, pp. 467-478.</w:t>
      </w:r>
    </w:p>
    <w:p w14:paraId="74BA72A0"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Carbonara V., Scibetta A</w:t>
      </w:r>
      <w:r w:rsidRPr="0055395F">
        <w:rPr>
          <w:rFonts w:asciiTheme="minorHAnsi" w:hAnsiTheme="minorHAnsi" w:cstheme="minorHAnsi"/>
          <w:sz w:val="20"/>
        </w:rPr>
        <w:t xml:space="preserve">., “Oltre le parole: </w:t>
      </w:r>
      <w:r w:rsidRPr="0055395F">
        <w:rPr>
          <w:rFonts w:asciiTheme="minorHAnsi" w:hAnsiTheme="minorHAnsi" w:cstheme="minorHAnsi"/>
          <w:i/>
          <w:sz w:val="20"/>
        </w:rPr>
        <w:t>translanguaging</w:t>
      </w:r>
      <w:r w:rsidRPr="0055395F">
        <w:rPr>
          <w:rFonts w:asciiTheme="minorHAnsi" w:hAnsiTheme="minorHAnsi" w:cstheme="minorHAnsi"/>
          <w:sz w:val="20"/>
        </w:rPr>
        <w:t xml:space="preserve"> come strategia didattica e di mediazione nella classe plurilingue”, pp. 491-510.</w:t>
      </w:r>
    </w:p>
    <w:p w14:paraId="2FCC4D1A"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Caruso G., Monami E</w:t>
      </w:r>
      <w:r w:rsidRPr="0055395F">
        <w:rPr>
          <w:rFonts w:asciiTheme="minorHAnsi" w:hAnsiTheme="minorHAnsi" w:cstheme="minorHAnsi"/>
          <w:sz w:val="20"/>
        </w:rPr>
        <w:t>., “Parole: questioni di lessico del docente nativo e non nativo di italiano a stranieri”, pp. 511-526.</w:t>
      </w:r>
    </w:p>
    <w:p w14:paraId="4BB6A45A"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Fallani G.</w:t>
      </w:r>
      <w:r w:rsidRPr="0055395F">
        <w:rPr>
          <w:rFonts w:asciiTheme="minorHAnsi" w:hAnsiTheme="minorHAnsi" w:cstheme="minorHAnsi"/>
          <w:sz w:val="20"/>
        </w:rPr>
        <w:t>, “Insegnare l’italiano online: un altro mestiere?”, pp. 527-538.</w:t>
      </w:r>
    </w:p>
    <w:p w14:paraId="38CBFC98"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Gallina F.</w:t>
      </w:r>
      <w:r w:rsidRPr="0055395F">
        <w:rPr>
          <w:rFonts w:asciiTheme="minorHAnsi" w:hAnsiTheme="minorHAnsi" w:cstheme="minorHAnsi"/>
          <w:sz w:val="20"/>
        </w:rPr>
        <w:t>, “Valutare le parole: la dimensione lessicale nelle certificazioni di italiano L2”, pp.539-550.</w:t>
      </w:r>
    </w:p>
    <w:p w14:paraId="04A61C47"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Grosso G. I., Pitzanti G.</w:t>
      </w:r>
      <w:r w:rsidRPr="0055395F">
        <w:rPr>
          <w:rFonts w:asciiTheme="minorHAnsi" w:hAnsiTheme="minorHAnsi" w:cstheme="minorHAnsi"/>
          <w:sz w:val="20"/>
        </w:rPr>
        <w:t>, “Collocazioni e frasi idiomatiche in italiano lingua franca: analisi di un corpus e proposte didattiche”, pp. 551-562.</w:t>
      </w:r>
    </w:p>
    <w:p w14:paraId="73978716"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La Grassa M</w:t>
      </w:r>
      <w:r w:rsidRPr="0055395F">
        <w:rPr>
          <w:rFonts w:asciiTheme="minorHAnsi" w:hAnsiTheme="minorHAnsi" w:cstheme="minorHAnsi"/>
          <w:sz w:val="20"/>
        </w:rPr>
        <w:t>., “</w:t>
      </w:r>
      <w:r w:rsidRPr="0055395F">
        <w:rPr>
          <w:rFonts w:asciiTheme="minorHAnsi" w:hAnsiTheme="minorHAnsi" w:cstheme="minorHAnsi"/>
          <w:i/>
          <w:sz w:val="20"/>
        </w:rPr>
        <w:t>Autonomia</w:t>
      </w:r>
      <w:r w:rsidRPr="0055395F">
        <w:rPr>
          <w:rFonts w:asciiTheme="minorHAnsi" w:hAnsiTheme="minorHAnsi" w:cstheme="minorHAnsi"/>
          <w:sz w:val="20"/>
        </w:rPr>
        <w:t xml:space="preserve"> e </w:t>
      </w:r>
      <w:r w:rsidRPr="0055395F">
        <w:rPr>
          <w:rFonts w:asciiTheme="minorHAnsi" w:hAnsiTheme="minorHAnsi" w:cstheme="minorHAnsi"/>
          <w:i/>
          <w:sz w:val="20"/>
        </w:rPr>
        <w:t>collaborazione</w:t>
      </w:r>
      <w:r w:rsidRPr="0055395F">
        <w:rPr>
          <w:rFonts w:asciiTheme="minorHAnsi" w:hAnsiTheme="minorHAnsi" w:cstheme="minorHAnsi"/>
          <w:sz w:val="20"/>
        </w:rPr>
        <w:t>: due parole chiave nella didattica dell’italiano online”, pp. 563-574.</w:t>
      </w:r>
    </w:p>
    <w:p w14:paraId="17265925"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Libbi L</w:t>
      </w:r>
      <w:r w:rsidRPr="0055395F">
        <w:rPr>
          <w:rFonts w:asciiTheme="minorHAnsi" w:hAnsiTheme="minorHAnsi" w:cstheme="minorHAnsi"/>
          <w:sz w:val="20"/>
        </w:rPr>
        <w:t>., “Parola poetica e apprendimento linguistico. Le ragioni di una prossimità”, pp. 575-584.</w:t>
      </w:r>
    </w:p>
    <w:p w14:paraId="3536A78D"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Marrucci M</w:t>
      </w:r>
      <w:r w:rsidRPr="0055395F">
        <w:rPr>
          <w:rFonts w:asciiTheme="minorHAnsi" w:hAnsiTheme="minorHAnsi" w:cstheme="minorHAnsi"/>
          <w:sz w:val="20"/>
        </w:rPr>
        <w:t>., “«Usare parole di altri». Primi appunti su poesia del Duemila e italiano L2”, pp. 585-594.</w:t>
      </w:r>
    </w:p>
    <w:p w14:paraId="0CC68E2A"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Nadal Pasqual C</w:t>
      </w:r>
      <w:r w:rsidRPr="0055395F">
        <w:rPr>
          <w:rFonts w:asciiTheme="minorHAnsi" w:hAnsiTheme="minorHAnsi" w:cstheme="minorHAnsi"/>
          <w:sz w:val="20"/>
        </w:rPr>
        <w:t xml:space="preserve">., “La parola tradotta: letteratura, lingue straniere e pensiero critico”, pp. 595-602. </w:t>
      </w:r>
    </w:p>
    <w:p w14:paraId="38488EBD"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Nitti P</w:t>
      </w:r>
      <w:r w:rsidRPr="0055395F">
        <w:rPr>
          <w:rFonts w:asciiTheme="minorHAnsi" w:hAnsiTheme="minorHAnsi" w:cstheme="minorHAnsi"/>
          <w:sz w:val="20"/>
        </w:rPr>
        <w:t>., “La parola come strumento per l’alfabetizzazione. Metodi globali e fonetici a confronto per l’alfabetizzazione, in italiano L2, degli studenti stranieri altralfabeti adulti”, pp. 603-614.</w:t>
      </w:r>
    </w:p>
    <w:p w14:paraId="5298CC50" w14:textId="77777777" w:rsidR="00AF7466" w:rsidRPr="0055395F" w:rsidRDefault="00AF7466" w:rsidP="00B00F80">
      <w:pPr>
        <w:spacing w:after="120"/>
        <w:ind w:left="284"/>
        <w:rPr>
          <w:rFonts w:asciiTheme="minorHAnsi" w:hAnsiTheme="minorHAnsi" w:cstheme="minorHAnsi"/>
          <w:sz w:val="20"/>
        </w:rPr>
      </w:pPr>
      <w:r w:rsidRPr="0055395F">
        <w:rPr>
          <w:rFonts w:asciiTheme="minorHAnsi" w:hAnsiTheme="minorHAnsi" w:cstheme="minorHAnsi"/>
          <w:smallCaps/>
          <w:sz w:val="20"/>
        </w:rPr>
        <w:t>Tomassetti R</w:t>
      </w:r>
      <w:r w:rsidRPr="0055395F">
        <w:rPr>
          <w:rFonts w:asciiTheme="minorHAnsi" w:hAnsiTheme="minorHAnsi" w:cstheme="minorHAnsi"/>
          <w:sz w:val="20"/>
        </w:rPr>
        <w:t>., “Parole e identità in contatto: fenomeni interlinguistici nell’identità plurale di apprendenti di italiano L2 di origine italiana”, pp. 615-625.</w:t>
      </w:r>
    </w:p>
    <w:p w14:paraId="4AE3093B" w14:textId="77777777" w:rsidR="00AF7466" w:rsidRPr="0055395F" w:rsidRDefault="00AF7466" w:rsidP="00B00F80">
      <w:pPr>
        <w:autoSpaceDE w:val="0"/>
        <w:autoSpaceDN w:val="0"/>
        <w:adjustRightInd w:val="0"/>
        <w:jc w:val="both"/>
        <w:rPr>
          <w:rFonts w:asciiTheme="minorHAnsi" w:eastAsiaTheme="minorHAnsi" w:hAnsiTheme="minorHAnsi" w:cstheme="minorHAnsi"/>
          <w:color w:val="0C0C0C"/>
          <w:szCs w:val="24"/>
          <w:lang w:eastAsia="en-US"/>
        </w:rPr>
      </w:pPr>
      <w:r w:rsidRPr="0055395F">
        <w:rPr>
          <w:rFonts w:asciiTheme="minorHAnsi" w:eastAsiaTheme="minorHAnsi" w:hAnsiTheme="minorHAnsi" w:cstheme="minorHAnsi"/>
          <w:smallCaps/>
          <w:color w:val="0C0C0C"/>
          <w:szCs w:val="24"/>
          <w:lang w:eastAsia="en-US"/>
        </w:rPr>
        <w:t>Bagna C., Carbonara V</w:t>
      </w:r>
      <w:r w:rsidRPr="0055395F">
        <w:rPr>
          <w:rFonts w:asciiTheme="minorHAnsi" w:eastAsiaTheme="minorHAnsi" w:hAnsiTheme="minorHAnsi" w:cstheme="minorHAnsi"/>
          <w:color w:val="0C0C0C"/>
          <w:szCs w:val="24"/>
          <w:lang w:eastAsia="en-US"/>
        </w:rPr>
        <w:t xml:space="preserve">. (a cura di), </w:t>
      </w:r>
      <w:r w:rsidR="003E5B32" w:rsidRPr="0055395F">
        <w:rPr>
          <w:rFonts w:asciiTheme="minorHAnsi" w:eastAsiaTheme="minorHAnsi" w:hAnsiTheme="minorHAnsi" w:cstheme="minorHAnsi"/>
          <w:color w:val="0C0C0C"/>
          <w:szCs w:val="24"/>
          <w:lang w:eastAsia="en-US"/>
        </w:rPr>
        <w:t xml:space="preserve">2019, </w:t>
      </w:r>
      <w:r w:rsidRPr="0055395F">
        <w:rPr>
          <w:rFonts w:asciiTheme="minorHAnsi" w:eastAsiaTheme="minorHAnsi" w:hAnsiTheme="minorHAnsi" w:cstheme="minorHAnsi"/>
          <w:i/>
          <w:color w:val="0C0C0C"/>
          <w:szCs w:val="24"/>
          <w:lang w:eastAsia="en-US"/>
        </w:rPr>
        <w:t>Le lingue dei centri linguistici nelle sfide europee e internazionali: formazione e mercato del lavoro</w:t>
      </w:r>
      <w:r w:rsidRPr="0055395F">
        <w:rPr>
          <w:rFonts w:asciiTheme="minorHAnsi" w:eastAsiaTheme="minorHAnsi" w:hAnsiTheme="minorHAnsi" w:cstheme="minorHAnsi"/>
          <w:color w:val="0C0C0C"/>
          <w:szCs w:val="24"/>
          <w:lang w:eastAsia="en-US"/>
        </w:rPr>
        <w:t>, Pisa, ETS. Include:</w:t>
      </w:r>
    </w:p>
    <w:p w14:paraId="02E5F30E"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Amorati R</w:t>
      </w:r>
      <w:r w:rsidRPr="0055395F">
        <w:rPr>
          <w:rFonts w:asciiTheme="minorHAnsi" w:eastAsiaTheme="minorHAnsi" w:hAnsiTheme="minorHAnsi" w:cstheme="minorHAnsi"/>
          <w:color w:val="0C0C0C"/>
          <w:sz w:val="20"/>
          <w:szCs w:val="24"/>
          <w:lang w:eastAsia="en-US"/>
        </w:rPr>
        <w:t>., “L’attrattività dell’italiano L2 in Australia: un’analisi di materiale promozionale allo studio dell’italiano presso un’università australiana”, pp. 215-230.</w:t>
      </w:r>
    </w:p>
    <w:p w14:paraId="4AAA12AA"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Bianchi V., Caruso G</w:t>
      </w:r>
      <w:r w:rsidRPr="0055395F">
        <w:rPr>
          <w:rFonts w:asciiTheme="minorHAnsi" w:eastAsiaTheme="minorHAnsi" w:hAnsiTheme="minorHAnsi" w:cstheme="minorHAnsi"/>
          <w:color w:val="0C0C0C"/>
          <w:sz w:val="20"/>
          <w:szCs w:val="24"/>
          <w:lang w:eastAsia="en-US"/>
        </w:rPr>
        <w:t xml:space="preserve">., “Per una formazione “di qualità” del docente di lingua: proposte di percorsi in presenza e online a partire dalle indicazioni del </w:t>
      </w:r>
      <w:r w:rsidRPr="0055395F">
        <w:rPr>
          <w:rFonts w:asciiTheme="minorHAnsi" w:eastAsiaTheme="minorHAnsi" w:hAnsiTheme="minorHAnsi" w:cstheme="minorHAnsi"/>
          <w:i/>
          <w:color w:val="0C0C0C"/>
          <w:sz w:val="20"/>
          <w:szCs w:val="24"/>
          <w:lang w:eastAsia="en-US"/>
        </w:rPr>
        <w:t>Qualitraining</w:t>
      </w:r>
      <w:r w:rsidRPr="0055395F">
        <w:rPr>
          <w:rFonts w:asciiTheme="minorHAnsi" w:eastAsiaTheme="minorHAnsi" w:hAnsiTheme="minorHAnsi" w:cstheme="minorHAnsi"/>
          <w:color w:val="0C0C0C"/>
          <w:sz w:val="20"/>
          <w:szCs w:val="24"/>
          <w:lang w:eastAsia="en-US"/>
        </w:rPr>
        <w:t>”, pp. 113-138.</w:t>
      </w:r>
    </w:p>
    <w:p w14:paraId="799ACE89"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Cosenza L</w:t>
      </w:r>
      <w:r w:rsidRPr="0055395F">
        <w:rPr>
          <w:rFonts w:asciiTheme="minorHAnsi" w:eastAsiaTheme="minorHAnsi" w:hAnsiTheme="minorHAnsi" w:cstheme="minorHAnsi"/>
          <w:color w:val="0C0C0C"/>
          <w:sz w:val="20"/>
          <w:szCs w:val="24"/>
          <w:lang w:eastAsia="en-US"/>
        </w:rPr>
        <w:t>., “Lingue ed economia: il ruolo della lingua araba nella formazione linguistica per scopi professionali”, pp. 269-285.</w:t>
      </w:r>
    </w:p>
    <w:p w14:paraId="42F25940"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Cotza C., Vezzoli M.,</w:t>
      </w:r>
      <w:r w:rsidRPr="0055395F">
        <w:rPr>
          <w:rFonts w:asciiTheme="minorHAnsi" w:eastAsiaTheme="minorHAnsi" w:hAnsiTheme="minorHAnsi" w:cstheme="minorHAnsi"/>
          <w:color w:val="0C0C0C"/>
          <w:sz w:val="20"/>
          <w:szCs w:val="24"/>
          <w:lang w:eastAsia="en-US"/>
        </w:rPr>
        <w:t xml:space="preserve"> “L’Università degli Studi di Torino e gli studenti internazionali: il progetto inUniTO”, pp. 85-96.</w:t>
      </w:r>
    </w:p>
    <w:p w14:paraId="6656D346"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Diadori D., Semplici S.,</w:t>
      </w:r>
      <w:r w:rsidRPr="0055395F">
        <w:rPr>
          <w:rFonts w:asciiTheme="minorHAnsi" w:eastAsiaTheme="minorHAnsi" w:hAnsiTheme="minorHAnsi" w:cstheme="minorHAnsi"/>
          <w:color w:val="0C0C0C"/>
          <w:sz w:val="20"/>
          <w:szCs w:val="24"/>
          <w:lang w:eastAsia="en-US"/>
        </w:rPr>
        <w:t xml:space="preserve"> “La formazione certificata dei docenti di italiano L2 e il ruolo dei Centri di Ricerca e Servizi Universitari”, pp. 97-112.</w:t>
      </w:r>
    </w:p>
    <w:p w14:paraId="2BF41B44"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Fallani G., La Grassa M</w:t>
      </w:r>
      <w:r w:rsidRPr="0055395F">
        <w:rPr>
          <w:rFonts w:asciiTheme="minorHAnsi" w:eastAsiaTheme="minorHAnsi" w:hAnsiTheme="minorHAnsi" w:cstheme="minorHAnsi"/>
          <w:color w:val="0C0C0C"/>
          <w:sz w:val="20"/>
          <w:szCs w:val="24"/>
          <w:lang w:eastAsia="en-US"/>
        </w:rPr>
        <w:t>., “Irriducibilmente digitale: una proposta per la didattica dell’italiano L2”, pp. 197-214.</w:t>
      </w:r>
    </w:p>
    <w:p w14:paraId="4EC6DCB0"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Favata G</w:t>
      </w:r>
      <w:r w:rsidRPr="0055395F">
        <w:rPr>
          <w:rFonts w:asciiTheme="minorHAnsi" w:eastAsiaTheme="minorHAnsi" w:hAnsiTheme="minorHAnsi" w:cstheme="minorHAnsi"/>
          <w:color w:val="0C0C0C"/>
          <w:sz w:val="20"/>
          <w:szCs w:val="24"/>
          <w:lang w:eastAsia="en-US"/>
        </w:rPr>
        <w:t xml:space="preserve">. “Un CLIL/EMILE </w:t>
      </w:r>
      <w:r w:rsidRPr="0055395F">
        <w:rPr>
          <w:rFonts w:asciiTheme="minorHAnsi" w:eastAsiaTheme="minorHAnsi" w:hAnsiTheme="minorHAnsi" w:cstheme="minorHAnsi"/>
          <w:i/>
          <w:color w:val="0C0C0C"/>
          <w:sz w:val="20"/>
          <w:szCs w:val="24"/>
          <w:lang w:eastAsia="en-US"/>
        </w:rPr>
        <w:t>contra legem</w:t>
      </w:r>
      <w:r w:rsidRPr="0055395F">
        <w:rPr>
          <w:rFonts w:asciiTheme="minorHAnsi" w:eastAsiaTheme="minorHAnsi" w:hAnsiTheme="minorHAnsi" w:cstheme="minorHAnsi"/>
          <w:color w:val="0C0C0C"/>
          <w:sz w:val="20"/>
          <w:szCs w:val="24"/>
          <w:lang w:eastAsia="en-US"/>
        </w:rPr>
        <w:t>”, pp. 161-178.</w:t>
      </w:r>
    </w:p>
    <w:p w14:paraId="3E0D35BD"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val="en-US" w:eastAsia="en-US"/>
        </w:rPr>
      </w:pPr>
      <w:r w:rsidRPr="0055395F">
        <w:rPr>
          <w:rFonts w:asciiTheme="minorHAnsi" w:eastAsiaTheme="minorHAnsi" w:hAnsiTheme="minorHAnsi" w:cstheme="minorHAnsi"/>
          <w:smallCaps/>
          <w:color w:val="0C0C0C"/>
          <w:sz w:val="20"/>
          <w:szCs w:val="24"/>
          <w:lang w:val="en-US" w:eastAsia="en-US"/>
        </w:rPr>
        <w:t>Ferrarotti, L</w:t>
      </w:r>
      <w:r w:rsidRPr="0055395F">
        <w:rPr>
          <w:rFonts w:asciiTheme="minorHAnsi" w:eastAsiaTheme="minorHAnsi" w:hAnsiTheme="minorHAnsi" w:cstheme="minorHAnsi"/>
          <w:color w:val="0C0C0C"/>
          <w:sz w:val="20"/>
          <w:szCs w:val="24"/>
          <w:lang w:val="en-US" w:eastAsia="en-US"/>
        </w:rPr>
        <w:t>. “The Use of the Linguistic Landscape in the ESP Classroom:</w:t>
      </w:r>
      <w:r w:rsidRPr="0055395F">
        <w:rPr>
          <w:rFonts w:asciiTheme="minorHAnsi" w:eastAsiaTheme="minorHAnsi" w:hAnsiTheme="minorHAnsi" w:cstheme="minorHAnsi"/>
          <w:color w:val="0C0C0C"/>
          <w:sz w:val="20"/>
          <w:szCs w:val="24"/>
          <w:lang w:val="en-GB" w:eastAsia="en-US"/>
        </w:rPr>
        <w:t xml:space="preserve"> A Didactic Framework”, pp. 179-195.</w:t>
      </w:r>
    </w:p>
    <w:p w14:paraId="1BD3596C"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 xml:space="preserve">Gallina F., Machetti S., Masillo P., </w:t>
      </w:r>
      <w:r w:rsidRPr="0055395F">
        <w:rPr>
          <w:rFonts w:asciiTheme="minorHAnsi" w:eastAsiaTheme="minorHAnsi" w:hAnsiTheme="minorHAnsi" w:cstheme="minorHAnsi"/>
          <w:color w:val="0C0C0C"/>
          <w:sz w:val="20"/>
          <w:szCs w:val="24"/>
          <w:lang w:eastAsia="en-US"/>
        </w:rPr>
        <w:t>“Il valutatore delle competenze linguistico-comunicative: riflessioni e proposte per una figura professionale”, pp. 67-83.</w:t>
      </w:r>
    </w:p>
    <w:p w14:paraId="161A3BD6"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Gilardoni S., Sartirana L.M</w:t>
      </w:r>
      <w:r w:rsidRPr="0055395F">
        <w:rPr>
          <w:rFonts w:asciiTheme="minorHAnsi" w:eastAsiaTheme="minorHAnsi" w:hAnsiTheme="minorHAnsi" w:cstheme="minorHAnsi"/>
          <w:color w:val="0C0C0C"/>
          <w:sz w:val="20"/>
          <w:szCs w:val="24"/>
          <w:lang w:eastAsia="en-US"/>
        </w:rPr>
        <w:t>., “L’italiano per gli studenti internazionali nei percorsi di alta formazione”, pp. 19-32.</w:t>
      </w:r>
    </w:p>
    <w:p w14:paraId="07762BAE"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Marcella V., Sasso M.I.</w:t>
      </w:r>
      <w:r w:rsidRPr="0055395F">
        <w:rPr>
          <w:rFonts w:asciiTheme="minorHAnsi" w:eastAsiaTheme="minorHAnsi" w:hAnsiTheme="minorHAnsi" w:cstheme="minorHAnsi"/>
          <w:color w:val="0C0C0C"/>
          <w:sz w:val="20"/>
          <w:szCs w:val="24"/>
          <w:lang w:eastAsia="en-US"/>
        </w:rPr>
        <w:t>, “Un’esperienza di apprendimento collaborativo della Lingua Italiana come L2”, pp. 33-47.</w:t>
      </w:r>
    </w:p>
    <w:p w14:paraId="5B7668C2"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Napoli G., Paterna E.,</w:t>
      </w:r>
      <w:r w:rsidRPr="0055395F">
        <w:rPr>
          <w:rFonts w:asciiTheme="minorHAnsi" w:eastAsiaTheme="minorHAnsi" w:hAnsiTheme="minorHAnsi" w:cstheme="minorHAnsi"/>
          <w:color w:val="0C0C0C"/>
          <w:sz w:val="20"/>
          <w:szCs w:val="24"/>
          <w:lang w:eastAsia="en-US"/>
        </w:rPr>
        <w:t xml:space="preserve"> “Sviluppo delle competenze linguistiche per scopi accademici. Il </w:t>
      </w:r>
      <w:r w:rsidRPr="0055395F">
        <w:rPr>
          <w:rFonts w:asciiTheme="minorHAnsi" w:eastAsiaTheme="minorHAnsi" w:hAnsiTheme="minorHAnsi" w:cstheme="minorHAnsi"/>
          <w:i/>
          <w:color w:val="0C0C0C"/>
          <w:sz w:val="20"/>
          <w:szCs w:val="24"/>
          <w:lang w:eastAsia="en-US"/>
        </w:rPr>
        <w:t>Task-Based Learning Approach</w:t>
      </w:r>
      <w:r w:rsidRPr="0055395F">
        <w:rPr>
          <w:rFonts w:asciiTheme="minorHAnsi" w:eastAsiaTheme="minorHAnsi" w:hAnsiTheme="minorHAnsi" w:cstheme="minorHAnsi"/>
          <w:color w:val="0C0C0C"/>
          <w:sz w:val="20"/>
          <w:szCs w:val="24"/>
          <w:lang w:eastAsia="en-US"/>
        </w:rPr>
        <w:t xml:space="preserve"> nei Progetti Marco Polo e Turandot del CLA UniTO”, pp. 49-64.</w:t>
      </w:r>
    </w:p>
    <w:p w14:paraId="689DBD4E"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Nasimi A</w:t>
      </w:r>
      <w:r w:rsidRPr="0055395F">
        <w:rPr>
          <w:rFonts w:asciiTheme="minorHAnsi" w:eastAsiaTheme="minorHAnsi" w:hAnsiTheme="minorHAnsi" w:cstheme="minorHAnsi"/>
          <w:color w:val="0C0C0C"/>
          <w:sz w:val="20"/>
          <w:szCs w:val="24"/>
          <w:lang w:eastAsia="en-US"/>
        </w:rPr>
        <w:t>., “Verifica delle possibilità per una certificazione della lingua araba”, pp. 251-268.</w:t>
      </w:r>
    </w:p>
    <w:p w14:paraId="06744995" w14:textId="77777777" w:rsidR="00AF7466" w:rsidRPr="0055395F" w:rsidRDefault="00AF7466" w:rsidP="00B00F80">
      <w:pPr>
        <w:autoSpaceDE w:val="0"/>
        <w:autoSpaceDN w:val="0"/>
        <w:adjustRightInd w:val="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Santeusanio N</w:t>
      </w:r>
      <w:r w:rsidRPr="0055395F">
        <w:rPr>
          <w:rFonts w:asciiTheme="minorHAnsi" w:eastAsiaTheme="minorHAnsi" w:hAnsiTheme="minorHAnsi" w:cstheme="minorHAnsi"/>
          <w:color w:val="0C0C0C"/>
          <w:sz w:val="20"/>
          <w:szCs w:val="24"/>
          <w:lang w:eastAsia="en-US"/>
        </w:rPr>
        <w:t>., “La formazione e l’aggiornamento dei candidati all’esame di certificazione glottodidattica DILS-PG di II livello”, pp. 139-157.</w:t>
      </w:r>
    </w:p>
    <w:p w14:paraId="3637905A" w14:textId="77777777" w:rsidR="00AF7466" w:rsidRPr="0055395F" w:rsidRDefault="00AF7466" w:rsidP="00B00F80">
      <w:pPr>
        <w:autoSpaceDE w:val="0"/>
        <w:autoSpaceDN w:val="0"/>
        <w:adjustRightInd w:val="0"/>
        <w:spacing w:after="120"/>
        <w:ind w:left="284"/>
        <w:jc w:val="both"/>
        <w:rPr>
          <w:rFonts w:asciiTheme="minorHAnsi" w:eastAsiaTheme="minorHAnsi" w:hAnsiTheme="minorHAnsi" w:cstheme="minorHAnsi"/>
          <w:color w:val="0C0C0C"/>
          <w:sz w:val="20"/>
          <w:szCs w:val="24"/>
          <w:lang w:eastAsia="en-US"/>
        </w:rPr>
      </w:pPr>
      <w:r w:rsidRPr="0055395F">
        <w:rPr>
          <w:rFonts w:asciiTheme="minorHAnsi" w:eastAsiaTheme="minorHAnsi" w:hAnsiTheme="minorHAnsi" w:cstheme="minorHAnsi"/>
          <w:smallCaps/>
          <w:color w:val="0C0C0C"/>
          <w:sz w:val="20"/>
          <w:szCs w:val="24"/>
          <w:lang w:eastAsia="en-US"/>
        </w:rPr>
        <w:t>Wang M</w:t>
      </w:r>
      <w:r w:rsidRPr="0055395F">
        <w:rPr>
          <w:rFonts w:asciiTheme="minorHAnsi" w:eastAsiaTheme="minorHAnsi" w:hAnsiTheme="minorHAnsi" w:cstheme="minorHAnsi"/>
          <w:color w:val="0C0C0C"/>
          <w:sz w:val="20"/>
          <w:szCs w:val="24"/>
          <w:lang w:eastAsia="en-US"/>
        </w:rPr>
        <w:t>.H., “Studiare il cinese: quali prospettive possibili? Un’indagine effettuata tra i laureati dell’Università per Stranieri di Siena”, pp. 233-250.</w:t>
      </w:r>
    </w:p>
    <w:p w14:paraId="0CA9A185" w14:textId="77777777" w:rsidR="00914B7A" w:rsidRPr="0055395F" w:rsidRDefault="00914B7A" w:rsidP="00B00F80">
      <w:pPr>
        <w:rPr>
          <w:rFonts w:asciiTheme="minorHAnsi" w:hAnsiTheme="minorHAnsi" w:cstheme="minorHAnsi"/>
        </w:rPr>
      </w:pPr>
      <w:r w:rsidRPr="0055395F">
        <w:rPr>
          <w:rFonts w:asciiTheme="minorHAnsi" w:hAnsiTheme="minorHAnsi" w:cstheme="minorHAnsi"/>
          <w:smallCaps/>
        </w:rPr>
        <w:t>Bagna C., Ricci</w:t>
      </w:r>
      <w:r w:rsidRPr="0055395F">
        <w:rPr>
          <w:rFonts w:asciiTheme="minorHAnsi" w:hAnsiTheme="minorHAnsi" w:cstheme="minorHAnsi"/>
        </w:rPr>
        <w:t xml:space="preserve"> L. (a cura di), 2019, </w:t>
      </w:r>
      <w:r w:rsidRPr="0055395F">
        <w:rPr>
          <w:rFonts w:asciiTheme="minorHAnsi" w:hAnsiTheme="minorHAnsi" w:cstheme="minorHAnsi"/>
          <w:i/>
        </w:rPr>
        <w:t xml:space="preserve">Il mondo </w:t>
      </w:r>
      <w:r w:rsidRPr="0055395F">
        <w:rPr>
          <w:rFonts w:asciiTheme="minorHAnsi" w:hAnsiTheme="minorHAnsi" w:cstheme="minorHAnsi"/>
          <w:i/>
          <w:spacing w:val="-2"/>
        </w:rPr>
        <w:t xml:space="preserve">dell’italiano, </w:t>
      </w:r>
      <w:r w:rsidRPr="0055395F">
        <w:rPr>
          <w:rFonts w:asciiTheme="minorHAnsi" w:hAnsiTheme="minorHAnsi" w:cstheme="minorHAnsi"/>
          <w:i/>
        </w:rPr>
        <w:t>l’italiano nel m</w:t>
      </w:r>
      <w:r w:rsidRPr="0055395F">
        <w:rPr>
          <w:rFonts w:asciiTheme="minorHAnsi" w:hAnsiTheme="minorHAnsi" w:cstheme="minorHAnsi"/>
          <w:i/>
          <w:spacing w:val="-3"/>
        </w:rPr>
        <w:t>ondo</w:t>
      </w:r>
      <w:r w:rsidRPr="0055395F">
        <w:rPr>
          <w:rFonts w:asciiTheme="minorHAnsi" w:hAnsiTheme="minorHAnsi" w:cstheme="minorHAnsi"/>
          <w:spacing w:val="-3"/>
        </w:rPr>
        <w:t>, Pisa, Pacini. Include, tra i vari saggi di storia dell’Università per Stranieri di Siena:</w:t>
      </w:r>
    </w:p>
    <w:p w14:paraId="62A6101B" w14:textId="77777777" w:rsidR="00914B7A" w:rsidRPr="0055395F" w:rsidRDefault="00914B7A" w:rsidP="00B00F80">
      <w:pPr>
        <w:pStyle w:val="Corpotesto"/>
        <w:spacing w:after="0"/>
        <w:ind w:left="397"/>
        <w:rPr>
          <w:rFonts w:asciiTheme="minorHAnsi" w:hAnsiTheme="minorHAnsi" w:cstheme="minorHAnsi"/>
          <w:sz w:val="20"/>
        </w:rPr>
      </w:pPr>
      <w:r w:rsidRPr="0055395F">
        <w:rPr>
          <w:rFonts w:asciiTheme="minorHAnsi" w:hAnsiTheme="minorHAnsi" w:cstheme="minorHAnsi"/>
          <w:smallCaps/>
          <w:sz w:val="20"/>
        </w:rPr>
        <w:t>Benucci A., “</w:t>
      </w:r>
      <w:r w:rsidRPr="0055395F">
        <w:rPr>
          <w:rFonts w:asciiTheme="minorHAnsi" w:hAnsiTheme="minorHAnsi" w:cstheme="minorHAnsi"/>
          <w:sz w:val="20"/>
        </w:rPr>
        <w:t>La didattica dell’italiano L2 nei corsi di italiano per stranieri a Siena: programmazione</w:t>
      </w:r>
      <w:r w:rsidRPr="0055395F">
        <w:rPr>
          <w:rFonts w:asciiTheme="minorHAnsi" w:hAnsiTheme="minorHAnsi" w:cstheme="minorHAnsi"/>
          <w:spacing w:val="-15"/>
          <w:sz w:val="20"/>
        </w:rPr>
        <w:t xml:space="preserve"> </w:t>
      </w:r>
      <w:r w:rsidRPr="0055395F">
        <w:rPr>
          <w:rFonts w:asciiTheme="minorHAnsi" w:hAnsiTheme="minorHAnsi" w:cstheme="minorHAnsi"/>
          <w:sz w:val="20"/>
        </w:rPr>
        <w:t>ed</w:t>
      </w:r>
      <w:r w:rsidRPr="0055395F">
        <w:rPr>
          <w:rFonts w:asciiTheme="minorHAnsi" w:hAnsiTheme="minorHAnsi" w:cstheme="minorHAnsi"/>
          <w:spacing w:val="-14"/>
          <w:sz w:val="20"/>
        </w:rPr>
        <w:t xml:space="preserve"> </w:t>
      </w:r>
      <w:r w:rsidRPr="0055395F">
        <w:rPr>
          <w:rFonts w:asciiTheme="minorHAnsi" w:hAnsiTheme="minorHAnsi" w:cstheme="minorHAnsi"/>
          <w:sz w:val="20"/>
        </w:rPr>
        <w:t>elaborazione</w:t>
      </w:r>
      <w:r w:rsidRPr="0055395F">
        <w:rPr>
          <w:rFonts w:asciiTheme="minorHAnsi" w:hAnsiTheme="minorHAnsi" w:cstheme="minorHAnsi"/>
          <w:spacing w:val="-14"/>
          <w:sz w:val="20"/>
        </w:rPr>
        <w:t xml:space="preserve"> </w:t>
      </w:r>
      <w:r w:rsidRPr="0055395F">
        <w:rPr>
          <w:rFonts w:asciiTheme="minorHAnsi" w:hAnsiTheme="minorHAnsi" w:cstheme="minorHAnsi"/>
          <w:sz w:val="20"/>
        </w:rPr>
        <w:t>di</w:t>
      </w:r>
      <w:r w:rsidRPr="0055395F">
        <w:rPr>
          <w:rFonts w:asciiTheme="minorHAnsi" w:hAnsiTheme="minorHAnsi" w:cstheme="minorHAnsi"/>
          <w:spacing w:val="-14"/>
          <w:sz w:val="20"/>
        </w:rPr>
        <w:t xml:space="preserve"> </w:t>
      </w:r>
      <w:r w:rsidRPr="0055395F">
        <w:rPr>
          <w:rFonts w:asciiTheme="minorHAnsi" w:hAnsiTheme="minorHAnsi" w:cstheme="minorHAnsi"/>
          <w:sz w:val="20"/>
        </w:rPr>
        <w:t>strumenti</w:t>
      </w:r>
      <w:r w:rsidRPr="0055395F">
        <w:rPr>
          <w:rFonts w:asciiTheme="minorHAnsi" w:hAnsiTheme="minorHAnsi" w:cstheme="minorHAnsi"/>
          <w:spacing w:val="-14"/>
          <w:sz w:val="20"/>
        </w:rPr>
        <w:t xml:space="preserve"> </w:t>
      </w:r>
      <w:r w:rsidRPr="0055395F">
        <w:rPr>
          <w:rFonts w:asciiTheme="minorHAnsi" w:hAnsiTheme="minorHAnsi" w:cstheme="minorHAnsi"/>
          <w:sz w:val="20"/>
        </w:rPr>
        <w:t>operativi</w:t>
      </w:r>
      <w:r w:rsidRPr="0055395F">
        <w:rPr>
          <w:rFonts w:asciiTheme="minorHAnsi" w:hAnsiTheme="minorHAnsi" w:cstheme="minorHAnsi"/>
          <w:spacing w:val="-14"/>
          <w:sz w:val="20"/>
        </w:rPr>
        <w:t xml:space="preserve"> </w:t>
      </w:r>
      <w:r w:rsidRPr="0055395F">
        <w:rPr>
          <w:rFonts w:asciiTheme="minorHAnsi" w:hAnsiTheme="minorHAnsi" w:cstheme="minorHAnsi"/>
          <w:sz w:val="20"/>
        </w:rPr>
        <w:t>e</w:t>
      </w:r>
      <w:r w:rsidRPr="0055395F">
        <w:rPr>
          <w:rFonts w:asciiTheme="minorHAnsi" w:hAnsiTheme="minorHAnsi" w:cstheme="minorHAnsi"/>
          <w:spacing w:val="-14"/>
          <w:sz w:val="20"/>
        </w:rPr>
        <w:t xml:space="preserve"> </w:t>
      </w:r>
      <w:r w:rsidRPr="0055395F">
        <w:rPr>
          <w:rFonts w:asciiTheme="minorHAnsi" w:hAnsiTheme="minorHAnsi" w:cstheme="minorHAnsi"/>
          <w:sz w:val="20"/>
        </w:rPr>
        <w:t>di</w:t>
      </w:r>
      <w:r w:rsidRPr="0055395F">
        <w:rPr>
          <w:rFonts w:asciiTheme="minorHAnsi" w:hAnsiTheme="minorHAnsi" w:cstheme="minorHAnsi"/>
          <w:spacing w:val="-14"/>
          <w:sz w:val="20"/>
        </w:rPr>
        <w:t xml:space="preserve"> </w:t>
      </w:r>
      <w:r w:rsidRPr="0055395F">
        <w:rPr>
          <w:rFonts w:asciiTheme="minorHAnsi" w:hAnsiTheme="minorHAnsi" w:cstheme="minorHAnsi"/>
          <w:sz w:val="20"/>
        </w:rPr>
        <w:t>ricerca”, pp. 37-46.</w:t>
      </w:r>
    </w:p>
    <w:p w14:paraId="17C4BCC5" w14:textId="77777777" w:rsidR="00914B7A" w:rsidRPr="0055395F" w:rsidRDefault="00914B7A" w:rsidP="00B00F80">
      <w:pPr>
        <w:pStyle w:val="Corpotesto"/>
        <w:tabs>
          <w:tab w:val="left" w:pos="8907"/>
        </w:tabs>
        <w:spacing w:after="0"/>
        <w:ind w:left="397"/>
        <w:rPr>
          <w:rFonts w:asciiTheme="minorHAnsi" w:hAnsiTheme="minorHAnsi" w:cstheme="minorHAnsi"/>
          <w:sz w:val="20"/>
        </w:rPr>
      </w:pPr>
      <w:r w:rsidRPr="0055395F">
        <w:rPr>
          <w:rFonts w:asciiTheme="minorHAnsi" w:hAnsiTheme="minorHAnsi" w:cstheme="minorHAnsi"/>
          <w:smallCaps/>
          <w:sz w:val="20"/>
        </w:rPr>
        <w:t>Didadori P., “</w:t>
      </w:r>
      <w:r w:rsidRPr="0055395F">
        <w:rPr>
          <w:rFonts w:asciiTheme="minorHAnsi" w:hAnsiTheme="minorHAnsi" w:cstheme="minorHAnsi"/>
          <w:sz w:val="20"/>
        </w:rPr>
        <w:t>La</w:t>
      </w:r>
      <w:r w:rsidRPr="0055395F">
        <w:rPr>
          <w:rFonts w:asciiTheme="minorHAnsi" w:hAnsiTheme="minorHAnsi" w:cstheme="minorHAnsi"/>
          <w:spacing w:val="-20"/>
          <w:sz w:val="20"/>
        </w:rPr>
        <w:t xml:space="preserve"> </w:t>
      </w:r>
      <w:r w:rsidRPr="0055395F">
        <w:rPr>
          <w:rFonts w:asciiTheme="minorHAnsi" w:hAnsiTheme="minorHAnsi" w:cstheme="minorHAnsi"/>
          <w:sz w:val="20"/>
        </w:rPr>
        <w:t>Certificazione</w:t>
      </w:r>
      <w:r w:rsidRPr="0055395F">
        <w:rPr>
          <w:rFonts w:asciiTheme="minorHAnsi" w:hAnsiTheme="minorHAnsi" w:cstheme="minorHAnsi"/>
          <w:spacing w:val="-20"/>
          <w:sz w:val="20"/>
        </w:rPr>
        <w:t xml:space="preserve"> </w:t>
      </w:r>
      <w:r w:rsidRPr="0055395F">
        <w:rPr>
          <w:rFonts w:asciiTheme="minorHAnsi" w:hAnsiTheme="minorHAnsi" w:cstheme="minorHAnsi"/>
          <w:sz w:val="20"/>
        </w:rPr>
        <w:t>DITALS.</w:t>
      </w:r>
      <w:r w:rsidRPr="0055395F">
        <w:rPr>
          <w:rFonts w:asciiTheme="minorHAnsi" w:hAnsiTheme="minorHAnsi" w:cstheme="minorHAnsi"/>
          <w:spacing w:val="-29"/>
          <w:sz w:val="20"/>
        </w:rPr>
        <w:t xml:space="preserve"> </w:t>
      </w:r>
      <w:r w:rsidRPr="0055395F">
        <w:rPr>
          <w:rFonts w:asciiTheme="minorHAnsi" w:hAnsiTheme="minorHAnsi" w:cstheme="minorHAnsi"/>
          <w:sz w:val="20"/>
        </w:rPr>
        <w:t>Storia</w:t>
      </w:r>
      <w:r w:rsidRPr="0055395F">
        <w:rPr>
          <w:rFonts w:asciiTheme="minorHAnsi" w:hAnsiTheme="minorHAnsi" w:cstheme="minorHAnsi"/>
          <w:spacing w:val="-20"/>
          <w:sz w:val="20"/>
        </w:rPr>
        <w:t xml:space="preserve"> </w:t>
      </w:r>
      <w:r w:rsidRPr="0055395F">
        <w:rPr>
          <w:rFonts w:asciiTheme="minorHAnsi" w:hAnsiTheme="minorHAnsi" w:cstheme="minorHAnsi"/>
          <w:sz w:val="20"/>
        </w:rPr>
        <w:t>e</w:t>
      </w:r>
      <w:r w:rsidRPr="0055395F">
        <w:rPr>
          <w:rFonts w:asciiTheme="minorHAnsi" w:hAnsiTheme="minorHAnsi" w:cstheme="minorHAnsi"/>
          <w:spacing w:val="-20"/>
          <w:sz w:val="20"/>
        </w:rPr>
        <w:t xml:space="preserve"> </w:t>
      </w:r>
      <w:r w:rsidRPr="0055395F">
        <w:rPr>
          <w:rFonts w:asciiTheme="minorHAnsi" w:hAnsiTheme="minorHAnsi" w:cstheme="minorHAnsi"/>
          <w:sz w:val="20"/>
        </w:rPr>
        <w:t>prospettive”, pp. 69-82.</w:t>
      </w:r>
    </w:p>
    <w:p w14:paraId="718A86B0" w14:textId="77777777" w:rsidR="00914B7A" w:rsidRPr="0055395F" w:rsidRDefault="00914B7A" w:rsidP="00B00F80">
      <w:pPr>
        <w:tabs>
          <w:tab w:val="left" w:pos="8911"/>
        </w:tabs>
        <w:ind w:left="397" w:right="163"/>
        <w:rPr>
          <w:rFonts w:asciiTheme="minorHAnsi" w:hAnsiTheme="minorHAnsi" w:cstheme="minorHAnsi"/>
          <w:sz w:val="20"/>
        </w:rPr>
      </w:pPr>
      <w:r w:rsidRPr="0055395F">
        <w:rPr>
          <w:rFonts w:asciiTheme="minorHAnsi" w:hAnsiTheme="minorHAnsi" w:cstheme="minorHAnsi"/>
          <w:smallCaps/>
          <w:spacing w:val="-3"/>
          <w:sz w:val="20"/>
        </w:rPr>
        <w:t>Machetti</w:t>
      </w:r>
      <w:r w:rsidRPr="0055395F">
        <w:rPr>
          <w:rFonts w:asciiTheme="minorHAnsi" w:hAnsiTheme="minorHAnsi" w:cstheme="minorHAnsi"/>
          <w:spacing w:val="-3"/>
          <w:sz w:val="20"/>
        </w:rPr>
        <w:t xml:space="preserve"> S., “La</w:t>
      </w:r>
      <w:r w:rsidRPr="0055395F">
        <w:rPr>
          <w:rFonts w:asciiTheme="minorHAnsi" w:hAnsiTheme="minorHAnsi" w:cstheme="minorHAnsi"/>
          <w:spacing w:val="-22"/>
          <w:sz w:val="20"/>
        </w:rPr>
        <w:t xml:space="preserve"> </w:t>
      </w:r>
      <w:r w:rsidRPr="0055395F">
        <w:rPr>
          <w:rFonts w:asciiTheme="minorHAnsi" w:hAnsiTheme="minorHAnsi" w:cstheme="minorHAnsi"/>
          <w:spacing w:val="-4"/>
          <w:sz w:val="20"/>
        </w:rPr>
        <w:t>CILS</w:t>
      </w:r>
      <w:r w:rsidRPr="0055395F">
        <w:rPr>
          <w:rFonts w:asciiTheme="minorHAnsi" w:hAnsiTheme="minorHAnsi" w:cstheme="minorHAnsi"/>
          <w:spacing w:val="-22"/>
          <w:sz w:val="20"/>
        </w:rPr>
        <w:t xml:space="preserve"> </w:t>
      </w:r>
      <w:r w:rsidRPr="0055395F">
        <w:rPr>
          <w:rFonts w:asciiTheme="minorHAnsi" w:hAnsiTheme="minorHAnsi" w:cstheme="minorHAnsi"/>
          <w:sz w:val="20"/>
        </w:rPr>
        <w:t>–</w:t>
      </w:r>
      <w:r w:rsidRPr="0055395F">
        <w:rPr>
          <w:rFonts w:asciiTheme="minorHAnsi" w:hAnsiTheme="minorHAnsi" w:cstheme="minorHAnsi"/>
          <w:spacing w:val="-22"/>
          <w:sz w:val="20"/>
        </w:rPr>
        <w:t xml:space="preserve"> </w:t>
      </w:r>
      <w:r w:rsidRPr="0055395F">
        <w:rPr>
          <w:rFonts w:asciiTheme="minorHAnsi" w:hAnsiTheme="minorHAnsi" w:cstheme="minorHAnsi"/>
          <w:spacing w:val="-5"/>
          <w:sz w:val="20"/>
        </w:rPr>
        <w:t>Certificazione</w:t>
      </w:r>
      <w:r w:rsidRPr="0055395F">
        <w:rPr>
          <w:rFonts w:asciiTheme="minorHAnsi" w:hAnsiTheme="minorHAnsi" w:cstheme="minorHAnsi"/>
          <w:spacing w:val="-22"/>
          <w:sz w:val="20"/>
        </w:rPr>
        <w:t xml:space="preserve"> </w:t>
      </w:r>
      <w:r w:rsidRPr="0055395F">
        <w:rPr>
          <w:rFonts w:asciiTheme="minorHAnsi" w:hAnsiTheme="minorHAnsi" w:cstheme="minorHAnsi"/>
          <w:spacing w:val="-5"/>
          <w:sz w:val="20"/>
        </w:rPr>
        <w:t>d’Italiano</w:t>
      </w:r>
      <w:r w:rsidRPr="0055395F">
        <w:rPr>
          <w:rFonts w:asciiTheme="minorHAnsi" w:hAnsiTheme="minorHAnsi" w:cstheme="minorHAnsi"/>
          <w:spacing w:val="-21"/>
          <w:sz w:val="20"/>
        </w:rPr>
        <w:t xml:space="preserve"> </w:t>
      </w:r>
      <w:r w:rsidRPr="0055395F">
        <w:rPr>
          <w:rFonts w:asciiTheme="minorHAnsi" w:hAnsiTheme="minorHAnsi" w:cstheme="minorHAnsi"/>
          <w:spacing w:val="-4"/>
          <w:sz w:val="20"/>
        </w:rPr>
        <w:t>come</w:t>
      </w:r>
      <w:r w:rsidRPr="0055395F">
        <w:rPr>
          <w:rFonts w:asciiTheme="minorHAnsi" w:hAnsiTheme="minorHAnsi" w:cstheme="minorHAnsi"/>
          <w:spacing w:val="-22"/>
          <w:sz w:val="20"/>
        </w:rPr>
        <w:t xml:space="preserve"> </w:t>
      </w:r>
      <w:r w:rsidRPr="0055395F">
        <w:rPr>
          <w:rFonts w:asciiTheme="minorHAnsi" w:hAnsiTheme="minorHAnsi" w:cstheme="minorHAnsi"/>
          <w:spacing w:val="-5"/>
          <w:sz w:val="20"/>
        </w:rPr>
        <w:t>Lingua</w:t>
      </w:r>
      <w:r w:rsidRPr="0055395F">
        <w:rPr>
          <w:rFonts w:asciiTheme="minorHAnsi" w:hAnsiTheme="minorHAnsi" w:cstheme="minorHAnsi"/>
          <w:spacing w:val="-22"/>
          <w:sz w:val="20"/>
        </w:rPr>
        <w:t xml:space="preserve"> </w:t>
      </w:r>
      <w:r w:rsidRPr="0055395F">
        <w:rPr>
          <w:rFonts w:asciiTheme="minorHAnsi" w:hAnsiTheme="minorHAnsi" w:cstheme="minorHAnsi"/>
          <w:spacing w:val="-6"/>
          <w:sz w:val="20"/>
        </w:rPr>
        <w:t>Straniera.</w:t>
      </w:r>
      <w:r w:rsidRPr="0055395F">
        <w:rPr>
          <w:rFonts w:asciiTheme="minorHAnsi" w:hAnsiTheme="minorHAnsi" w:cstheme="minorHAnsi"/>
          <w:spacing w:val="-31"/>
          <w:sz w:val="20"/>
        </w:rPr>
        <w:t xml:space="preserve"> </w:t>
      </w:r>
      <w:r w:rsidRPr="0055395F">
        <w:rPr>
          <w:rFonts w:asciiTheme="minorHAnsi" w:hAnsiTheme="minorHAnsi" w:cstheme="minorHAnsi"/>
          <w:spacing w:val="-5"/>
          <w:sz w:val="20"/>
        </w:rPr>
        <w:t>Prospettive</w:t>
      </w:r>
      <w:r w:rsidRPr="0055395F">
        <w:rPr>
          <w:rFonts w:asciiTheme="minorHAnsi" w:hAnsiTheme="minorHAnsi" w:cstheme="minorHAnsi"/>
          <w:spacing w:val="-22"/>
          <w:sz w:val="20"/>
        </w:rPr>
        <w:t xml:space="preserve"> </w:t>
      </w:r>
      <w:r w:rsidRPr="0055395F">
        <w:rPr>
          <w:rFonts w:asciiTheme="minorHAnsi" w:hAnsiTheme="minorHAnsi" w:cstheme="minorHAnsi"/>
          <w:spacing w:val="-4"/>
          <w:sz w:val="20"/>
        </w:rPr>
        <w:t>per</w:t>
      </w:r>
      <w:r w:rsidRPr="0055395F">
        <w:rPr>
          <w:rFonts w:asciiTheme="minorHAnsi" w:hAnsiTheme="minorHAnsi" w:cstheme="minorHAnsi"/>
          <w:spacing w:val="-21"/>
          <w:sz w:val="20"/>
        </w:rPr>
        <w:t xml:space="preserve"> </w:t>
      </w:r>
      <w:r w:rsidRPr="0055395F">
        <w:rPr>
          <w:rFonts w:asciiTheme="minorHAnsi" w:hAnsiTheme="minorHAnsi" w:cstheme="minorHAnsi"/>
          <w:spacing w:val="-3"/>
          <w:sz w:val="20"/>
        </w:rPr>
        <w:t>un</w:t>
      </w:r>
      <w:r w:rsidRPr="0055395F">
        <w:rPr>
          <w:rFonts w:asciiTheme="minorHAnsi" w:hAnsiTheme="minorHAnsi" w:cstheme="minorHAnsi"/>
          <w:spacing w:val="-22"/>
          <w:sz w:val="20"/>
        </w:rPr>
        <w:t xml:space="preserve"> </w:t>
      </w:r>
      <w:r w:rsidRPr="0055395F">
        <w:rPr>
          <w:rFonts w:asciiTheme="minorHAnsi" w:hAnsiTheme="minorHAnsi" w:cstheme="minorHAnsi"/>
          <w:spacing w:val="-4"/>
          <w:sz w:val="20"/>
        </w:rPr>
        <w:t>primo</w:t>
      </w:r>
      <w:r w:rsidRPr="0055395F">
        <w:rPr>
          <w:rFonts w:asciiTheme="minorHAnsi" w:hAnsiTheme="minorHAnsi" w:cstheme="minorHAnsi"/>
          <w:spacing w:val="-22"/>
          <w:sz w:val="20"/>
        </w:rPr>
        <w:t xml:space="preserve"> </w:t>
      </w:r>
      <w:r w:rsidRPr="0055395F">
        <w:rPr>
          <w:rFonts w:asciiTheme="minorHAnsi" w:hAnsiTheme="minorHAnsi" w:cstheme="minorHAnsi"/>
          <w:spacing w:val="-5"/>
          <w:sz w:val="20"/>
        </w:rPr>
        <w:t>bilancio”, pp. 63-68.</w:t>
      </w:r>
    </w:p>
    <w:p w14:paraId="6A5E05D2" w14:textId="77777777" w:rsidR="00914B7A" w:rsidRPr="0055395F" w:rsidRDefault="00914B7A" w:rsidP="00B00F80">
      <w:pPr>
        <w:pStyle w:val="Corpotesto"/>
        <w:spacing w:after="0"/>
        <w:ind w:left="397"/>
        <w:rPr>
          <w:rFonts w:asciiTheme="minorHAnsi" w:hAnsiTheme="minorHAnsi" w:cstheme="minorHAnsi"/>
          <w:sz w:val="20"/>
        </w:rPr>
      </w:pPr>
      <w:r w:rsidRPr="0055395F">
        <w:rPr>
          <w:rFonts w:asciiTheme="minorHAnsi" w:hAnsiTheme="minorHAnsi" w:cstheme="minorHAnsi"/>
          <w:smallCaps/>
          <w:sz w:val="20"/>
        </w:rPr>
        <w:t>Troncarelli</w:t>
      </w:r>
      <w:r w:rsidRPr="0055395F">
        <w:rPr>
          <w:rFonts w:asciiTheme="minorHAnsi" w:hAnsiTheme="minorHAnsi" w:cstheme="minorHAnsi"/>
          <w:sz w:val="20"/>
        </w:rPr>
        <w:t xml:space="preserve"> D., “ I corsi di italiano nella Scuola di lingua e cultura italiana di Siena (1917-1992). Prima indagine</w:t>
      </w:r>
      <w:r w:rsidRPr="0055395F">
        <w:rPr>
          <w:rFonts w:asciiTheme="minorHAnsi" w:hAnsiTheme="minorHAnsi" w:cstheme="minorHAnsi"/>
          <w:spacing w:val="-27"/>
          <w:sz w:val="20"/>
        </w:rPr>
        <w:t xml:space="preserve"> </w:t>
      </w:r>
      <w:r w:rsidRPr="0055395F">
        <w:rPr>
          <w:rFonts w:asciiTheme="minorHAnsi" w:hAnsiTheme="minorHAnsi" w:cstheme="minorHAnsi"/>
          <w:sz w:val="20"/>
        </w:rPr>
        <w:t>nell’archivio”, pp. 25-36.</w:t>
      </w:r>
    </w:p>
    <w:p w14:paraId="34123B1B" w14:textId="77777777" w:rsidR="00914B7A" w:rsidRPr="0055395F" w:rsidRDefault="00914B7A" w:rsidP="00B00F80">
      <w:pPr>
        <w:pStyle w:val="Corpotesto"/>
        <w:tabs>
          <w:tab w:val="left" w:pos="8907"/>
        </w:tabs>
        <w:ind w:left="397"/>
        <w:rPr>
          <w:rFonts w:asciiTheme="minorHAnsi" w:hAnsiTheme="minorHAnsi" w:cstheme="minorHAnsi"/>
          <w:sz w:val="20"/>
        </w:rPr>
      </w:pPr>
      <w:r w:rsidRPr="0055395F">
        <w:rPr>
          <w:rFonts w:asciiTheme="minorHAnsi" w:hAnsiTheme="minorHAnsi" w:cstheme="minorHAnsi"/>
          <w:smallCaps/>
          <w:spacing w:val="-3"/>
          <w:sz w:val="20"/>
        </w:rPr>
        <w:t>Villairni A., “</w:t>
      </w:r>
      <w:r w:rsidRPr="0055395F">
        <w:rPr>
          <w:rFonts w:asciiTheme="minorHAnsi" w:hAnsiTheme="minorHAnsi" w:cstheme="minorHAnsi"/>
          <w:spacing w:val="-3"/>
          <w:sz w:val="20"/>
        </w:rPr>
        <w:t>L’e-learning</w:t>
      </w:r>
      <w:r w:rsidRPr="0055395F">
        <w:rPr>
          <w:rFonts w:asciiTheme="minorHAnsi" w:hAnsiTheme="minorHAnsi" w:cstheme="minorHAnsi"/>
          <w:spacing w:val="-15"/>
          <w:sz w:val="20"/>
        </w:rPr>
        <w:t xml:space="preserve"> </w:t>
      </w:r>
      <w:r w:rsidRPr="0055395F">
        <w:rPr>
          <w:rFonts w:asciiTheme="minorHAnsi" w:hAnsiTheme="minorHAnsi" w:cstheme="minorHAnsi"/>
          <w:sz w:val="20"/>
        </w:rPr>
        <w:t>per</w:t>
      </w:r>
      <w:r w:rsidRPr="0055395F">
        <w:rPr>
          <w:rFonts w:asciiTheme="minorHAnsi" w:hAnsiTheme="minorHAnsi" w:cstheme="minorHAnsi"/>
          <w:spacing w:val="-14"/>
          <w:sz w:val="20"/>
        </w:rPr>
        <w:t xml:space="preserve"> </w:t>
      </w:r>
      <w:r w:rsidRPr="0055395F">
        <w:rPr>
          <w:rFonts w:asciiTheme="minorHAnsi" w:hAnsiTheme="minorHAnsi" w:cstheme="minorHAnsi"/>
          <w:sz w:val="20"/>
        </w:rPr>
        <w:t>le</w:t>
      </w:r>
      <w:r w:rsidRPr="0055395F">
        <w:rPr>
          <w:rFonts w:asciiTheme="minorHAnsi" w:hAnsiTheme="minorHAnsi" w:cstheme="minorHAnsi"/>
          <w:spacing w:val="-14"/>
          <w:sz w:val="20"/>
        </w:rPr>
        <w:t xml:space="preserve"> </w:t>
      </w:r>
      <w:r w:rsidRPr="0055395F">
        <w:rPr>
          <w:rFonts w:asciiTheme="minorHAnsi" w:hAnsiTheme="minorHAnsi" w:cstheme="minorHAnsi"/>
          <w:sz w:val="20"/>
        </w:rPr>
        <w:t>lingue</w:t>
      </w:r>
      <w:r w:rsidRPr="0055395F">
        <w:rPr>
          <w:rFonts w:asciiTheme="minorHAnsi" w:hAnsiTheme="minorHAnsi" w:cstheme="minorHAnsi"/>
          <w:spacing w:val="-14"/>
          <w:sz w:val="20"/>
        </w:rPr>
        <w:t xml:space="preserve"> </w:t>
      </w:r>
      <w:r w:rsidRPr="0055395F">
        <w:rPr>
          <w:rFonts w:asciiTheme="minorHAnsi" w:hAnsiTheme="minorHAnsi" w:cstheme="minorHAnsi"/>
          <w:sz w:val="20"/>
        </w:rPr>
        <w:t>straniere”, pp.  51-62.</w:t>
      </w:r>
    </w:p>
    <w:p w14:paraId="3A725147" w14:textId="77777777" w:rsidR="00923E1D" w:rsidRPr="0055395F" w:rsidRDefault="00923E1D" w:rsidP="00923E1D">
      <w:pPr>
        <w:jc w:val="both"/>
        <w:rPr>
          <w:rFonts w:asciiTheme="minorHAnsi" w:eastAsia="Calibri" w:hAnsiTheme="minorHAnsi" w:cstheme="minorHAnsi"/>
        </w:rPr>
      </w:pPr>
      <w:r w:rsidRPr="0055395F">
        <w:rPr>
          <w:rStyle w:val="Nessuno"/>
          <w:rFonts w:asciiTheme="minorHAnsi" w:hAnsiTheme="minorHAnsi" w:cstheme="minorHAnsi"/>
          <w:smallCaps/>
        </w:rPr>
        <w:lastRenderedPageBreak/>
        <w:t>Batini F., Giusti S.</w:t>
      </w:r>
      <w:r w:rsidRPr="0055395F">
        <w:rPr>
          <w:rFonts w:asciiTheme="minorHAnsi" w:hAnsiTheme="minorHAnsi" w:cstheme="minorHAnsi"/>
        </w:rPr>
        <w:t xml:space="preserve">. (a cura di), 2019,  </w:t>
      </w:r>
      <w:r w:rsidRPr="0055395F">
        <w:rPr>
          <w:rStyle w:val="Nessuno"/>
          <w:rFonts w:asciiTheme="minorHAnsi" w:hAnsiTheme="minorHAnsi" w:cstheme="minorHAnsi"/>
          <w:i/>
          <w:iCs/>
        </w:rPr>
        <w:t>Leggere e scrivere nell’era dei social media</w:t>
      </w:r>
      <w:r w:rsidRPr="0055395F">
        <w:rPr>
          <w:rFonts w:asciiTheme="minorHAnsi" w:hAnsiTheme="minorHAnsi" w:cstheme="minorHAnsi"/>
        </w:rPr>
        <w:t xml:space="preserve">. </w:t>
      </w:r>
      <w:r w:rsidRPr="0055395F">
        <w:rPr>
          <w:rStyle w:val="Nessuno"/>
          <w:rFonts w:asciiTheme="minorHAnsi" w:hAnsiTheme="minorHAnsi" w:cstheme="minorHAnsi"/>
          <w:i/>
          <w:iCs/>
        </w:rPr>
        <w:t>Quaderno di lavoro VII convegno biennale sull’orientamento narrativo</w:t>
      </w:r>
      <w:r w:rsidRPr="0055395F">
        <w:rPr>
          <w:rFonts w:asciiTheme="minorHAnsi" w:hAnsiTheme="minorHAnsi" w:cstheme="minorHAnsi"/>
        </w:rPr>
        <w:t>, Lecce, Pensa Multimedia. Include, di pertinenza glottodidattica:</w:t>
      </w:r>
    </w:p>
    <w:p w14:paraId="4EA4DBCC" w14:textId="77777777" w:rsidR="00923E1D" w:rsidRPr="0055395F" w:rsidRDefault="00923E1D" w:rsidP="00923E1D">
      <w:pPr>
        <w:ind w:left="284"/>
        <w:rPr>
          <w:rStyle w:val="Nessuno"/>
          <w:rFonts w:asciiTheme="minorHAnsi" w:eastAsia="Calibri" w:hAnsiTheme="minorHAnsi" w:cstheme="minorHAnsi"/>
          <w:sz w:val="20"/>
        </w:rPr>
      </w:pPr>
      <w:r w:rsidRPr="0055395F">
        <w:rPr>
          <w:rStyle w:val="Nessuno"/>
          <w:rFonts w:asciiTheme="minorHAnsi" w:hAnsiTheme="minorHAnsi" w:cstheme="minorHAnsi"/>
          <w:smallCaps/>
          <w:sz w:val="20"/>
        </w:rPr>
        <w:t>Sposetti P.</w:t>
      </w:r>
      <w:r w:rsidRPr="0055395F">
        <w:rPr>
          <w:rStyle w:val="Nessuno"/>
          <w:rFonts w:asciiTheme="minorHAnsi" w:hAnsiTheme="minorHAnsi" w:cstheme="minorHAnsi"/>
          <w:sz w:val="20"/>
        </w:rPr>
        <w:t>., “La didattica della scrittura nelle università italiane. Il caso dei laboratori di scrittura”, pp. 19-26.</w:t>
      </w:r>
    </w:p>
    <w:p w14:paraId="2590F422" w14:textId="77777777" w:rsidR="00923E1D" w:rsidRPr="0055395F" w:rsidRDefault="00923E1D" w:rsidP="00923E1D">
      <w:pPr>
        <w:ind w:left="284"/>
        <w:rPr>
          <w:rStyle w:val="Nessuno"/>
          <w:rFonts w:asciiTheme="minorHAnsi" w:eastAsia="Calibri" w:hAnsiTheme="minorHAnsi" w:cstheme="minorHAnsi"/>
          <w:sz w:val="20"/>
        </w:rPr>
      </w:pPr>
      <w:r w:rsidRPr="0055395F">
        <w:rPr>
          <w:rStyle w:val="Nessuno"/>
          <w:rFonts w:asciiTheme="minorHAnsi" w:hAnsiTheme="minorHAnsi" w:cstheme="minorHAnsi"/>
          <w:smallCaps/>
          <w:sz w:val="20"/>
        </w:rPr>
        <w:t>Morani R., Longo F., Coccimiglio C.</w:t>
      </w:r>
      <w:r w:rsidRPr="0055395F">
        <w:rPr>
          <w:rStyle w:val="Nessuno"/>
          <w:rFonts w:asciiTheme="minorHAnsi" w:hAnsiTheme="minorHAnsi" w:cstheme="minorHAnsi"/>
          <w:sz w:val="20"/>
        </w:rPr>
        <w:t>, “Scritture e creatività tra lettura ad alta voce e pratiche in classe”, pp. 29-37.</w:t>
      </w:r>
    </w:p>
    <w:p w14:paraId="44F279B8" w14:textId="77777777" w:rsidR="00923E1D" w:rsidRPr="0055395F" w:rsidRDefault="00923E1D" w:rsidP="00923E1D">
      <w:pPr>
        <w:ind w:left="284"/>
        <w:rPr>
          <w:rStyle w:val="Nessuno"/>
          <w:rFonts w:asciiTheme="minorHAnsi" w:eastAsia="Calibri" w:hAnsiTheme="minorHAnsi" w:cstheme="minorHAnsi"/>
          <w:sz w:val="20"/>
        </w:rPr>
      </w:pPr>
      <w:r w:rsidRPr="0055395F">
        <w:rPr>
          <w:rStyle w:val="Nessuno"/>
          <w:rFonts w:asciiTheme="minorHAnsi" w:hAnsiTheme="minorHAnsi" w:cstheme="minorHAnsi"/>
          <w:smallCaps/>
          <w:sz w:val="20"/>
        </w:rPr>
        <w:t>Consoli G., Szpunar G.</w:t>
      </w:r>
      <w:r w:rsidRPr="0055395F">
        <w:rPr>
          <w:rStyle w:val="Nessuno"/>
          <w:rFonts w:asciiTheme="minorHAnsi" w:hAnsiTheme="minorHAnsi" w:cstheme="minorHAnsi"/>
          <w:sz w:val="20"/>
        </w:rPr>
        <w:t>, “Intercultura e narrazione. Una strategia chiave per la riduzione del pregiudizio”, pp. 47-54.</w:t>
      </w:r>
    </w:p>
    <w:p w14:paraId="2534589E" w14:textId="77777777" w:rsidR="00923E1D" w:rsidRPr="0055395F" w:rsidRDefault="00923E1D" w:rsidP="00B00F80">
      <w:pPr>
        <w:jc w:val="both"/>
        <w:rPr>
          <w:rFonts w:asciiTheme="minorHAnsi" w:hAnsiTheme="minorHAnsi" w:cstheme="minorHAnsi"/>
          <w:smallCaps/>
        </w:rPr>
      </w:pPr>
    </w:p>
    <w:p w14:paraId="643877E5" w14:textId="77777777" w:rsidR="00A5701D" w:rsidRPr="0055395F" w:rsidRDefault="00A5701D" w:rsidP="00B00F80">
      <w:pPr>
        <w:jc w:val="both"/>
        <w:rPr>
          <w:rFonts w:asciiTheme="minorHAnsi" w:hAnsiTheme="minorHAnsi" w:cstheme="minorHAnsi"/>
        </w:rPr>
      </w:pPr>
      <w:r w:rsidRPr="0055395F">
        <w:rPr>
          <w:rFonts w:asciiTheme="minorHAnsi" w:hAnsiTheme="minorHAnsi" w:cstheme="minorHAnsi"/>
          <w:smallCaps/>
        </w:rPr>
        <w:t>Bertollo S., Cavallo</w:t>
      </w:r>
      <w:r w:rsidRPr="0055395F">
        <w:rPr>
          <w:rFonts w:asciiTheme="minorHAnsi" w:hAnsiTheme="minorHAnsi" w:cstheme="minorHAnsi"/>
        </w:rPr>
        <w:t xml:space="preserve"> G. (a cura di), 2019,  </w:t>
      </w:r>
      <w:r w:rsidRPr="0055395F">
        <w:rPr>
          <w:rFonts w:asciiTheme="minorHAnsi" w:hAnsiTheme="minorHAnsi" w:cstheme="minorHAnsi"/>
          <w:i/>
          <w:iCs/>
        </w:rPr>
        <w:t>La linguistica moderna nella pratica didattica: dalla riflessione alle competenze</w:t>
      </w:r>
      <w:r w:rsidRPr="0055395F">
        <w:rPr>
          <w:rFonts w:asciiTheme="minorHAnsi" w:hAnsiTheme="minorHAnsi" w:cstheme="minorHAnsi"/>
        </w:rPr>
        <w:t xml:space="preserve">, Padova, </w:t>
      </w:r>
      <w:r w:rsidRPr="0055395F">
        <w:rPr>
          <w:rFonts w:asciiTheme="minorHAnsi" w:hAnsiTheme="minorHAnsi" w:cstheme="minorHAnsi"/>
          <w:smallCaps/>
        </w:rPr>
        <w:t>Cleup</w:t>
      </w:r>
      <w:r w:rsidRPr="0055395F">
        <w:rPr>
          <w:rFonts w:asciiTheme="minorHAnsi" w:hAnsiTheme="minorHAnsi" w:cstheme="minorHAnsi"/>
        </w:rPr>
        <w:t>. Include, di pertinenza glottodidattica:</w:t>
      </w:r>
    </w:p>
    <w:p w14:paraId="655C6581"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Bertollo S., Cavallo</w:t>
      </w:r>
      <w:r w:rsidRPr="0055395F">
        <w:rPr>
          <w:rFonts w:asciiTheme="minorHAnsi" w:hAnsiTheme="minorHAnsi" w:cstheme="minorHAnsi"/>
          <w:sz w:val="20"/>
        </w:rPr>
        <w:t xml:space="preserve"> G., “Esiste davvero un pronome misto? La comparazione nella pratica didattica”, pp. 193-214.</w:t>
      </w:r>
    </w:p>
    <w:p w14:paraId="24AEF37C"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Bosisio C., “</w:t>
      </w:r>
      <w:r w:rsidRPr="0055395F">
        <w:rPr>
          <w:rFonts w:asciiTheme="minorHAnsi" w:hAnsiTheme="minorHAnsi" w:cstheme="minorHAnsi"/>
          <w:sz w:val="20"/>
        </w:rPr>
        <w:t>Insegnare le lingue oggi: tra consapevolezza del noto e scoperta del nuovo”, pp. 177-192.</w:t>
      </w:r>
    </w:p>
    <w:p w14:paraId="66BFABEB"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Cisotto L., “</w:t>
      </w:r>
      <w:r w:rsidRPr="0055395F">
        <w:rPr>
          <w:rFonts w:asciiTheme="minorHAnsi" w:hAnsiTheme="minorHAnsi" w:cstheme="minorHAnsi"/>
          <w:sz w:val="20"/>
        </w:rPr>
        <w:t>Scrivere testi ben fatti e belli: è difficile, ma si può imparare”, pp. 29-42.</w:t>
      </w:r>
    </w:p>
    <w:p w14:paraId="62334856" w14:textId="77777777" w:rsidR="00A5701D" w:rsidRPr="0055395F" w:rsidRDefault="00A5701D"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iCs/>
          <w:smallCaps/>
          <w:sz w:val="20"/>
          <w:lang w:val="en-GB"/>
        </w:rPr>
        <w:t>De Salvo M.</w:t>
      </w:r>
      <w:r w:rsidRPr="0055395F">
        <w:rPr>
          <w:rFonts w:asciiTheme="minorHAnsi" w:hAnsiTheme="minorHAnsi" w:cstheme="minorHAnsi"/>
          <w:smallCaps/>
          <w:sz w:val="20"/>
          <w:lang w:val="en-GB"/>
        </w:rPr>
        <w:t xml:space="preserve">, </w:t>
      </w:r>
      <w:r w:rsidRPr="0055395F">
        <w:rPr>
          <w:rFonts w:asciiTheme="minorHAnsi" w:hAnsiTheme="minorHAnsi" w:cstheme="minorHAnsi"/>
          <w:iCs/>
          <w:smallCaps/>
          <w:sz w:val="20"/>
          <w:lang w:val="en-GB"/>
        </w:rPr>
        <w:t>Richard Larson</w:t>
      </w:r>
      <w:r w:rsidRPr="0055395F">
        <w:rPr>
          <w:rFonts w:asciiTheme="minorHAnsi" w:hAnsiTheme="minorHAnsi" w:cstheme="minorHAnsi"/>
          <w:smallCaps/>
          <w:sz w:val="20"/>
          <w:lang w:val="en-GB"/>
        </w:rPr>
        <w:t xml:space="preserve">, </w:t>
      </w:r>
      <w:r w:rsidRPr="0055395F">
        <w:rPr>
          <w:rFonts w:asciiTheme="minorHAnsi" w:hAnsiTheme="minorHAnsi" w:cstheme="minorHAnsi"/>
          <w:iCs/>
          <w:smallCaps/>
          <w:sz w:val="20"/>
          <w:lang w:val="en-GB"/>
        </w:rPr>
        <w:t>Lori Repetti</w:t>
      </w:r>
      <w:r w:rsidRPr="0055395F">
        <w:rPr>
          <w:rFonts w:asciiTheme="minorHAnsi" w:hAnsiTheme="minorHAnsi" w:cstheme="minorHAnsi"/>
          <w:iCs/>
          <w:sz w:val="20"/>
          <w:lang w:val="en-GB"/>
        </w:rPr>
        <w:t>, “</w:t>
      </w:r>
      <w:r w:rsidRPr="0055395F">
        <w:rPr>
          <w:rFonts w:asciiTheme="minorHAnsi" w:hAnsiTheme="minorHAnsi" w:cstheme="minorHAnsi"/>
          <w:sz w:val="20"/>
          <w:lang w:val="en-GB"/>
        </w:rPr>
        <w:t>On the introduction of linguistics in the Secondary School curriculum through Latin”, pp. 73-88.</w:t>
      </w:r>
    </w:p>
    <w:p w14:paraId="646AEFA5"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Del Core V., “</w:t>
      </w:r>
      <w:r w:rsidRPr="0055395F">
        <w:rPr>
          <w:rFonts w:asciiTheme="minorHAnsi" w:hAnsiTheme="minorHAnsi" w:cstheme="minorHAnsi"/>
          <w:sz w:val="20"/>
        </w:rPr>
        <w:t>Orientare al latino nella Scuola Secondaria di I grado: un’esperienza di didattica laboratoriale”, pp.  89-106.</w:t>
      </w:r>
    </w:p>
    <w:p w14:paraId="75787610"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Fratter I., “</w:t>
      </w:r>
      <w:r w:rsidRPr="0055395F">
        <w:rPr>
          <w:rFonts w:asciiTheme="minorHAnsi" w:hAnsiTheme="minorHAnsi" w:cstheme="minorHAnsi"/>
          <w:sz w:val="20"/>
        </w:rPr>
        <w:t>Complessità delle costruzioni causative per apprendenti l’italiano L2”, pp. 125-140.</w:t>
      </w:r>
    </w:p>
    <w:p w14:paraId="29563DF3" w14:textId="77777777" w:rsidR="00A5701D" w:rsidRPr="0055395F" w:rsidRDefault="00A5701D" w:rsidP="00B00F80">
      <w:pPr>
        <w:pageBreakBefore/>
        <w:autoSpaceDE w:val="0"/>
        <w:autoSpaceDN w:val="0"/>
        <w:adjustRightInd w:val="0"/>
        <w:ind w:left="284"/>
        <w:rPr>
          <w:rFonts w:asciiTheme="minorHAnsi" w:hAnsiTheme="minorHAnsi" w:cstheme="minorHAnsi"/>
          <w:sz w:val="20"/>
        </w:rPr>
      </w:pPr>
      <w:r w:rsidRPr="0055395F">
        <w:rPr>
          <w:rFonts w:asciiTheme="minorHAnsi" w:hAnsiTheme="minorHAnsi" w:cstheme="minorHAnsi"/>
          <w:iCs/>
          <w:smallCaps/>
          <w:sz w:val="20"/>
        </w:rPr>
        <w:lastRenderedPageBreak/>
        <w:t>Henrot Sòstero G., “</w:t>
      </w:r>
      <w:r w:rsidRPr="0055395F">
        <w:rPr>
          <w:rFonts w:asciiTheme="minorHAnsi" w:hAnsiTheme="minorHAnsi" w:cstheme="minorHAnsi"/>
          <w:sz w:val="20"/>
        </w:rPr>
        <w:t>Co-costruire il lessico-base professionale collaborando su Moodle”, pp. 141-170.</w:t>
      </w:r>
    </w:p>
    <w:p w14:paraId="6C9349BF" w14:textId="77777777" w:rsidR="00A5701D" w:rsidRPr="0055395F" w:rsidRDefault="00A5701D"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Luise M. C., “</w:t>
      </w:r>
      <w:r w:rsidRPr="0055395F">
        <w:rPr>
          <w:rFonts w:asciiTheme="minorHAnsi" w:hAnsiTheme="minorHAnsi" w:cstheme="minorHAnsi"/>
          <w:sz w:val="20"/>
        </w:rPr>
        <w:t>La riflessione linguistica nella classe plurilingue. Verso la fase degli ‘apprendimenti comuni’”, pp.  107-124.</w:t>
      </w:r>
    </w:p>
    <w:p w14:paraId="6981269C" w14:textId="77777777" w:rsidR="00A5701D" w:rsidRPr="0055395F" w:rsidRDefault="00A5701D" w:rsidP="00B00F80">
      <w:pPr>
        <w:autoSpaceDE w:val="0"/>
        <w:autoSpaceDN w:val="0"/>
        <w:adjustRightInd w:val="0"/>
        <w:spacing w:after="120"/>
        <w:ind w:left="284"/>
        <w:rPr>
          <w:rFonts w:asciiTheme="minorHAnsi" w:hAnsiTheme="minorHAnsi" w:cstheme="minorHAnsi"/>
          <w:sz w:val="20"/>
        </w:rPr>
      </w:pPr>
      <w:r w:rsidRPr="0055395F">
        <w:rPr>
          <w:rFonts w:asciiTheme="minorHAnsi" w:hAnsiTheme="minorHAnsi" w:cstheme="minorHAnsi"/>
          <w:smallCaps/>
          <w:sz w:val="20"/>
        </w:rPr>
        <w:t>Musola D., Franchi E., “</w:t>
      </w:r>
      <w:r w:rsidRPr="0055395F">
        <w:rPr>
          <w:rFonts w:asciiTheme="minorHAnsi" w:hAnsiTheme="minorHAnsi" w:cstheme="minorHAnsi"/>
          <w:sz w:val="20"/>
        </w:rPr>
        <w:t>Proposte della Logogenia per stimolare l’autonomia dell’alunno sordo nella comprensione del testo scritto”, pp. 43-60.</w:t>
      </w:r>
    </w:p>
    <w:p w14:paraId="1AB32330" w14:textId="77777777" w:rsidR="00F35364" w:rsidRPr="0055395F" w:rsidRDefault="00F35364" w:rsidP="00B00F80">
      <w:pPr>
        <w:jc w:val="both"/>
        <w:rPr>
          <w:rFonts w:asciiTheme="minorHAnsi" w:hAnsiTheme="minorHAnsi" w:cstheme="minorHAnsi"/>
          <w:color w:val="222222"/>
          <w:sz w:val="20"/>
        </w:rPr>
      </w:pPr>
      <w:r w:rsidRPr="0055395F">
        <w:rPr>
          <w:rFonts w:asciiTheme="minorHAnsi" w:hAnsiTheme="minorHAnsi" w:cstheme="minorHAnsi"/>
          <w:bCs/>
          <w:smallCaps/>
          <w:color w:val="000000"/>
          <w:szCs w:val="24"/>
        </w:rPr>
        <w:t>Brichese A., Caon</w:t>
      </w:r>
      <w:r w:rsidRPr="0055395F">
        <w:rPr>
          <w:rFonts w:asciiTheme="minorHAnsi" w:hAnsiTheme="minorHAnsi" w:cstheme="minorHAnsi"/>
          <w:bCs/>
          <w:color w:val="000000"/>
          <w:szCs w:val="24"/>
        </w:rPr>
        <w:t xml:space="preserve"> F. (a cura di), 2019, </w:t>
      </w:r>
      <w:r w:rsidRPr="0055395F">
        <w:rPr>
          <w:rFonts w:asciiTheme="minorHAnsi" w:hAnsiTheme="minorHAnsi" w:cstheme="minorHAnsi"/>
          <w:bCs/>
          <w:i/>
          <w:color w:val="000000"/>
          <w:szCs w:val="24"/>
        </w:rPr>
        <w:t>Insegnare italiano ad analfabeti</w:t>
      </w:r>
      <w:r w:rsidRPr="0055395F">
        <w:rPr>
          <w:rFonts w:asciiTheme="minorHAnsi" w:hAnsiTheme="minorHAnsi" w:cstheme="minorHAnsi"/>
          <w:bCs/>
          <w:color w:val="000000"/>
          <w:szCs w:val="24"/>
        </w:rPr>
        <w:t xml:space="preserve">, </w:t>
      </w:r>
      <w:r w:rsidR="009A59BC" w:rsidRPr="0055395F">
        <w:rPr>
          <w:rFonts w:asciiTheme="minorHAnsi" w:hAnsiTheme="minorHAnsi" w:cstheme="minorHAnsi"/>
          <w:bCs/>
          <w:color w:val="000000"/>
          <w:szCs w:val="24"/>
        </w:rPr>
        <w:t>Loscher/</w:t>
      </w:r>
      <w:r w:rsidRPr="0055395F">
        <w:rPr>
          <w:rFonts w:asciiTheme="minorHAnsi" w:hAnsiTheme="minorHAnsi" w:cstheme="minorHAnsi"/>
          <w:bCs/>
          <w:color w:val="000000"/>
          <w:szCs w:val="24"/>
        </w:rPr>
        <w:t>Bonacci, Torino. Include:</w:t>
      </w:r>
    </w:p>
    <w:p w14:paraId="6559AD38"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Bernardi A., “</w:t>
      </w:r>
      <w:r w:rsidRPr="0055395F">
        <w:rPr>
          <w:rFonts w:asciiTheme="minorHAnsi" w:hAnsiTheme="minorHAnsi" w:cstheme="minorHAnsi"/>
          <w:sz w:val="20"/>
        </w:rPr>
        <w:t xml:space="preserve">Uno sguardo internazionale: l’offerta dei corsi </w:t>
      </w:r>
      <w:r w:rsidRPr="0055395F">
        <w:rPr>
          <w:rFonts w:asciiTheme="minorHAnsi" w:hAnsiTheme="minorHAnsi" w:cstheme="minorHAnsi"/>
          <w:smallCaps/>
          <w:sz w:val="20"/>
        </w:rPr>
        <w:t>Esl</w:t>
      </w:r>
      <w:r w:rsidRPr="0055395F">
        <w:rPr>
          <w:rFonts w:asciiTheme="minorHAnsi" w:hAnsiTheme="minorHAnsi" w:cstheme="minorHAnsi"/>
          <w:sz w:val="20"/>
        </w:rPr>
        <w:t xml:space="preserve"> negli </w:t>
      </w:r>
      <w:r w:rsidRPr="0055395F">
        <w:rPr>
          <w:rFonts w:asciiTheme="minorHAnsi" w:hAnsiTheme="minorHAnsi" w:cstheme="minorHAnsi"/>
          <w:smallCaps/>
          <w:sz w:val="20"/>
        </w:rPr>
        <w:t>Usa</w:t>
      </w:r>
      <w:r w:rsidRPr="0055395F">
        <w:rPr>
          <w:rFonts w:asciiTheme="minorHAnsi" w:hAnsiTheme="minorHAnsi" w:cstheme="minorHAnsi"/>
          <w:sz w:val="20"/>
        </w:rPr>
        <w:t>”.</w:t>
      </w:r>
    </w:p>
    <w:p w14:paraId="3C5733CE"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Borri A.,  “</w:t>
      </w:r>
      <w:r w:rsidRPr="0055395F">
        <w:rPr>
          <w:rFonts w:asciiTheme="minorHAnsi" w:hAnsiTheme="minorHAnsi" w:cstheme="minorHAnsi"/>
          <w:sz w:val="20"/>
        </w:rPr>
        <w:t>Approcci e metodi nell’alfabetizzazione per adulti”.</w:t>
      </w:r>
    </w:p>
    <w:p w14:paraId="786B4657"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Borri A., Minuz F., Rocca L., “</w:t>
      </w:r>
      <w:r w:rsidRPr="0055395F">
        <w:rPr>
          <w:rFonts w:asciiTheme="minorHAnsi" w:hAnsiTheme="minorHAnsi" w:cstheme="minorHAnsi"/>
          <w:sz w:val="20"/>
        </w:rPr>
        <w:t xml:space="preserve">Quale sillabo per gli studenti analfabeti e bassamente scolarizzati?”. </w:t>
      </w:r>
    </w:p>
    <w:p w14:paraId="46767602"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Bortolon G., “</w:t>
      </w:r>
      <w:r w:rsidRPr="0055395F">
        <w:rPr>
          <w:rFonts w:asciiTheme="minorHAnsi" w:hAnsiTheme="minorHAnsi" w:cstheme="minorHAnsi"/>
          <w:sz w:val="20"/>
        </w:rPr>
        <w:t>Diversificare la didattica: il compito stratificato, differenziato e aperto con studenti analfabeti e bassamente scolarizzati”.</w:t>
      </w:r>
    </w:p>
    <w:p w14:paraId="499A150D"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bCs/>
          <w:smallCaps/>
          <w:sz w:val="20"/>
        </w:rPr>
        <w:t>Brichese A., “</w:t>
      </w:r>
      <w:r w:rsidRPr="0055395F">
        <w:rPr>
          <w:rFonts w:asciiTheme="minorHAnsi" w:hAnsiTheme="minorHAnsi" w:cstheme="minorHAnsi"/>
          <w:sz w:val="20"/>
        </w:rPr>
        <w:t>Dalla parte dello studente: caratteristiche dello studente analfabeta e bassamente scolarizzato”.</w:t>
      </w:r>
    </w:p>
    <w:p w14:paraId="372663E6"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bCs/>
          <w:smallCaps/>
          <w:sz w:val="20"/>
        </w:rPr>
        <w:t>Brichese A., “</w:t>
      </w:r>
      <w:r w:rsidRPr="0055395F">
        <w:rPr>
          <w:rFonts w:asciiTheme="minorHAnsi" w:hAnsiTheme="minorHAnsi" w:cstheme="minorHAnsi"/>
          <w:sz w:val="20"/>
        </w:rPr>
        <w:t>L’alfabetizzazione in italiano L2: leggere e scrivere le ‘parole obiettivo’".</w:t>
      </w:r>
    </w:p>
    <w:p w14:paraId="56D32FAB"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bCs/>
          <w:smallCaps/>
          <w:sz w:val="20"/>
        </w:rPr>
        <w:t>Brichese A., “</w:t>
      </w:r>
      <w:r w:rsidRPr="0055395F">
        <w:rPr>
          <w:rFonts w:asciiTheme="minorHAnsi" w:hAnsiTheme="minorHAnsi" w:cstheme="minorHAnsi"/>
          <w:sz w:val="20"/>
        </w:rPr>
        <w:t>Linee guida per strutturare Uda rivolte adulti analfabeti o bassamente scolarizzati”.</w:t>
      </w:r>
    </w:p>
    <w:p w14:paraId="7ED8870A"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bCs/>
          <w:smallCaps/>
          <w:sz w:val="20"/>
        </w:rPr>
        <w:t>Caon</w:t>
      </w:r>
      <w:r w:rsidRPr="0055395F">
        <w:rPr>
          <w:rFonts w:asciiTheme="minorHAnsi" w:hAnsiTheme="minorHAnsi" w:cstheme="minorHAnsi"/>
          <w:bCs/>
          <w:sz w:val="20"/>
        </w:rPr>
        <w:t xml:space="preserve"> F. “</w:t>
      </w:r>
      <w:r w:rsidRPr="0055395F">
        <w:rPr>
          <w:rFonts w:asciiTheme="minorHAnsi" w:hAnsiTheme="minorHAnsi" w:cstheme="minorHAnsi"/>
          <w:sz w:val="20"/>
        </w:rPr>
        <w:t>Dalla parte del docente: didattica dell’italiano L2 a studenti analfabeti e bassamente scolarizzati”.</w:t>
      </w:r>
    </w:p>
    <w:p w14:paraId="53C17541"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Caon F., Giugni S., “</w:t>
      </w:r>
      <w:r w:rsidRPr="0055395F">
        <w:rPr>
          <w:rFonts w:asciiTheme="minorHAnsi" w:hAnsiTheme="minorHAnsi" w:cstheme="minorHAnsi"/>
          <w:sz w:val="20"/>
        </w:rPr>
        <w:t>La didattica ludica con studenti analfabeti e bassamente scolarizzati”.</w:t>
      </w:r>
    </w:p>
    <w:p w14:paraId="3FBC2ABC"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Ennas G., “</w:t>
      </w:r>
      <w:r w:rsidRPr="0055395F">
        <w:rPr>
          <w:rFonts w:asciiTheme="minorHAnsi" w:hAnsiTheme="minorHAnsi" w:cstheme="minorHAnsi"/>
          <w:sz w:val="20"/>
        </w:rPr>
        <w:t xml:space="preserve">Analfabeti e bassamente scolarizzati: la dimensione organizzativo-formativa per la gestione di minori e adulti stranieri nei </w:t>
      </w:r>
      <w:r w:rsidRPr="0055395F">
        <w:rPr>
          <w:rFonts w:asciiTheme="minorHAnsi" w:hAnsiTheme="minorHAnsi" w:cstheme="minorHAnsi"/>
          <w:smallCaps/>
          <w:sz w:val="20"/>
        </w:rPr>
        <w:t>Cpia</w:t>
      </w:r>
      <w:r w:rsidRPr="0055395F">
        <w:rPr>
          <w:rFonts w:asciiTheme="minorHAnsi" w:hAnsiTheme="minorHAnsi" w:cstheme="minorHAnsi"/>
          <w:b/>
          <w:bCs/>
          <w:smallCaps/>
          <w:sz w:val="20"/>
        </w:rPr>
        <w:t>”.</w:t>
      </w:r>
    </w:p>
    <w:p w14:paraId="30C04C42"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Fiano M, “</w:t>
      </w:r>
      <w:r w:rsidRPr="0055395F">
        <w:rPr>
          <w:rFonts w:asciiTheme="minorHAnsi" w:hAnsiTheme="minorHAnsi" w:cstheme="minorHAnsi"/>
          <w:sz w:val="20"/>
        </w:rPr>
        <w:t>L’alfabetizzazione in italiano L2: comprendere e parlare”.</w:t>
      </w:r>
    </w:p>
    <w:p w14:paraId="5C3A5146"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bCs/>
          <w:smallCaps/>
          <w:sz w:val="20"/>
        </w:rPr>
        <w:t>Meneghetti C.,</w:t>
      </w:r>
      <w:r w:rsidRPr="0055395F">
        <w:rPr>
          <w:rFonts w:asciiTheme="minorHAnsi" w:hAnsiTheme="minorHAnsi" w:cstheme="minorHAnsi"/>
          <w:b/>
          <w:bCs/>
          <w:smallCaps/>
          <w:sz w:val="20"/>
        </w:rPr>
        <w:t xml:space="preserve"> “</w:t>
      </w:r>
      <w:r w:rsidRPr="0055395F">
        <w:rPr>
          <w:rFonts w:asciiTheme="minorHAnsi" w:hAnsiTheme="minorHAnsi" w:cstheme="minorHAnsi"/>
          <w:sz w:val="20"/>
        </w:rPr>
        <w:t>La didattica per task a studenti analfabeti e bassamente scolarizzati”.</w:t>
      </w:r>
    </w:p>
    <w:p w14:paraId="444CC757"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Minuz F., “</w:t>
      </w:r>
      <w:r w:rsidRPr="0055395F">
        <w:rPr>
          <w:rFonts w:asciiTheme="minorHAnsi" w:hAnsiTheme="minorHAnsi" w:cstheme="minorHAnsi"/>
          <w:sz w:val="20"/>
        </w:rPr>
        <w:t>Analfabetismo, alfabetismo, letteratismo: una definizione internazionale”.</w:t>
      </w:r>
    </w:p>
    <w:p w14:paraId="5088376F"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Morbioli N., “</w:t>
      </w:r>
      <w:r w:rsidRPr="0055395F">
        <w:rPr>
          <w:rFonts w:asciiTheme="minorHAnsi" w:hAnsiTheme="minorHAnsi" w:cstheme="minorHAnsi"/>
          <w:sz w:val="20"/>
        </w:rPr>
        <w:t xml:space="preserve">Il </w:t>
      </w:r>
      <w:r w:rsidRPr="0055395F">
        <w:rPr>
          <w:rFonts w:asciiTheme="minorHAnsi" w:hAnsiTheme="minorHAnsi" w:cstheme="minorHAnsi"/>
          <w:smallCaps/>
          <w:sz w:val="20"/>
        </w:rPr>
        <w:t>Fami</w:t>
      </w:r>
      <w:r w:rsidRPr="0055395F">
        <w:rPr>
          <w:rFonts w:asciiTheme="minorHAnsi" w:hAnsiTheme="minorHAnsi" w:cstheme="minorHAnsi"/>
          <w:sz w:val="20"/>
        </w:rPr>
        <w:t xml:space="preserve"> regionale: un’opportunità regionale per i migranti con bassa scolarità”.</w:t>
      </w:r>
    </w:p>
    <w:p w14:paraId="14C38D92"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Nitti P., “</w:t>
      </w:r>
      <w:r w:rsidRPr="0055395F">
        <w:rPr>
          <w:rFonts w:asciiTheme="minorHAnsi" w:hAnsiTheme="minorHAnsi" w:cstheme="minorHAnsi"/>
          <w:sz w:val="20"/>
        </w:rPr>
        <w:t>L’alfabetizzazione in italiano L2: la consapevolezza fonologica”.</w:t>
      </w:r>
    </w:p>
    <w:p w14:paraId="2D1AD143"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Porcaro E., “</w:t>
      </w:r>
      <w:r w:rsidRPr="0055395F">
        <w:rPr>
          <w:rFonts w:asciiTheme="minorHAnsi" w:hAnsiTheme="minorHAnsi" w:cstheme="minorHAnsi"/>
          <w:sz w:val="20"/>
        </w:rPr>
        <w:t xml:space="preserve">Didattica ad analfabeti nei </w:t>
      </w:r>
      <w:r w:rsidRPr="0055395F">
        <w:rPr>
          <w:rFonts w:asciiTheme="minorHAnsi" w:hAnsiTheme="minorHAnsi" w:cstheme="minorHAnsi"/>
          <w:smallCaps/>
          <w:sz w:val="20"/>
        </w:rPr>
        <w:t>Cpia</w:t>
      </w:r>
      <w:r w:rsidRPr="0055395F">
        <w:rPr>
          <w:rFonts w:asciiTheme="minorHAnsi" w:hAnsiTheme="minorHAnsi" w:cstheme="minorHAnsi"/>
          <w:sz w:val="20"/>
        </w:rPr>
        <w:t>, aspetti normativi”. </w:t>
      </w:r>
    </w:p>
    <w:p w14:paraId="78DACC28"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Rocca L.,  “</w:t>
      </w:r>
      <w:r w:rsidRPr="0055395F">
        <w:rPr>
          <w:rFonts w:asciiTheme="minorHAnsi" w:hAnsiTheme="minorHAnsi" w:cstheme="minorHAnsi"/>
          <w:sz w:val="20"/>
        </w:rPr>
        <w:t>Testare le competenze in ingresso e in uscita per studenti analfabeti e bassamente scolarizzati”.</w:t>
      </w:r>
    </w:p>
    <w:p w14:paraId="7CD70C0B"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Serragiotto G., “</w:t>
      </w:r>
      <w:r w:rsidRPr="0055395F">
        <w:rPr>
          <w:rFonts w:asciiTheme="minorHAnsi" w:hAnsiTheme="minorHAnsi" w:cstheme="minorHAnsi"/>
          <w:sz w:val="20"/>
        </w:rPr>
        <w:t>Didattica ad adulti: specificità e caratteristiche”.</w:t>
      </w:r>
    </w:p>
    <w:p w14:paraId="60F60964"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Spaliviero C. “</w:t>
      </w:r>
      <w:r w:rsidRPr="0055395F">
        <w:rPr>
          <w:rFonts w:asciiTheme="minorHAnsi" w:hAnsiTheme="minorHAnsi" w:cstheme="minorHAnsi"/>
          <w:sz w:val="20"/>
        </w:rPr>
        <w:t>La gestione del feedback con apprendenti adulti analfabeti e debolmente scolarizzati”.</w:t>
      </w:r>
    </w:p>
    <w:p w14:paraId="59D323DC"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Stoico S., “</w:t>
      </w:r>
      <w:r w:rsidRPr="0055395F">
        <w:rPr>
          <w:rFonts w:asciiTheme="minorHAnsi" w:hAnsiTheme="minorHAnsi" w:cstheme="minorHAnsi"/>
          <w:sz w:val="20"/>
        </w:rPr>
        <w:t>L’uso del testo audiovisivo nella didattica dell’italiano L2 con apprendenti analfabeti in L1 o debolmente scolarizzati”.</w:t>
      </w:r>
    </w:p>
    <w:p w14:paraId="1413834B" w14:textId="77777777" w:rsidR="00F35364" w:rsidRPr="0055395F" w:rsidRDefault="00F35364" w:rsidP="00B00F80">
      <w:pPr>
        <w:ind w:left="284"/>
        <w:rPr>
          <w:rFonts w:asciiTheme="minorHAnsi" w:hAnsiTheme="minorHAnsi" w:cstheme="minorHAnsi"/>
          <w:sz w:val="20"/>
        </w:rPr>
      </w:pPr>
      <w:r w:rsidRPr="0055395F">
        <w:rPr>
          <w:rFonts w:asciiTheme="minorHAnsi" w:hAnsiTheme="minorHAnsi" w:cstheme="minorHAnsi"/>
          <w:smallCaps/>
          <w:sz w:val="20"/>
        </w:rPr>
        <w:t>Tonioli V., “</w:t>
      </w:r>
      <w:r w:rsidRPr="0055395F">
        <w:rPr>
          <w:rFonts w:asciiTheme="minorHAnsi" w:hAnsiTheme="minorHAnsi" w:cstheme="minorHAnsi"/>
          <w:sz w:val="20"/>
        </w:rPr>
        <w:t>Lavorare con gli adulti analfabeti e bassamente scolarizzati in contesti non convenzionali”.</w:t>
      </w:r>
    </w:p>
    <w:p w14:paraId="4BA09BF4" w14:textId="77777777" w:rsidR="00F35364" w:rsidRPr="0055395F" w:rsidRDefault="00F35364" w:rsidP="00B00F80">
      <w:pPr>
        <w:spacing w:after="120"/>
        <w:ind w:left="284"/>
        <w:rPr>
          <w:rFonts w:asciiTheme="minorHAnsi" w:hAnsiTheme="minorHAnsi" w:cstheme="minorHAnsi"/>
          <w:sz w:val="20"/>
        </w:rPr>
      </w:pPr>
      <w:r w:rsidRPr="0055395F">
        <w:rPr>
          <w:rFonts w:asciiTheme="minorHAnsi" w:hAnsiTheme="minorHAnsi" w:cstheme="minorHAnsi"/>
          <w:smallCaps/>
          <w:sz w:val="20"/>
        </w:rPr>
        <w:t>Vecciato F., “</w:t>
      </w:r>
      <w:r w:rsidRPr="0055395F">
        <w:rPr>
          <w:rFonts w:asciiTheme="minorHAnsi" w:hAnsiTheme="minorHAnsi" w:cstheme="minorHAnsi"/>
          <w:sz w:val="20"/>
        </w:rPr>
        <w:t xml:space="preserve">Apprendere l’italiano nello </w:t>
      </w:r>
      <w:r w:rsidRPr="0055395F">
        <w:rPr>
          <w:rFonts w:asciiTheme="minorHAnsi" w:hAnsiTheme="minorHAnsi" w:cstheme="minorHAnsi"/>
          <w:smallCaps/>
          <w:sz w:val="20"/>
        </w:rPr>
        <w:t>Sprar</w:t>
      </w:r>
      <w:r w:rsidRPr="0055395F">
        <w:rPr>
          <w:rFonts w:asciiTheme="minorHAnsi" w:hAnsiTheme="minorHAnsi" w:cstheme="minorHAnsi"/>
          <w:b/>
          <w:bCs/>
          <w:smallCaps/>
          <w:sz w:val="20"/>
        </w:rPr>
        <w:t>”.</w:t>
      </w:r>
    </w:p>
    <w:p w14:paraId="6B8BB2F5" w14:textId="77777777" w:rsidR="00AF7466" w:rsidRPr="0055395F" w:rsidRDefault="00AF7466" w:rsidP="00B00F80">
      <w:pPr>
        <w:autoSpaceDE w:val="0"/>
        <w:autoSpaceDN w:val="0"/>
        <w:adjustRightInd w:val="0"/>
        <w:jc w:val="both"/>
        <w:rPr>
          <w:rFonts w:asciiTheme="minorHAnsi" w:hAnsiTheme="minorHAnsi" w:cstheme="minorHAnsi"/>
          <w:szCs w:val="24"/>
        </w:rPr>
      </w:pPr>
      <w:r w:rsidRPr="0055395F">
        <w:rPr>
          <w:rFonts w:asciiTheme="minorHAnsi" w:hAnsiTheme="minorHAnsi" w:cstheme="minorHAnsi"/>
          <w:smallCaps/>
          <w:szCs w:val="24"/>
        </w:rPr>
        <w:t xml:space="preserve">Carbonara V., Cosenza, L., Masillo, P. Salvati, L., Scibetta A. </w:t>
      </w:r>
      <w:r w:rsidRPr="0055395F">
        <w:rPr>
          <w:rFonts w:asciiTheme="minorHAnsi" w:hAnsiTheme="minorHAnsi" w:cstheme="minorHAnsi"/>
          <w:szCs w:val="24"/>
        </w:rPr>
        <w:t xml:space="preserve">(a cura di), </w:t>
      </w:r>
      <w:r w:rsidR="00B94062" w:rsidRPr="0055395F">
        <w:rPr>
          <w:rFonts w:asciiTheme="minorHAnsi" w:hAnsiTheme="minorHAnsi" w:cstheme="minorHAnsi"/>
          <w:szCs w:val="24"/>
        </w:rPr>
        <w:t xml:space="preserve">2019, </w:t>
      </w:r>
      <w:r w:rsidRPr="0055395F">
        <w:rPr>
          <w:rFonts w:asciiTheme="minorHAnsi" w:hAnsiTheme="minorHAnsi" w:cstheme="minorHAnsi"/>
          <w:i/>
          <w:szCs w:val="24"/>
        </w:rPr>
        <w:t>Il parlato e lo scritto: Aspetti teorici e didattici</w:t>
      </w:r>
      <w:r w:rsidRPr="0055395F">
        <w:rPr>
          <w:rFonts w:asciiTheme="minorHAnsi" w:hAnsiTheme="minorHAnsi" w:cstheme="minorHAnsi"/>
          <w:szCs w:val="24"/>
        </w:rPr>
        <w:t>, Pisa, Pacini. Include:</w:t>
      </w:r>
    </w:p>
    <w:p w14:paraId="695D609B"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Bianco R., Ortiz Cobo M</w:t>
      </w:r>
      <w:r w:rsidRPr="0055395F">
        <w:rPr>
          <w:rFonts w:asciiTheme="minorHAnsi" w:hAnsiTheme="minorHAnsi" w:cstheme="minorHAnsi"/>
          <w:sz w:val="20"/>
          <w:szCs w:val="24"/>
        </w:rPr>
        <w:t>., “Plurilinguismo e comportamenti linguistici dei rifugiati in Salento: usi e contesti d’uso”, pp. 371-384</w:t>
      </w:r>
    </w:p>
    <w:p w14:paraId="3E500109"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Carnazzola M. G.</w:t>
      </w:r>
      <w:r w:rsidRPr="0055395F">
        <w:rPr>
          <w:rFonts w:asciiTheme="minorHAnsi" w:hAnsiTheme="minorHAnsi" w:cstheme="minorHAnsi"/>
          <w:sz w:val="20"/>
          <w:szCs w:val="24"/>
        </w:rPr>
        <w:t xml:space="preserve">, “Fare, dire, pensare, scrivere”, pp. 55-62. </w:t>
      </w:r>
    </w:p>
    <w:p w14:paraId="1E44913C"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Caruana S., Pace M</w:t>
      </w:r>
      <w:r w:rsidRPr="0055395F">
        <w:rPr>
          <w:rFonts w:asciiTheme="minorHAnsi" w:hAnsiTheme="minorHAnsi" w:cstheme="minorHAnsi"/>
          <w:sz w:val="20"/>
          <w:szCs w:val="24"/>
        </w:rPr>
        <w:t xml:space="preserve">., “Il programma </w:t>
      </w:r>
      <w:r w:rsidRPr="0055395F">
        <w:rPr>
          <w:rFonts w:asciiTheme="minorHAnsi" w:hAnsiTheme="minorHAnsi" w:cstheme="minorHAnsi"/>
          <w:i/>
          <w:sz w:val="20"/>
          <w:szCs w:val="24"/>
        </w:rPr>
        <w:t>subject proficiency assessment</w:t>
      </w:r>
      <w:r w:rsidRPr="0055395F">
        <w:rPr>
          <w:rFonts w:asciiTheme="minorHAnsi" w:hAnsiTheme="minorHAnsi" w:cstheme="minorHAnsi"/>
          <w:sz w:val="20"/>
          <w:szCs w:val="24"/>
        </w:rPr>
        <w:t xml:space="preserve"> a Malta: adattare l’insegnamento delle lingue straniere a nuove realtà socio-culturali”, pp. 201-212.</w:t>
      </w:r>
    </w:p>
    <w:p w14:paraId="478471E7"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lang w:val="en-GB"/>
        </w:rPr>
        <w:t>Casani E.,</w:t>
      </w:r>
      <w:r w:rsidRPr="0055395F">
        <w:rPr>
          <w:rFonts w:asciiTheme="minorHAnsi" w:hAnsiTheme="minorHAnsi" w:cstheme="minorHAnsi"/>
          <w:sz w:val="20"/>
          <w:szCs w:val="24"/>
          <w:lang w:val="en-GB"/>
        </w:rPr>
        <w:t xml:space="preserve"> “Correlations between oral and written key skills among Italian dyslexic children with and without SLI”, pp.  </w:t>
      </w:r>
      <w:r w:rsidRPr="0055395F">
        <w:rPr>
          <w:rFonts w:asciiTheme="minorHAnsi" w:hAnsiTheme="minorHAnsi" w:cstheme="minorHAnsi"/>
          <w:sz w:val="20"/>
          <w:szCs w:val="24"/>
        </w:rPr>
        <w:t xml:space="preserve">119-135. </w:t>
      </w:r>
    </w:p>
    <w:p w14:paraId="3F129338"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Cinganotto L., Diadori P</w:t>
      </w:r>
      <w:r w:rsidRPr="0055395F">
        <w:rPr>
          <w:rFonts w:asciiTheme="minorHAnsi" w:hAnsiTheme="minorHAnsi" w:cstheme="minorHAnsi"/>
          <w:sz w:val="20"/>
          <w:szCs w:val="24"/>
        </w:rPr>
        <w:t>., “Aspetti del parlato in classi di lingua straniera: inglese e italiano a confronto”, pp. 153-171.</w:t>
      </w:r>
    </w:p>
    <w:p w14:paraId="46A69F30"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Coppola D., Moretti R</w:t>
      </w:r>
      <w:r w:rsidRPr="0055395F">
        <w:rPr>
          <w:rFonts w:asciiTheme="minorHAnsi" w:hAnsiTheme="minorHAnsi" w:cstheme="minorHAnsi"/>
          <w:sz w:val="20"/>
          <w:szCs w:val="24"/>
        </w:rPr>
        <w:t>., “Task plurilingui per la verifica delle competenze linguistiche, comunicative e testuali”, pp.  343-356.</w:t>
      </w:r>
    </w:p>
    <w:p w14:paraId="0135D819"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Coppola D., Russo I</w:t>
      </w:r>
      <w:r w:rsidRPr="0055395F">
        <w:rPr>
          <w:rFonts w:asciiTheme="minorHAnsi" w:hAnsiTheme="minorHAnsi" w:cstheme="minorHAnsi"/>
          <w:sz w:val="20"/>
          <w:szCs w:val="24"/>
        </w:rPr>
        <w:t xml:space="preserve">., “Risorse digitali per il </w:t>
      </w:r>
      <w:r w:rsidRPr="0055395F">
        <w:rPr>
          <w:rFonts w:asciiTheme="minorHAnsi" w:hAnsiTheme="minorHAnsi" w:cstheme="minorHAnsi"/>
          <w:i/>
          <w:sz w:val="20"/>
          <w:szCs w:val="24"/>
        </w:rPr>
        <w:t>translanguaging</w:t>
      </w:r>
      <w:r w:rsidRPr="0055395F">
        <w:rPr>
          <w:rFonts w:asciiTheme="minorHAnsi" w:hAnsiTheme="minorHAnsi" w:cstheme="minorHAnsi"/>
          <w:sz w:val="20"/>
          <w:szCs w:val="24"/>
        </w:rPr>
        <w:t xml:space="preserve"> e lo sviluppo di competenze lessicali e metalinguistiche”, pp. 267-277. </w:t>
      </w:r>
    </w:p>
    <w:p w14:paraId="09AFDA87"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Cosenza L., Salvati L</w:t>
      </w:r>
      <w:r w:rsidRPr="0055395F">
        <w:rPr>
          <w:rFonts w:asciiTheme="minorHAnsi" w:hAnsiTheme="minorHAnsi" w:cstheme="minorHAnsi"/>
          <w:sz w:val="20"/>
          <w:szCs w:val="24"/>
        </w:rPr>
        <w:t>., “Insegnare le lingue per scopi tecnico-specialistici: dalla Banca Dati Testuale all’Unità Didattica”, pp. 251-263.</w:t>
      </w:r>
    </w:p>
    <w:p w14:paraId="3A5F1D4C"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Cotza C., Di Maio C</w:t>
      </w:r>
      <w:r w:rsidRPr="0055395F">
        <w:rPr>
          <w:rFonts w:asciiTheme="minorHAnsi" w:hAnsiTheme="minorHAnsi" w:cstheme="minorHAnsi"/>
          <w:sz w:val="20"/>
          <w:szCs w:val="24"/>
        </w:rPr>
        <w:t>., “L’insegnamento dell’inglese al personale militare: approcci metodologici”, pp. 239-250.</w:t>
      </w:r>
    </w:p>
    <w:p w14:paraId="6DF3D10C"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Di Salvo M</w:t>
      </w:r>
      <w:r w:rsidRPr="0055395F">
        <w:rPr>
          <w:rFonts w:asciiTheme="minorHAnsi" w:hAnsiTheme="minorHAnsi" w:cstheme="minorHAnsi"/>
          <w:sz w:val="20"/>
          <w:szCs w:val="24"/>
        </w:rPr>
        <w:t>., “Lo scritto nel parlato tra testualità e sintassi”, pp. 63-75.</w:t>
      </w:r>
    </w:p>
    <w:p w14:paraId="3DA7B930"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Fiorini R.</w:t>
      </w:r>
      <w:r w:rsidRPr="0055395F">
        <w:rPr>
          <w:rFonts w:asciiTheme="minorHAnsi" w:hAnsiTheme="minorHAnsi" w:cstheme="minorHAnsi"/>
          <w:sz w:val="20"/>
          <w:szCs w:val="24"/>
        </w:rPr>
        <w:t xml:space="preserve">, “Dal libro al </w:t>
      </w:r>
      <w:r w:rsidRPr="0055395F">
        <w:rPr>
          <w:rFonts w:asciiTheme="minorHAnsi" w:hAnsiTheme="minorHAnsi" w:cstheme="minorHAnsi"/>
          <w:i/>
          <w:sz w:val="20"/>
          <w:szCs w:val="24"/>
        </w:rPr>
        <w:t>booktrailer</w:t>
      </w:r>
      <w:r w:rsidRPr="0055395F">
        <w:rPr>
          <w:rFonts w:asciiTheme="minorHAnsi" w:hAnsiTheme="minorHAnsi" w:cstheme="minorHAnsi"/>
          <w:sz w:val="20"/>
          <w:szCs w:val="24"/>
        </w:rPr>
        <w:t>: una sintesi digitale”, pp. 279-286.</w:t>
      </w:r>
    </w:p>
    <w:p w14:paraId="66783BC7"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Fusco F.</w:t>
      </w:r>
      <w:r w:rsidRPr="0055395F">
        <w:rPr>
          <w:rFonts w:asciiTheme="minorHAnsi" w:hAnsiTheme="minorHAnsi" w:cstheme="minorHAnsi"/>
          <w:sz w:val="20"/>
          <w:szCs w:val="24"/>
        </w:rPr>
        <w:t xml:space="preserve">, “La riproduzione del parlato nelle traduzioni italiane di </w:t>
      </w:r>
      <w:r w:rsidRPr="0055395F">
        <w:rPr>
          <w:rFonts w:asciiTheme="minorHAnsi" w:hAnsiTheme="minorHAnsi" w:cstheme="minorHAnsi"/>
          <w:i/>
          <w:iCs/>
          <w:sz w:val="20"/>
          <w:szCs w:val="24"/>
        </w:rPr>
        <w:t>The Catcher in the Rye</w:t>
      </w:r>
      <w:r w:rsidRPr="0055395F">
        <w:rPr>
          <w:rFonts w:asciiTheme="minorHAnsi" w:hAnsiTheme="minorHAnsi" w:cstheme="minorHAnsi"/>
          <w:sz w:val="20"/>
          <w:szCs w:val="24"/>
        </w:rPr>
        <w:t xml:space="preserve"> di Jerome D. Salinger”, pp.  77-87. </w:t>
      </w:r>
    </w:p>
    <w:p w14:paraId="2D9A3D3A"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Garofolin B.</w:t>
      </w:r>
      <w:r w:rsidRPr="0055395F">
        <w:rPr>
          <w:rFonts w:asciiTheme="minorHAnsi" w:hAnsiTheme="minorHAnsi" w:cstheme="minorHAnsi"/>
          <w:sz w:val="20"/>
          <w:szCs w:val="24"/>
        </w:rPr>
        <w:t xml:space="preserve">, “Analisi dell’errore nell’acquisizione dell’italiano L2 e LS e l’influenza del contesto”, pp. 189-200. </w:t>
      </w:r>
    </w:p>
    <w:p w14:paraId="112B9E2F"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lastRenderedPageBreak/>
        <w:t>Gavagnin C</w:t>
      </w:r>
      <w:r w:rsidRPr="0055395F">
        <w:rPr>
          <w:rFonts w:asciiTheme="minorHAnsi" w:hAnsiTheme="minorHAnsi" w:cstheme="minorHAnsi"/>
          <w:sz w:val="20"/>
          <w:szCs w:val="24"/>
        </w:rPr>
        <w:t>., “Task per lo sviluppo del parlato nel web 2.0: un esperimento didattico con studenti universitari”, pp. 287-301.</w:t>
      </w:r>
    </w:p>
    <w:p w14:paraId="516028D2"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Lala L</w:t>
      </w:r>
      <w:r w:rsidRPr="0055395F">
        <w:rPr>
          <w:rFonts w:asciiTheme="minorHAnsi" w:hAnsiTheme="minorHAnsi" w:cstheme="minorHAnsi"/>
          <w:sz w:val="20"/>
          <w:szCs w:val="24"/>
        </w:rPr>
        <w:t>., “La modalità interrogativa: aspetti sintattici, prosodici e testuali”, pp. 41-54.</w:t>
      </w:r>
    </w:p>
    <w:p w14:paraId="710ADF85"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Lombardi D., Strambi B</w:t>
      </w:r>
      <w:r w:rsidRPr="0055395F">
        <w:rPr>
          <w:rFonts w:asciiTheme="minorHAnsi" w:hAnsiTheme="minorHAnsi" w:cstheme="minorHAnsi"/>
          <w:sz w:val="20"/>
          <w:szCs w:val="24"/>
        </w:rPr>
        <w:t>., “La prova di produzione orale dell’esame CILS di livello B1 di apprendenti sinofoni: dall’analisi della valutazione alle indicazioni per la didattica”, pp. 319-340.</w:t>
      </w:r>
    </w:p>
    <w:p w14:paraId="492DEC59"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Martari Y</w:t>
      </w:r>
      <w:r w:rsidRPr="0055395F">
        <w:rPr>
          <w:rFonts w:asciiTheme="minorHAnsi" w:hAnsiTheme="minorHAnsi" w:cstheme="minorHAnsi"/>
          <w:sz w:val="20"/>
          <w:szCs w:val="24"/>
        </w:rPr>
        <w:t xml:space="preserve">., “Italiano L2 di italiani? Varietà di apprendimento di scriventi in italiano lingua madre e lingua seconda”, pp. 137-150. </w:t>
      </w:r>
    </w:p>
    <w:p w14:paraId="01D0F611"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Masillo P</w:t>
      </w:r>
      <w:r w:rsidRPr="0055395F">
        <w:rPr>
          <w:rFonts w:asciiTheme="minorHAnsi" w:hAnsiTheme="minorHAnsi" w:cstheme="minorHAnsi"/>
          <w:sz w:val="20"/>
          <w:szCs w:val="24"/>
        </w:rPr>
        <w:t>., “La valutazione dell’abilità di scrittura in L2 nelle politiche d’integrazione linguistica in Italia”, pp. 305-318.</w:t>
      </w:r>
    </w:p>
    <w:p w14:paraId="487C9496"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Nitti P.,</w:t>
      </w:r>
      <w:r w:rsidRPr="0055395F">
        <w:rPr>
          <w:rFonts w:asciiTheme="minorHAnsi" w:hAnsiTheme="minorHAnsi" w:cstheme="minorHAnsi"/>
          <w:sz w:val="20"/>
          <w:szCs w:val="24"/>
        </w:rPr>
        <w:t xml:space="preserve"> “I testi regolativi nell’insegnamento delle lingue: dall’italiano alle lingue straniere. Una ricerca sulle pratiche glottodidattiche”, pp. 213-225.</w:t>
      </w:r>
    </w:p>
    <w:p w14:paraId="6E5D10FD"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Pallotti G., Borghetti C., Ferrari S.</w:t>
      </w:r>
      <w:r w:rsidRPr="0055395F">
        <w:rPr>
          <w:rFonts w:asciiTheme="minorHAnsi" w:hAnsiTheme="minorHAnsi" w:cstheme="minorHAnsi"/>
          <w:sz w:val="20"/>
          <w:szCs w:val="24"/>
        </w:rPr>
        <w:t xml:space="preserve">, “Dalla riflessione su oralità e scrittura alla redazione di testi scritti efficaci: uno studio sperimentale”, pp. 91-103. </w:t>
      </w:r>
    </w:p>
    <w:p w14:paraId="0361AA3B"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Pecorari F</w:t>
      </w:r>
      <w:r w:rsidRPr="0055395F">
        <w:rPr>
          <w:rFonts w:asciiTheme="minorHAnsi" w:hAnsiTheme="minorHAnsi" w:cstheme="minorHAnsi"/>
          <w:sz w:val="20"/>
          <w:szCs w:val="24"/>
        </w:rPr>
        <w:t>., “Sistema interpuntivo e parlato: il caso dei puntini di sospensione”, pp. 29-40.</w:t>
      </w:r>
    </w:p>
    <w:p w14:paraId="54CC57B3"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Roccaforte M., Gelsomini F., Kanev K., Giunchi P., Bottoni P</w:t>
      </w:r>
      <w:r w:rsidRPr="0055395F">
        <w:rPr>
          <w:rFonts w:asciiTheme="minorHAnsi" w:hAnsiTheme="minorHAnsi" w:cstheme="minorHAnsi"/>
          <w:sz w:val="20"/>
          <w:szCs w:val="24"/>
        </w:rPr>
        <w:t>., “L’approccio BYOD applicato alla didattica della Lingua dei Segni Italiana”, pp. 227-237.</w:t>
      </w:r>
    </w:p>
    <w:p w14:paraId="3E4D45B2"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Rosi B., Ferrari A</w:t>
      </w:r>
      <w:r w:rsidRPr="0055395F">
        <w:rPr>
          <w:rFonts w:asciiTheme="minorHAnsi" w:hAnsiTheme="minorHAnsi" w:cstheme="minorHAnsi"/>
          <w:sz w:val="20"/>
          <w:szCs w:val="24"/>
        </w:rPr>
        <w:t xml:space="preserve">., “Il costrutto causale nello scritto, tra grammatica, linguistica e didattica”, pp. 17-27. </w:t>
      </w:r>
    </w:p>
    <w:p w14:paraId="35778512"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Scibetta A., Carbonara V</w:t>
      </w:r>
      <w:r w:rsidRPr="0055395F">
        <w:rPr>
          <w:rFonts w:asciiTheme="minorHAnsi" w:hAnsiTheme="minorHAnsi" w:cstheme="minorHAnsi"/>
          <w:sz w:val="20"/>
          <w:szCs w:val="24"/>
        </w:rPr>
        <w:t xml:space="preserve">., “Oltre lo scritto e il parlato: </w:t>
      </w:r>
      <w:r w:rsidRPr="0055395F">
        <w:rPr>
          <w:rFonts w:asciiTheme="minorHAnsi" w:hAnsiTheme="minorHAnsi" w:cstheme="minorHAnsi"/>
          <w:i/>
          <w:sz w:val="20"/>
          <w:szCs w:val="24"/>
        </w:rPr>
        <w:t>translanguaging</w:t>
      </w:r>
      <w:r w:rsidRPr="0055395F">
        <w:rPr>
          <w:rFonts w:asciiTheme="minorHAnsi" w:hAnsiTheme="minorHAnsi" w:cstheme="minorHAnsi"/>
          <w:sz w:val="20"/>
          <w:szCs w:val="24"/>
        </w:rPr>
        <w:t xml:space="preserve"> come strategia didattica multimodale”, pp. 357-370. </w:t>
      </w:r>
    </w:p>
    <w:p w14:paraId="4538E159"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Semplici S., Tomassetti R</w:t>
      </w:r>
      <w:r w:rsidRPr="0055395F">
        <w:rPr>
          <w:rFonts w:asciiTheme="minorHAnsi" w:hAnsiTheme="minorHAnsi" w:cstheme="minorHAnsi"/>
          <w:sz w:val="20"/>
          <w:szCs w:val="24"/>
        </w:rPr>
        <w:t>., “La grammatica nei manuali di italiano L2”, pp. 173-188.</w:t>
      </w:r>
    </w:p>
    <w:p w14:paraId="3229FD0F" w14:textId="77777777" w:rsidR="00AF7466" w:rsidRPr="0055395F" w:rsidRDefault="00AF7466" w:rsidP="00B00F80">
      <w:pPr>
        <w:ind w:left="284"/>
        <w:jc w:val="both"/>
        <w:rPr>
          <w:rFonts w:asciiTheme="minorHAnsi" w:hAnsiTheme="minorHAnsi" w:cstheme="minorHAnsi"/>
          <w:sz w:val="20"/>
          <w:szCs w:val="24"/>
        </w:rPr>
      </w:pPr>
      <w:r w:rsidRPr="0055395F">
        <w:rPr>
          <w:rFonts w:asciiTheme="minorHAnsi" w:hAnsiTheme="minorHAnsi" w:cstheme="minorHAnsi"/>
          <w:smallCaps/>
          <w:sz w:val="20"/>
          <w:szCs w:val="24"/>
        </w:rPr>
        <w:t>Sposetti P., Barbagli A</w:t>
      </w:r>
      <w:r w:rsidRPr="0055395F">
        <w:rPr>
          <w:rFonts w:asciiTheme="minorHAnsi" w:hAnsiTheme="minorHAnsi" w:cstheme="minorHAnsi"/>
          <w:sz w:val="20"/>
          <w:szCs w:val="24"/>
        </w:rPr>
        <w:t>., “La scuola che scrive, una ricerca biennale su competenze e strategie di lettura”, pp. 105-117.</w:t>
      </w:r>
    </w:p>
    <w:p w14:paraId="0FDDE73E" w14:textId="77777777" w:rsidR="00AF7466" w:rsidRPr="0055395F" w:rsidRDefault="00AF7466" w:rsidP="00B00F80">
      <w:pPr>
        <w:spacing w:after="120"/>
        <w:ind w:left="284"/>
        <w:jc w:val="both"/>
        <w:rPr>
          <w:rFonts w:asciiTheme="minorHAnsi" w:hAnsiTheme="minorHAnsi" w:cstheme="minorHAnsi"/>
          <w:sz w:val="20"/>
          <w:szCs w:val="24"/>
        </w:rPr>
      </w:pPr>
      <w:r w:rsidRPr="0055395F">
        <w:rPr>
          <w:rFonts w:asciiTheme="minorHAnsi" w:hAnsiTheme="minorHAnsi" w:cstheme="minorHAnsi"/>
          <w:smallCaps/>
          <w:sz w:val="20"/>
          <w:szCs w:val="24"/>
        </w:rPr>
        <w:t>Tarasi A., Graziano E., Romito L.</w:t>
      </w:r>
      <w:r w:rsidRPr="0055395F">
        <w:rPr>
          <w:rFonts w:asciiTheme="minorHAnsi" w:hAnsiTheme="minorHAnsi" w:cstheme="minorHAnsi"/>
          <w:sz w:val="20"/>
          <w:szCs w:val="24"/>
        </w:rPr>
        <w:t xml:space="preserve"> “Il complesso rapporto tra parlato e scritto nei dialetti calabresi”, pp. 385-397.</w:t>
      </w:r>
    </w:p>
    <w:p w14:paraId="4EFCF13E" w14:textId="77777777" w:rsidR="00923E1D" w:rsidRPr="0055395F" w:rsidRDefault="00923E1D" w:rsidP="00923E1D">
      <w:pPr>
        <w:ind w:left="1" w:hanging="1"/>
        <w:rPr>
          <w:rFonts w:asciiTheme="minorHAnsi" w:eastAsia="Calibri" w:hAnsiTheme="minorHAnsi" w:cstheme="minorHAnsi"/>
        </w:rPr>
      </w:pPr>
      <w:r w:rsidRPr="0055395F">
        <w:rPr>
          <w:rStyle w:val="Nessuno"/>
          <w:rFonts w:asciiTheme="minorHAnsi" w:hAnsiTheme="minorHAnsi" w:cstheme="minorHAnsi"/>
          <w:smallCaps/>
        </w:rPr>
        <w:t xml:space="preserve">Carta A. </w:t>
      </w:r>
      <w:r w:rsidRPr="0055395F">
        <w:rPr>
          <w:rFonts w:asciiTheme="minorHAnsi" w:hAnsiTheme="minorHAnsi" w:cstheme="minorHAnsi"/>
        </w:rPr>
        <w:t xml:space="preserve">(a cura di),  2019, </w:t>
      </w:r>
      <w:r w:rsidRPr="0055395F">
        <w:rPr>
          <w:rStyle w:val="Nessuno"/>
          <w:rFonts w:asciiTheme="minorHAnsi" w:hAnsiTheme="minorHAnsi" w:cstheme="minorHAnsi"/>
          <w:i/>
          <w:iCs/>
        </w:rPr>
        <w:t>Insegnare Letteratura. Teorie e pratiche di una disciplina</w:t>
      </w:r>
      <w:r w:rsidRPr="0055395F">
        <w:rPr>
          <w:rFonts w:asciiTheme="minorHAnsi" w:hAnsiTheme="minorHAnsi" w:cstheme="minorHAnsi"/>
        </w:rPr>
        <w:t>, Torino, Loescher. Include, di pertinenza glottodidattica:</w:t>
      </w:r>
    </w:p>
    <w:p w14:paraId="58BFA872" w14:textId="77777777" w:rsidR="00923E1D" w:rsidRPr="0055395F" w:rsidRDefault="00923E1D" w:rsidP="00923E1D">
      <w:pPr>
        <w:ind w:left="283" w:hanging="1"/>
        <w:rPr>
          <w:rFonts w:asciiTheme="minorHAnsi" w:eastAsia="Calibri" w:hAnsiTheme="minorHAnsi" w:cstheme="minorHAnsi"/>
          <w:sz w:val="20"/>
        </w:rPr>
      </w:pPr>
      <w:r w:rsidRPr="0055395F">
        <w:rPr>
          <w:rStyle w:val="Nessuno"/>
          <w:rFonts w:asciiTheme="minorHAnsi" w:hAnsiTheme="minorHAnsi" w:cstheme="minorHAnsi"/>
          <w:smallCaps/>
          <w:sz w:val="20"/>
        </w:rPr>
        <w:t>Giusti S.</w:t>
      </w:r>
      <w:r w:rsidRPr="0055395F">
        <w:rPr>
          <w:rFonts w:asciiTheme="minorHAnsi" w:hAnsiTheme="minorHAnsi" w:cstheme="minorHAnsi"/>
          <w:sz w:val="20"/>
        </w:rPr>
        <w:t>, “Imparare dalla letteratura nella scuola delle competenze. Il caso del Canton Ticino”, pp. 65-82.</w:t>
      </w:r>
    </w:p>
    <w:p w14:paraId="4BADFDD9" w14:textId="77777777" w:rsidR="00923E1D" w:rsidRPr="0055395F" w:rsidRDefault="00923E1D" w:rsidP="00923E1D">
      <w:pPr>
        <w:ind w:left="283" w:hanging="1"/>
        <w:rPr>
          <w:rFonts w:asciiTheme="minorHAnsi" w:eastAsia="Calibri" w:hAnsiTheme="minorHAnsi" w:cstheme="minorHAnsi"/>
          <w:sz w:val="20"/>
        </w:rPr>
      </w:pPr>
      <w:r w:rsidRPr="0055395F">
        <w:rPr>
          <w:rStyle w:val="Nessuno"/>
          <w:rFonts w:asciiTheme="minorHAnsi" w:hAnsiTheme="minorHAnsi" w:cstheme="minorHAnsi"/>
          <w:smallCaps/>
          <w:sz w:val="20"/>
        </w:rPr>
        <w:t>Tatti S.</w:t>
      </w:r>
      <w:r w:rsidRPr="0055395F">
        <w:rPr>
          <w:rFonts w:asciiTheme="minorHAnsi" w:hAnsiTheme="minorHAnsi" w:cstheme="minorHAnsi"/>
          <w:sz w:val="20"/>
        </w:rPr>
        <w:t>, “Quale analisi del testo? Il nuovo Esame di Stato e la didattica della letteratura a scuola e all’università”, pp. 83-96.</w:t>
      </w:r>
    </w:p>
    <w:p w14:paraId="6CF03EE7" w14:textId="77777777" w:rsidR="00923E1D" w:rsidRPr="0055395F" w:rsidRDefault="00923E1D" w:rsidP="00923E1D">
      <w:pPr>
        <w:ind w:left="283" w:hanging="1"/>
        <w:rPr>
          <w:rStyle w:val="Nessuno"/>
          <w:rFonts w:asciiTheme="minorHAnsi" w:eastAsia="Calibri" w:hAnsiTheme="minorHAnsi" w:cstheme="minorHAnsi"/>
          <w:sz w:val="20"/>
          <w:lang w:val="en-GB"/>
        </w:rPr>
      </w:pPr>
      <w:r w:rsidRPr="0055395F">
        <w:rPr>
          <w:rStyle w:val="Nessuno"/>
          <w:rFonts w:asciiTheme="minorHAnsi" w:hAnsiTheme="minorHAnsi" w:cstheme="minorHAnsi"/>
          <w:smallCaps/>
          <w:sz w:val="20"/>
        </w:rPr>
        <w:t>Carta A., “</w:t>
      </w:r>
      <w:r w:rsidRPr="0055395F">
        <w:rPr>
          <w:rFonts w:asciiTheme="minorHAnsi" w:hAnsiTheme="minorHAnsi" w:cstheme="minorHAnsi"/>
          <w:sz w:val="20"/>
        </w:rPr>
        <w:t xml:space="preserve">Effetti di ecfrasi nei canti XVI e XVIII della Gerusalemme liberata. </w:t>
      </w:r>
      <w:r w:rsidRPr="0055395F">
        <w:rPr>
          <w:rFonts w:asciiTheme="minorHAnsi" w:hAnsiTheme="minorHAnsi" w:cstheme="minorHAnsi"/>
          <w:sz w:val="20"/>
          <w:lang w:val="en-GB"/>
        </w:rPr>
        <w:t>Una proposta didattica”, pp. 115-130.</w:t>
      </w:r>
    </w:p>
    <w:p w14:paraId="57AA1249" w14:textId="77777777" w:rsidR="00923E1D" w:rsidRPr="0055395F" w:rsidRDefault="00923E1D" w:rsidP="00B00F80">
      <w:pPr>
        <w:rPr>
          <w:rFonts w:asciiTheme="minorHAnsi" w:eastAsia="MS Mincho" w:hAnsiTheme="minorHAnsi" w:cstheme="minorHAnsi"/>
          <w:smallCaps/>
          <w:color w:val="000000"/>
          <w:szCs w:val="24"/>
          <w:lang w:val="en-GB"/>
        </w:rPr>
      </w:pPr>
    </w:p>
    <w:p w14:paraId="328C69CA" w14:textId="77777777" w:rsidR="00BA4A18" w:rsidRPr="0055395F" w:rsidRDefault="00BA4A18" w:rsidP="00B00F80">
      <w:pPr>
        <w:rPr>
          <w:rFonts w:asciiTheme="minorHAnsi" w:hAnsiTheme="minorHAnsi" w:cstheme="minorHAnsi"/>
          <w:szCs w:val="24"/>
          <w:lang w:val="en-GB"/>
        </w:rPr>
      </w:pPr>
      <w:r w:rsidRPr="0055395F">
        <w:rPr>
          <w:rFonts w:asciiTheme="minorHAnsi" w:eastAsia="MS Mincho" w:hAnsiTheme="minorHAnsi" w:cstheme="minorHAnsi"/>
          <w:smallCaps/>
          <w:color w:val="000000"/>
          <w:szCs w:val="24"/>
          <w:lang w:val="en-GB"/>
        </w:rPr>
        <w:t>Cinganotto L.,</w:t>
      </w:r>
      <w:r w:rsidRPr="0055395F">
        <w:rPr>
          <w:rFonts w:asciiTheme="minorHAnsi" w:hAnsiTheme="minorHAnsi" w:cstheme="minorHAnsi"/>
          <w:smallCaps/>
          <w:color w:val="000000"/>
          <w:szCs w:val="24"/>
          <w:lang w:val="en-GB"/>
        </w:rPr>
        <w:t xml:space="preserve"> </w:t>
      </w:r>
      <w:r w:rsidRPr="0055395F">
        <w:rPr>
          <w:rFonts w:asciiTheme="minorHAnsi" w:eastAsia="MS Mincho" w:hAnsiTheme="minorHAnsi" w:cstheme="minorHAnsi"/>
          <w:smallCaps/>
          <w:color w:val="000000"/>
          <w:szCs w:val="24"/>
          <w:lang w:val="en-GB"/>
        </w:rPr>
        <w:t>Lodding Cunningham K. (</w:t>
      </w:r>
      <w:r w:rsidRPr="0055395F">
        <w:rPr>
          <w:rFonts w:asciiTheme="minorHAnsi" w:eastAsia="MS Mincho" w:hAnsiTheme="minorHAnsi" w:cstheme="minorHAnsi"/>
          <w:color w:val="000000"/>
          <w:szCs w:val="24"/>
          <w:lang w:val="en-GB"/>
        </w:rPr>
        <w:t xml:space="preserve">a cura di), 2019,  </w:t>
      </w:r>
      <w:r w:rsidRPr="0055395F">
        <w:rPr>
          <w:rFonts w:asciiTheme="minorHAnsi" w:hAnsiTheme="minorHAnsi" w:cstheme="minorHAnsi"/>
          <w:bCs/>
          <w:i/>
          <w:szCs w:val="24"/>
          <w:lang w:val="en-GB"/>
        </w:rPr>
        <w:t>Embracing Language Awareness and Language Diversity In The 21st Century</w:t>
      </w:r>
      <w:r w:rsidRPr="0055395F">
        <w:rPr>
          <w:rFonts w:asciiTheme="minorHAnsi" w:hAnsiTheme="minorHAnsi" w:cstheme="minorHAnsi"/>
          <w:bCs/>
          <w:szCs w:val="24"/>
          <w:lang w:val="en-GB"/>
        </w:rPr>
        <w:t xml:space="preserve">, numero monografico di </w:t>
      </w:r>
      <w:r w:rsidRPr="0055395F">
        <w:rPr>
          <w:rFonts w:asciiTheme="minorHAnsi" w:hAnsiTheme="minorHAnsi" w:cstheme="minorHAnsi"/>
          <w:i/>
          <w:szCs w:val="24"/>
          <w:lang w:val="en-GB"/>
        </w:rPr>
        <w:t xml:space="preserve">Journal of e-Learning and Knowledge Society, </w:t>
      </w:r>
      <w:r w:rsidRPr="0055395F">
        <w:rPr>
          <w:rFonts w:asciiTheme="minorHAnsi" w:hAnsiTheme="minorHAnsi" w:cstheme="minorHAnsi"/>
          <w:szCs w:val="24"/>
          <w:lang w:val="en-GB"/>
        </w:rPr>
        <w:t xml:space="preserve">n. 1. </w:t>
      </w:r>
      <w:hyperlink r:id="rId266" w:history="1">
        <w:r w:rsidR="004C5EB5" w:rsidRPr="0055395F">
          <w:rPr>
            <w:rStyle w:val="Collegamentoipertestuale"/>
            <w:rFonts w:asciiTheme="minorHAnsi" w:eastAsia="MS Mincho" w:hAnsiTheme="minorHAnsi" w:cstheme="minorHAnsi"/>
            <w:lang w:val="en-GB"/>
          </w:rPr>
          <w:t>View of Vol 15 No 1 (2019): Journal of e-Learning and Knowledge Society - Focus on: Embracing Language Awareness and Language Diversity in the 21st Century (je-lks.org)</w:t>
        </w:r>
      </w:hyperlink>
      <w:r w:rsidR="004C5EB5" w:rsidRPr="0055395F">
        <w:rPr>
          <w:rFonts w:asciiTheme="minorHAnsi" w:hAnsiTheme="minorHAnsi" w:cstheme="minorHAnsi"/>
          <w:szCs w:val="24"/>
          <w:lang w:val="en-GB"/>
        </w:rPr>
        <w:t xml:space="preserve"> </w:t>
      </w:r>
      <w:r w:rsidRPr="0055395F">
        <w:rPr>
          <w:rFonts w:asciiTheme="minorHAnsi" w:hAnsiTheme="minorHAnsi" w:cstheme="minorHAnsi"/>
          <w:szCs w:val="24"/>
          <w:lang w:val="en-GB"/>
        </w:rPr>
        <w:t>Include:</w:t>
      </w:r>
    </w:p>
    <w:p w14:paraId="4FC33A1B"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Aiello</w:t>
      </w:r>
      <w:r w:rsidRPr="0055395F">
        <w:rPr>
          <w:rFonts w:asciiTheme="minorHAnsi" w:hAnsiTheme="minorHAnsi" w:cstheme="minorHAnsi"/>
          <w:sz w:val="19"/>
          <w:szCs w:val="19"/>
          <w:lang w:val="en-GB"/>
        </w:rPr>
        <w:t xml:space="preserve"> </w:t>
      </w:r>
      <w:r w:rsidRPr="0055395F">
        <w:rPr>
          <w:rFonts w:asciiTheme="minorHAnsi" w:hAnsiTheme="minorHAnsi" w:cstheme="minorHAnsi"/>
          <w:caps/>
          <w:sz w:val="19"/>
          <w:szCs w:val="19"/>
          <w:lang w:val="en-GB"/>
        </w:rPr>
        <w:t>J.</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“Targeting Language Ownership and Awareness with Authentic Uses of English”.</w:t>
      </w:r>
    </w:p>
    <w:p w14:paraId="0F9901D7"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Aiello</w:t>
      </w:r>
      <w:r w:rsidRPr="0055395F">
        <w:rPr>
          <w:rFonts w:asciiTheme="minorHAnsi" w:hAnsiTheme="minorHAnsi" w:cstheme="minorHAnsi"/>
          <w:sz w:val="19"/>
          <w:szCs w:val="19"/>
          <w:lang w:val="en-GB"/>
        </w:rPr>
        <w:t xml:space="preserve"> </w:t>
      </w:r>
      <w:r w:rsidRPr="0055395F">
        <w:rPr>
          <w:rFonts w:asciiTheme="minorHAnsi" w:hAnsiTheme="minorHAnsi" w:cstheme="minorHAnsi"/>
          <w:caps/>
          <w:sz w:val="19"/>
          <w:szCs w:val="19"/>
          <w:lang w:val="en-GB"/>
        </w:rPr>
        <w:t xml:space="preserve">J., </w:t>
      </w:r>
      <w:r w:rsidRPr="0055395F">
        <w:rPr>
          <w:rFonts w:asciiTheme="minorHAnsi" w:hAnsiTheme="minorHAnsi" w:cstheme="minorHAnsi"/>
          <w:smallCaps/>
          <w:sz w:val="19"/>
          <w:szCs w:val="19"/>
          <w:lang w:val="en-GB"/>
        </w:rPr>
        <w:t>Mongibello</w:t>
      </w:r>
      <w:r w:rsidRPr="0055395F">
        <w:rPr>
          <w:rFonts w:asciiTheme="minorHAnsi" w:hAnsiTheme="minorHAnsi" w:cstheme="minorHAnsi"/>
          <w:sz w:val="19"/>
          <w:szCs w:val="19"/>
          <w:lang w:val="en-GB"/>
        </w:rPr>
        <w:t xml:space="preserve"> </w:t>
      </w:r>
      <w:r w:rsidRPr="0055395F">
        <w:rPr>
          <w:rFonts w:asciiTheme="minorHAnsi" w:hAnsiTheme="minorHAnsi" w:cstheme="minorHAnsi"/>
          <w:caps/>
          <w:sz w:val="19"/>
          <w:szCs w:val="19"/>
          <w:lang w:val="en-GB"/>
        </w:rPr>
        <w:t>A.,</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Supporting EFL learners with a Virtual Environment: A Focus on L2 Pronunciation”.</w:t>
      </w:r>
    </w:p>
    <w:p w14:paraId="7BE85B63"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Chen</w:t>
      </w:r>
      <w:r w:rsidRPr="0055395F">
        <w:rPr>
          <w:rFonts w:asciiTheme="minorHAnsi" w:hAnsiTheme="minorHAnsi" w:cstheme="minorHAnsi"/>
          <w:sz w:val="19"/>
          <w:szCs w:val="19"/>
          <w:lang w:val="en-GB"/>
        </w:rPr>
        <w:t xml:space="preserve"> t. </w:t>
      </w:r>
      <w:r w:rsidRPr="0055395F">
        <w:rPr>
          <w:rFonts w:asciiTheme="minorHAnsi" w:hAnsiTheme="minorHAnsi" w:cstheme="minorHAnsi"/>
          <w:i/>
          <w:sz w:val="19"/>
          <w:szCs w:val="19"/>
          <w:lang w:val="en-GB"/>
        </w:rPr>
        <w:t xml:space="preserve">et al., </w:t>
      </w:r>
      <w:r w:rsidRPr="0055395F">
        <w:rPr>
          <w:rFonts w:asciiTheme="minorHAnsi" w:hAnsiTheme="minorHAnsi" w:cstheme="minorHAnsi"/>
          <w:sz w:val="17"/>
          <w:szCs w:val="17"/>
          <w:lang w:val="en-GB"/>
        </w:rPr>
        <w:t>“</w:t>
      </w:r>
      <w:r w:rsidRPr="0055395F">
        <w:rPr>
          <w:rFonts w:asciiTheme="minorHAnsi" w:hAnsiTheme="minorHAnsi" w:cstheme="minorHAnsi"/>
          <w:sz w:val="19"/>
          <w:szCs w:val="19"/>
          <w:lang w:val="en-GB"/>
        </w:rPr>
        <w:t>New Math Teaching Methodologies for English Language E-Learners Students”.</w:t>
      </w:r>
    </w:p>
    <w:p w14:paraId="1C06CD58" w14:textId="77777777" w:rsidR="00BA4A18" w:rsidRPr="0055395F" w:rsidRDefault="00BA4A18" w:rsidP="00B00F80">
      <w:pPr>
        <w:ind w:left="426"/>
        <w:rPr>
          <w:rFonts w:asciiTheme="minorHAnsi" w:eastAsia="MS Mincho" w:hAnsiTheme="minorHAnsi" w:cstheme="minorHAnsi"/>
          <w:color w:val="000000"/>
          <w:sz w:val="20"/>
          <w:szCs w:val="24"/>
          <w:lang w:val="en-GB"/>
        </w:rPr>
      </w:pPr>
      <w:r w:rsidRPr="0055395F">
        <w:rPr>
          <w:rFonts w:asciiTheme="minorHAnsi" w:eastAsia="MS Mincho" w:hAnsiTheme="minorHAnsi" w:cstheme="minorHAnsi"/>
          <w:smallCaps/>
          <w:color w:val="000000"/>
          <w:sz w:val="20"/>
          <w:szCs w:val="24"/>
          <w:lang w:val="en-GB"/>
        </w:rPr>
        <w:t>Cinganotto L.,</w:t>
      </w:r>
      <w:r w:rsidRPr="0055395F">
        <w:rPr>
          <w:rFonts w:asciiTheme="minorHAnsi" w:hAnsiTheme="minorHAnsi" w:cstheme="minorHAnsi"/>
          <w:smallCaps/>
          <w:color w:val="000000"/>
          <w:sz w:val="20"/>
          <w:lang w:val="en-GB"/>
        </w:rPr>
        <w:t xml:space="preserve"> “</w:t>
      </w:r>
      <w:r w:rsidRPr="0055395F">
        <w:rPr>
          <w:rFonts w:asciiTheme="minorHAnsi" w:eastAsia="MS Mincho" w:hAnsiTheme="minorHAnsi" w:cstheme="minorHAnsi"/>
          <w:color w:val="000000"/>
          <w:sz w:val="20"/>
          <w:szCs w:val="24"/>
          <w:lang w:val="en-GB"/>
        </w:rPr>
        <w:t>The issue”</w:t>
      </w:r>
      <w:r w:rsidRPr="0055395F">
        <w:rPr>
          <w:rFonts w:asciiTheme="minorHAnsi" w:hAnsiTheme="minorHAnsi" w:cstheme="minorHAnsi"/>
          <w:caps/>
          <w:sz w:val="19"/>
          <w:szCs w:val="19"/>
          <w:lang w:val="en-GB"/>
        </w:rPr>
        <w:t xml:space="preserve"> ,</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Online Interaction in Teaching and Learning a Foreign Language: an Italian Pilot Project on the Companion Volume to the CEFR”.</w:t>
      </w:r>
    </w:p>
    <w:p w14:paraId="4C005D7E"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7"/>
          <w:lang w:val="en-GB"/>
        </w:rPr>
        <w:t>Cuccurullo</w:t>
      </w:r>
      <w:r w:rsidRPr="0055395F">
        <w:rPr>
          <w:rFonts w:asciiTheme="minorHAnsi" w:hAnsiTheme="minorHAnsi" w:cstheme="minorHAnsi"/>
          <w:sz w:val="19"/>
          <w:szCs w:val="17"/>
          <w:lang w:val="en-GB"/>
        </w:rPr>
        <w:t xml:space="preserve"> </w:t>
      </w:r>
      <w:r w:rsidRPr="0055395F">
        <w:rPr>
          <w:rFonts w:asciiTheme="minorHAnsi" w:hAnsiTheme="minorHAnsi" w:cstheme="minorHAnsi"/>
          <w:caps/>
          <w:sz w:val="19"/>
          <w:szCs w:val="17"/>
          <w:lang w:val="en-GB"/>
        </w:rPr>
        <w:t>D.,</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“Autobiographical Narrative and Intercultural Awareness”.</w:t>
      </w:r>
    </w:p>
    <w:p w14:paraId="450F9146"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Graziano</w:t>
      </w:r>
      <w:r w:rsidRPr="0055395F">
        <w:rPr>
          <w:rFonts w:asciiTheme="minorHAnsi" w:hAnsiTheme="minorHAnsi" w:cstheme="minorHAnsi"/>
          <w:sz w:val="19"/>
          <w:szCs w:val="19"/>
          <w:lang w:val="en-GB"/>
        </w:rPr>
        <w:t xml:space="preserve"> A.,</w:t>
      </w:r>
      <w:r w:rsidRPr="0055395F">
        <w:rPr>
          <w:rFonts w:asciiTheme="minorHAnsi" w:hAnsiTheme="minorHAnsi" w:cstheme="minorHAnsi"/>
          <w:smallCaps/>
          <w:color w:val="000000"/>
          <w:sz w:val="20"/>
          <w:lang w:val="en-GB"/>
        </w:rPr>
        <w:t xml:space="preserve"> </w:t>
      </w:r>
      <w:r w:rsidRPr="0055395F">
        <w:rPr>
          <w:rFonts w:asciiTheme="minorHAnsi" w:hAnsiTheme="minorHAnsi" w:cstheme="minorHAnsi"/>
          <w:lang w:val="en-GB"/>
        </w:rPr>
        <w:t>“</w:t>
      </w:r>
      <w:r w:rsidRPr="0055395F">
        <w:rPr>
          <w:rFonts w:asciiTheme="minorHAnsi" w:hAnsiTheme="minorHAnsi" w:cstheme="minorHAnsi"/>
          <w:sz w:val="19"/>
          <w:szCs w:val="19"/>
          <w:lang w:val="en-GB"/>
        </w:rPr>
        <w:t>Learning Second Language through Restaurant Menu Dish Names”.</w:t>
      </w:r>
    </w:p>
    <w:p w14:paraId="014516DB"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Jiménez Naharro</w:t>
      </w:r>
      <w:r w:rsidRPr="0055395F">
        <w:rPr>
          <w:rFonts w:asciiTheme="minorHAnsi" w:hAnsiTheme="minorHAnsi" w:cstheme="minorHAnsi"/>
          <w:caps/>
          <w:sz w:val="19"/>
          <w:szCs w:val="19"/>
          <w:lang w:val="en-GB"/>
        </w:rPr>
        <w:t xml:space="preserve"> M.,</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Moving Towards a Revolutionary Change in Multilingual Education: does CLIL live up to the Hype?”.</w:t>
      </w:r>
    </w:p>
    <w:p w14:paraId="528A7CAA"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Kelly</w:t>
      </w:r>
      <w:r w:rsidRPr="0055395F">
        <w:rPr>
          <w:rFonts w:asciiTheme="minorHAnsi" w:hAnsiTheme="minorHAnsi" w:cstheme="minorHAnsi"/>
          <w:sz w:val="19"/>
          <w:szCs w:val="19"/>
          <w:lang w:val="en-GB"/>
        </w:rPr>
        <w:t xml:space="preserve"> M., “Language Awareness in a Comprehensive Approach to Language Teaching and Learning”.</w:t>
      </w:r>
    </w:p>
    <w:p w14:paraId="25DD6CF0" w14:textId="77777777" w:rsidR="00BA4A18" w:rsidRPr="0055395F" w:rsidRDefault="00BA4A18" w:rsidP="00B00F80">
      <w:pPr>
        <w:ind w:left="426"/>
        <w:rPr>
          <w:rFonts w:asciiTheme="minorHAnsi" w:eastAsia="MS Mincho" w:hAnsiTheme="minorHAnsi" w:cstheme="minorHAnsi"/>
          <w:color w:val="000000"/>
          <w:sz w:val="20"/>
          <w:szCs w:val="24"/>
          <w:lang w:val="en-GB"/>
        </w:rPr>
      </w:pPr>
      <w:r w:rsidRPr="0055395F">
        <w:rPr>
          <w:rFonts w:asciiTheme="minorHAnsi" w:eastAsia="MS Mincho" w:hAnsiTheme="minorHAnsi" w:cstheme="minorHAnsi"/>
          <w:smallCaps/>
          <w:color w:val="000000"/>
          <w:sz w:val="20"/>
          <w:szCs w:val="24"/>
          <w:lang w:val="en-GB"/>
        </w:rPr>
        <w:t>Lodding Cunningham K. ,</w:t>
      </w:r>
      <w:r w:rsidRPr="0055395F">
        <w:rPr>
          <w:rFonts w:asciiTheme="minorHAnsi" w:eastAsia="MS Mincho" w:hAnsiTheme="minorHAnsi" w:cstheme="minorHAnsi"/>
          <w:color w:val="000000"/>
          <w:sz w:val="20"/>
          <w:szCs w:val="24"/>
          <w:lang w:val="en-GB"/>
        </w:rPr>
        <w:t xml:space="preserve"> “Editorial”.</w:t>
      </w:r>
    </w:p>
    <w:p w14:paraId="3AA8F6B3"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9"/>
          <w:lang w:val="en-GB"/>
        </w:rPr>
        <w:t>Marsh</w:t>
      </w:r>
      <w:r w:rsidRPr="0055395F">
        <w:rPr>
          <w:rFonts w:asciiTheme="minorHAnsi" w:hAnsiTheme="minorHAnsi" w:cstheme="minorHAnsi"/>
          <w:sz w:val="19"/>
          <w:szCs w:val="19"/>
          <w:lang w:val="en-GB"/>
        </w:rPr>
        <w:t xml:space="preserve"> D., </w:t>
      </w:r>
      <w:r w:rsidRPr="0055395F">
        <w:rPr>
          <w:rFonts w:asciiTheme="minorHAnsi" w:hAnsiTheme="minorHAnsi" w:cstheme="minorHAnsi"/>
          <w:smallCaps/>
          <w:sz w:val="19"/>
          <w:szCs w:val="19"/>
          <w:lang w:val="en-GB"/>
        </w:rPr>
        <w:t>Diaz</w:t>
      </w:r>
      <w:r w:rsidRPr="0055395F">
        <w:rPr>
          <w:rFonts w:asciiTheme="minorHAnsi" w:hAnsiTheme="minorHAnsi" w:cstheme="minorHAnsi"/>
          <w:sz w:val="19"/>
          <w:szCs w:val="19"/>
          <w:lang w:val="en-GB"/>
        </w:rPr>
        <w:t xml:space="preserve"> W., </w:t>
      </w:r>
      <w:r w:rsidRPr="0055395F">
        <w:rPr>
          <w:rFonts w:asciiTheme="minorHAnsi" w:hAnsiTheme="minorHAnsi" w:cstheme="minorHAnsi"/>
          <w:smallCaps/>
          <w:sz w:val="19"/>
          <w:szCs w:val="19"/>
          <w:lang w:val="en-GB"/>
        </w:rPr>
        <w:t>Escarzaga Morales</w:t>
      </w:r>
      <w:r w:rsidRPr="0055395F">
        <w:rPr>
          <w:rFonts w:asciiTheme="minorHAnsi" w:hAnsiTheme="minorHAnsi" w:cstheme="minorHAnsi"/>
          <w:sz w:val="19"/>
          <w:szCs w:val="19"/>
          <w:lang w:val="en-GB"/>
        </w:rPr>
        <w:t xml:space="preserve"> M., “Enhancing Language Awareness and Competence-building through a Fusion of Phenomenon-based Learning and Content and Language Integration”.</w:t>
      </w:r>
    </w:p>
    <w:p w14:paraId="7F0CFDC0"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eastAsia="MS Mincho" w:hAnsiTheme="minorHAnsi" w:cstheme="minorHAnsi"/>
          <w:smallCaps/>
          <w:color w:val="000000"/>
          <w:sz w:val="20"/>
          <w:szCs w:val="24"/>
          <w:lang w:val="en-GB"/>
        </w:rPr>
        <w:t>Piccardo E., North B., Goodier T.,</w:t>
      </w:r>
      <w:r w:rsidRPr="0055395F">
        <w:rPr>
          <w:rFonts w:asciiTheme="minorHAnsi" w:hAnsiTheme="minorHAnsi" w:cstheme="minorHAnsi"/>
          <w:smallCaps/>
          <w:color w:val="000000"/>
          <w:sz w:val="20"/>
          <w:lang w:val="en-GB"/>
        </w:rPr>
        <w:t xml:space="preserve"> “</w:t>
      </w:r>
      <w:r w:rsidRPr="0055395F">
        <w:rPr>
          <w:rFonts w:asciiTheme="minorHAnsi" w:hAnsiTheme="minorHAnsi" w:cstheme="minorHAnsi"/>
          <w:sz w:val="19"/>
          <w:szCs w:val="19"/>
          <w:lang w:val="en-GB"/>
        </w:rPr>
        <w:t>Broadening the Scope of Language Education: Mediation, Plurilingualism, and Collaborative Learning: the CEFR Companion Volume”.</w:t>
      </w:r>
    </w:p>
    <w:p w14:paraId="306FAEF4"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7"/>
          <w:lang w:val="en-GB"/>
        </w:rPr>
        <w:t>Schietroma</w:t>
      </w:r>
      <w:r w:rsidRPr="0055395F">
        <w:rPr>
          <w:rFonts w:asciiTheme="minorHAnsi" w:hAnsiTheme="minorHAnsi" w:cstheme="minorHAnsi"/>
          <w:sz w:val="19"/>
          <w:szCs w:val="17"/>
          <w:lang w:val="en-GB"/>
        </w:rPr>
        <w:t xml:space="preserve"> </w:t>
      </w:r>
      <w:r w:rsidRPr="0055395F">
        <w:rPr>
          <w:rFonts w:asciiTheme="minorHAnsi" w:hAnsiTheme="minorHAnsi" w:cstheme="minorHAnsi"/>
          <w:caps/>
          <w:sz w:val="19"/>
          <w:szCs w:val="17"/>
          <w:lang w:val="en-GB"/>
        </w:rPr>
        <w:t>E.,</w:t>
      </w:r>
      <w:r w:rsidRPr="0055395F">
        <w:rPr>
          <w:rFonts w:asciiTheme="minorHAnsi" w:hAnsiTheme="minorHAnsi" w:cstheme="minorHAnsi"/>
          <w:sz w:val="19"/>
          <w:szCs w:val="19"/>
          <w:lang w:val="en-GB"/>
        </w:rPr>
        <w:t xml:space="preserve"> “Innovative STEM lessons, CLIL and ICT in multicultural classes”.</w:t>
      </w:r>
    </w:p>
    <w:p w14:paraId="47979863" w14:textId="77777777" w:rsidR="00BA4A18" w:rsidRPr="0055395F" w:rsidRDefault="00BA4A18" w:rsidP="00B00F80">
      <w:pPr>
        <w:ind w:left="426"/>
        <w:rPr>
          <w:rFonts w:asciiTheme="minorHAnsi" w:hAnsiTheme="minorHAnsi" w:cstheme="minorHAnsi"/>
          <w:sz w:val="19"/>
          <w:szCs w:val="19"/>
          <w:lang w:val="en-GB"/>
        </w:rPr>
      </w:pPr>
      <w:r w:rsidRPr="0055395F">
        <w:rPr>
          <w:rFonts w:asciiTheme="minorHAnsi" w:hAnsiTheme="minorHAnsi" w:cstheme="minorHAnsi"/>
          <w:smallCaps/>
          <w:sz w:val="19"/>
          <w:szCs w:val="17"/>
          <w:lang w:val="en-GB"/>
        </w:rPr>
        <w:t>Tanduklangi</w:t>
      </w:r>
      <w:r w:rsidRPr="0055395F">
        <w:rPr>
          <w:rFonts w:asciiTheme="minorHAnsi" w:hAnsiTheme="minorHAnsi" w:cstheme="minorHAnsi"/>
          <w:sz w:val="19"/>
          <w:szCs w:val="17"/>
          <w:lang w:val="en-GB"/>
        </w:rPr>
        <w:t xml:space="preserve"> </w:t>
      </w:r>
      <w:r w:rsidRPr="0055395F">
        <w:rPr>
          <w:rFonts w:asciiTheme="minorHAnsi" w:hAnsiTheme="minorHAnsi" w:cstheme="minorHAnsi"/>
          <w:caps/>
          <w:sz w:val="19"/>
          <w:szCs w:val="17"/>
          <w:lang w:val="en-GB"/>
        </w:rPr>
        <w:t xml:space="preserve">A., </w:t>
      </w:r>
      <w:r w:rsidRPr="0055395F">
        <w:rPr>
          <w:rFonts w:asciiTheme="minorHAnsi" w:hAnsiTheme="minorHAnsi" w:cstheme="minorHAnsi"/>
          <w:smallCaps/>
          <w:sz w:val="19"/>
          <w:szCs w:val="17"/>
          <w:lang w:val="en-GB"/>
        </w:rPr>
        <w:t>Alberth</w:t>
      </w:r>
      <w:r w:rsidRPr="0055395F">
        <w:rPr>
          <w:rFonts w:asciiTheme="minorHAnsi" w:hAnsiTheme="minorHAnsi" w:cstheme="minorHAnsi"/>
          <w:sz w:val="19"/>
          <w:szCs w:val="17"/>
          <w:lang w:val="en-GB"/>
        </w:rPr>
        <w:t xml:space="preserve"> </w:t>
      </w:r>
      <w:r w:rsidRPr="0055395F">
        <w:rPr>
          <w:rFonts w:asciiTheme="minorHAnsi" w:hAnsiTheme="minorHAnsi" w:cstheme="minorHAnsi"/>
          <w:caps/>
          <w:sz w:val="19"/>
          <w:szCs w:val="17"/>
          <w:lang w:val="en-GB"/>
        </w:rPr>
        <w:t>A. L.,</w:t>
      </w:r>
      <w:r w:rsidRPr="0055395F">
        <w:rPr>
          <w:rFonts w:asciiTheme="minorHAnsi" w:hAnsiTheme="minorHAnsi" w:cstheme="minorHAnsi"/>
          <w:sz w:val="17"/>
          <w:szCs w:val="17"/>
          <w:lang w:val="en-GB"/>
        </w:rPr>
        <w:t xml:space="preserve"> “</w:t>
      </w:r>
      <w:r w:rsidRPr="0055395F">
        <w:rPr>
          <w:rFonts w:asciiTheme="minorHAnsi" w:hAnsiTheme="minorHAnsi" w:cstheme="minorHAnsi"/>
          <w:sz w:val="19"/>
          <w:szCs w:val="19"/>
          <w:lang w:val="en-GB"/>
        </w:rPr>
        <w:t>Classroom Action Research in Teaching English for Senior High School Students through Blended Learning in Kendari of Indonesia”.</w:t>
      </w:r>
    </w:p>
    <w:p w14:paraId="1DBDEE53" w14:textId="77777777" w:rsidR="00C537A5" w:rsidRPr="0055395F" w:rsidRDefault="00C537A5" w:rsidP="00B00F80">
      <w:pPr>
        <w:autoSpaceDE w:val="0"/>
        <w:autoSpaceDN w:val="0"/>
        <w:adjustRightInd w:val="0"/>
        <w:rPr>
          <w:rFonts w:asciiTheme="minorHAnsi" w:hAnsiTheme="minorHAnsi" w:cstheme="minorHAnsi"/>
          <w:sz w:val="20"/>
          <w:lang w:val="en-GB"/>
        </w:rPr>
      </w:pPr>
    </w:p>
    <w:p w14:paraId="1A6CB042" w14:textId="77777777" w:rsidR="00AF7466" w:rsidRPr="0055395F" w:rsidRDefault="00AF7466" w:rsidP="00B00F80">
      <w:pPr>
        <w:rPr>
          <w:rFonts w:asciiTheme="minorHAnsi" w:hAnsiTheme="minorHAnsi" w:cstheme="minorHAnsi"/>
          <w:szCs w:val="24"/>
        </w:rPr>
      </w:pPr>
      <w:r w:rsidRPr="0055395F">
        <w:rPr>
          <w:rFonts w:asciiTheme="minorHAnsi" w:eastAsia="MS Mincho" w:hAnsiTheme="minorHAnsi" w:cstheme="minorHAnsi"/>
          <w:smallCaps/>
          <w:szCs w:val="24"/>
        </w:rPr>
        <w:t>Coppola D. (</w:t>
      </w:r>
      <w:r w:rsidRPr="0055395F">
        <w:rPr>
          <w:rFonts w:asciiTheme="minorHAnsi" w:eastAsia="MS Mincho" w:hAnsiTheme="minorHAnsi" w:cstheme="minorHAnsi"/>
          <w:szCs w:val="24"/>
        </w:rPr>
        <w:t xml:space="preserve">a cura di), 2019, </w:t>
      </w:r>
      <w:r w:rsidRPr="0055395F">
        <w:rPr>
          <w:rFonts w:asciiTheme="minorHAnsi" w:hAnsiTheme="minorHAnsi" w:cstheme="minorHAnsi"/>
          <w:bCs/>
          <w:i/>
          <w:szCs w:val="24"/>
        </w:rPr>
        <w:t>Educazione linguistica e insegnamento,</w:t>
      </w:r>
      <w:r w:rsidRPr="0055395F">
        <w:rPr>
          <w:rFonts w:asciiTheme="minorHAnsi" w:hAnsiTheme="minorHAnsi" w:cstheme="minorHAnsi"/>
          <w:bCs/>
          <w:iCs/>
          <w:szCs w:val="24"/>
        </w:rPr>
        <w:t xml:space="preserve"> Pisa, Edizioni ETS.</w:t>
      </w:r>
      <w:r w:rsidRPr="0055395F">
        <w:rPr>
          <w:rFonts w:asciiTheme="minorHAnsi" w:hAnsiTheme="minorHAnsi" w:cstheme="minorHAnsi"/>
          <w:szCs w:val="24"/>
        </w:rPr>
        <w:t xml:space="preserve"> Include:</w:t>
      </w:r>
    </w:p>
    <w:p w14:paraId="56B2A01A"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Bonaccorsi T.,</w:t>
      </w:r>
      <w:r w:rsidRPr="0055395F">
        <w:rPr>
          <w:rFonts w:asciiTheme="minorHAnsi" w:hAnsiTheme="minorHAnsi" w:cstheme="minorHAnsi"/>
          <w:sz w:val="20"/>
        </w:rPr>
        <w:t xml:space="preserve"> “</w:t>
      </w:r>
      <w:r w:rsidRPr="0055395F">
        <w:rPr>
          <w:rFonts w:asciiTheme="minorHAnsi" w:hAnsiTheme="minorHAnsi" w:cstheme="minorHAnsi"/>
          <w:i/>
          <w:iCs/>
          <w:sz w:val="20"/>
        </w:rPr>
        <w:t>Lettera a una professoressa</w:t>
      </w:r>
      <w:r w:rsidRPr="0055395F">
        <w:rPr>
          <w:rFonts w:asciiTheme="minorHAnsi" w:hAnsiTheme="minorHAnsi" w:cstheme="minorHAnsi"/>
          <w:sz w:val="20"/>
        </w:rPr>
        <w:t>: qualche spunto per l’educazione linguistica oggi”.</w:t>
      </w:r>
    </w:p>
    <w:p w14:paraId="1DB4F444" w14:textId="77777777" w:rsidR="00726DA2"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lastRenderedPageBreak/>
        <w:t>Coppola D.,</w:t>
      </w:r>
      <w:r w:rsidRPr="0055395F">
        <w:rPr>
          <w:rFonts w:asciiTheme="minorHAnsi" w:hAnsiTheme="minorHAnsi" w:cstheme="minorHAnsi"/>
          <w:sz w:val="20"/>
        </w:rPr>
        <w:t xml:space="preserve"> “Educare alla diversità linguistica e culturale: tecniche dia</w:t>
      </w:r>
      <w:r w:rsidR="00726DA2" w:rsidRPr="0055395F">
        <w:rPr>
          <w:rFonts w:asciiTheme="minorHAnsi" w:hAnsiTheme="minorHAnsi" w:cstheme="minorHAnsi"/>
          <w:sz w:val="20"/>
        </w:rPr>
        <w:t>logiche e supporti tecnologici”.</w:t>
      </w:r>
    </w:p>
    <w:p w14:paraId="420BA0FB" w14:textId="77777777" w:rsidR="00AF7466" w:rsidRPr="0055395F" w:rsidRDefault="00726DA2" w:rsidP="00B00F80">
      <w:pPr>
        <w:ind w:left="284"/>
        <w:rPr>
          <w:rFonts w:asciiTheme="minorHAnsi" w:hAnsiTheme="minorHAnsi" w:cstheme="minorHAnsi"/>
          <w:sz w:val="20"/>
        </w:rPr>
      </w:pPr>
      <w:r w:rsidRPr="0055395F">
        <w:rPr>
          <w:rFonts w:asciiTheme="minorHAnsi" w:hAnsiTheme="minorHAnsi" w:cstheme="minorHAnsi"/>
          <w:smallCaps/>
          <w:sz w:val="20"/>
        </w:rPr>
        <w:t>Coppola D.,</w:t>
      </w:r>
      <w:r w:rsidRPr="0055395F">
        <w:rPr>
          <w:rFonts w:asciiTheme="minorHAnsi" w:hAnsiTheme="minorHAnsi" w:cstheme="minorHAnsi"/>
          <w:sz w:val="20"/>
        </w:rPr>
        <w:t xml:space="preserve"> </w:t>
      </w:r>
      <w:r w:rsidR="00AF7466" w:rsidRPr="0055395F">
        <w:rPr>
          <w:rFonts w:asciiTheme="minorHAnsi" w:hAnsiTheme="minorHAnsi" w:cstheme="minorHAnsi"/>
          <w:sz w:val="20"/>
        </w:rPr>
        <w:t xml:space="preserve"> “Quale educazione linguistica? Alcune riflessioni a margine del dibattito sullo stato dell’italiano a scuola”.</w:t>
      </w:r>
    </w:p>
    <w:p w14:paraId="532B9393"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Gallina f.,</w:t>
      </w:r>
      <w:r w:rsidRPr="0055395F">
        <w:rPr>
          <w:rFonts w:asciiTheme="minorHAnsi" w:hAnsiTheme="minorHAnsi" w:cstheme="minorHAnsi"/>
          <w:sz w:val="20"/>
        </w:rPr>
        <w:t xml:space="preserve"> “Educazione linguistica: dal passato al prossimo futuro”, “L’apprendimento/insegnamento del lessico e l’educazione linguistica”.</w:t>
      </w:r>
    </w:p>
    <w:p w14:paraId="49C958CD"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Moretti R.,</w:t>
      </w:r>
      <w:r w:rsidRPr="0055395F">
        <w:rPr>
          <w:rFonts w:asciiTheme="minorHAnsi" w:hAnsiTheme="minorHAnsi" w:cstheme="minorHAnsi"/>
          <w:sz w:val="20"/>
        </w:rPr>
        <w:t xml:space="preserve"> “Ripensare le forme e le tipologie testuali in classi con alunni con BES”.</w:t>
      </w:r>
    </w:p>
    <w:p w14:paraId="4C60879D"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Peppoloni D.,</w:t>
      </w:r>
      <w:r w:rsidRPr="0055395F">
        <w:rPr>
          <w:rFonts w:asciiTheme="minorHAnsi" w:hAnsiTheme="minorHAnsi" w:cstheme="minorHAnsi"/>
          <w:sz w:val="20"/>
        </w:rPr>
        <w:t xml:space="preserve"> “Grammatica e riflessione metalinguistica”.</w:t>
      </w:r>
    </w:p>
    <w:p w14:paraId="2E3F7564" w14:textId="77777777" w:rsidR="00AF7466" w:rsidRPr="0055395F" w:rsidRDefault="00AF7466" w:rsidP="00B00F80">
      <w:pPr>
        <w:ind w:left="284"/>
        <w:rPr>
          <w:rFonts w:asciiTheme="minorHAnsi" w:hAnsiTheme="minorHAnsi" w:cstheme="minorHAnsi"/>
          <w:sz w:val="20"/>
        </w:rPr>
      </w:pPr>
      <w:r w:rsidRPr="0055395F">
        <w:rPr>
          <w:rFonts w:asciiTheme="minorHAnsi" w:hAnsiTheme="minorHAnsi" w:cstheme="minorHAnsi"/>
          <w:smallCaps/>
          <w:sz w:val="20"/>
        </w:rPr>
        <w:t>Tavosanis M</w:t>
      </w:r>
      <w:r w:rsidRPr="0055395F">
        <w:rPr>
          <w:rFonts w:asciiTheme="minorHAnsi" w:hAnsiTheme="minorHAnsi" w:cstheme="minorHAnsi"/>
          <w:sz w:val="20"/>
        </w:rPr>
        <w:t xml:space="preserve">., “Il rapporto tra le tecnologie, il cambiamento linguistico e l’educazione linguistica”.  </w:t>
      </w:r>
    </w:p>
    <w:p w14:paraId="5387519F" w14:textId="77777777" w:rsidR="00AF7466" w:rsidRPr="0055395F" w:rsidRDefault="00AF7466" w:rsidP="00B00F80">
      <w:pPr>
        <w:spacing w:after="120"/>
        <w:ind w:left="284"/>
        <w:rPr>
          <w:rFonts w:asciiTheme="minorHAnsi" w:hAnsiTheme="minorHAnsi" w:cstheme="minorHAnsi"/>
          <w:sz w:val="20"/>
        </w:rPr>
      </w:pPr>
      <w:r w:rsidRPr="0055395F">
        <w:rPr>
          <w:rFonts w:asciiTheme="minorHAnsi" w:hAnsiTheme="minorHAnsi" w:cstheme="minorHAnsi"/>
          <w:smallCaps/>
          <w:sz w:val="20"/>
        </w:rPr>
        <w:t>Verdigi M.,</w:t>
      </w:r>
      <w:r w:rsidRPr="0055395F">
        <w:rPr>
          <w:rFonts w:asciiTheme="minorHAnsi" w:hAnsiTheme="minorHAnsi" w:cstheme="minorHAnsi"/>
          <w:sz w:val="20"/>
        </w:rPr>
        <w:t xml:space="preserve"> “Educazione linguistica e politiche linguistiche europee: alcune tematiche comuni dal QCER a oggi”.</w:t>
      </w:r>
    </w:p>
    <w:p w14:paraId="095327DE" w14:textId="77777777" w:rsidR="005E39FF" w:rsidRPr="0055395F" w:rsidRDefault="005E39FF" w:rsidP="00B00F80">
      <w:pPr>
        <w:autoSpaceDE w:val="0"/>
        <w:autoSpaceDN w:val="0"/>
        <w:adjustRightInd w:val="0"/>
        <w:rPr>
          <w:rFonts w:asciiTheme="minorHAnsi" w:hAnsiTheme="minorHAnsi" w:cstheme="minorHAnsi"/>
          <w:iCs/>
        </w:rPr>
      </w:pPr>
      <w:r w:rsidRPr="0055395F">
        <w:rPr>
          <w:rFonts w:asciiTheme="minorHAnsi" w:hAnsiTheme="minorHAnsi" w:cstheme="minorHAnsi"/>
          <w:smallCaps/>
          <w:color w:val="333333"/>
        </w:rPr>
        <w:t>De Giovanni F., Pellegrino R., Rosi</w:t>
      </w:r>
      <w:r w:rsidRPr="0055395F">
        <w:rPr>
          <w:rFonts w:asciiTheme="minorHAnsi" w:hAnsiTheme="minorHAnsi" w:cstheme="minorHAnsi"/>
        </w:rPr>
        <w:t xml:space="preserve"> F. (a cura di), 2019,  </w:t>
      </w:r>
      <w:r w:rsidRPr="0055395F">
        <w:rPr>
          <w:rFonts w:asciiTheme="minorHAnsi" w:hAnsiTheme="minorHAnsi" w:cstheme="minorHAnsi"/>
          <w:i/>
          <w:iCs/>
        </w:rPr>
        <w:t>Lingua, cultura, letteratura: percorsi di insegnamento e di apprendimento</w:t>
      </w:r>
      <w:r w:rsidRPr="0055395F">
        <w:rPr>
          <w:rFonts w:asciiTheme="minorHAnsi" w:hAnsiTheme="minorHAnsi" w:cstheme="minorHAnsi"/>
          <w:iCs/>
        </w:rPr>
        <w:t xml:space="preserve">, numero monografico di </w:t>
      </w:r>
      <w:r w:rsidRPr="0055395F">
        <w:rPr>
          <w:rFonts w:asciiTheme="minorHAnsi" w:hAnsiTheme="minorHAnsi" w:cstheme="minorHAnsi"/>
          <w:i/>
          <w:iCs/>
        </w:rPr>
        <w:t>Testi e Linguaggi</w:t>
      </w:r>
      <w:r w:rsidRPr="0055395F">
        <w:rPr>
          <w:rFonts w:asciiTheme="minorHAnsi" w:hAnsiTheme="minorHAnsi" w:cstheme="minorHAnsi"/>
          <w:iCs/>
        </w:rPr>
        <w:t xml:space="preserve">, n. 13. </w:t>
      </w:r>
      <w:hyperlink r:id="rId267" w:history="1">
        <w:r w:rsidRPr="0055395F">
          <w:rPr>
            <w:rStyle w:val="Collegamentoipertestuale"/>
            <w:rFonts w:asciiTheme="minorHAnsi" w:eastAsia="MS Mincho" w:hAnsiTheme="minorHAnsi" w:cstheme="minorHAnsi"/>
          </w:rPr>
          <w:t>http://www.carocci.it/index.php?option=com_carocci&amp;task=schedafascicolo&amp;Itemid=257&amp;id_fascicolo=832</w:t>
        </w:r>
      </w:hyperlink>
      <w:r w:rsidRPr="0055395F">
        <w:rPr>
          <w:rFonts w:asciiTheme="minorHAnsi" w:hAnsiTheme="minorHAnsi" w:cstheme="minorHAnsi"/>
          <w:sz w:val="28"/>
        </w:rPr>
        <w:t xml:space="preserve"> </w:t>
      </w:r>
      <w:r w:rsidRPr="0055395F">
        <w:rPr>
          <w:rFonts w:asciiTheme="minorHAnsi" w:hAnsiTheme="minorHAnsi" w:cstheme="minorHAnsi"/>
          <w:iCs/>
        </w:rPr>
        <w:t>Include, di pertinenza edulinguistica:</w:t>
      </w:r>
    </w:p>
    <w:p w14:paraId="562D20BA"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rPr>
      </w:pPr>
      <w:r w:rsidRPr="0055395F">
        <w:rPr>
          <w:rFonts w:asciiTheme="minorHAnsi" w:hAnsiTheme="minorHAnsi" w:cstheme="minorHAnsi"/>
          <w:smallCaps/>
          <w:sz w:val="20"/>
          <w:szCs w:val="20"/>
        </w:rPr>
        <w:t>Basile G., “</w:t>
      </w:r>
      <w:r w:rsidRPr="0055395F">
        <w:rPr>
          <w:rStyle w:val="apple-style-span"/>
          <w:rFonts w:asciiTheme="minorHAnsi" w:hAnsiTheme="minorHAnsi" w:cstheme="minorHAnsi"/>
          <w:bCs/>
          <w:sz w:val="20"/>
          <w:szCs w:val="20"/>
        </w:rPr>
        <w:t xml:space="preserve">Note sull’apprendimento delle parole polisemiche”, pp. </w:t>
      </w:r>
      <w:r w:rsidRPr="0055395F">
        <w:rPr>
          <w:rFonts w:asciiTheme="minorHAnsi" w:hAnsiTheme="minorHAnsi" w:cstheme="minorHAnsi"/>
          <w:sz w:val="20"/>
          <w:szCs w:val="20"/>
        </w:rPr>
        <w:t>93-103.</w:t>
      </w:r>
    </w:p>
    <w:p w14:paraId="1C4D5870" w14:textId="77777777" w:rsidR="005E39FF" w:rsidRPr="0055395F" w:rsidRDefault="005E39FF" w:rsidP="00B00F80">
      <w:pPr>
        <w:pStyle w:val="NormaleWeb"/>
        <w:spacing w:before="0" w:beforeAutospacing="0" w:after="0" w:afterAutospacing="0"/>
        <w:ind w:left="284"/>
        <w:rPr>
          <w:rStyle w:val="apple-style-span"/>
          <w:rFonts w:asciiTheme="minorHAnsi" w:hAnsiTheme="minorHAnsi" w:cstheme="minorHAnsi"/>
          <w:bCs/>
          <w:sz w:val="20"/>
          <w:szCs w:val="20"/>
          <w:lang w:val="en-GB"/>
        </w:rPr>
      </w:pPr>
      <w:r w:rsidRPr="0055395F">
        <w:rPr>
          <w:rFonts w:asciiTheme="minorHAnsi" w:hAnsiTheme="minorHAnsi" w:cstheme="minorHAnsi"/>
          <w:smallCaps/>
          <w:sz w:val="20"/>
          <w:szCs w:val="20"/>
        </w:rPr>
        <w:t>Bevilacqua M., “</w:t>
      </w:r>
      <w:r w:rsidRPr="0055395F">
        <w:rPr>
          <w:rStyle w:val="apple-style-span"/>
          <w:rFonts w:asciiTheme="minorHAnsi" w:hAnsiTheme="minorHAnsi" w:cstheme="minorHAnsi"/>
          <w:bCs/>
          <w:sz w:val="20"/>
          <w:szCs w:val="20"/>
        </w:rPr>
        <w:t xml:space="preserve">Le site LIMAG: une richesse perdue. </w:t>
      </w:r>
      <w:r w:rsidRPr="0055395F">
        <w:rPr>
          <w:rStyle w:val="apple-style-span"/>
          <w:rFonts w:asciiTheme="minorHAnsi" w:hAnsiTheme="minorHAnsi" w:cstheme="minorHAnsi"/>
          <w:bCs/>
          <w:sz w:val="20"/>
          <w:szCs w:val="20"/>
          <w:lang w:val="en-GB"/>
        </w:rPr>
        <w:t>Analyse du matériel didactique pour l’enseignement de la diversité linguistico-culturelle de la francophonie maghrébine”, pp. 221-33.</w:t>
      </w:r>
    </w:p>
    <w:p w14:paraId="5E46847F"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lang w:val="en-GB"/>
        </w:rPr>
      </w:pPr>
      <w:r w:rsidRPr="0055395F">
        <w:rPr>
          <w:rFonts w:asciiTheme="minorHAnsi" w:hAnsiTheme="minorHAnsi" w:cstheme="minorHAnsi"/>
          <w:iCs/>
          <w:smallCaps/>
          <w:sz w:val="20"/>
          <w:szCs w:val="20"/>
          <w:lang w:val="en-GB"/>
        </w:rPr>
        <w:t>Calabrese</w:t>
      </w:r>
      <w:r w:rsidRPr="0055395F">
        <w:rPr>
          <w:rFonts w:asciiTheme="minorHAnsi" w:hAnsiTheme="minorHAnsi" w:cstheme="minorHAnsi"/>
          <w:smallCaps/>
          <w:sz w:val="20"/>
          <w:szCs w:val="20"/>
          <w:lang w:val="en-GB"/>
        </w:rPr>
        <w:t xml:space="preserve"> R., </w:t>
      </w:r>
      <w:r w:rsidRPr="0055395F">
        <w:rPr>
          <w:rFonts w:asciiTheme="minorHAnsi" w:hAnsiTheme="minorHAnsi" w:cstheme="minorHAnsi"/>
          <w:iCs/>
          <w:smallCaps/>
          <w:sz w:val="20"/>
          <w:szCs w:val="20"/>
          <w:lang w:val="en-GB"/>
        </w:rPr>
        <w:t>Palermo S.,</w:t>
      </w:r>
      <w:r w:rsidRPr="0055395F">
        <w:rPr>
          <w:rFonts w:asciiTheme="minorHAnsi" w:hAnsiTheme="minorHAnsi" w:cstheme="minorHAnsi"/>
          <w:i/>
          <w:iCs/>
          <w:smallCaps/>
          <w:sz w:val="20"/>
          <w:szCs w:val="20"/>
          <w:lang w:val="en-GB"/>
        </w:rPr>
        <w:t xml:space="preserve"> </w:t>
      </w:r>
      <w:r w:rsidRPr="0055395F">
        <w:rPr>
          <w:rFonts w:asciiTheme="minorHAnsi" w:hAnsiTheme="minorHAnsi" w:cstheme="minorHAnsi"/>
          <w:iCs/>
          <w:smallCaps/>
          <w:sz w:val="20"/>
          <w:szCs w:val="20"/>
          <w:lang w:val="en-GB"/>
        </w:rPr>
        <w:t>“</w:t>
      </w:r>
      <w:r w:rsidRPr="0055395F">
        <w:rPr>
          <w:rStyle w:val="apple-style-span"/>
          <w:rFonts w:asciiTheme="minorHAnsi" w:hAnsiTheme="minorHAnsi" w:cstheme="minorHAnsi"/>
          <w:bCs/>
          <w:sz w:val="20"/>
          <w:szCs w:val="20"/>
          <w:lang w:val="en-GB"/>
        </w:rPr>
        <w:t xml:space="preserve">The acquisition of lexical and functional categories in English and German learners of Italian as a Foreign Language”, </w:t>
      </w:r>
      <w:r w:rsidRPr="0055395F">
        <w:rPr>
          <w:rFonts w:asciiTheme="minorHAnsi" w:hAnsiTheme="minorHAnsi" w:cstheme="minorHAnsi"/>
          <w:sz w:val="20"/>
          <w:szCs w:val="20"/>
          <w:lang w:val="en-GB"/>
        </w:rPr>
        <w:t>104-118.</w:t>
      </w:r>
    </w:p>
    <w:p w14:paraId="5255E4BC"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rPr>
      </w:pPr>
      <w:r w:rsidRPr="0055395F">
        <w:rPr>
          <w:rFonts w:asciiTheme="minorHAnsi" w:hAnsiTheme="minorHAnsi" w:cstheme="minorHAnsi"/>
          <w:smallCaps/>
          <w:sz w:val="20"/>
          <w:szCs w:val="20"/>
        </w:rPr>
        <w:t>Casadei F., “</w:t>
      </w:r>
      <w:r w:rsidRPr="0055395F">
        <w:rPr>
          <w:rStyle w:val="apple-style-span"/>
          <w:rFonts w:asciiTheme="minorHAnsi" w:hAnsiTheme="minorHAnsi" w:cstheme="minorHAnsi"/>
          <w:bCs/>
          <w:sz w:val="20"/>
          <w:szCs w:val="20"/>
        </w:rPr>
        <w:t>I falsi amici negli</w:t>
      </w:r>
      <w:r w:rsidRPr="0055395F">
        <w:rPr>
          <w:rStyle w:val="apple-style-span"/>
          <w:rFonts w:asciiTheme="minorHAnsi" w:hAnsiTheme="minorHAnsi" w:cstheme="minorHAnsi"/>
          <w:bCs/>
          <w:i/>
          <w:iCs/>
          <w:sz w:val="20"/>
          <w:szCs w:val="20"/>
        </w:rPr>
        <w:t xml:space="preserve"> idioms</w:t>
      </w:r>
      <w:r w:rsidRPr="0055395F">
        <w:rPr>
          <w:rStyle w:val="apple-style-span"/>
          <w:rFonts w:asciiTheme="minorHAnsi" w:hAnsiTheme="minorHAnsi" w:cstheme="minorHAnsi"/>
          <w:bCs/>
          <w:sz w:val="20"/>
          <w:szCs w:val="20"/>
        </w:rPr>
        <w:t xml:space="preserve"> gestuali italiani e inglesi”, pp. </w:t>
      </w:r>
      <w:r w:rsidRPr="0055395F">
        <w:rPr>
          <w:rFonts w:asciiTheme="minorHAnsi" w:hAnsiTheme="minorHAnsi" w:cstheme="minorHAnsi"/>
          <w:sz w:val="20"/>
          <w:szCs w:val="20"/>
        </w:rPr>
        <w:t>139-148.</w:t>
      </w:r>
    </w:p>
    <w:p w14:paraId="4434F004" w14:textId="77777777" w:rsidR="005E39FF" w:rsidRPr="0055395F" w:rsidRDefault="00514950" w:rsidP="00B00F80">
      <w:pPr>
        <w:pStyle w:val="NormaleWeb"/>
        <w:spacing w:before="0" w:beforeAutospacing="0" w:after="0" w:afterAutospacing="0"/>
        <w:ind w:left="284"/>
        <w:rPr>
          <w:rFonts w:asciiTheme="minorHAnsi" w:hAnsiTheme="minorHAnsi" w:cstheme="minorHAnsi"/>
          <w:sz w:val="20"/>
          <w:szCs w:val="20"/>
        </w:rPr>
      </w:pPr>
      <w:r w:rsidRPr="0055395F">
        <w:rPr>
          <w:rFonts w:asciiTheme="minorHAnsi" w:hAnsiTheme="minorHAnsi" w:cstheme="minorHAnsi"/>
          <w:smallCaps/>
          <w:color w:val="333333"/>
          <w:sz w:val="20"/>
          <w:szCs w:val="20"/>
        </w:rPr>
        <w:t>D</w:t>
      </w:r>
      <w:r w:rsidR="005E39FF" w:rsidRPr="0055395F">
        <w:rPr>
          <w:rFonts w:asciiTheme="minorHAnsi" w:hAnsiTheme="minorHAnsi" w:cstheme="minorHAnsi"/>
          <w:smallCaps/>
          <w:color w:val="333333"/>
          <w:sz w:val="20"/>
          <w:szCs w:val="20"/>
        </w:rPr>
        <w:t>e Giovanni F., Pellegrino R., Rosi</w:t>
      </w:r>
      <w:r w:rsidR="005E39FF" w:rsidRPr="0055395F">
        <w:rPr>
          <w:rFonts w:asciiTheme="minorHAnsi" w:hAnsiTheme="minorHAnsi" w:cstheme="minorHAnsi"/>
          <w:sz w:val="20"/>
          <w:szCs w:val="20"/>
        </w:rPr>
        <w:t xml:space="preserve"> F., “</w:t>
      </w:r>
      <w:r w:rsidR="005E39FF" w:rsidRPr="0055395F">
        <w:rPr>
          <w:rStyle w:val="apple-style-span"/>
          <w:rFonts w:asciiTheme="minorHAnsi" w:hAnsiTheme="minorHAnsi" w:cstheme="minorHAnsi"/>
          <w:bCs/>
          <w:sz w:val="20"/>
          <w:szCs w:val="20"/>
        </w:rPr>
        <w:t>L’insegnamento e l’apprendimento della lingua, della cultura e della letteratura: riflessioni e prospettive”, pp. 11-18.</w:t>
      </w:r>
    </w:p>
    <w:p w14:paraId="3DE89CA0"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rPr>
      </w:pPr>
      <w:r w:rsidRPr="0055395F">
        <w:rPr>
          <w:rFonts w:asciiTheme="minorHAnsi" w:hAnsiTheme="minorHAnsi" w:cstheme="minorHAnsi"/>
          <w:smallCaps/>
          <w:sz w:val="20"/>
          <w:szCs w:val="20"/>
        </w:rPr>
        <w:t>Della Penna A., “</w:t>
      </w:r>
      <w:r w:rsidRPr="0055395F">
        <w:rPr>
          <w:rStyle w:val="apple-style-span"/>
          <w:rFonts w:asciiTheme="minorHAnsi" w:hAnsiTheme="minorHAnsi" w:cstheme="minorHAnsi"/>
          <w:bCs/>
          <w:sz w:val="20"/>
          <w:szCs w:val="20"/>
        </w:rPr>
        <w:t xml:space="preserve">Pour une didactisation collaborative des emballages de produits alimentaires”, pp. </w:t>
      </w:r>
      <w:r w:rsidRPr="0055395F">
        <w:rPr>
          <w:rFonts w:asciiTheme="minorHAnsi" w:hAnsiTheme="minorHAnsi" w:cstheme="minorHAnsi"/>
          <w:sz w:val="20"/>
          <w:szCs w:val="20"/>
        </w:rPr>
        <w:t>71-79.</w:t>
      </w:r>
    </w:p>
    <w:p w14:paraId="1FCD716E" w14:textId="77777777" w:rsidR="009532F8" w:rsidRPr="0055395F" w:rsidRDefault="009532F8" w:rsidP="00B00F80">
      <w:pPr>
        <w:pStyle w:val="NormaleWeb"/>
        <w:spacing w:before="0" w:beforeAutospacing="0" w:after="0" w:afterAutospacing="0"/>
        <w:ind w:left="284"/>
        <w:rPr>
          <w:rFonts w:asciiTheme="minorHAnsi" w:hAnsiTheme="minorHAnsi" w:cstheme="minorHAnsi"/>
          <w:sz w:val="20"/>
        </w:rPr>
      </w:pPr>
      <w:r w:rsidRPr="0055395F">
        <w:rPr>
          <w:rFonts w:asciiTheme="minorHAnsi" w:hAnsiTheme="minorHAnsi" w:cstheme="minorHAnsi"/>
          <w:smallCaps/>
          <w:color w:val="333333"/>
          <w:sz w:val="20"/>
        </w:rPr>
        <w:t>De marco A..,</w:t>
      </w:r>
      <w:r w:rsidRPr="0055395F">
        <w:rPr>
          <w:rFonts w:asciiTheme="minorHAnsi" w:hAnsiTheme="minorHAnsi" w:cstheme="minorHAnsi"/>
          <w:sz w:val="20"/>
        </w:rPr>
        <w:t xml:space="preserve"> 2019, “Modelli linguistici usage-based e la Grammatica delle Costruzioni: riflessioni glottodidattiche in contesti CLIL”. </w:t>
      </w:r>
    </w:p>
    <w:p w14:paraId="2785517E"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lang w:val="es-ES"/>
        </w:rPr>
      </w:pPr>
      <w:r w:rsidRPr="0055395F">
        <w:rPr>
          <w:rStyle w:val="apple-style-span"/>
          <w:rFonts w:asciiTheme="minorHAnsi" w:hAnsiTheme="minorHAnsi" w:cstheme="minorHAnsi"/>
          <w:bCs/>
          <w:smallCaps/>
          <w:sz w:val="20"/>
          <w:szCs w:val="20"/>
          <w:lang w:val="es-ES"/>
        </w:rPr>
        <w:t>Forte M., “</w:t>
      </w:r>
      <w:r w:rsidRPr="0055395F">
        <w:rPr>
          <w:rStyle w:val="apple-style-span"/>
          <w:rFonts w:asciiTheme="minorHAnsi" w:hAnsiTheme="minorHAnsi" w:cstheme="minorHAnsi"/>
          <w:bCs/>
          <w:sz w:val="20"/>
          <w:szCs w:val="20"/>
          <w:lang w:val="es-ES"/>
        </w:rPr>
        <w:t xml:space="preserve">Élaboration d’un module de français de spécialité à l’aide des TICE: le français de la croisière au sein des instituts de tourisme”, pp. </w:t>
      </w:r>
      <w:r w:rsidRPr="0055395F">
        <w:rPr>
          <w:rFonts w:asciiTheme="minorHAnsi" w:hAnsiTheme="minorHAnsi" w:cstheme="minorHAnsi"/>
          <w:sz w:val="20"/>
          <w:szCs w:val="20"/>
          <w:lang w:val="es-ES"/>
        </w:rPr>
        <w:t>80-92.</w:t>
      </w:r>
    </w:p>
    <w:p w14:paraId="40942205" w14:textId="77777777" w:rsidR="005E39FF" w:rsidRPr="0055395F" w:rsidRDefault="005E39FF" w:rsidP="00B00F80">
      <w:pPr>
        <w:pStyle w:val="NormaleWeb"/>
        <w:spacing w:before="0" w:beforeAutospacing="0" w:after="0" w:afterAutospacing="0"/>
        <w:ind w:left="284"/>
        <w:rPr>
          <w:rStyle w:val="apple-style-span"/>
          <w:rFonts w:asciiTheme="minorHAnsi" w:hAnsiTheme="minorHAnsi" w:cstheme="minorHAnsi"/>
          <w:bCs/>
          <w:sz w:val="20"/>
          <w:szCs w:val="20"/>
          <w:lang w:val="es-ES"/>
        </w:rPr>
      </w:pPr>
      <w:r w:rsidRPr="0055395F">
        <w:rPr>
          <w:rFonts w:asciiTheme="minorHAnsi" w:hAnsiTheme="minorHAnsi" w:cstheme="minorHAnsi"/>
          <w:smallCaps/>
          <w:sz w:val="20"/>
          <w:szCs w:val="20"/>
          <w:lang w:val="es-ES"/>
        </w:rPr>
        <w:t>Lo Nostro M., “</w:t>
      </w:r>
      <w:r w:rsidRPr="0055395F">
        <w:rPr>
          <w:rStyle w:val="apple-style-span"/>
          <w:rFonts w:asciiTheme="minorHAnsi" w:hAnsiTheme="minorHAnsi" w:cstheme="minorHAnsi"/>
          <w:bCs/>
          <w:sz w:val="20"/>
          <w:szCs w:val="20"/>
          <w:lang w:val="es-ES"/>
        </w:rPr>
        <w:t>Les expressions figées, un possible atout pour créer des points de repère: la “géolocalisation linguistique”, pp. 34-48.</w:t>
      </w:r>
    </w:p>
    <w:p w14:paraId="0DE9EC17" w14:textId="77777777" w:rsidR="005E39FF" w:rsidRPr="0055395F" w:rsidRDefault="005E39FF" w:rsidP="00B00F80">
      <w:pPr>
        <w:pStyle w:val="NormaleWeb"/>
        <w:spacing w:before="0" w:beforeAutospacing="0" w:after="0" w:afterAutospacing="0"/>
        <w:ind w:left="284"/>
        <w:rPr>
          <w:rFonts w:asciiTheme="minorHAnsi" w:hAnsiTheme="minorHAnsi" w:cstheme="minorHAnsi"/>
          <w:sz w:val="20"/>
          <w:szCs w:val="20"/>
          <w:lang w:val="es-ES"/>
        </w:rPr>
      </w:pPr>
      <w:r w:rsidRPr="0055395F">
        <w:rPr>
          <w:rFonts w:asciiTheme="minorHAnsi" w:hAnsiTheme="minorHAnsi" w:cstheme="minorHAnsi"/>
          <w:iCs/>
          <w:smallCaps/>
          <w:sz w:val="20"/>
          <w:szCs w:val="20"/>
          <w:lang w:val="es-ES"/>
        </w:rPr>
        <w:t>Mollica</w:t>
      </w:r>
      <w:r w:rsidRPr="0055395F">
        <w:rPr>
          <w:rFonts w:asciiTheme="minorHAnsi" w:hAnsiTheme="minorHAnsi" w:cstheme="minorHAnsi"/>
          <w:smallCaps/>
          <w:sz w:val="20"/>
          <w:szCs w:val="20"/>
          <w:lang w:val="es-ES"/>
        </w:rPr>
        <w:t xml:space="preserve"> F., </w:t>
      </w:r>
      <w:r w:rsidRPr="0055395F">
        <w:rPr>
          <w:rFonts w:asciiTheme="minorHAnsi" w:hAnsiTheme="minorHAnsi" w:cstheme="minorHAnsi"/>
          <w:iCs/>
          <w:smallCaps/>
          <w:sz w:val="20"/>
          <w:szCs w:val="20"/>
          <w:lang w:val="es-ES"/>
        </w:rPr>
        <w:t>Wilke B., “</w:t>
      </w:r>
      <w:r w:rsidRPr="0055395F">
        <w:rPr>
          <w:rStyle w:val="apple-style-span"/>
          <w:rFonts w:asciiTheme="minorHAnsi" w:hAnsiTheme="minorHAnsi" w:cstheme="minorHAnsi"/>
          <w:bCs/>
          <w:sz w:val="20"/>
          <w:szCs w:val="20"/>
          <w:lang w:val="es-ES"/>
        </w:rPr>
        <w:t xml:space="preserve">Phraseologische </w:t>
      </w:r>
      <w:r w:rsidRPr="0055395F">
        <w:rPr>
          <w:rStyle w:val="apple-style-span"/>
          <w:rFonts w:asciiTheme="minorHAnsi" w:hAnsiTheme="minorHAnsi" w:cstheme="minorHAnsi"/>
          <w:bCs/>
          <w:i/>
          <w:iCs/>
          <w:sz w:val="20"/>
          <w:szCs w:val="20"/>
          <w:lang w:val="es-ES"/>
        </w:rPr>
        <w:t>Falsche Freunde</w:t>
      </w:r>
      <w:r w:rsidRPr="0055395F">
        <w:rPr>
          <w:rStyle w:val="apple-style-span"/>
          <w:rFonts w:asciiTheme="minorHAnsi" w:hAnsiTheme="minorHAnsi" w:cstheme="minorHAnsi"/>
          <w:bCs/>
          <w:sz w:val="20"/>
          <w:szCs w:val="20"/>
          <w:lang w:val="es-ES"/>
        </w:rPr>
        <w:t xml:space="preserve"> im Sprachenpaar Deutsch-Italienisch: eine Fallstudie anhand der Somatismen”, pp.</w:t>
      </w:r>
      <w:r w:rsidRPr="0055395F">
        <w:rPr>
          <w:rFonts w:asciiTheme="minorHAnsi" w:hAnsiTheme="minorHAnsi" w:cstheme="minorHAnsi"/>
          <w:sz w:val="20"/>
          <w:szCs w:val="20"/>
          <w:lang w:val="es-ES"/>
        </w:rPr>
        <w:t xml:space="preserve"> 119-138.</w:t>
      </w:r>
    </w:p>
    <w:p w14:paraId="6212F2C3" w14:textId="77777777" w:rsidR="005E39FF" w:rsidRPr="0055395F" w:rsidRDefault="005E39FF" w:rsidP="00B00F80">
      <w:pPr>
        <w:pStyle w:val="NormaleWeb"/>
        <w:spacing w:before="0" w:beforeAutospacing="0" w:after="0" w:afterAutospacing="0"/>
        <w:ind w:left="284"/>
        <w:rPr>
          <w:rStyle w:val="apple-style-span"/>
          <w:rFonts w:asciiTheme="minorHAnsi" w:hAnsiTheme="minorHAnsi" w:cstheme="minorHAnsi"/>
          <w:bCs/>
          <w:sz w:val="20"/>
          <w:szCs w:val="20"/>
        </w:rPr>
      </w:pPr>
      <w:r w:rsidRPr="0055395F">
        <w:rPr>
          <w:rFonts w:asciiTheme="minorHAnsi" w:hAnsiTheme="minorHAnsi" w:cstheme="minorHAnsi"/>
          <w:smallCaps/>
          <w:sz w:val="20"/>
          <w:szCs w:val="20"/>
        </w:rPr>
        <w:t>Pellegrino</w:t>
      </w:r>
      <w:r w:rsidRPr="0055395F">
        <w:rPr>
          <w:rFonts w:asciiTheme="minorHAnsi" w:hAnsiTheme="minorHAnsi" w:cstheme="minorHAnsi"/>
          <w:sz w:val="20"/>
          <w:szCs w:val="20"/>
        </w:rPr>
        <w:t xml:space="preserve"> R., “</w:t>
      </w:r>
      <w:r w:rsidRPr="0055395F">
        <w:rPr>
          <w:rStyle w:val="apple-style-span"/>
          <w:rFonts w:asciiTheme="minorHAnsi" w:hAnsiTheme="minorHAnsi" w:cstheme="minorHAnsi"/>
          <w:bCs/>
          <w:sz w:val="20"/>
          <w:szCs w:val="20"/>
        </w:rPr>
        <w:t>Des mots en situation à l’accès au sens: le FLE qui bouge” pp. 49-59.</w:t>
      </w:r>
    </w:p>
    <w:p w14:paraId="0BF81CD4" w14:textId="77777777" w:rsidR="005E39FF" w:rsidRPr="0055395F" w:rsidRDefault="005E39FF" w:rsidP="00B00F80">
      <w:pPr>
        <w:pStyle w:val="NormaleWeb"/>
        <w:spacing w:before="0" w:beforeAutospacing="0" w:after="120" w:afterAutospacing="0"/>
        <w:ind w:left="284"/>
        <w:rPr>
          <w:rFonts w:asciiTheme="minorHAnsi" w:hAnsiTheme="minorHAnsi" w:cstheme="minorHAnsi"/>
          <w:sz w:val="20"/>
          <w:szCs w:val="20"/>
        </w:rPr>
      </w:pPr>
      <w:r w:rsidRPr="0055395F">
        <w:rPr>
          <w:rStyle w:val="apple-style-span"/>
          <w:rFonts w:asciiTheme="minorHAnsi" w:hAnsiTheme="minorHAnsi" w:cstheme="minorHAnsi"/>
          <w:bCs/>
          <w:smallCaps/>
          <w:sz w:val="20"/>
          <w:szCs w:val="20"/>
        </w:rPr>
        <w:t>Vaccaro V. A., “</w:t>
      </w:r>
      <w:r w:rsidRPr="0055395F">
        <w:rPr>
          <w:rStyle w:val="apple-style-span"/>
          <w:rFonts w:asciiTheme="minorHAnsi" w:hAnsiTheme="minorHAnsi" w:cstheme="minorHAnsi"/>
          <w:bCs/>
          <w:sz w:val="20"/>
          <w:szCs w:val="20"/>
        </w:rPr>
        <w:t>FLE e didattica dell’errore”, pp. 6</w:t>
      </w:r>
      <w:r w:rsidRPr="0055395F">
        <w:rPr>
          <w:rFonts w:asciiTheme="minorHAnsi" w:hAnsiTheme="minorHAnsi" w:cstheme="minorHAnsi"/>
          <w:sz w:val="20"/>
          <w:szCs w:val="20"/>
        </w:rPr>
        <w:t>0-70.</w:t>
      </w:r>
    </w:p>
    <w:p w14:paraId="48769967" w14:textId="77777777" w:rsidR="00525C7A" w:rsidRPr="0055395F" w:rsidRDefault="00525C7A" w:rsidP="00B00F80">
      <w:pPr>
        <w:rPr>
          <w:rFonts w:asciiTheme="minorHAnsi" w:hAnsiTheme="minorHAnsi" w:cstheme="minorHAnsi"/>
        </w:rPr>
      </w:pPr>
      <w:r w:rsidRPr="0055395F">
        <w:rPr>
          <w:rFonts w:asciiTheme="minorHAnsi" w:hAnsiTheme="minorHAnsi" w:cstheme="minorHAnsi"/>
          <w:smallCaps/>
          <w:szCs w:val="24"/>
        </w:rPr>
        <w:t xml:space="preserve">Diadori P. </w:t>
      </w:r>
      <w:r w:rsidRPr="0055395F">
        <w:rPr>
          <w:rFonts w:asciiTheme="minorHAnsi" w:hAnsiTheme="minorHAnsi" w:cstheme="minorHAnsi"/>
        </w:rPr>
        <w:t xml:space="preserve">(a cura di), 2019, </w:t>
      </w:r>
      <w:r w:rsidRPr="0055395F">
        <w:rPr>
          <w:rFonts w:asciiTheme="minorHAnsi" w:hAnsiTheme="minorHAnsi" w:cstheme="minorHAnsi"/>
          <w:i/>
        </w:rPr>
        <w:t>Insegnare italiano L2</w:t>
      </w:r>
      <w:r w:rsidRPr="0055395F">
        <w:rPr>
          <w:rFonts w:asciiTheme="minorHAnsi" w:hAnsiTheme="minorHAnsi" w:cstheme="minorHAnsi"/>
        </w:rPr>
        <w:t>, Firenze</w:t>
      </w:r>
      <w:r w:rsidR="005E39FF" w:rsidRPr="0055395F">
        <w:rPr>
          <w:rFonts w:asciiTheme="minorHAnsi" w:hAnsiTheme="minorHAnsi" w:cstheme="minorHAnsi"/>
        </w:rPr>
        <w:t xml:space="preserve">-Milano, Le Monnier Università. </w:t>
      </w:r>
      <w:r w:rsidRPr="0055395F">
        <w:rPr>
          <w:rFonts w:asciiTheme="minorHAnsi" w:hAnsiTheme="minorHAnsi" w:cstheme="minorHAnsi"/>
        </w:rPr>
        <w:t>Include:</w:t>
      </w:r>
    </w:p>
    <w:p w14:paraId="08E7DA97"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Barni M., Machetti S</w:t>
      </w:r>
      <w:r w:rsidRPr="0055395F">
        <w:rPr>
          <w:rFonts w:asciiTheme="minorHAnsi" w:hAnsiTheme="minorHAnsi" w:cstheme="minorHAnsi"/>
          <w:sz w:val="20"/>
        </w:rPr>
        <w:t>., “Le certificazioni di italiano L2”.</w:t>
      </w:r>
    </w:p>
    <w:p w14:paraId="41B981FC"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Benucci A.,</w:t>
      </w:r>
      <w:r w:rsidRPr="0055395F">
        <w:rPr>
          <w:rFonts w:asciiTheme="minorHAnsi" w:hAnsiTheme="minorHAnsi" w:cstheme="minorHAnsi"/>
          <w:sz w:val="20"/>
        </w:rPr>
        <w:t xml:space="preserve"> “La correzione degli errori in L2”.</w:t>
      </w:r>
    </w:p>
    <w:p w14:paraId="04BC840E"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Caruso G.,</w:t>
      </w:r>
      <w:r w:rsidRPr="0055395F">
        <w:rPr>
          <w:rFonts w:asciiTheme="minorHAnsi" w:hAnsiTheme="minorHAnsi" w:cstheme="minorHAnsi"/>
          <w:sz w:val="20"/>
        </w:rPr>
        <w:t xml:space="preserve"> “Criteri di progettazione didattica per l’italiano L2”.</w:t>
      </w:r>
    </w:p>
    <w:p w14:paraId="4F22C8F4"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Diadori P.,</w:t>
      </w:r>
      <w:r w:rsidRPr="0055395F">
        <w:rPr>
          <w:rFonts w:asciiTheme="minorHAnsi" w:hAnsiTheme="minorHAnsi" w:cstheme="minorHAnsi"/>
          <w:sz w:val="20"/>
        </w:rPr>
        <w:t xml:space="preserve"> “La formazione iniziale del docente di L2”, “Le variabili nell’apprendimento della L2”, “Italiano L2: profilo ‘immigrati’”, “Italiano L2: profilo ‘operatori turistico-alberghieri’”, “Il testo audiovisivo per l’italiano L2”.</w:t>
      </w:r>
    </w:p>
    <w:p w14:paraId="04841781"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Diadori P., Vignozzi L</w:t>
      </w:r>
      <w:r w:rsidRPr="0055395F">
        <w:rPr>
          <w:rFonts w:asciiTheme="minorHAnsi" w:hAnsiTheme="minorHAnsi" w:cstheme="minorHAnsi"/>
          <w:sz w:val="20"/>
        </w:rPr>
        <w:t xml:space="preserve">., “Approcci e metodi per la didattica della L2”.  </w:t>
      </w:r>
    </w:p>
    <w:p w14:paraId="5A8661B0"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Fanetti B.,</w:t>
      </w:r>
      <w:r w:rsidRPr="0055395F">
        <w:rPr>
          <w:rFonts w:asciiTheme="minorHAnsi" w:hAnsiTheme="minorHAnsi" w:cstheme="minorHAnsi"/>
          <w:sz w:val="20"/>
        </w:rPr>
        <w:t xml:space="preserve"> “Italiano L2: profilo ‘cantanti d’opera’”.</w:t>
      </w:r>
    </w:p>
    <w:p w14:paraId="705E951F"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Marrazzo L.,</w:t>
      </w:r>
      <w:r w:rsidRPr="0055395F">
        <w:rPr>
          <w:rFonts w:asciiTheme="minorHAnsi" w:hAnsiTheme="minorHAnsi" w:cstheme="minorHAnsi"/>
          <w:sz w:val="20"/>
        </w:rPr>
        <w:t xml:space="preserve"> “Livelli, competenze e attività linguistico-comunicative nel QCER (2001/2018)”.</w:t>
      </w:r>
    </w:p>
    <w:p w14:paraId="778BAD96"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Marrucci M.,</w:t>
      </w:r>
      <w:r w:rsidRPr="0055395F">
        <w:rPr>
          <w:rFonts w:asciiTheme="minorHAnsi" w:hAnsiTheme="minorHAnsi" w:cstheme="minorHAnsi"/>
          <w:sz w:val="20"/>
        </w:rPr>
        <w:t xml:space="preserve"> “Il testo letterario per l’italiano L2”.</w:t>
      </w:r>
    </w:p>
    <w:p w14:paraId="448F3FEA"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Monami E.,</w:t>
      </w:r>
      <w:r w:rsidRPr="0055395F">
        <w:rPr>
          <w:rFonts w:asciiTheme="minorHAnsi" w:hAnsiTheme="minorHAnsi" w:cstheme="minorHAnsi"/>
          <w:sz w:val="20"/>
        </w:rPr>
        <w:t xml:space="preserve"> “L’interazione nella classe di L2” .</w:t>
      </w:r>
    </w:p>
    <w:p w14:paraId="4693C78E"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Pederzoli M.,</w:t>
      </w:r>
      <w:r w:rsidRPr="0055395F">
        <w:rPr>
          <w:rFonts w:asciiTheme="minorHAnsi" w:hAnsiTheme="minorHAnsi" w:cstheme="minorHAnsi"/>
          <w:sz w:val="20"/>
        </w:rPr>
        <w:t xml:space="preserve"> “Le immagini per l’italiano L2”.</w:t>
      </w:r>
    </w:p>
    <w:p w14:paraId="2E5B5A5E"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Petrocelli E</w:t>
      </w:r>
      <w:r w:rsidRPr="0055395F">
        <w:rPr>
          <w:rFonts w:asciiTheme="minorHAnsi" w:hAnsiTheme="minorHAnsi" w:cstheme="minorHAnsi"/>
          <w:sz w:val="20"/>
        </w:rPr>
        <w:t>., “Italiano L2: profilo ‘adolescenti’” .</w:t>
      </w:r>
    </w:p>
    <w:p w14:paraId="01A6A271"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Semplici S</w:t>
      </w:r>
      <w:r w:rsidRPr="0055395F">
        <w:rPr>
          <w:rFonts w:asciiTheme="minorHAnsi" w:hAnsiTheme="minorHAnsi" w:cstheme="minorHAnsi"/>
          <w:sz w:val="20"/>
        </w:rPr>
        <w:t>., “Criteri di analisi di manuali di italiano L2”, “Italiano L2: profilo ‘bambini’”.</w:t>
      </w:r>
    </w:p>
    <w:p w14:paraId="70B277CE"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Semplici S., Monami E., Tronconi E</w:t>
      </w:r>
      <w:r w:rsidRPr="0055395F">
        <w:rPr>
          <w:rFonts w:asciiTheme="minorHAnsi" w:hAnsiTheme="minorHAnsi" w:cstheme="minorHAnsi"/>
          <w:sz w:val="20"/>
        </w:rPr>
        <w:t>., “Italiano L2: profilo ‘studenti universitari’”.</w:t>
      </w:r>
    </w:p>
    <w:p w14:paraId="09AB00DE"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Spinosa E</w:t>
      </w:r>
      <w:r w:rsidRPr="0055395F">
        <w:rPr>
          <w:rFonts w:asciiTheme="minorHAnsi" w:hAnsiTheme="minorHAnsi" w:cstheme="minorHAnsi"/>
          <w:sz w:val="20"/>
        </w:rPr>
        <w:t xml:space="preserve">., “Il fumetto per l’italiano L2”. </w:t>
      </w:r>
    </w:p>
    <w:p w14:paraId="004CFA60"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Tomassetti R</w:t>
      </w:r>
      <w:r w:rsidRPr="0055395F">
        <w:rPr>
          <w:rFonts w:asciiTheme="minorHAnsi" w:hAnsiTheme="minorHAnsi" w:cstheme="minorHAnsi"/>
          <w:sz w:val="20"/>
        </w:rPr>
        <w:t>., “La valutazione linguistica della L2”.</w:t>
      </w:r>
    </w:p>
    <w:p w14:paraId="242DF16B" w14:textId="77777777" w:rsidR="005E39FF" w:rsidRPr="0055395F" w:rsidRDefault="005E39FF" w:rsidP="00B00F80">
      <w:pPr>
        <w:ind w:left="284"/>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“Italiano L2: profilo ‘oriundi italiani’”, “Tecnologie per la didattica della L2”.</w:t>
      </w:r>
    </w:p>
    <w:p w14:paraId="119366B9" w14:textId="77777777" w:rsidR="005E39FF" w:rsidRPr="0055395F" w:rsidRDefault="005E39FF" w:rsidP="00B00F80">
      <w:pPr>
        <w:spacing w:after="120"/>
        <w:ind w:left="284"/>
        <w:rPr>
          <w:rFonts w:asciiTheme="minorHAnsi" w:hAnsiTheme="minorHAnsi" w:cstheme="minorHAnsi"/>
          <w:sz w:val="20"/>
        </w:rPr>
      </w:pPr>
      <w:r w:rsidRPr="0055395F">
        <w:rPr>
          <w:rFonts w:asciiTheme="minorHAnsi" w:hAnsiTheme="minorHAnsi" w:cstheme="minorHAnsi"/>
          <w:smallCaps/>
          <w:sz w:val="20"/>
        </w:rPr>
        <w:t>Villarini A</w:t>
      </w:r>
      <w:r w:rsidRPr="0055395F">
        <w:rPr>
          <w:rFonts w:asciiTheme="minorHAnsi" w:hAnsiTheme="minorHAnsi" w:cstheme="minorHAnsi"/>
          <w:sz w:val="20"/>
        </w:rPr>
        <w:t>., “Italiano L2: profilo ‘adulti e senior’” , “Principi di linguistica acquisizionale”.</w:t>
      </w:r>
    </w:p>
    <w:p w14:paraId="5ED888B1" w14:textId="77777777" w:rsidR="00525C7A" w:rsidRPr="0055395F" w:rsidRDefault="00525C7A" w:rsidP="00B00F80">
      <w:pPr>
        <w:tabs>
          <w:tab w:val="left" w:pos="1440"/>
        </w:tabs>
        <w:rPr>
          <w:rFonts w:asciiTheme="minorHAnsi" w:hAnsiTheme="minorHAnsi" w:cstheme="minorHAnsi"/>
        </w:rPr>
      </w:pPr>
      <w:r w:rsidRPr="0055395F">
        <w:rPr>
          <w:rFonts w:asciiTheme="minorHAnsi" w:hAnsiTheme="minorHAnsi" w:cstheme="minorHAnsi"/>
          <w:smallCaps/>
          <w:szCs w:val="24"/>
        </w:rPr>
        <w:t>Diadori P., Marrazzo L</w:t>
      </w:r>
      <w:r w:rsidR="00C537A5" w:rsidRPr="0055395F">
        <w:rPr>
          <w:rFonts w:asciiTheme="minorHAnsi" w:hAnsiTheme="minorHAnsi" w:cstheme="minorHAnsi"/>
        </w:rPr>
        <w:t>. (a cura di</w:t>
      </w:r>
      <w:r w:rsidRPr="0055395F">
        <w:rPr>
          <w:rFonts w:asciiTheme="minorHAnsi" w:hAnsiTheme="minorHAnsi" w:cstheme="minorHAnsi"/>
        </w:rPr>
        <w:t xml:space="preserve">), </w:t>
      </w:r>
      <w:r w:rsidR="00C537A5" w:rsidRPr="0055395F">
        <w:rPr>
          <w:rFonts w:asciiTheme="minorHAnsi" w:hAnsiTheme="minorHAnsi" w:cstheme="minorHAnsi"/>
        </w:rPr>
        <w:t xml:space="preserve">2019, </w:t>
      </w:r>
      <w:r w:rsidRPr="0055395F">
        <w:rPr>
          <w:rFonts w:asciiTheme="minorHAnsi" w:hAnsiTheme="minorHAnsi" w:cstheme="minorHAnsi"/>
          <w:i/>
        </w:rPr>
        <w:t>La Nuova DITALS Risponde 2</w:t>
      </w:r>
      <w:r w:rsidRPr="0055395F">
        <w:rPr>
          <w:rFonts w:asciiTheme="minorHAnsi" w:hAnsiTheme="minorHAnsi" w:cstheme="minorHAnsi"/>
        </w:rPr>
        <w:t>, Roma, Edilingua. Include</w:t>
      </w:r>
      <w:r w:rsidR="005E39FF" w:rsidRPr="0055395F">
        <w:rPr>
          <w:rFonts w:asciiTheme="minorHAnsi" w:hAnsiTheme="minorHAnsi" w:cstheme="minorHAnsi"/>
        </w:rPr>
        <w:t>, oltre alle prove ragionate</w:t>
      </w:r>
      <w:r w:rsidRPr="0055395F">
        <w:rPr>
          <w:rFonts w:asciiTheme="minorHAnsi" w:hAnsiTheme="minorHAnsi" w:cstheme="minorHAnsi"/>
        </w:rPr>
        <w:t>:</w:t>
      </w:r>
    </w:p>
    <w:p w14:paraId="3400E510"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 xml:space="preserve">Avignone </w:t>
      </w:r>
      <w:r w:rsidRPr="0055395F">
        <w:rPr>
          <w:rFonts w:asciiTheme="minorHAnsi" w:hAnsiTheme="minorHAnsi" w:cstheme="minorHAnsi"/>
          <w:color w:val="000000"/>
          <w:sz w:val="20"/>
        </w:rPr>
        <w:t>M., “Come insegnare italiano L2 agli apprendenti di madrelingua  giapponese? Un’analisi dei bisogni comunicativi”.</w:t>
      </w:r>
    </w:p>
    <w:p w14:paraId="21606CD5"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lastRenderedPageBreak/>
        <w:t>Biagetti M., Civile A</w:t>
      </w:r>
      <w:r w:rsidRPr="0055395F">
        <w:rPr>
          <w:rFonts w:asciiTheme="minorHAnsi" w:hAnsiTheme="minorHAnsi" w:cstheme="minorHAnsi"/>
          <w:color w:val="000000"/>
          <w:sz w:val="20"/>
        </w:rPr>
        <w:t>., “Come insegnare italiano L2 ai bambini? Esperimenti di didattica ludica a Tokyo”.</w:t>
      </w:r>
    </w:p>
    <w:p w14:paraId="0B3BEEF0"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Bianchi V.,</w:t>
      </w:r>
      <w:r w:rsidRPr="0055395F">
        <w:rPr>
          <w:rFonts w:asciiTheme="minorHAnsi" w:hAnsiTheme="minorHAnsi" w:cstheme="minorHAnsi"/>
          <w:color w:val="000000"/>
          <w:sz w:val="20"/>
        </w:rPr>
        <w:t xml:space="preserve"> “ Una lingua, molti destinatari: la variabile ‘apprendente’”.</w:t>
      </w:r>
    </w:p>
    <w:p w14:paraId="154A3293"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Brogi D., Marrucci M.,</w:t>
      </w:r>
      <w:r w:rsidRPr="0055395F">
        <w:rPr>
          <w:rFonts w:asciiTheme="minorHAnsi" w:hAnsiTheme="minorHAnsi" w:cstheme="minorHAnsi"/>
          <w:color w:val="000000"/>
          <w:sz w:val="20"/>
        </w:rPr>
        <w:t xml:space="preserve"> “Che cos'è l'educazione letteraria e come può interagire con l'insegnamento dell'italiano L2”.</w:t>
      </w:r>
    </w:p>
    <w:p w14:paraId="5A82EC85"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Campanella A.V.</w:t>
      </w:r>
      <w:r w:rsidRPr="0055395F">
        <w:rPr>
          <w:rFonts w:asciiTheme="minorHAnsi" w:hAnsiTheme="minorHAnsi" w:cstheme="minorHAnsi"/>
          <w:color w:val="000000"/>
          <w:sz w:val="20"/>
        </w:rPr>
        <w:t xml:space="preserve"> “Come insegnare italiano L2 agli apprendenti di madrelingua araba? La percezione della lingua italiana in Qatar”.</w:t>
      </w:r>
    </w:p>
    <w:p w14:paraId="6BB89037"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Capellino P</w:t>
      </w:r>
      <w:r w:rsidRPr="0055395F">
        <w:rPr>
          <w:rFonts w:asciiTheme="minorHAnsi" w:hAnsiTheme="minorHAnsi" w:cstheme="minorHAnsi"/>
          <w:color w:val="000000"/>
          <w:sz w:val="20"/>
        </w:rPr>
        <w:t>.M., “Come insegnare italiano L2 agli operatori turistico-alberghieri? L’Università di Scienze Gastronomiche di Pollenzo”.</w:t>
      </w:r>
    </w:p>
    <w:p w14:paraId="22818F62"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Cara S</w:t>
      </w:r>
      <w:r w:rsidRPr="0055395F">
        <w:rPr>
          <w:rFonts w:asciiTheme="minorHAnsi" w:hAnsiTheme="minorHAnsi" w:cstheme="minorHAnsi"/>
          <w:color w:val="000000"/>
          <w:sz w:val="20"/>
        </w:rPr>
        <w:t>.J., “Come insegnare italiano L2 agli apprendenti di madrelingua cinese? Un intervento nella scuola secondaria di secondo grado”.</w:t>
      </w:r>
    </w:p>
    <w:p w14:paraId="5F6670C0"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Caruso G</w:t>
      </w:r>
      <w:r w:rsidRPr="0055395F">
        <w:rPr>
          <w:rFonts w:asciiTheme="minorHAnsi" w:hAnsiTheme="minorHAnsi" w:cstheme="minorHAnsi"/>
          <w:color w:val="000000"/>
          <w:sz w:val="20"/>
        </w:rPr>
        <w:t>., “Le competenze e le conoscenze del docente di italiano L2 testate nelle prove DITALS di II livello”.</w:t>
      </w:r>
    </w:p>
    <w:p w14:paraId="780060E5"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Ceglia L.,</w:t>
      </w:r>
      <w:r w:rsidRPr="0055395F">
        <w:rPr>
          <w:rFonts w:asciiTheme="minorHAnsi" w:hAnsiTheme="minorHAnsi" w:cstheme="minorHAnsi"/>
          <w:color w:val="000000"/>
          <w:sz w:val="20"/>
        </w:rPr>
        <w:t xml:space="preserve"> “Insegnare l’italiano L2 a donne migranti con i racconti di donne migranti”.</w:t>
      </w:r>
    </w:p>
    <w:p w14:paraId="419227A7" w14:textId="77777777" w:rsidR="005E39FF" w:rsidRPr="0055395F" w:rsidRDefault="005E39FF" w:rsidP="00B00F80">
      <w:pPr>
        <w:pStyle w:val="xmsonormal"/>
        <w:ind w:left="426"/>
        <w:rPr>
          <w:rFonts w:asciiTheme="minorHAnsi" w:hAnsiTheme="minorHAnsi" w:cstheme="minorHAnsi"/>
          <w:color w:val="000000"/>
          <w:sz w:val="20"/>
          <w:lang w:val="en-US"/>
        </w:rPr>
      </w:pPr>
      <w:r w:rsidRPr="0055395F">
        <w:rPr>
          <w:rFonts w:asciiTheme="minorHAnsi" w:hAnsiTheme="minorHAnsi" w:cstheme="minorHAnsi"/>
          <w:smallCaps/>
          <w:color w:val="000000"/>
          <w:sz w:val="20"/>
          <w:lang w:val="en-GB"/>
        </w:rPr>
        <w:t>Cuda R.,</w:t>
      </w:r>
      <w:r w:rsidRPr="0055395F">
        <w:rPr>
          <w:rFonts w:asciiTheme="minorHAnsi" w:hAnsiTheme="minorHAnsi" w:cstheme="minorHAnsi"/>
          <w:color w:val="000000"/>
          <w:sz w:val="20"/>
          <w:lang w:val="en-GB"/>
        </w:rPr>
        <w:t xml:space="preserve"> “Who and How? </w:t>
      </w:r>
      <w:r w:rsidRPr="0055395F">
        <w:rPr>
          <w:rFonts w:asciiTheme="minorHAnsi" w:hAnsiTheme="minorHAnsi" w:cstheme="minorHAnsi"/>
          <w:color w:val="000000"/>
          <w:sz w:val="20"/>
          <w:lang w:val="en-US"/>
        </w:rPr>
        <w:t>Teaching Italian to Students from the United States on Study Abroad Programs in Italy”.</w:t>
      </w:r>
    </w:p>
    <w:p w14:paraId="1F081241"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Di Giovambattista</w:t>
      </w:r>
      <w:r w:rsidRPr="0055395F">
        <w:rPr>
          <w:rFonts w:asciiTheme="minorHAnsi" w:hAnsiTheme="minorHAnsi" w:cstheme="minorHAnsi"/>
          <w:color w:val="000000"/>
          <w:sz w:val="20"/>
        </w:rPr>
        <w:t xml:space="preserve"> C., “Come insegnare italiano L2 agli immigrati stranieri in Italia? L’orto sociale del centro di accoglienza Pampuri di Brescia”.</w:t>
      </w:r>
    </w:p>
    <w:p w14:paraId="13B10043"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Diadori P.,</w:t>
      </w:r>
      <w:r w:rsidRPr="0055395F">
        <w:rPr>
          <w:rFonts w:asciiTheme="minorHAnsi" w:hAnsiTheme="minorHAnsi" w:cstheme="minorHAnsi"/>
          <w:color w:val="000000"/>
          <w:sz w:val="20"/>
        </w:rPr>
        <w:t xml:space="preserve"> “ Come gestire un modulo formativo online? Esempi dai moduli online del Master DITALS e del percorso per formatori DITALS”, “ Come usare la European Profiling Grid online? Uno strumento per docenti, formatori e manager nel campo dell’insegnamento della L2”.</w:t>
      </w:r>
    </w:p>
    <w:p w14:paraId="0863CA1C"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Esposito L</w:t>
      </w:r>
      <w:r w:rsidRPr="0055395F">
        <w:rPr>
          <w:rFonts w:asciiTheme="minorHAnsi" w:hAnsiTheme="minorHAnsi" w:cstheme="minorHAnsi"/>
          <w:color w:val="000000"/>
          <w:sz w:val="20"/>
        </w:rPr>
        <w:t>., “Come insegnare italiano L2 agli adulti e agli anziani? Un percorso CLIL in lingua italiana”.</w:t>
      </w:r>
    </w:p>
    <w:p w14:paraId="774D3763"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 xml:space="preserve">Fanetti </w:t>
      </w:r>
      <w:r w:rsidRPr="0055395F">
        <w:rPr>
          <w:rFonts w:asciiTheme="minorHAnsi" w:hAnsiTheme="minorHAnsi" w:cstheme="minorHAnsi"/>
          <w:color w:val="000000"/>
          <w:sz w:val="20"/>
        </w:rPr>
        <w:t>B., “Come insegnare italiano L2 agli apprendenti di madrelingua  tedesca? Lo stato dell’arte fra lingua, cultura e didattica”.</w:t>
      </w:r>
    </w:p>
    <w:p w14:paraId="6852B90A"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Filardi G.,</w:t>
      </w:r>
      <w:r w:rsidRPr="0055395F">
        <w:rPr>
          <w:rFonts w:asciiTheme="minorHAnsi" w:hAnsiTheme="minorHAnsi" w:cstheme="minorHAnsi"/>
          <w:color w:val="000000"/>
          <w:sz w:val="20"/>
        </w:rPr>
        <w:t xml:space="preserve"> “Partire dall'Italia/partire per l'Italia. La migrazione nella letteratura: una proposta didattica”.</w:t>
      </w:r>
    </w:p>
    <w:p w14:paraId="48919A03"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Gherlone L</w:t>
      </w:r>
      <w:r w:rsidRPr="0055395F">
        <w:rPr>
          <w:rFonts w:asciiTheme="minorHAnsi" w:hAnsiTheme="minorHAnsi" w:cstheme="minorHAnsi"/>
          <w:color w:val="000000"/>
          <w:sz w:val="20"/>
        </w:rPr>
        <w:t>., “Letteratura di frontiera. Un caso didattico per l’Argentina”.</w:t>
      </w:r>
    </w:p>
    <w:p w14:paraId="14CE35B7"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Lubatti P.,</w:t>
      </w:r>
      <w:r w:rsidRPr="0055395F">
        <w:rPr>
          <w:rFonts w:asciiTheme="minorHAnsi" w:hAnsiTheme="minorHAnsi" w:cstheme="minorHAnsi"/>
          <w:color w:val="000000"/>
          <w:sz w:val="20"/>
        </w:rPr>
        <w:t xml:space="preserve"> “Come insegnare italiano L2 ai religiosi cattolici? La formazione linguistica presso l’Università Pontificia Salesiana e il Cottolengo”.</w:t>
      </w:r>
    </w:p>
    <w:p w14:paraId="45EF720A"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Marrazzo L.,</w:t>
      </w:r>
      <w:r w:rsidRPr="0055395F">
        <w:rPr>
          <w:rFonts w:asciiTheme="minorHAnsi" w:hAnsiTheme="minorHAnsi" w:cstheme="minorHAnsi"/>
          <w:color w:val="000000"/>
          <w:sz w:val="20"/>
        </w:rPr>
        <w:t xml:space="preserve"> “La competenza linguistica e sociolinguistica nella formazione del docente di italiano L2. Una bibliografia ragionata su tre livelli di approfondimento” .</w:t>
      </w:r>
    </w:p>
    <w:p w14:paraId="0DF6CB31"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Monami E., Tomassetti R</w:t>
      </w:r>
      <w:r w:rsidRPr="0055395F">
        <w:rPr>
          <w:rFonts w:asciiTheme="minorHAnsi" w:hAnsiTheme="minorHAnsi" w:cstheme="minorHAnsi"/>
          <w:color w:val="000000"/>
          <w:sz w:val="20"/>
        </w:rPr>
        <w:t>., “La comunicazione didattica in italiano L2: dalla correzione degli errori alla valutazione del parlato del docente”.</w:t>
      </w:r>
    </w:p>
    <w:p w14:paraId="4FDDDD4F"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Mucci V.,</w:t>
      </w:r>
      <w:r w:rsidRPr="0055395F">
        <w:rPr>
          <w:rFonts w:asciiTheme="minorHAnsi" w:hAnsiTheme="minorHAnsi" w:cstheme="minorHAnsi"/>
          <w:color w:val="000000"/>
          <w:sz w:val="20"/>
        </w:rPr>
        <w:t xml:space="preserve"> “Come insegnare italiano L2 agli adolescenti? Un Project Work in una pluriclasse di scuola secondaria di primo grado”.</w:t>
      </w:r>
    </w:p>
    <w:p w14:paraId="0D7FF69F"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Negretto G</w:t>
      </w:r>
      <w:r w:rsidRPr="0055395F">
        <w:rPr>
          <w:rFonts w:asciiTheme="minorHAnsi" w:hAnsiTheme="minorHAnsi" w:cstheme="minorHAnsi"/>
          <w:color w:val="000000"/>
          <w:sz w:val="20"/>
        </w:rPr>
        <w:t>., “Analisi delle sezioni sulla cultura alimentare italiana nei manuali di italiano per stranieri pubblicati in Italia e negli Stati Uniti”.</w:t>
      </w:r>
    </w:p>
    <w:p w14:paraId="0124D9DA"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 xml:space="preserve">Possemato </w:t>
      </w:r>
      <w:r w:rsidRPr="0055395F">
        <w:rPr>
          <w:rFonts w:asciiTheme="minorHAnsi" w:hAnsiTheme="minorHAnsi" w:cstheme="minorHAnsi"/>
          <w:color w:val="000000"/>
          <w:sz w:val="20"/>
        </w:rPr>
        <w:t>F., “Come insegnare italiano L2 agli apprendenti di origine italiana? Il caso dell’Australia”.</w:t>
      </w:r>
    </w:p>
    <w:p w14:paraId="7DC63A7C"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Rupoli S.,</w:t>
      </w:r>
      <w:r w:rsidRPr="0055395F">
        <w:rPr>
          <w:rFonts w:asciiTheme="minorHAnsi" w:hAnsiTheme="minorHAnsi" w:cstheme="minorHAnsi"/>
          <w:color w:val="000000"/>
          <w:sz w:val="20"/>
        </w:rPr>
        <w:t xml:space="preserve"> “L’italiano per turismo: progettare materiali didattici di italiano LS per studenti arabofoni kuwaitiani”.</w:t>
      </w:r>
    </w:p>
    <w:p w14:paraId="38BEB364"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 xml:space="preserve">Silla </w:t>
      </w:r>
      <w:r w:rsidRPr="0055395F">
        <w:rPr>
          <w:rFonts w:asciiTheme="minorHAnsi" w:hAnsiTheme="minorHAnsi" w:cstheme="minorHAnsi"/>
          <w:color w:val="000000"/>
          <w:sz w:val="20"/>
        </w:rPr>
        <w:t>M., “Un approfondimento sull’interlingua e le implicazioni nella didattica” .</w:t>
      </w:r>
    </w:p>
    <w:p w14:paraId="06F4CA97" w14:textId="77777777" w:rsidR="005E39FF" w:rsidRPr="0055395F" w:rsidRDefault="005E39FF"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Vittiglio N.A</w:t>
      </w:r>
      <w:r w:rsidRPr="0055395F">
        <w:rPr>
          <w:rFonts w:asciiTheme="minorHAnsi" w:hAnsiTheme="minorHAnsi" w:cstheme="minorHAnsi"/>
          <w:color w:val="000000"/>
          <w:sz w:val="20"/>
        </w:rPr>
        <w:t xml:space="preserve">., “Come insegnare italiano L2 agli studenti universitari? Un’indagine motivazionale presso l’Universitat Autònoma de Barcelona”.  </w:t>
      </w:r>
    </w:p>
    <w:p w14:paraId="780CAC5D" w14:textId="77777777" w:rsidR="00525C7A" w:rsidRPr="0055395F" w:rsidRDefault="00525C7A" w:rsidP="00B00F80">
      <w:pPr>
        <w:rPr>
          <w:rFonts w:asciiTheme="minorHAnsi" w:hAnsiTheme="minorHAnsi" w:cstheme="minorHAnsi"/>
        </w:rPr>
      </w:pPr>
    </w:p>
    <w:p w14:paraId="193D5DC1" w14:textId="77777777" w:rsidR="00525C7A" w:rsidRPr="0055395F" w:rsidRDefault="00525C7A" w:rsidP="00B00F80">
      <w:pPr>
        <w:rPr>
          <w:rFonts w:asciiTheme="minorHAnsi" w:hAnsiTheme="minorHAnsi" w:cstheme="minorHAnsi"/>
        </w:rPr>
      </w:pPr>
      <w:r w:rsidRPr="0055395F">
        <w:rPr>
          <w:rFonts w:asciiTheme="minorHAnsi" w:hAnsiTheme="minorHAnsi" w:cstheme="minorHAnsi"/>
          <w:smallCaps/>
        </w:rPr>
        <w:t>Loiero S., Lugarini</w:t>
      </w:r>
      <w:r w:rsidRPr="0055395F">
        <w:rPr>
          <w:rFonts w:asciiTheme="minorHAnsi" w:hAnsiTheme="minorHAnsi" w:cstheme="minorHAnsi"/>
        </w:rPr>
        <w:t xml:space="preserve"> </w:t>
      </w:r>
      <w:r w:rsidRPr="0055395F">
        <w:rPr>
          <w:rFonts w:asciiTheme="minorHAnsi" w:hAnsiTheme="minorHAnsi" w:cstheme="minorHAnsi"/>
          <w:smallCaps/>
        </w:rPr>
        <w:t>E.</w:t>
      </w:r>
      <w:r w:rsidRPr="0055395F">
        <w:rPr>
          <w:rFonts w:asciiTheme="minorHAnsi" w:hAnsiTheme="minorHAnsi" w:cstheme="minorHAnsi"/>
        </w:rPr>
        <w:t xml:space="preserve"> (a cura di), 2019, </w:t>
      </w:r>
      <w:r w:rsidRPr="0055395F">
        <w:rPr>
          <w:rFonts w:asciiTheme="minorHAnsi" w:hAnsiTheme="minorHAnsi" w:cstheme="minorHAnsi"/>
          <w:i/>
        </w:rPr>
        <w:t xml:space="preserve">Tullio De Mauro: </w:t>
      </w:r>
      <w:r w:rsidRPr="0055395F">
        <w:rPr>
          <w:rFonts w:asciiTheme="minorHAnsi" w:hAnsiTheme="minorHAnsi" w:cstheme="minorHAnsi"/>
        </w:rPr>
        <w:t>Dieci tesi</w:t>
      </w:r>
      <w:r w:rsidRPr="0055395F">
        <w:rPr>
          <w:rFonts w:asciiTheme="minorHAnsi" w:hAnsiTheme="minorHAnsi" w:cstheme="minorHAnsi"/>
          <w:i/>
        </w:rPr>
        <w:t xml:space="preserve"> per una scuola democratica</w:t>
      </w:r>
      <w:r w:rsidRPr="0055395F">
        <w:rPr>
          <w:rFonts w:asciiTheme="minorHAnsi" w:hAnsiTheme="minorHAnsi" w:cstheme="minorHAnsi"/>
        </w:rPr>
        <w:t>, Firenze, Cesati. Include:</w:t>
      </w:r>
    </w:p>
    <w:p w14:paraId="6242733A"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Banfi E</w:t>
      </w:r>
      <w:r w:rsidRPr="0055395F">
        <w:rPr>
          <w:rFonts w:asciiTheme="minorHAnsi" w:hAnsiTheme="minorHAnsi" w:cstheme="minorHAnsi"/>
          <w:sz w:val="20"/>
        </w:rPr>
        <w:t xml:space="preserve">., “Il contesto delle </w:t>
      </w:r>
      <w:r w:rsidRPr="0055395F">
        <w:rPr>
          <w:rFonts w:asciiTheme="minorHAnsi" w:hAnsiTheme="minorHAnsi" w:cstheme="minorHAnsi"/>
          <w:i/>
          <w:sz w:val="20"/>
        </w:rPr>
        <w:t>Dieci tesi</w:t>
      </w:r>
      <w:r w:rsidRPr="0055395F">
        <w:rPr>
          <w:rFonts w:asciiTheme="minorHAnsi" w:hAnsiTheme="minorHAnsi" w:cstheme="minorHAnsi"/>
          <w:sz w:val="20"/>
        </w:rPr>
        <w:t xml:space="preserve"> del </w:t>
      </w:r>
      <w:r w:rsidRPr="0055395F">
        <w:rPr>
          <w:rFonts w:asciiTheme="minorHAnsi" w:hAnsiTheme="minorHAnsi" w:cstheme="minorHAnsi"/>
          <w:smallCaps/>
          <w:sz w:val="20"/>
        </w:rPr>
        <w:t>Giscel</w:t>
      </w:r>
      <w:r w:rsidRPr="0055395F">
        <w:rPr>
          <w:rFonts w:asciiTheme="minorHAnsi" w:hAnsiTheme="minorHAnsi" w:cstheme="minorHAnsi"/>
          <w:sz w:val="20"/>
        </w:rPr>
        <w:t>… A partire dal 1963, un anno speciale”</w:t>
      </w:r>
      <w:r w:rsidR="00455217" w:rsidRPr="0055395F">
        <w:rPr>
          <w:rFonts w:asciiTheme="minorHAnsi" w:hAnsiTheme="minorHAnsi" w:cstheme="minorHAnsi"/>
          <w:sz w:val="20"/>
        </w:rPr>
        <w:t>.</w:t>
      </w:r>
    </w:p>
    <w:p w14:paraId="2A4B682A"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Marchese M. A</w:t>
      </w:r>
      <w:r w:rsidRPr="0055395F">
        <w:rPr>
          <w:rFonts w:asciiTheme="minorHAnsi" w:hAnsiTheme="minorHAnsi" w:cstheme="minorHAnsi"/>
          <w:sz w:val="20"/>
        </w:rPr>
        <w:t xml:space="preserve">., “Le </w:t>
      </w:r>
      <w:r w:rsidRPr="0055395F">
        <w:rPr>
          <w:rFonts w:asciiTheme="minorHAnsi" w:hAnsiTheme="minorHAnsi" w:cstheme="minorHAnsi"/>
          <w:i/>
          <w:sz w:val="20"/>
        </w:rPr>
        <w:t>Dieci tesi</w:t>
      </w:r>
      <w:r w:rsidRPr="0055395F">
        <w:rPr>
          <w:rFonts w:asciiTheme="minorHAnsi" w:hAnsiTheme="minorHAnsi" w:cstheme="minorHAnsi"/>
          <w:sz w:val="20"/>
        </w:rPr>
        <w:t>: meno retorica, più democrazia”</w:t>
      </w:r>
      <w:r w:rsidR="00455217" w:rsidRPr="0055395F">
        <w:rPr>
          <w:rFonts w:asciiTheme="minorHAnsi" w:hAnsiTheme="minorHAnsi" w:cstheme="minorHAnsi"/>
          <w:sz w:val="20"/>
        </w:rPr>
        <w:t>.</w:t>
      </w:r>
    </w:p>
    <w:p w14:paraId="29E7E2E9"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z w:val="20"/>
        </w:rPr>
        <w:t>“Dieci tesi per l’educazione linguistica democratica”</w:t>
      </w:r>
      <w:r w:rsidR="00455217" w:rsidRPr="0055395F">
        <w:rPr>
          <w:rFonts w:asciiTheme="minorHAnsi" w:hAnsiTheme="minorHAnsi" w:cstheme="minorHAnsi"/>
          <w:sz w:val="20"/>
        </w:rPr>
        <w:t>.</w:t>
      </w:r>
    </w:p>
    <w:p w14:paraId="3FF8BB58"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Lavinio C</w:t>
      </w:r>
      <w:r w:rsidRPr="0055395F">
        <w:rPr>
          <w:rFonts w:asciiTheme="minorHAnsi" w:hAnsiTheme="minorHAnsi" w:cstheme="minorHAnsi"/>
          <w:sz w:val="20"/>
        </w:rPr>
        <w:t>., “Tesi I. La centralità del linguaggio verbale”</w:t>
      </w:r>
      <w:r w:rsidR="00455217" w:rsidRPr="0055395F">
        <w:rPr>
          <w:rFonts w:asciiTheme="minorHAnsi" w:hAnsiTheme="minorHAnsi" w:cstheme="minorHAnsi"/>
          <w:sz w:val="20"/>
        </w:rPr>
        <w:t>.</w:t>
      </w:r>
    </w:p>
    <w:p w14:paraId="4437E95F"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Grandi N., “</w:t>
      </w:r>
      <w:r w:rsidRPr="0055395F">
        <w:rPr>
          <w:rFonts w:asciiTheme="minorHAnsi" w:hAnsiTheme="minorHAnsi" w:cstheme="minorHAnsi"/>
          <w:sz w:val="20"/>
        </w:rPr>
        <w:t>Tesi II. Il radicamento nella vita biologica, emozionale, intellettuale, sociale del linguaggio verbale”</w:t>
      </w:r>
      <w:r w:rsidR="00455217" w:rsidRPr="0055395F">
        <w:rPr>
          <w:rFonts w:asciiTheme="minorHAnsi" w:hAnsiTheme="minorHAnsi" w:cstheme="minorHAnsi"/>
          <w:sz w:val="20"/>
        </w:rPr>
        <w:t>.</w:t>
      </w:r>
    </w:p>
    <w:p w14:paraId="3000C983"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Voghera M</w:t>
      </w:r>
      <w:r w:rsidRPr="0055395F">
        <w:rPr>
          <w:rFonts w:asciiTheme="minorHAnsi" w:hAnsiTheme="minorHAnsi" w:cstheme="minorHAnsi"/>
          <w:sz w:val="20"/>
        </w:rPr>
        <w:t>., “Tesi III. Pluralità e complessità delle capacità linguistiche”</w:t>
      </w:r>
      <w:r w:rsidR="00455217" w:rsidRPr="0055395F">
        <w:rPr>
          <w:rFonts w:asciiTheme="minorHAnsi" w:hAnsiTheme="minorHAnsi" w:cstheme="minorHAnsi"/>
          <w:sz w:val="20"/>
        </w:rPr>
        <w:t>.</w:t>
      </w:r>
    </w:p>
    <w:p w14:paraId="293F84ED"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Deon V.,</w:t>
      </w:r>
      <w:r w:rsidRPr="0055395F">
        <w:rPr>
          <w:rFonts w:asciiTheme="minorHAnsi" w:hAnsiTheme="minorHAnsi" w:cstheme="minorHAnsi"/>
          <w:sz w:val="20"/>
        </w:rPr>
        <w:t xml:space="preserve"> “Tesi IV. L’educazione linguistica democratica e la Costituzione”</w:t>
      </w:r>
      <w:r w:rsidR="00455217" w:rsidRPr="0055395F">
        <w:rPr>
          <w:rFonts w:asciiTheme="minorHAnsi" w:hAnsiTheme="minorHAnsi" w:cstheme="minorHAnsi"/>
          <w:sz w:val="20"/>
        </w:rPr>
        <w:t>.</w:t>
      </w:r>
    </w:p>
    <w:p w14:paraId="04DB45E1"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Sobrero A.A.,</w:t>
      </w:r>
      <w:r w:rsidRPr="0055395F">
        <w:rPr>
          <w:rFonts w:asciiTheme="minorHAnsi" w:hAnsiTheme="minorHAnsi" w:cstheme="minorHAnsi"/>
          <w:sz w:val="20"/>
        </w:rPr>
        <w:t xml:space="preserve"> “Tesi V, VI, VII. La pedagogia linguistca tradizionale. Caratteri, inefficacia, limiti”</w:t>
      </w:r>
      <w:r w:rsidR="00455217" w:rsidRPr="0055395F">
        <w:rPr>
          <w:rFonts w:asciiTheme="minorHAnsi" w:hAnsiTheme="minorHAnsi" w:cstheme="minorHAnsi"/>
          <w:sz w:val="20"/>
        </w:rPr>
        <w:t>.</w:t>
      </w:r>
    </w:p>
    <w:p w14:paraId="6B146AAE"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Calò R., Guerriero A.R., Marchese M.A</w:t>
      </w:r>
      <w:r w:rsidRPr="0055395F">
        <w:rPr>
          <w:rFonts w:asciiTheme="minorHAnsi" w:hAnsiTheme="minorHAnsi" w:cstheme="minorHAnsi"/>
          <w:sz w:val="20"/>
        </w:rPr>
        <w:t>., “Tesi VIII. I principi dell’educazione linguistica democratica”</w:t>
      </w:r>
      <w:r w:rsidR="00455217" w:rsidRPr="0055395F">
        <w:rPr>
          <w:rFonts w:asciiTheme="minorHAnsi" w:hAnsiTheme="minorHAnsi" w:cstheme="minorHAnsi"/>
          <w:sz w:val="20"/>
        </w:rPr>
        <w:t>.</w:t>
      </w:r>
    </w:p>
    <w:p w14:paraId="094D79EB" w14:textId="77777777" w:rsidR="00525C7A"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Ferreri S.,</w:t>
      </w:r>
      <w:r w:rsidRPr="0055395F">
        <w:rPr>
          <w:rFonts w:asciiTheme="minorHAnsi" w:hAnsiTheme="minorHAnsi" w:cstheme="minorHAnsi"/>
          <w:sz w:val="20"/>
        </w:rPr>
        <w:t xml:space="preserve"> “Tesi IX. Per un nuovo curricolo degli insegnanti”</w:t>
      </w:r>
      <w:r w:rsidR="00455217" w:rsidRPr="0055395F">
        <w:rPr>
          <w:rFonts w:asciiTheme="minorHAnsi" w:hAnsiTheme="minorHAnsi" w:cstheme="minorHAnsi"/>
          <w:sz w:val="20"/>
        </w:rPr>
        <w:t>.</w:t>
      </w:r>
    </w:p>
    <w:p w14:paraId="7C4AE4A4" w14:textId="77777777" w:rsidR="00137686" w:rsidRPr="0055395F" w:rsidRDefault="00525C7A" w:rsidP="00B00F80">
      <w:pPr>
        <w:ind w:left="426"/>
        <w:rPr>
          <w:rFonts w:asciiTheme="minorHAnsi" w:hAnsiTheme="minorHAnsi" w:cstheme="minorHAnsi"/>
          <w:sz w:val="20"/>
        </w:rPr>
      </w:pPr>
      <w:r w:rsidRPr="0055395F">
        <w:rPr>
          <w:rFonts w:asciiTheme="minorHAnsi" w:hAnsiTheme="minorHAnsi" w:cstheme="minorHAnsi"/>
          <w:smallCaps/>
          <w:sz w:val="20"/>
        </w:rPr>
        <w:t>Loiero S.</w:t>
      </w:r>
      <w:r w:rsidRPr="0055395F">
        <w:rPr>
          <w:rFonts w:asciiTheme="minorHAnsi" w:hAnsiTheme="minorHAnsi" w:cstheme="minorHAnsi"/>
          <w:sz w:val="20"/>
        </w:rPr>
        <w:t>, “Tesi X. Concludsione”</w:t>
      </w:r>
      <w:r w:rsidR="00455217" w:rsidRPr="0055395F">
        <w:rPr>
          <w:rFonts w:asciiTheme="minorHAnsi" w:hAnsiTheme="minorHAnsi" w:cstheme="minorHAnsi"/>
          <w:sz w:val="20"/>
        </w:rPr>
        <w:t>.</w:t>
      </w:r>
    </w:p>
    <w:p w14:paraId="6032513A" w14:textId="77777777" w:rsidR="00137686" w:rsidRPr="0055395F" w:rsidRDefault="00137686" w:rsidP="00B00F80">
      <w:pPr>
        <w:rPr>
          <w:rFonts w:asciiTheme="minorHAnsi" w:hAnsiTheme="minorHAnsi" w:cstheme="minorHAnsi"/>
        </w:rPr>
      </w:pPr>
    </w:p>
    <w:p w14:paraId="0562FC69" w14:textId="77777777" w:rsidR="00851DB7" w:rsidRPr="0055395F" w:rsidRDefault="00851DB7" w:rsidP="00B00F80">
      <w:pPr>
        <w:pStyle w:val="xmsonormal"/>
        <w:rPr>
          <w:rFonts w:asciiTheme="minorHAnsi" w:hAnsiTheme="minorHAnsi" w:cstheme="minorHAnsi"/>
        </w:rPr>
      </w:pPr>
      <w:r w:rsidRPr="0055395F">
        <w:rPr>
          <w:rFonts w:asciiTheme="minorHAnsi" w:hAnsiTheme="minorHAnsi" w:cstheme="minorHAnsi"/>
          <w:smallCaps/>
          <w:color w:val="000000"/>
        </w:rPr>
        <w:t xml:space="preserve">Nitti </w:t>
      </w:r>
      <w:r w:rsidRPr="0055395F">
        <w:rPr>
          <w:rFonts w:asciiTheme="minorHAnsi" w:hAnsiTheme="minorHAnsi" w:cstheme="minorHAnsi"/>
          <w:color w:val="000000"/>
        </w:rPr>
        <w:t>P. (a cura di), 2019, </w:t>
      </w:r>
      <w:r w:rsidRPr="0055395F">
        <w:rPr>
          <w:rFonts w:asciiTheme="minorHAnsi" w:hAnsiTheme="minorHAnsi" w:cstheme="minorHAnsi"/>
          <w:i/>
          <w:iCs/>
          <w:color w:val="000000"/>
        </w:rPr>
        <w:t>L'innovazione nella didattica all'interno della scuola secondaria di primo grado. Pratiche e proposte</w:t>
      </w:r>
      <w:r w:rsidRPr="0055395F">
        <w:rPr>
          <w:rFonts w:asciiTheme="minorHAnsi" w:hAnsiTheme="minorHAnsi" w:cstheme="minorHAnsi"/>
          <w:color w:val="000000"/>
        </w:rPr>
        <w:t>, Brescia, La Scuola. Include:</w:t>
      </w:r>
    </w:p>
    <w:p w14:paraId="4179EF8F"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Baldo G., “</w:t>
      </w:r>
      <w:r w:rsidRPr="0055395F">
        <w:rPr>
          <w:rFonts w:asciiTheme="minorHAnsi" w:hAnsiTheme="minorHAnsi" w:cstheme="minorHAnsi"/>
          <w:color w:val="000000"/>
          <w:sz w:val="20"/>
        </w:rPr>
        <w:t>Adattamento di testi disciplinari e sviluppo di abilità linguistiche in L2”.</w:t>
      </w:r>
    </w:p>
    <w:p w14:paraId="7DE80940"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lastRenderedPageBreak/>
        <w:t>Ballarin</w:t>
      </w:r>
      <w:r w:rsidRPr="0055395F">
        <w:rPr>
          <w:rFonts w:asciiTheme="minorHAnsi" w:hAnsiTheme="minorHAnsi" w:cstheme="minorHAnsi"/>
          <w:color w:val="000000"/>
          <w:sz w:val="20"/>
        </w:rPr>
        <w:t xml:space="preserve"> E., “Se non mangio il tuo re e tu non mangi il mio, vinciamo la partita” Come dare scacco matto insegnando discipline non linguistiche in L2”. </w:t>
      </w:r>
    </w:p>
    <w:p w14:paraId="49B7E751"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Cinganotto L.</w:t>
      </w:r>
      <w:r w:rsidRPr="0055395F">
        <w:rPr>
          <w:rFonts w:asciiTheme="minorHAnsi" w:hAnsiTheme="minorHAnsi" w:cstheme="minorHAnsi"/>
          <w:color w:val="000000"/>
          <w:sz w:val="20"/>
        </w:rPr>
        <w:t xml:space="preserve">, </w:t>
      </w:r>
      <w:r w:rsidRPr="0055395F">
        <w:rPr>
          <w:rFonts w:asciiTheme="minorHAnsi" w:hAnsiTheme="minorHAnsi" w:cstheme="minorHAnsi"/>
          <w:smallCaps/>
          <w:color w:val="000000"/>
          <w:sz w:val="20"/>
        </w:rPr>
        <w:t>Cuccurullo</w:t>
      </w:r>
      <w:r w:rsidRPr="0055395F">
        <w:rPr>
          <w:rFonts w:asciiTheme="minorHAnsi" w:hAnsiTheme="minorHAnsi" w:cstheme="minorHAnsi"/>
          <w:color w:val="000000"/>
          <w:sz w:val="20"/>
        </w:rPr>
        <w:t xml:space="preserve"> D., “Metodologie glottodidattiche innovative al caleidoscopio” </w:t>
      </w:r>
    </w:p>
    <w:p w14:paraId="2F31ED10" w14:textId="77777777" w:rsidR="00851DB7" w:rsidRPr="0055395F" w:rsidRDefault="00851DB7" w:rsidP="00B00F80">
      <w:pPr>
        <w:pStyle w:val="xmsonormal"/>
        <w:ind w:left="426"/>
        <w:rPr>
          <w:rFonts w:asciiTheme="minorHAnsi" w:hAnsiTheme="minorHAnsi" w:cstheme="minorHAnsi"/>
          <w:color w:val="000000"/>
          <w:sz w:val="20"/>
        </w:rPr>
      </w:pPr>
      <w:r w:rsidRPr="0055395F">
        <w:rPr>
          <w:rFonts w:asciiTheme="minorHAnsi" w:hAnsiTheme="minorHAnsi" w:cstheme="minorHAnsi"/>
          <w:smallCaps/>
          <w:color w:val="000000"/>
          <w:sz w:val="20"/>
        </w:rPr>
        <w:t>Facchetti G., Nitti</w:t>
      </w:r>
      <w:r w:rsidRPr="0055395F">
        <w:rPr>
          <w:rFonts w:asciiTheme="minorHAnsi" w:hAnsiTheme="minorHAnsi" w:cstheme="minorHAnsi"/>
          <w:color w:val="000000"/>
          <w:sz w:val="20"/>
        </w:rPr>
        <w:t xml:space="preserve"> P., “Traditio et innovatio. Una proposta di trattazione delle lingue antiche, in relazione all’italiano, nella scuola secondaria di primo grado”.</w:t>
      </w:r>
    </w:p>
    <w:p w14:paraId="2960421A"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Favata G., “</w:t>
      </w:r>
      <w:r w:rsidRPr="0055395F">
        <w:rPr>
          <w:rFonts w:asciiTheme="minorHAnsi" w:hAnsiTheme="minorHAnsi" w:cstheme="minorHAnsi"/>
          <w:color w:val="000000"/>
          <w:sz w:val="20"/>
        </w:rPr>
        <w:t>Approcci e strategie per la didattica della “seconda” lingua straniera nella scuola secondaria di I grado”. </w:t>
      </w:r>
    </w:p>
    <w:p w14:paraId="6CD49744"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Fazzari I., “</w:t>
      </w:r>
      <w:r w:rsidRPr="0055395F">
        <w:rPr>
          <w:rFonts w:asciiTheme="minorHAnsi" w:hAnsiTheme="minorHAnsi" w:cstheme="minorHAnsi"/>
          <w:color w:val="000000"/>
          <w:sz w:val="20"/>
        </w:rPr>
        <w:t>L’italiano in gioco. Proposte di glottodidattica ludica per adolescenti”. </w:t>
      </w:r>
    </w:p>
    <w:p w14:paraId="32BBF1E8"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Maffione</w:t>
      </w:r>
      <w:r w:rsidRPr="0055395F">
        <w:rPr>
          <w:rFonts w:asciiTheme="minorHAnsi" w:hAnsiTheme="minorHAnsi" w:cstheme="minorHAnsi"/>
          <w:color w:val="000000"/>
          <w:sz w:val="20"/>
        </w:rPr>
        <w:t xml:space="preserve"> L., “Didattica metacognitiva per l’inclusione”. </w:t>
      </w:r>
    </w:p>
    <w:p w14:paraId="6F3C21D4"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Martinelli D., Pigozzo</w:t>
      </w:r>
      <w:r w:rsidRPr="0055395F">
        <w:rPr>
          <w:rFonts w:asciiTheme="minorHAnsi" w:hAnsiTheme="minorHAnsi" w:cstheme="minorHAnsi"/>
          <w:color w:val="000000"/>
          <w:sz w:val="20"/>
        </w:rPr>
        <w:t xml:space="preserve"> F., “Consapevolezza europea, educazione alla cittadinanza e metamorfosi pedagogica. La visione alla base del Virtual Learning Environment on the EU”. </w:t>
      </w:r>
    </w:p>
    <w:p w14:paraId="70EAA5F8" w14:textId="77777777" w:rsidR="00851DB7" w:rsidRPr="0055395F" w:rsidRDefault="00851DB7" w:rsidP="00B00F80">
      <w:pPr>
        <w:pStyle w:val="xmsonormal"/>
        <w:ind w:left="426"/>
        <w:rPr>
          <w:rFonts w:asciiTheme="minorHAnsi" w:hAnsiTheme="minorHAnsi" w:cstheme="minorHAnsi"/>
          <w:sz w:val="20"/>
        </w:rPr>
      </w:pPr>
      <w:r w:rsidRPr="0055395F">
        <w:rPr>
          <w:rFonts w:asciiTheme="minorHAnsi" w:hAnsiTheme="minorHAnsi" w:cstheme="minorHAnsi"/>
          <w:smallCaps/>
          <w:color w:val="000000"/>
          <w:sz w:val="20"/>
        </w:rPr>
        <w:t>Nitti</w:t>
      </w:r>
      <w:r w:rsidRPr="0055395F">
        <w:rPr>
          <w:rFonts w:asciiTheme="minorHAnsi" w:hAnsiTheme="minorHAnsi" w:cstheme="minorHAnsi"/>
          <w:color w:val="000000"/>
          <w:sz w:val="20"/>
        </w:rPr>
        <w:t xml:space="preserve"> P., “Il questionario sociolinguistico come strumento per l’innovazione nella didattica della lingua italiana. Un progetto di ricerca-azione”.  </w:t>
      </w:r>
    </w:p>
    <w:p w14:paraId="74EE00EB" w14:textId="77777777" w:rsidR="00851DB7" w:rsidRPr="0055395F" w:rsidRDefault="00851DB7" w:rsidP="00B00F80">
      <w:pPr>
        <w:ind w:left="426"/>
        <w:rPr>
          <w:rFonts w:asciiTheme="minorHAnsi" w:hAnsiTheme="minorHAnsi" w:cstheme="minorHAnsi"/>
          <w:color w:val="000000"/>
        </w:rPr>
      </w:pPr>
    </w:p>
    <w:p w14:paraId="69A631E0" w14:textId="77777777" w:rsidR="00475D98" w:rsidRPr="0055395F" w:rsidRDefault="00475D98" w:rsidP="00B00F80">
      <w:pPr>
        <w:rPr>
          <w:rFonts w:asciiTheme="minorHAnsi" w:hAnsiTheme="minorHAnsi" w:cstheme="minorHAnsi"/>
        </w:rPr>
      </w:pPr>
    </w:p>
    <w:p w14:paraId="27D45DFB" w14:textId="77777777" w:rsidR="00475D98" w:rsidRPr="0055395F" w:rsidRDefault="00475D98" w:rsidP="00B00F80">
      <w:pPr>
        <w:rPr>
          <w:rFonts w:asciiTheme="minorHAnsi" w:hAnsiTheme="minorHAnsi" w:cstheme="minorHAnsi"/>
        </w:rPr>
      </w:pPr>
    </w:p>
    <w:p w14:paraId="1926267A" w14:textId="77777777" w:rsidR="00475D98" w:rsidRPr="0055395F" w:rsidRDefault="00475D98" w:rsidP="00B00F80">
      <w:pPr>
        <w:shd w:val="clear" w:color="auto" w:fill="E5DFEC" w:themeFill="accent4" w:themeFillTint="33"/>
        <w:rPr>
          <w:rFonts w:asciiTheme="minorHAnsi" w:hAnsiTheme="minorHAnsi" w:cstheme="minorHAnsi"/>
          <w:b/>
          <w:sz w:val="28"/>
        </w:rPr>
      </w:pPr>
      <w:r w:rsidRPr="0055395F">
        <w:rPr>
          <w:rFonts w:asciiTheme="minorHAnsi" w:hAnsiTheme="minorHAnsi" w:cstheme="minorHAnsi"/>
          <w:b/>
          <w:sz w:val="28"/>
        </w:rPr>
        <w:t>Saggi</w:t>
      </w:r>
    </w:p>
    <w:p w14:paraId="679EC3F3" w14:textId="77777777" w:rsidR="00475D98" w:rsidRPr="0055395F" w:rsidRDefault="00475D98" w:rsidP="00B00F80">
      <w:pPr>
        <w:rPr>
          <w:rFonts w:asciiTheme="minorHAnsi" w:hAnsiTheme="minorHAnsi" w:cstheme="minorHAnsi"/>
        </w:rPr>
      </w:pPr>
    </w:p>
    <w:p w14:paraId="50D032DE" w14:textId="77777777" w:rsidR="007D4A25" w:rsidRPr="0055395F" w:rsidRDefault="00455217" w:rsidP="00B00F80">
      <w:pPr>
        <w:spacing w:after="120"/>
        <w:ind w:left="426" w:hanging="426"/>
        <w:rPr>
          <w:rFonts w:asciiTheme="minorHAnsi" w:hAnsiTheme="minorHAnsi" w:cstheme="minorHAnsi"/>
          <w:sz w:val="20"/>
          <w:lang w:val="en-GB"/>
        </w:rPr>
      </w:pPr>
      <w:r w:rsidRPr="0055395F">
        <w:rPr>
          <w:rFonts w:asciiTheme="minorHAnsi" w:hAnsiTheme="minorHAnsi" w:cstheme="minorHAnsi"/>
          <w:bCs/>
          <w:smallCaps/>
          <w:color w:val="000000" w:themeColor="text1"/>
          <w:sz w:val="20"/>
        </w:rPr>
        <w:t>Anastasio</w:t>
      </w:r>
      <w:r w:rsidR="007D4A25" w:rsidRPr="0055395F">
        <w:rPr>
          <w:rFonts w:asciiTheme="minorHAnsi" w:hAnsiTheme="minorHAnsi" w:cstheme="minorHAnsi"/>
          <w:bCs/>
          <w:color w:val="000000" w:themeColor="text1"/>
          <w:sz w:val="20"/>
        </w:rPr>
        <w:t xml:space="preserve"> S</w:t>
      </w:r>
      <w:r w:rsidRPr="0055395F">
        <w:rPr>
          <w:rFonts w:asciiTheme="minorHAnsi" w:hAnsiTheme="minorHAnsi" w:cstheme="minorHAnsi"/>
          <w:bCs/>
          <w:smallCaps/>
          <w:color w:val="000000" w:themeColor="text1"/>
          <w:sz w:val="20"/>
        </w:rPr>
        <w:t xml:space="preserve">., Giuliano </w:t>
      </w:r>
      <w:r w:rsidR="007D4A25" w:rsidRPr="0055395F">
        <w:rPr>
          <w:rFonts w:asciiTheme="minorHAnsi" w:hAnsiTheme="minorHAnsi" w:cstheme="minorHAnsi"/>
          <w:bCs/>
          <w:smallCaps/>
          <w:color w:val="000000" w:themeColor="text1"/>
          <w:sz w:val="20"/>
        </w:rPr>
        <w:t xml:space="preserve">P., </w:t>
      </w:r>
      <w:r w:rsidRPr="0055395F">
        <w:rPr>
          <w:rFonts w:asciiTheme="minorHAnsi" w:hAnsiTheme="minorHAnsi" w:cstheme="minorHAnsi"/>
          <w:bCs/>
          <w:smallCaps/>
          <w:color w:val="000000" w:themeColor="text1"/>
          <w:sz w:val="20"/>
        </w:rPr>
        <w:t>Russo</w:t>
      </w:r>
      <w:r w:rsidRPr="0055395F">
        <w:rPr>
          <w:rFonts w:asciiTheme="minorHAnsi" w:hAnsiTheme="minorHAnsi" w:cstheme="minorHAnsi"/>
          <w:bCs/>
          <w:color w:val="000000" w:themeColor="text1"/>
          <w:sz w:val="20"/>
        </w:rPr>
        <w:t xml:space="preserve"> R., 2019</w:t>
      </w:r>
      <w:r w:rsidR="007D4A25" w:rsidRPr="0055395F">
        <w:rPr>
          <w:rFonts w:asciiTheme="minorHAnsi" w:hAnsiTheme="minorHAnsi" w:cstheme="minorHAnsi"/>
          <w:bCs/>
          <w:color w:val="000000" w:themeColor="text1"/>
          <w:sz w:val="20"/>
        </w:rPr>
        <w:t xml:space="preserve">, “Discourse markers, interlanguage level and social integration: the immigrant learners in the Naples area”, in </w:t>
      </w:r>
      <w:r w:rsidRPr="0055395F">
        <w:rPr>
          <w:rFonts w:asciiTheme="minorHAnsi" w:hAnsiTheme="minorHAnsi" w:cstheme="minorHAnsi"/>
          <w:bCs/>
          <w:smallCaps/>
          <w:color w:val="000000" w:themeColor="text1"/>
          <w:sz w:val="20"/>
        </w:rPr>
        <w:t>Bello</w:t>
      </w:r>
      <w:r w:rsidRPr="0055395F">
        <w:rPr>
          <w:rFonts w:asciiTheme="minorHAnsi" w:hAnsiTheme="minorHAnsi" w:cstheme="minorHAnsi"/>
          <w:bCs/>
          <w:color w:val="000000" w:themeColor="text1"/>
          <w:sz w:val="20"/>
        </w:rPr>
        <w:t xml:space="preserve"> </w:t>
      </w:r>
      <w:r w:rsidR="007D4A25" w:rsidRPr="0055395F">
        <w:rPr>
          <w:rFonts w:asciiTheme="minorHAnsi" w:hAnsiTheme="minorHAnsi" w:cstheme="minorHAnsi"/>
          <w:bCs/>
          <w:color w:val="000000" w:themeColor="text1"/>
          <w:sz w:val="20"/>
        </w:rPr>
        <w:t xml:space="preserve">I., </w:t>
      </w:r>
      <w:r w:rsidRPr="0055395F">
        <w:rPr>
          <w:rFonts w:asciiTheme="minorHAnsi" w:hAnsiTheme="minorHAnsi" w:cstheme="minorHAnsi"/>
          <w:bCs/>
          <w:i/>
          <w:color w:val="000000" w:themeColor="text1"/>
          <w:sz w:val="20"/>
        </w:rPr>
        <w:t xml:space="preserve">et al. </w:t>
      </w:r>
      <w:r w:rsidR="007D4A25" w:rsidRPr="0055395F">
        <w:rPr>
          <w:rFonts w:asciiTheme="minorHAnsi" w:hAnsiTheme="minorHAnsi" w:cstheme="minorHAnsi"/>
          <w:bCs/>
          <w:color w:val="000000" w:themeColor="text1"/>
          <w:sz w:val="20"/>
          <w:lang w:val="en-GB"/>
        </w:rPr>
        <w:t xml:space="preserve">(a cura di), </w:t>
      </w:r>
      <w:r w:rsidR="007D4A25" w:rsidRPr="0055395F">
        <w:rPr>
          <w:rFonts w:asciiTheme="minorHAnsi" w:hAnsiTheme="minorHAnsi" w:cstheme="minorHAnsi"/>
          <w:bCs/>
          <w:i/>
          <w:color w:val="000000" w:themeColor="text1"/>
          <w:sz w:val="20"/>
          <w:lang w:val="en-GB"/>
        </w:rPr>
        <w:t>Cognitive Insights into Discourse Markers and Second Language Acquisition</w:t>
      </w:r>
      <w:r w:rsidR="007D4A25" w:rsidRPr="0055395F">
        <w:rPr>
          <w:rFonts w:asciiTheme="minorHAnsi" w:hAnsiTheme="minorHAnsi" w:cstheme="minorHAnsi"/>
          <w:bCs/>
          <w:color w:val="000000" w:themeColor="text1"/>
          <w:sz w:val="20"/>
          <w:lang w:val="en-GB"/>
        </w:rPr>
        <w:t>, Berna, Peter Lang.</w:t>
      </w:r>
    </w:p>
    <w:p w14:paraId="5E3C5693" w14:textId="77777777" w:rsidR="005866AB" w:rsidRPr="0055395F" w:rsidRDefault="005866AB" w:rsidP="00B00F80">
      <w:pPr>
        <w:spacing w:after="120"/>
        <w:ind w:left="426" w:hanging="426"/>
        <w:rPr>
          <w:rFonts w:asciiTheme="minorHAnsi" w:eastAsia="Cambria" w:hAnsiTheme="minorHAnsi" w:cstheme="minorHAnsi"/>
          <w:sz w:val="20"/>
        </w:rPr>
      </w:pPr>
      <w:r w:rsidRPr="0055395F">
        <w:rPr>
          <w:rFonts w:asciiTheme="minorHAnsi" w:hAnsiTheme="minorHAnsi" w:cstheme="minorHAnsi"/>
          <w:smallCaps/>
          <w:sz w:val="20"/>
          <w:lang w:val="en-GB"/>
        </w:rPr>
        <w:t>Araújo M.H., De Carlo M., Melo-Pfeifer</w:t>
      </w:r>
      <w:r w:rsidRPr="0055395F">
        <w:rPr>
          <w:rFonts w:asciiTheme="minorHAnsi" w:hAnsiTheme="minorHAnsi" w:cstheme="minorHAnsi"/>
          <w:sz w:val="20"/>
          <w:lang w:val="en-GB"/>
        </w:rPr>
        <w:t xml:space="preserve"> S., 2019, </w:t>
      </w:r>
      <w:r w:rsidRPr="0055395F">
        <w:rPr>
          <w:rFonts w:asciiTheme="minorHAnsi" w:eastAsia="Cambria" w:hAnsiTheme="minorHAnsi" w:cstheme="minorHAnsi"/>
          <w:sz w:val="20"/>
          <w:lang w:val="en-GB"/>
        </w:rPr>
        <w:t xml:space="preserve">"Mediation(s) in a teacher training on-line multilingual environment", in </w:t>
      </w:r>
      <w:r w:rsidRPr="0055395F">
        <w:rPr>
          <w:rFonts w:asciiTheme="minorHAnsi" w:eastAsia="Cambria" w:hAnsiTheme="minorHAnsi" w:cstheme="minorHAnsi"/>
          <w:i/>
          <w:sz w:val="20"/>
          <w:lang w:val="en-GB"/>
        </w:rPr>
        <w:t>Indagatio Didactico</w:t>
      </w:r>
      <w:r w:rsidRPr="0055395F">
        <w:rPr>
          <w:rFonts w:asciiTheme="minorHAnsi" w:eastAsia="Cambria" w:hAnsiTheme="minorHAnsi" w:cstheme="minorHAnsi"/>
          <w:sz w:val="20"/>
          <w:lang w:val="en-GB"/>
        </w:rPr>
        <w:t xml:space="preserve">, n. 3, pp.  </w:t>
      </w:r>
      <w:r w:rsidRPr="0055395F">
        <w:rPr>
          <w:rFonts w:asciiTheme="minorHAnsi" w:hAnsiTheme="minorHAnsi" w:cstheme="minorHAnsi"/>
          <w:sz w:val="20"/>
        </w:rPr>
        <w:t>99-120.</w:t>
      </w:r>
    </w:p>
    <w:p w14:paraId="4BD21CC5" w14:textId="77777777" w:rsidR="00AF7466" w:rsidRPr="0055395F" w:rsidRDefault="00AF7466" w:rsidP="00B00F80">
      <w:pPr>
        <w:autoSpaceDE w:val="0"/>
        <w:autoSpaceDN w:val="0"/>
        <w:adjustRightInd w:val="0"/>
        <w:spacing w:after="120"/>
        <w:ind w:left="426" w:hanging="426"/>
        <w:jc w:val="both"/>
        <w:rPr>
          <w:rFonts w:asciiTheme="minorHAnsi" w:hAnsiTheme="minorHAnsi" w:cstheme="minorHAnsi"/>
          <w:sz w:val="20"/>
        </w:rPr>
      </w:pPr>
      <w:r w:rsidRPr="0055395F">
        <w:rPr>
          <w:rFonts w:asciiTheme="minorHAnsi" w:hAnsiTheme="minorHAnsi" w:cstheme="minorHAnsi"/>
          <w:smallCaps/>
          <w:sz w:val="20"/>
        </w:rPr>
        <w:t xml:space="preserve">Bagna C., 2019, </w:t>
      </w:r>
      <w:r w:rsidRPr="0055395F">
        <w:rPr>
          <w:rFonts w:asciiTheme="minorHAnsi" w:hAnsiTheme="minorHAnsi" w:cstheme="minorHAnsi"/>
          <w:sz w:val="20"/>
        </w:rPr>
        <w:t>“Relazioni internazionali, lingua italiana nel mondo e dinamiche di contatto”, in</w:t>
      </w:r>
      <w:r w:rsidRPr="0055395F">
        <w:rPr>
          <w:rFonts w:asciiTheme="minorHAnsi" w:hAnsiTheme="minorHAnsi" w:cstheme="minorHAnsi"/>
          <w:smallCaps/>
          <w:sz w:val="20"/>
        </w:rPr>
        <w:t xml:space="preserve"> Bombi R., Costantini F. (</w:t>
      </w:r>
      <w:r w:rsidRPr="0055395F">
        <w:rPr>
          <w:rFonts w:asciiTheme="minorHAnsi" w:hAnsiTheme="minorHAnsi" w:cstheme="minorHAnsi"/>
          <w:sz w:val="20"/>
        </w:rPr>
        <w:t xml:space="preserve">a cura di), </w:t>
      </w:r>
      <w:r w:rsidRPr="0055395F">
        <w:rPr>
          <w:rFonts w:asciiTheme="minorHAnsi" w:hAnsiTheme="minorHAnsi" w:cstheme="minorHAnsi"/>
          <w:i/>
          <w:sz w:val="20"/>
        </w:rPr>
        <w:t xml:space="preserve">Plurilinguismo migratorio. Voci italiane, italiche e regionali, </w:t>
      </w:r>
      <w:r w:rsidRPr="0055395F">
        <w:rPr>
          <w:rFonts w:asciiTheme="minorHAnsi" w:hAnsiTheme="minorHAnsi" w:cstheme="minorHAnsi"/>
          <w:sz w:val="20"/>
        </w:rPr>
        <w:t xml:space="preserve">Udine, Forum: pp. 45-51. </w:t>
      </w:r>
    </w:p>
    <w:p w14:paraId="56A68376" w14:textId="77777777" w:rsidR="00525C7A" w:rsidRPr="0055395F" w:rsidRDefault="00525C7A" w:rsidP="00B00F80">
      <w:pPr>
        <w:spacing w:after="120"/>
        <w:ind w:left="426" w:hanging="426"/>
        <w:rPr>
          <w:rFonts w:asciiTheme="minorHAnsi" w:hAnsiTheme="minorHAnsi" w:cstheme="minorHAnsi"/>
          <w:sz w:val="20"/>
        </w:rPr>
      </w:pPr>
      <w:r w:rsidRPr="0055395F">
        <w:rPr>
          <w:rFonts w:asciiTheme="minorHAnsi" w:hAnsiTheme="minorHAnsi" w:cstheme="minorHAnsi"/>
          <w:smallCaps/>
          <w:sz w:val="20"/>
        </w:rPr>
        <w:t xml:space="preserve">Baldi B. </w:t>
      </w:r>
      <w:r w:rsidRPr="0055395F">
        <w:rPr>
          <w:rFonts w:asciiTheme="minorHAnsi" w:hAnsiTheme="minorHAnsi" w:cstheme="minorHAnsi"/>
          <w:sz w:val="20"/>
        </w:rPr>
        <w:t>2019, “L’apprendimento linguist</w:t>
      </w:r>
      <w:r w:rsidR="00455217" w:rsidRPr="0055395F">
        <w:rPr>
          <w:rFonts w:asciiTheme="minorHAnsi" w:hAnsiTheme="minorHAnsi" w:cstheme="minorHAnsi"/>
          <w:sz w:val="20"/>
        </w:rPr>
        <w:t>ico tra parametri e transfer”, i</w:t>
      </w:r>
      <w:r w:rsidRPr="0055395F">
        <w:rPr>
          <w:rFonts w:asciiTheme="minorHAnsi" w:hAnsiTheme="minorHAnsi" w:cstheme="minorHAnsi"/>
          <w:sz w:val="20"/>
        </w:rPr>
        <w:t xml:space="preserve">n </w:t>
      </w:r>
      <w:r w:rsidRPr="0055395F">
        <w:rPr>
          <w:rFonts w:asciiTheme="minorHAnsi" w:hAnsiTheme="minorHAnsi" w:cstheme="minorHAnsi"/>
          <w:i/>
          <w:sz w:val="20"/>
        </w:rPr>
        <w:t>Quaderni di Linguistica e Studi Orientali</w:t>
      </w:r>
      <w:r w:rsidR="00455217" w:rsidRPr="0055395F">
        <w:rPr>
          <w:rFonts w:asciiTheme="minorHAnsi" w:hAnsiTheme="minorHAnsi" w:cstheme="minorHAnsi"/>
          <w:sz w:val="20"/>
        </w:rPr>
        <w:t xml:space="preserve"> – QULSO, n. 5, pp. 1-17.</w:t>
      </w:r>
    </w:p>
    <w:p w14:paraId="4D0E3429" w14:textId="77777777" w:rsidR="00C97691" w:rsidRPr="0055395F" w:rsidRDefault="00C97691" w:rsidP="00B00F80">
      <w:pPr>
        <w:spacing w:after="120"/>
        <w:ind w:left="426" w:hanging="426"/>
        <w:rPr>
          <w:rFonts w:asciiTheme="minorHAnsi" w:hAnsiTheme="minorHAnsi" w:cstheme="minorHAnsi"/>
          <w:color w:val="222222"/>
          <w:sz w:val="20"/>
          <w:shd w:val="clear" w:color="auto" w:fill="FFFFFF"/>
        </w:rPr>
      </w:pPr>
      <w:r w:rsidRPr="0055395F">
        <w:rPr>
          <w:rFonts w:asciiTheme="minorHAnsi" w:hAnsiTheme="minorHAnsi" w:cstheme="minorHAnsi"/>
          <w:smallCaps/>
          <w:color w:val="222222"/>
          <w:sz w:val="20"/>
          <w:shd w:val="clear" w:color="auto" w:fill="FFFFFF"/>
          <w:lang w:val="es-ES"/>
        </w:rPr>
        <w:t>Ballester-Roca J., Spaliviero C., 2019</w:t>
      </w:r>
      <w:r w:rsidRPr="0055395F">
        <w:rPr>
          <w:rFonts w:asciiTheme="minorHAnsi" w:hAnsiTheme="minorHAnsi" w:cstheme="minorHAnsi"/>
          <w:color w:val="222222"/>
          <w:sz w:val="20"/>
          <w:shd w:val="clear" w:color="auto" w:fill="FFFFFF"/>
          <w:lang w:val="es-ES"/>
        </w:rPr>
        <w:t xml:space="preserve">, </w:t>
      </w:r>
      <w:r w:rsidRPr="0055395F">
        <w:rPr>
          <w:rFonts w:asciiTheme="minorHAnsi" w:hAnsiTheme="minorHAnsi" w:cstheme="minorHAnsi"/>
          <w:i/>
          <w:color w:val="222222"/>
          <w:sz w:val="20"/>
          <w:shd w:val="clear" w:color="auto" w:fill="FFFFFF"/>
          <w:lang w:val="es-ES"/>
        </w:rPr>
        <w:t>“</w:t>
      </w:r>
      <w:r w:rsidRPr="0055395F">
        <w:rPr>
          <w:rStyle w:val="Enfasicorsivo"/>
          <w:rFonts w:asciiTheme="minorHAnsi" w:eastAsia="MS Mincho" w:hAnsiTheme="minorHAnsi" w:cstheme="minorHAnsi"/>
          <w:i w:val="0"/>
          <w:color w:val="222222"/>
          <w:sz w:val="20"/>
          <w:shd w:val="clear" w:color="auto" w:fill="FFFFFF"/>
          <w:lang w:val="es-ES"/>
        </w:rPr>
        <w:t>Educación lingüística y literaria en perspectiva intercultural. Un modelo de competencia comunicativa literaria intercultural”, in</w:t>
      </w:r>
      <w:r w:rsidRPr="0055395F">
        <w:rPr>
          <w:rStyle w:val="Enfasicorsivo"/>
          <w:rFonts w:asciiTheme="minorHAnsi" w:eastAsia="MS Mincho" w:hAnsiTheme="minorHAnsi" w:cstheme="minorHAnsi"/>
          <w:color w:val="222222"/>
          <w:sz w:val="20"/>
          <w:shd w:val="clear" w:color="auto" w:fill="FFFFFF"/>
          <w:lang w:val="es-ES"/>
        </w:rPr>
        <w:t xml:space="preserve"> </w:t>
      </w:r>
      <w:r w:rsidRPr="0055395F">
        <w:rPr>
          <w:rFonts w:asciiTheme="minorHAnsi" w:hAnsiTheme="minorHAnsi" w:cstheme="minorHAnsi"/>
          <w:color w:val="222222"/>
          <w:sz w:val="20"/>
          <w:shd w:val="clear" w:color="auto" w:fill="FFFFFF"/>
          <w:lang w:val="es-ES"/>
        </w:rPr>
        <w:t xml:space="preserve"> </w:t>
      </w:r>
      <w:r w:rsidRPr="0055395F">
        <w:rPr>
          <w:rFonts w:asciiTheme="minorHAnsi" w:hAnsiTheme="minorHAnsi" w:cstheme="minorHAnsi"/>
          <w:smallCaps/>
          <w:color w:val="222222"/>
          <w:sz w:val="20"/>
          <w:shd w:val="clear" w:color="auto" w:fill="FFFFFF"/>
          <w:lang w:val="es-ES"/>
        </w:rPr>
        <w:t xml:space="preserve">Fernández-Figares M. C., Quiles Cabrera M. C. </w:t>
      </w:r>
      <w:r w:rsidRPr="0055395F">
        <w:rPr>
          <w:rFonts w:asciiTheme="minorHAnsi" w:hAnsiTheme="minorHAnsi" w:cstheme="minorHAnsi"/>
          <w:color w:val="222222"/>
          <w:sz w:val="20"/>
          <w:shd w:val="clear" w:color="auto" w:fill="FFFFFF"/>
          <w:lang w:val="es-ES"/>
        </w:rPr>
        <w:t xml:space="preserve">(a cura di), </w:t>
      </w:r>
      <w:r w:rsidRPr="0055395F">
        <w:rPr>
          <w:rFonts w:asciiTheme="minorHAnsi" w:hAnsiTheme="minorHAnsi" w:cstheme="minorHAnsi"/>
          <w:i/>
          <w:color w:val="222222"/>
          <w:sz w:val="20"/>
          <w:shd w:val="clear" w:color="auto" w:fill="FFFFFF"/>
          <w:lang w:val="es-ES"/>
        </w:rPr>
        <w:t xml:space="preserve">Repensando la didáctica de la lengua y la literatura. </w:t>
      </w:r>
      <w:r w:rsidRPr="0055395F">
        <w:rPr>
          <w:rFonts w:asciiTheme="minorHAnsi" w:hAnsiTheme="minorHAnsi" w:cstheme="minorHAnsi"/>
          <w:i/>
          <w:color w:val="222222"/>
          <w:sz w:val="20"/>
          <w:shd w:val="clear" w:color="auto" w:fill="FFFFFF"/>
        </w:rPr>
        <w:t>Paradigmas y líneas emergentes de investigación</w:t>
      </w:r>
      <w:r w:rsidRPr="0055395F">
        <w:rPr>
          <w:rFonts w:asciiTheme="minorHAnsi" w:hAnsiTheme="minorHAnsi" w:cstheme="minorHAnsi"/>
          <w:color w:val="222222"/>
          <w:sz w:val="20"/>
          <w:shd w:val="clear" w:color="auto" w:fill="FFFFFF"/>
        </w:rPr>
        <w:t>, Madrid, Visor, pp. 97-111.</w:t>
      </w:r>
    </w:p>
    <w:p w14:paraId="34F3F11F" w14:textId="77777777" w:rsidR="00FF0B0B" w:rsidRPr="0055395F" w:rsidRDefault="00655C50" w:rsidP="00B00F80">
      <w:pPr>
        <w:autoSpaceDE w:val="0"/>
        <w:autoSpaceDN w:val="0"/>
        <w:adjustRightInd w:val="0"/>
        <w:spacing w:after="120"/>
        <w:ind w:left="426" w:hanging="426"/>
        <w:rPr>
          <w:rFonts w:asciiTheme="minorHAnsi" w:hAnsiTheme="minorHAnsi" w:cstheme="minorHAnsi"/>
          <w:sz w:val="20"/>
        </w:rPr>
      </w:pPr>
      <w:r w:rsidRPr="0055395F">
        <w:rPr>
          <w:rFonts w:asciiTheme="minorHAnsi" w:hAnsiTheme="minorHAnsi" w:cstheme="minorHAnsi"/>
          <w:smallCaps/>
          <w:color w:val="333333"/>
          <w:sz w:val="20"/>
        </w:rPr>
        <w:t xml:space="preserve">Benavente Ferrera S., Celentin P., </w:t>
      </w:r>
      <w:r w:rsidRPr="0055395F">
        <w:rPr>
          <w:rFonts w:asciiTheme="minorHAnsi" w:hAnsiTheme="minorHAnsi" w:cstheme="minorHAnsi"/>
          <w:color w:val="333333"/>
          <w:sz w:val="20"/>
        </w:rPr>
        <w:t>2019, “</w:t>
      </w:r>
      <w:r w:rsidRPr="0055395F">
        <w:rPr>
          <w:rFonts w:asciiTheme="minorHAnsi" w:hAnsiTheme="minorHAnsi" w:cstheme="minorHAnsi"/>
          <w:sz w:val="20"/>
        </w:rPr>
        <w:t xml:space="preserve">Utilizzo di attività “ponte” online su Moodle in un laboratorio universitario di Intercomprensione fra lingue romanze: dal reale al virtuale e ritorno”, in </w:t>
      </w:r>
      <w:r w:rsidRPr="0055395F">
        <w:rPr>
          <w:rFonts w:asciiTheme="minorHAnsi" w:hAnsiTheme="minorHAnsi" w:cstheme="minorHAnsi"/>
          <w:smallCaps/>
          <w:sz w:val="20"/>
        </w:rPr>
        <w:t>Longobardi</w:t>
      </w:r>
      <w:r w:rsidRPr="0055395F">
        <w:rPr>
          <w:rFonts w:asciiTheme="minorHAnsi" w:hAnsiTheme="minorHAnsi" w:cstheme="minorHAnsi"/>
          <w:sz w:val="20"/>
        </w:rPr>
        <w:t xml:space="preserve"> M., </w:t>
      </w:r>
      <w:r w:rsidRPr="0055395F">
        <w:rPr>
          <w:rFonts w:asciiTheme="minorHAnsi" w:hAnsiTheme="minorHAnsi" w:cstheme="minorHAnsi"/>
          <w:smallCaps/>
          <w:sz w:val="20"/>
        </w:rPr>
        <w:t xml:space="preserve">Ghetti </w:t>
      </w:r>
      <w:r w:rsidRPr="0055395F">
        <w:rPr>
          <w:rFonts w:asciiTheme="minorHAnsi" w:hAnsiTheme="minorHAnsi" w:cstheme="minorHAnsi"/>
          <w:sz w:val="20"/>
        </w:rPr>
        <w:t xml:space="preserve">M. (a cura di), </w:t>
      </w:r>
      <w:r w:rsidRPr="0055395F">
        <w:rPr>
          <w:rFonts w:asciiTheme="minorHAnsi" w:hAnsiTheme="minorHAnsi" w:cstheme="minorHAnsi"/>
          <w:i/>
          <w:iCs/>
          <w:sz w:val="20"/>
        </w:rPr>
        <w:t>“Ognuno resti com'è, diverso dagli altri". Plurilinguismo, multilinguismo, multiculturalismo</w:t>
      </w:r>
      <w:r w:rsidRPr="0055395F">
        <w:rPr>
          <w:rFonts w:asciiTheme="minorHAnsi" w:hAnsiTheme="minorHAnsi" w:cstheme="minorHAnsi"/>
          <w:sz w:val="20"/>
        </w:rPr>
        <w:t xml:space="preserve">, </w:t>
      </w:r>
      <w:r w:rsidR="0096757D" w:rsidRPr="0055395F">
        <w:rPr>
          <w:rFonts w:asciiTheme="minorHAnsi" w:hAnsiTheme="minorHAnsi" w:cstheme="minorHAnsi"/>
          <w:sz w:val="20"/>
        </w:rPr>
        <w:t>numero</w:t>
      </w:r>
      <w:r w:rsidRPr="0055395F">
        <w:rPr>
          <w:rFonts w:asciiTheme="minorHAnsi" w:hAnsiTheme="minorHAnsi" w:cstheme="minorHAnsi"/>
          <w:sz w:val="20"/>
        </w:rPr>
        <w:t xml:space="preserve"> monografico degli </w:t>
      </w:r>
      <w:r w:rsidRPr="0055395F">
        <w:rPr>
          <w:rFonts w:asciiTheme="minorHAnsi" w:hAnsiTheme="minorHAnsi" w:cstheme="minorHAnsi"/>
          <w:i/>
          <w:sz w:val="20"/>
        </w:rPr>
        <w:t>Annali della didattica e formazione on line</w:t>
      </w:r>
      <w:r w:rsidRPr="0055395F">
        <w:rPr>
          <w:rFonts w:asciiTheme="minorHAnsi" w:hAnsiTheme="minorHAnsi" w:cstheme="minorHAnsi"/>
          <w:sz w:val="20"/>
        </w:rPr>
        <w:t>, Università degli Studi di Ferrara, n. 17, pp. 9-29.</w:t>
      </w:r>
    </w:p>
    <w:p w14:paraId="0D75FF24" w14:textId="77777777" w:rsidR="003908FF" w:rsidRPr="0055395F" w:rsidRDefault="003908FF" w:rsidP="00B00F80">
      <w:pPr>
        <w:autoSpaceDE w:val="0"/>
        <w:autoSpaceDN w:val="0"/>
        <w:adjustRightInd w:val="0"/>
        <w:spacing w:after="120"/>
        <w:ind w:left="426" w:hanging="426"/>
        <w:rPr>
          <w:rFonts w:asciiTheme="minorHAnsi" w:eastAsia="Calibri" w:hAnsiTheme="minorHAnsi" w:cstheme="minorHAnsi"/>
          <w:sz w:val="20"/>
          <w:lang w:val="en-GB"/>
        </w:rPr>
      </w:pPr>
      <w:r w:rsidRPr="0055395F">
        <w:rPr>
          <w:rFonts w:asciiTheme="minorHAnsi" w:eastAsia="Calibri" w:hAnsiTheme="minorHAnsi" w:cstheme="minorHAnsi"/>
          <w:smallCaps/>
          <w:sz w:val="20"/>
          <w:lang w:val="en-GB"/>
        </w:rPr>
        <w:t>Benucci A</w:t>
      </w:r>
      <w:r w:rsidRPr="0055395F">
        <w:rPr>
          <w:rFonts w:asciiTheme="minorHAnsi" w:eastAsia="Calibri" w:hAnsiTheme="minorHAnsi" w:cstheme="minorHAnsi"/>
          <w:sz w:val="20"/>
          <w:lang w:val="en-GB"/>
        </w:rPr>
        <w:t xml:space="preserve">., 2019, “Inter-comprehension, CLIL and disadvantaged backgrounds”, in </w:t>
      </w:r>
      <w:r w:rsidRPr="0055395F">
        <w:rPr>
          <w:rFonts w:asciiTheme="minorHAnsi" w:eastAsia="Calibri" w:hAnsiTheme="minorHAnsi" w:cstheme="minorHAnsi"/>
          <w:i/>
          <w:sz w:val="20"/>
          <w:lang w:val="en-GB"/>
        </w:rPr>
        <w:t>RIPLA Rivista di Psicolinguistica Applicata/Journal of Applied Psycholinguistics</w:t>
      </w:r>
      <w:r w:rsidRPr="0055395F">
        <w:rPr>
          <w:rFonts w:asciiTheme="minorHAnsi" w:eastAsia="Calibri" w:hAnsiTheme="minorHAnsi" w:cstheme="minorHAnsi"/>
          <w:sz w:val="20"/>
          <w:lang w:val="en-GB"/>
        </w:rPr>
        <w:t xml:space="preserve">, n. 2, pp. 57-66. </w:t>
      </w:r>
      <w:r w:rsidRPr="0055395F">
        <w:rPr>
          <w:rFonts w:asciiTheme="minorHAnsi" w:eastAsia="Calibri" w:hAnsiTheme="minorHAnsi" w:cstheme="minorHAnsi"/>
          <w:color w:val="0000FF"/>
          <w:sz w:val="20"/>
          <w:lang w:val="en-GB"/>
        </w:rPr>
        <w:t>DOI ORG 10.19272 / 201907702005</w:t>
      </w:r>
      <w:r w:rsidRPr="0055395F">
        <w:rPr>
          <w:rFonts w:asciiTheme="minorHAnsi" w:eastAsia="Calibri" w:hAnsiTheme="minorHAnsi" w:cstheme="minorHAnsi"/>
          <w:sz w:val="20"/>
          <w:lang w:val="en-GB"/>
        </w:rPr>
        <w:t xml:space="preserve">  </w:t>
      </w:r>
    </w:p>
    <w:p w14:paraId="02C9C97F" w14:textId="77777777" w:rsidR="00FF0B0B" w:rsidRPr="0055395F" w:rsidRDefault="00FF0B0B" w:rsidP="00B00F80">
      <w:pPr>
        <w:autoSpaceDE w:val="0"/>
        <w:autoSpaceDN w:val="0"/>
        <w:adjustRightInd w:val="0"/>
        <w:spacing w:after="120"/>
        <w:ind w:left="426" w:hanging="426"/>
        <w:rPr>
          <w:rFonts w:asciiTheme="minorHAnsi" w:hAnsiTheme="minorHAnsi" w:cstheme="minorHAnsi"/>
          <w:sz w:val="20"/>
          <w:lang w:val="en-GB"/>
        </w:rPr>
      </w:pPr>
      <w:r w:rsidRPr="0055395F">
        <w:rPr>
          <w:rFonts w:asciiTheme="minorHAnsi" w:hAnsiTheme="minorHAnsi" w:cstheme="minorHAnsi"/>
          <w:smallCaps/>
          <w:sz w:val="20"/>
          <w:lang w:val="en-GB"/>
        </w:rPr>
        <w:t xml:space="preserve">Bier a., </w:t>
      </w:r>
      <w:r w:rsidR="000B5338" w:rsidRPr="0055395F">
        <w:rPr>
          <w:rFonts w:asciiTheme="minorHAnsi" w:hAnsiTheme="minorHAnsi" w:cstheme="minorHAnsi"/>
          <w:smallCaps/>
          <w:sz w:val="20"/>
          <w:lang w:val="en-GB"/>
        </w:rPr>
        <w:t xml:space="preserve">Briggs </w:t>
      </w:r>
      <w:r w:rsidRPr="0055395F">
        <w:rPr>
          <w:rFonts w:asciiTheme="minorHAnsi" w:hAnsiTheme="minorHAnsi" w:cstheme="minorHAnsi"/>
          <w:smallCaps/>
          <w:sz w:val="20"/>
          <w:lang w:val="en-GB"/>
        </w:rPr>
        <w:t>Baffoe-Djan j., Coonan C.M., Cuccurullo D., Di Sabato B., Heath R., Hughes B., Macaro E., Menegale M.,</w:t>
      </w:r>
      <w:r w:rsidRPr="0055395F">
        <w:rPr>
          <w:rFonts w:asciiTheme="minorHAnsi" w:hAnsiTheme="minorHAnsi" w:cstheme="minorHAnsi"/>
          <w:sz w:val="20"/>
          <w:lang w:val="en-GB"/>
        </w:rPr>
        <w:t xml:space="preserve"> 2019, “Transition from Secondary school CLIL to EMI at University: Initial evidence from research in Italy”, in </w:t>
      </w:r>
      <w:r w:rsidRPr="0055395F">
        <w:rPr>
          <w:rFonts w:asciiTheme="minorHAnsi" w:hAnsiTheme="minorHAnsi" w:cstheme="minorHAnsi"/>
          <w:i/>
          <w:sz w:val="20"/>
          <w:lang w:val="en-GB"/>
        </w:rPr>
        <w:t>ELT Research Papers</w:t>
      </w:r>
      <w:r w:rsidRPr="0055395F">
        <w:rPr>
          <w:rFonts w:asciiTheme="minorHAnsi" w:hAnsiTheme="minorHAnsi" w:cstheme="minorHAnsi"/>
          <w:sz w:val="20"/>
          <w:lang w:val="en-GB"/>
        </w:rPr>
        <w:t>, n. 7.</w:t>
      </w:r>
    </w:p>
    <w:p w14:paraId="1243B035" w14:textId="77777777" w:rsidR="005866AB" w:rsidRPr="0055395F" w:rsidRDefault="005866AB" w:rsidP="00B00F80">
      <w:pPr>
        <w:spacing w:after="120"/>
        <w:ind w:left="426" w:hanging="426"/>
        <w:rPr>
          <w:rFonts w:asciiTheme="minorHAnsi" w:hAnsiTheme="minorHAnsi" w:cstheme="minorHAnsi"/>
          <w:sz w:val="20"/>
          <w:lang w:val="en-GB"/>
        </w:rPr>
      </w:pPr>
      <w:r w:rsidRPr="0055395F">
        <w:rPr>
          <w:rFonts w:asciiTheme="minorHAnsi" w:eastAsia="Cambria" w:hAnsiTheme="minorHAnsi" w:cstheme="minorHAnsi"/>
          <w:smallCaps/>
          <w:sz w:val="20"/>
        </w:rPr>
        <w:t>Bonvino</w:t>
      </w:r>
      <w:r w:rsidRPr="0055395F">
        <w:rPr>
          <w:rFonts w:asciiTheme="minorHAnsi" w:eastAsia="Cambria" w:hAnsiTheme="minorHAnsi" w:cstheme="minorHAnsi"/>
          <w:sz w:val="20"/>
        </w:rPr>
        <w:t xml:space="preserve"> E., </w:t>
      </w:r>
      <w:r w:rsidRPr="0055395F">
        <w:rPr>
          <w:rFonts w:asciiTheme="minorHAnsi" w:eastAsia="Cambria" w:hAnsiTheme="minorHAnsi" w:cstheme="minorHAnsi"/>
          <w:smallCaps/>
          <w:sz w:val="20"/>
        </w:rPr>
        <w:t xml:space="preserve">De Carlo M., </w:t>
      </w:r>
      <w:r w:rsidRPr="0055395F">
        <w:rPr>
          <w:rFonts w:asciiTheme="minorHAnsi" w:eastAsia="Cambria" w:hAnsiTheme="minorHAnsi" w:cstheme="minorHAnsi"/>
          <w:sz w:val="20"/>
        </w:rPr>
        <w:t>2019, “</w:t>
      </w:r>
      <w:r w:rsidRPr="0055395F">
        <w:rPr>
          <w:rFonts w:asciiTheme="minorHAnsi" w:hAnsiTheme="minorHAnsi" w:cstheme="minorHAnsi"/>
          <w:sz w:val="20"/>
        </w:rPr>
        <w:t xml:space="preserve">A mente aperta. </w:t>
      </w:r>
      <w:r w:rsidRPr="0055395F">
        <w:rPr>
          <w:rFonts w:asciiTheme="minorHAnsi" w:hAnsiTheme="minorHAnsi" w:cstheme="minorHAnsi"/>
          <w:sz w:val="20"/>
          <w:lang w:val="es-ES"/>
        </w:rPr>
        <w:t>L’apport de Tullio De Mauro à l’éducation au plurilinguisme en Italie</w:t>
      </w:r>
      <w:r w:rsidRPr="0055395F">
        <w:rPr>
          <w:rFonts w:asciiTheme="minorHAnsi" w:eastAsia="Cambria" w:hAnsiTheme="minorHAnsi" w:cstheme="minorHAnsi"/>
          <w:sz w:val="20"/>
          <w:lang w:val="es-ES"/>
        </w:rPr>
        <w:t xml:space="preserve">", in </w:t>
      </w:r>
      <w:r w:rsidRPr="0055395F">
        <w:rPr>
          <w:rFonts w:asciiTheme="minorHAnsi" w:hAnsiTheme="minorHAnsi" w:cstheme="minorHAnsi"/>
          <w:smallCaps/>
          <w:sz w:val="20"/>
          <w:lang w:val="es-ES"/>
        </w:rPr>
        <w:t>Escudé P., Arabyan M., Bronckart</w:t>
      </w:r>
      <w:r w:rsidRPr="0055395F">
        <w:rPr>
          <w:rFonts w:asciiTheme="minorHAnsi" w:hAnsiTheme="minorHAnsi" w:cstheme="minorHAnsi"/>
          <w:sz w:val="20"/>
          <w:lang w:val="es-ES"/>
        </w:rPr>
        <w:t xml:space="preserve"> J. P. (a cura di), </w:t>
      </w:r>
      <w:r w:rsidRPr="0055395F">
        <w:rPr>
          <w:rFonts w:asciiTheme="minorHAnsi" w:hAnsiTheme="minorHAnsi" w:cstheme="minorHAnsi"/>
          <w:i/>
          <w:sz w:val="20"/>
          <w:lang w:val="es-ES"/>
        </w:rPr>
        <w:t xml:space="preserve">Les langues dans la vie. </w:t>
      </w:r>
      <w:r w:rsidRPr="0055395F">
        <w:rPr>
          <w:rFonts w:asciiTheme="minorHAnsi" w:hAnsiTheme="minorHAnsi" w:cstheme="minorHAnsi"/>
          <w:i/>
          <w:sz w:val="20"/>
          <w:lang w:val="en-GB"/>
        </w:rPr>
        <w:t>Hommage à Tullio De Mauro,</w:t>
      </w:r>
      <w:r w:rsidRPr="0055395F">
        <w:rPr>
          <w:rFonts w:asciiTheme="minorHAnsi" w:hAnsiTheme="minorHAnsi" w:cstheme="minorHAnsi"/>
          <w:sz w:val="20"/>
          <w:lang w:val="en-GB"/>
        </w:rPr>
        <w:t xml:space="preserve"> Limoges, Lucas, pp. 287-296. </w:t>
      </w:r>
    </w:p>
    <w:p w14:paraId="49CB9508" w14:textId="77777777" w:rsidR="000120ED" w:rsidRPr="0055395F" w:rsidRDefault="000120ED" w:rsidP="00B00F80">
      <w:pPr>
        <w:spacing w:after="120"/>
        <w:ind w:left="426" w:hanging="426"/>
        <w:rPr>
          <w:rFonts w:asciiTheme="minorHAnsi" w:hAnsiTheme="minorHAnsi" w:cstheme="minorHAnsi"/>
          <w:sz w:val="20"/>
          <w:lang w:val="en-GB"/>
        </w:rPr>
      </w:pPr>
      <w:r w:rsidRPr="0055395F">
        <w:rPr>
          <w:rFonts w:asciiTheme="minorHAnsi" w:hAnsiTheme="minorHAnsi" w:cstheme="minorHAnsi"/>
          <w:smallCaps/>
          <w:sz w:val="20"/>
          <w:lang w:val="en-GB"/>
        </w:rPr>
        <w:t>Borghetti C.</w:t>
      </w:r>
      <w:r w:rsidRPr="0055395F">
        <w:rPr>
          <w:rFonts w:asciiTheme="minorHAnsi" w:hAnsiTheme="minorHAnsi" w:cstheme="minorHAnsi"/>
          <w:sz w:val="20"/>
          <w:lang w:val="en-GB"/>
        </w:rPr>
        <w:t xml:space="preserve">, 2019, “Interculturality as collaborative identity management in language education”, in </w:t>
      </w:r>
      <w:r w:rsidRPr="0055395F">
        <w:rPr>
          <w:rFonts w:asciiTheme="minorHAnsi" w:hAnsiTheme="minorHAnsi" w:cstheme="minorHAnsi"/>
          <w:bCs/>
          <w:i/>
          <w:iCs/>
          <w:sz w:val="20"/>
          <w:lang w:val="en-GB"/>
        </w:rPr>
        <w:t>Intercultural Communication Education</w:t>
      </w:r>
      <w:r w:rsidRPr="0055395F">
        <w:rPr>
          <w:rFonts w:asciiTheme="minorHAnsi" w:hAnsiTheme="minorHAnsi" w:cstheme="minorHAnsi"/>
          <w:bCs/>
          <w:iCs/>
          <w:sz w:val="20"/>
          <w:lang w:val="en-GB"/>
        </w:rPr>
        <w:t>, n. 1.</w:t>
      </w:r>
    </w:p>
    <w:p w14:paraId="22213218" w14:textId="77777777" w:rsidR="000120ED" w:rsidRPr="0055395F" w:rsidRDefault="000120ED" w:rsidP="00B00F80">
      <w:pPr>
        <w:spacing w:after="120"/>
        <w:ind w:left="426" w:hanging="426"/>
        <w:rPr>
          <w:rFonts w:asciiTheme="minorHAnsi" w:hAnsiTheme="minorHAnsi" w:cstheme="minorHAnsi"/>
        </w:rPr>
      </w:pPr>
      <w:r w:rsidRPr="0055395F">
        <w:rPr>
          <w:rFonts w:asciiTheme="minorHAnsi" w:hAnsiTheme="minorHAnsi" w:cstheme="minorHAnsi"/>
          <w:smallCaps/>
          <w:sz w:val="20"/>
        </w:rPr>
        <w:t>Borghetti C., Ferrari S., Lazzaretti L., Pallotti G., Zanoni G.</w:t>
      </w:r>
      <w:r w:rsidRPr="0055395F">
        <w:rPr>
          <w:rFonts w:asciiTheme="minorHAnsi" w:hAnsiTheme="minorHAnsi" w:cstheme="minorHAnsi"/>
          <w:sz w:val="20"/>
        </w:rPr>
        <w:t xml:space="preserve">, 2019, “Le voci dei personaggi: insegnare l’uso del discorso riportato alla scuola primaria”, in </w:t>
      </w:r>
      <w:r w:rsidRPr="0055395F">
        <w:rPr>
          <w:rFonts w:asciiTheme="minorHAnsi" w:hAnsiTheme="minorHAnsi" w:cstheme="minorHAnsi"/>
          <w:i/>
          <w:sz w:val="20"/>
        </w:rPr>
        <w:t>Italiano a scuola</w:t>
      </w:r>
      <w:r w:rsidRPr="0055395F">
        <w:rPr>
          <w:rFonts w:asciiTheme="minorHAnsi" w:hAnsiTheme="minorHAnsi" w:cstheme="minorHAnsi"/>
          <w:sz w:val="20"/>
        </w:rPr>
        <w:t>, n.1</w:t>
      </w:r>
      <w:r w:rsidR="00566B52" w:rsidRPr="0055395F">
        <w:rPr>
          <w:rFonts w:asciiTheme="minorHAnsi" w:hAnsiTheme="minorHAnsi" w:cstheme="minorHAnsi"/>
          <w:sz w:val="20"/>
        </w:rPr>
        <w:t>, pp. 1-24.</w:t>
      </w:r>
      <w:r w:rsidRPr="0055395F">
        <w:rPr>
          <w:rFonts w:asciiTheme="minorHAnsi" w:hAnsiTheme="minorHAnsi" w:cstheme="minorHAnsi"/>
          <w:sz w:val="20"/>
        </w:rPr>
        <w:t>.</w:t>
      </w:r>
    </w:p>
    <w:p w14:paraId="6E8B828E" w14:textId="77777777" w:rsidR="000120ED" w:rsidRPr="0055395F" w:rsidRDefault="000120ED" w:rsidP="00B00F80">
      <w:pPr>
        <w:spacing w:after="120"/>
        <w:ind w:left="426" w:hanging="426"/>
        <w:rPr>
          <w:rFonts w:asciiTheme="minorHAnsi" w:hAnsiTheme="minorHAnsi" w:cstheme="minorHAnsi"/>
          <w:sz w:val="20"/>
          <w:lang w:val="en-GB"/>
        </w:rPr>
      </w:pPr>
      <w:r w:rsidRPr="0055395F">
        <w:rPr>
          <w:rFonts w:asciiTheme="minorHAnsi" w:hAnsiTheme="minorHAnsi" w:cstheme="minorHAnsi"/>
          <w:smallCaps/>
          <w:sz w:val="20"/>
          <w:lang w:val="en-GB"/>
        </w:rPr>
        <w:t>Borghetti C.</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 xml:space="preserve">Pallotti G, 2019, </w:t>
      </w:r>
      <w:r w:rsidRPr="0055395F">
        <w:rPr>
          <w:rFonts w:asciiTheme="minorHAnsi" w:hAnsiTheme="minorHAnsi" w:cstheme="minorHAnsi"/>
          <w:sz w:val="20"/>
          <w:lang w:val="en-GB"/>
        </w:rPr>
        <w:t xml:space="preserve">“The effects of an experimental approach to writing instruction on monolingual and multilingual pupils in Italian primary schools”, in </w:t>
      </w:r>
      <w:r w:rsidRPr="0055395F">
        <w:rPr>
          <w:rFonts w:asciiTheme="minorHAnsi" w:hAnsiTheme="minorHAnsi" w:cstheme="minorHAnsi"/>
          <w:i/>
          <w:sz w:val="22"/>
          <w:lang w:val="en-GB"/>
        </w:rPr>
        <w:t>E-JournALL, EuroAmerican Journal of Applied Linguistics and Languages,</w:t>
      </w:r>
      <w:r w:rsidRPr="0055395F">
        <w:rPr>
          <w:rFonts w:asciiTheme="minorHAnsi" w:hAnsiTheme="minorHAnsi" w:cstheme="minorHAnsi"/>
          <w:b/>
          <w:i/>
          <w:sz w:val="22"/>
          <w:lang w:val="en-GB"/>
        </w:rPr>
        <w:t xml:space="preserve"> </w:t>
      </w:r>
      <w:r w:rsidRPr="0055395F">
        <w:rPr>
          <w:rFonts w:asciiTheme="minorHAnsi" w:hAnsiTheme="minorHAnsi" w:cstheme="minorHAnsi"/>
          <w:sz w:val="22"/>
          <w:lang w:val="en-GB"/>
        </w:rPr>
        <w:t>n. 1,</w:t>
      </w:r>
      <w:r w:rsidR="00566B52" w:rsidRPr="0055395F">
        <w:rPr>
          <w:rFonts w:asciiTheme="minorHAnsi" w:hAnsiTheme="minorHAnsi" w:cstheme="minorHAnsi"/>
          <w:sz w:val="22"/>
          <w:lang w:val="en-GB"/>
        </w:rPr>
        <w:t xml:space="preserve"> pp. 1-20, </w:t>
      </w:r>
      <w:r w:rsidRPr="0055395F">
        <w:rPr>
          <w:rFonts w:asciiTheme="minorHAnsi" w:hAnsiTheme="minorHAnsi" w:cstheme="minorHAnsi"/>
          <w:sz w:val="22"/>
          <w:lang w:val="en-GB"/>
        </w:rPr>
        <w:t xml:space="preserve"> </w:t>
      </w:r>
      <w:hyperlink r:id="rId268" w:history="1">
        <w:r w:rsidRPr="0055395F">
          <w:rPr>
            <w:rStyle w:val="Collegamentoipertestuale"/>
            <w:rFonts w:asciiTheme="minorHAnsi" w:hAnsiTheme="minorHAnsi" w:cstheme="minorHAnsi"/>
            <w:sz w:val="20"/>
            <w:lang w:val="en-GB"/>
          </w:rPr>
          <w:t>http://www.e-journall.org/</w:t>
        </w:r>
      </w:hyperlink>
      <w:r w:rsidRPr="0055395F">
        <w:rPr>
          <w:rFonts w:asciiTheme="minorHAnsi" w:hAnsiTheme="minorHAnsi" w:cstheme="minorHAnsi"/>
          <w:sz w:val="20"/>
          <w:lang w:val="en-GB"/>
        </w:rPr>
        <w:t xml:space="preserve"> </w:t>
      </w:r>
    </w:p>
    <w:p w14:paraId="791C787E" w14:textId="77777777" w:rsidR="003A1926" w:rsidRPr="0055395F" w:rsidRDefault="003A1926"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rPr>
        <w:lastRenderedPageBreak/>
        <w:t>Brichese A.,</w:t>
      </w:r>
      <w:r w:rsidRPr="0055395F">
        <w:rPr>
          <w:rFonts w:asciiTheme="minorHAnsi" w:hAnsiTheme="minorHAnsi" w:cstheme="minorHAnsi"/>
          <w:sz w:val="20"/>
        </w:rPr>
        <w:t xml:space="preserve"> </w:t>
      </w:r>
      <w:r w:rsidRPr="0055395F">
        <w:rPr>
          <w:rFonts w:asciiTheme="minorHAnsi" w:hAnsiTheme="minorHAnsi" w:cstheme="minorHAnsi"/>
          <w:smallCaps/>
          <w:sz w:val="20"/>
        </w:rPr>
        <w:t>Facchin A</w:t>
      </w:r>
      <w:r w:rsidRPr="0055395F">
        <w:rPr>
          <w:rFonts w:asciiTheme="minorHAnsi" w:hAnsiTheme="minorHAnsi" w:cstheme="minorHAnsi"/>
          <w:sz w:val="20"/>
        </w:rPr>
        <w:t xml:space="preserve">., 2019, “Imparare a leggere e scrivere le parole-obiettivo in arabo. </w:t>
      </w:r>
      <w:r w:rsidRPr="0055395F">
        <w:rPr>
          <w:rFonts w:asciiTheme="minorHAnsi" w:hAnsiTheme="minorHAnsi" w:cstheme="minorHAnsi"/>
          <w:sz w:val="20"/>
          <w:lang w:val="en-GB"/>
        </w:rPr>
        <w:t xml:space="preserve">Una proposta d’impiego di Quizlet.com nella didattica”, in </w:t>
      </w:r>
      <w:r w:rsidRPr="0055395F">
        <w:rPr>
          <w:rFonts w:asciiTheme="minorHAnsi" w:hAnsiTheme="minorHAnsi" w:cstheme="minorHAnsi"/>
          <w:i/>
          <w:sz w:val="20"/>
          <w:lang w:val="en-GB"/>
        </w:rPr>
        <w:t>Revista de Humanidades Digitais</w:t>
      </w:r>
      <w:r w:rsidRPr="0055395F">
        <w:rPr>
          <w:rFonts w:asciiTheme="minorHAnsi" w:hAnsiTheme="minorHAnsi" w:cstheme="minorHAnsi"/>
          <w:sz w:val="20"/>
          <w:lang w:val="en-GB"/>
        </w:rPr>
        <w:t>, n. 1.</w:t>
      </w:r>
    </w:p>
    <w:p w14:paraId="5447842A" w14:textId="77777777" w:rsidR="0024678F" w:rsidRPr="0055395F" w:rsidRDefault="0024678F" w:rsidP="00B00F80">
      <w:pPr>
        <w:spacing w:after="120"/>
        <w:ind w:left="426" w:hanging="426"/>
        <w:jc w:val="both"/>
        <w:rPr>
          <w:rFonts w:asciiTheme="minorHAnsi" w:hAnsiTheme="minorHAnsi" w:cstheme="minorHAnsi"/>
          <w:lang w:val="en-GB"/>
        </w:rPr>
      </w:pPr>
      <w:r w:rsidRPr="0055395F">
        <w:rPr>
          <w:rFonts w:asciiTheme="minorHAnsi" w:hAnsiTheme="minorHAnsi" w:cstheme="minorHAnsi"/>
          <w:smallCaps/>
          <w:color w:val="000000"/>
          <w:sz w:val="20"/>
          <w:lang w:val="en-GB"/>
        </w:rPr>
        <w:t>Carbonara V., Scibetta A., 2019, “</w:t>
      </w:r>
      <w:r w:rsidRPr="0055395F">
        <w:rPr>
          <w:rFonts w:asciiTheme="minorHAnsi" w:hAnsiTheme="minorHAnsi" w:cstheme="minorHAnsi"/>
          <w:color w:val="000000"/>
          <w:sz w:val="20"/>
          <w:lang w:val="en-GB"/>
        </w:rPr>
        <w:t>Translanguaging as a pedagogical resource in Italian primary schools: Making visible the ordinariness of multilingualism</w:t>
      </w:r>
      <w:r w:rsidRPr="0055395F">
        <w:rPr>
          <w:rFonts w:asciiTheme="minorHAnsi" w:hAnsiTheme="minorHAnsi" w:cstheme="minorHAnsi"/>
          <w:smallCaps/>
          <w:color w:val="000000"/>
          <w:sz w:val="20"/>
          <w:lang w:val="en-GB"/>
        </w:rPr>
        <w:t xml:space="preserve">”, </w:t>
      </w:r>
      <w:r w:rsidRPr="0055395F">
        <w:rPr>
          <w:rFonts w:asciiTheme="minorHAnsi" w:hAnsiTheme="minorHAnsi" w:cstheme="minorHAnsi"/>
          <w:color w:val="000000"/>
          <w:sz w:val="20"/>
          <w:lang w:val="en-GB"/>
        </w:rPr>
        <w:t xml:space="preserve">in </w:t>
      </w:r>
      <w:r w:rsidRPr="0055395F">
        <w:rPr>
          <w:rFonts w:asciiTheme="minorHAnsi" w:hAnsiTheme="minorHAnsi" w:cstheme="minorHAnsi"/>
          <w:smallCaps/>
          <w:color w:val="000000"/>
          <w:sz w:val="20"/>
          <w:lang w:val="en-GB"/>
        </w:rPr>
        <w:t>Won Lee J., Dovchin S.</w:t>
      </w:r>
      <w:r w:rsidRPr="0055395F">
        <w:rPr>
          <w:rFonts w:asciiTheme="minorHAnsi" w:hAnsiTheme="minorHAnsi" w:cstheme="minorHAnsi"/>
          <w:i/>
          <w:iCs/>
          <w:color w:val="000000"/>
          <w:sz w:val="20"/>
          <w:lang w:val="en-GB"/>
        </w:rPr>
        <w:t xml:space="preserve"> </w:t>
      </w:r>
      <w:r w:rsidRPr="0055395F">
        <w:rPr>
          <w:rFonts w:asciiTheme="minorHAnsi" w:hAnsiTheme="minorHAnsi" w:cstheme="minorHAnsi"/>
          <w:color w:val="000000"/>
          <w:sz w:val="20"/>
          <w:lang w:val="en-GB"/>
        </w:rPr>
        <w:t xml:space="preserve">(a cura di), </w:t>
      </w:r>
      <w:r w:rsidRPr="0055395F">
        <w:rPr>
          <w:rFonts w:asciiTheme="minorHAnsi" w:hAnsiTheme="minorHAnsi" w:cstheme="minorHAnsi"/>
          <w:i/>
          <w:iCs/>
          <w:color w:val="000000"/>
          <w:sz w:val="20"/>
          <w:lang w:val="en-GB"/>
        </w:rPr>
        <w:t>Translinguistics: Negotiating Innovation and Ordinariness</w:t>
      </w:r>
      <w:r w:rsidRPr="0055395F">
        <w:rPr>
          <w:rFonts w:asciiTheme="minorHAnsi" w:hAnsiTheme="minorHAnsi" w:cstheme="minorHAnsi"/>
          <w:color w:val="000000"/>
          <w:sz w:val="20"/>
          <w:lang w:val="en-GB"/>
        </w:rPr>
        <w:t>, Abingdon-New York, Routledge, pp. 115-129.</w:t>
      </w:r>
    </w:p>
    <w:p w14:paraId="56A62BFA" w14:textId="77777777" w:rsidR="005866AB" w:rsidRPr="0055395F" w:rsidRDefault="005866AB" w:rsidP="00B00F80">
      <w:pPr>
        <w:spacing w:after="120"/>
        <w:ind w:left="426" w:hanging="426"/>
        <w:rPr>
          <w:rFonts w:asciiTheme="minorHAnsi" w:hAnsiTheme="minorHAnsi" w:cstheme="minorHAnsi"/>
          <w:sz w:val="20"/>
          <w:lang w:val="es-ES"/>
        </w:rPr>
      </w:pPr>
      <w:r w:rsidRPr="0055395F">
        <w:rPr>
          <w:rFonts w:asciiTheme="minorHAnsi" w:hAnsiTheme="minorHAnsi" w:cstheme="minorHAnsi"/>
          <w:smallCaps/>
          <w:sz w:val="20"/>
          <w:lang w:val="es-ES"/>
        </w:rPr>
        <w:t>Carrasco Perea</w:t>
      </w:r>
      <w:r w:rsidRPr="0055395F">
        <w:rPr>
          <w:rFonts w:asciiTheme="minorHAnsi" w:hAnsiTheme="minorHAnsi" w:cstheme="minorHAnsi"/>
          <w:sz w:val="20"/>
          <w:lang w:val="es-ES"/>
        </w:rPr>
        <w:t xml:space="preserve"> E</w:t>
      </w:r>
      <w:r w:rsidRPr="0055395F">
        <w:rPr>
          <w:rFonts w:asciiTheme="minorHAnsi" w:hAnsiTheme="minorHAnsi" w:cstheme="minorHAnsi"/>
          <w:smallCaps/>
          <w:sz w:val="20"/>
          <w:lang w:val="es-ES"/>
        </w:rPr>
        <w:t>, De Carlo</w:t>
      </w:r>
      <w:r w:rsidRPr="0055395F">
        <w:rPr>
          <w:rFonts w:asciiTheme="minorHAnsi" w:hAnsiTheme="minorHAnsi" w:cstheme="minorHAnsi"/>
          <w:sz w:val="20"/>
          <w:lang w:val="es-ES"/>
        </w:rPr>
        <w:t xml:space="preserve"> M., 2019, “¿Cómo implementar una educación plurilingüe y evaluarla? El ejemplo de la Intercomprensión</w:t>
      </w:r>
      <w:r w:rsidRPr="0055395F">
        <w:rPr>
          <w:rFonts w:asciiTheme="minorHAnsi" w:eastAsia="Cambria" w:hAnsiTheme="minorHAnsi" w:cstheme="minorHAnsi"/>
          <w:sz w:val="20"/>
          <w:lang w:val="es-ES"/>
        </w:rPr>
        <w:t xml:space="preserve">", in </w:t>
      </w:r>
      <w:r w:rsidRPr="0055395F">
        <w:rPr>
          <w:rFonts w:asciiTheme="minorHAnsi" w:hAnsiTheme="minorHAnsi" w:cstheme="minorHAnsi"/>
          <w:i/>
          <w:sz w:val="20"/>
          <w:lang w:val="es-ES"/>
        </w:rPr>
        <w:t>Lenguaje y Textos</w:t>
      </w:r>
      <w:r w:rsidRPr="0055395F">
        <w:rPr>
          <w:rFonts w:asciiTheme="minorHAnsi" w:hAnsiTheme="minorHAnsi" w:cstheme="minorHAnsi"/>
          <w:sz w:val="20"/>
          <w:lang w:val="es-ES"/>
        </w:rPr>
        <w:t xml:space="preserve">, n. 50, pp. 75-85. </w:t>
      </w:r>
    </w:p>
    <w:p w14:paraId="3FF2052A" w14:textId="77777777" w:rsidR="003A4892" w:rsidRPr="0055395F" w:rsidRDefault="003A4892" w:rsidP="00B00F80">
      <w:pPr>
        <w:autoSpaceDE w:val="0"/>
        <w:autoSpaceDN w:val="0"/>
        <w:adjustRightInd w:val="0"/>
        <w:spacing w:after="100" w:afterAutospacing="1"/>
        <w:ind w:left="284" w:hanging="284"/>
        <w:rPr>
          <w:rFonts w:asciiTheme="minorHAnsi" w:eastAsiaTheme="minorHAnsi" w:hAnsiTheme="minorHAnsi" w:cstheme="minorHAnsi"/>
          <w:sz w:val="20"/>
        </w:rPr>
      </w:pPr>
      <w:r w:rsidRPr="0055395F">
        <w:rPr>
          <w:rFonts w:asciiTheme="minorHAnsi" w:eastAsiaTheme="minorHAnsi" w:hAnsiTheme="minorHAnsi" w:cstheme="minorHAnsi"/>
          <w:smallCaps/>
          <w:sz w:val="20"/>
        </w:rPr>
        <w:t>Casini</w:t>
      </w:r>
      <w:r w:rsidRPr="0055395F">
        <w:rPr>
          <w:rFonts w:asciiTheme="minorHAnsi" w:eastAsiaTheme="minorHAnsi" w:hAnsiTheme="minorHAnsi" w:cstheme="minorHAnsi"/>
          <w:sz w:val="20"/>
        </w:rPr>
        <w:t xml:space="preserve"> S., 2019, </w:t>
      </w:r>
      <w:r w:rsidRPr="0055395F">
        <w:rPr>
          <w:rFonts w:asciiTheme="minorHAnsi" w:eastAsiaTheme="minorHAnsi" w:hAnsiTheme="minorHAnsi" w:cstheme="minorHAnsi"/>
          <w:i/>
          <w:iCs/>
          <w:sz w:val="20"/>
        </w:rPr>
        <w:t xml:space="preserve">In principio erat verbum? </w:t>
      </w:r>
      <w:r w:rsidRPr="0055395F">
        <w:rPr>
          <w:rFonts w:asciiTheme="minorHAnsi" w:eastAsiaTheme="minorHAnsi" w:hAnsiTheme="minorHAnsi" w:cstheme="minorHAnsi"/>
          <w:sz w:val="20"/>
        </w:rPr>
        <w:t xml:space="preserve">Tullio De Mauro e le riflessioni americane di educazione linguistica democratica”, in </w:t>
      </w:r>
      <w:r w:rsidRPr="0055395F">
        <w:rPr>
          <w:rFonts w:asciiTheme="minorHAnsi" w:eastAsiaTheme="minorHAnsi" w:hAnsiTheme="minorHAnsi" w:cstheme="minorHAnsi"/>
          <w:i/>
          <w:iCs/>
          <w:sz w:val="20"/>
        </w:rPr>
        <w:t>Italica</w:t>
      </w:r>
      <w:r w:rsidRPr="0055395F">
        <w:rPr>
          <w:rFonts w:asciiTheme="minorHAnsi" w:eastAsiaTheme="minorHAnsi" w:hAnsiTheme="minorHAnsi" w:cstheme="minorHAnsi"/>
          <w:iCs/>
          <w:sz w:val="20"/>
        </w:rPr>
        <w:t>, n.</w:t>
      </w:r>
      <w:r w:rsidRPr="0055395F">
        <w:rPr>
          <w:rFonts w:asciiTheme="minorHAnsi" w:eastAsiaTheme="minorHAnsi" w:hAnsiTheme="minorHAnsi" w:cstheme="minorHAnsi"/>
          <w:sz w:val="20"/>
        </w:rPr>
        <w:t>1, pp. 94-126</w:t>
      </w:r>
    </w:p>
    <w:p w14:paraId="42BCF2F3" w14:textId="77777777" w:rsidR="00655C50" w:rsidRPr="0055395F" w:rsidRDefault="00455217" w:rsidP="00B00F80">
      <w:pPr>
        <w:autoSpaceDE w:val="0"/>
        <w:autoSpaceDN w:val="0"/>
        <w:adjustRightInd w:val="0"/>
        <w:spacing w:after="100" w:afterAutospacing="1"/>
        <w:ind w:left="284" w:hanging="284"/>
        <w:rPr>
          <w:rFonts w:asciiTheme="minorHAnsi" w:eastAsiaTheme="minorHAnsi" w:hAnsiTheme="minorHAnsi" w:cstheme="minorHAnsi"/>
          <w:sz w:val="20"/>
          <w:lang w:val="en-GB"/>
        </w:rPr>
      </w:pPr>
      <w:r w:rsidRPr="0055395F">
        <w:rPr>
          <w:rFonts w:asciiTheme="minorHAnsi" w:hAnsiTheme="minorHAnsi" w:cstheme="minorHAnsi"/>
          <w:smallCaps/>
          <w:color w:val="333333"/>
          <w:sz w:val="20"/>
          <w:lang w:val="en-GB"/>
        </w:rPr>
        <w:t xml:space="preserve">Cinganotto </w:t>
      </w:r>
      <w:r w:rsidR="00525C7A" w:rsidRPr="0055395F">
        <w:rPr>
          <w:rFonts w:asciiTheme="minorHAnsi" w:hAnsiTheme="minorHAnsi" w:cstheme="minorHAnsi"/>
          <w:smallCaps/>
          <w:color w:val="333333"/>
          <w:sz w:val="20"/>
          <w:lang w:val="en-GB"/>
        </w:rPr>
        <w:t>L.</w:t>
      </w:r>
      <w:r w:rsidR="00525C7A" w:rsidRPr="0055395F">
        <w:rPr>
          <w:rFonts w:asciiTheme="minorHAnsi" w:hAnsiTheme="minorHAnsi" w:cstheme="minorHAnsi"/>
          <w:sz w:val="20"/>
          <w:lang w:val="en-GB"/>
        </w:rPr>
        <w:t xml:space="preserve">, 2019, “Debate as a teaching strategy for language learning”, </w:t>
      </w:r>
      <w:r w:rsidRPr="0055395F">
        <w:rPr>
          <w:rFonts w:asciiTheme="minorHAnsi" w:hAnsiTheme="minorHAnsi" w:cstheme="minorHAnsi"/>
          <w:sz w:val="20"/>
          <w:lang w:val="en-GB"/>
        </w:rPr>
        <w:t xml:space="preserve"> in </w:t>
      </w:r>
      <w:r w:rsidR="00525C7A" w:rsidRPr="0055395F">
        <w:rPr>
          <w:rFonts w:asciiTheme="minorHAnsi" w:hAnsiTheme="minorHAnsi" w:cstheme="minorHAnsi"/>
          <w:i/>
          <w:sz w:val="20"/>
          <w:lang w:val="en-GB"/>
        </w:rPr>
        <w:t>Lingue e Linguaggi</w:t>
      </w:r>
      <w:r w:rsidR="00525C7A" w:rsidRPr="0055395F">
        <w:rPr>
          <w:rFonts w:asciiTheme="minorHAnsi" w:hAnsiTheme="minorHAnsi" w:cstheme="minorHAnsi"/>
          <w:sz w:val="20"/>
          <w:lang w:val="en-GB"/>
        </w:rPr>
        <w:t xml:space="preserve">, </w:t>
      </w:r>
      <w:r w:rsidRPr="0055395F">
        <w:rPr>
          <w:rFonts w:asciiTheme="minorHAnsi" w:hAnsiTheme="minorHAnsi" w:cstheme="minorHAnsi"/>
          <w:sz w:val="20"/>
          <w:lang w:val="en-GB"/>
        </w:rPr>
        <w:t>n. 30</w:t>
      </w:r>
      <w:r w:rsidR="00525C7A" w:rsidRPr="0055395F">
        <w:rPr>
          <w:rFonts w:asciiTheme="minorHAnsi" w:hAnsiTheme="minorHAnsi" w:cstheme="minorHAnsi"/>
          <w:sz w:val="20"/>
          <w:lang w:val="en-GB"/>
        </w:rPr>
        <w:t xml:space="preserve"> </w:t>
      </w:r>
      <w:hyperlink r:id="rId269" w:history="1">
        <w:r w:rsidR="00525C7A" w:rsidRPr="0055395F">
          <w:rPr>
            <w:rFonts w:asciiTheme="minorHAnsi" w:hAnsiTheme="minorHAnsi" w:cstheme="minorHAnsi"/>
            <w:color w:val="0000FF"/>
            <w:sz w:val="20"/>
            <w:lang w:val="en-GB"/>
          </w:rPr>
          <w:t>http://siba-ese.unisalento.it/index.php/linguelinguaggi/article/view/19451</w:t>
        </w:r>
      </w:hyperlink>
      <w:r w:rsidRPr="0055395F">
        <w:rPr>
          <w:rFonts w:asciiTheme="minorHAnsi" w:hAnsiTheme="minorHAnsi" w:cstheme="minorHAnsi"/>
          <w:color w:val="0000FF"/>
          <w:sz w:val="20"/>
          <w:lang w:val="en-GB"/>
        </w:rPr>
        <w:t xml:space="preserve"> </w:t>
      </w:r>
    </w:p>
    <w:p w14:paraId="65C1342F" w14:textId="77777777" w:rsidR="00655C50" w:rsidRPr="0055395F" w:rsidRDefault="00655C50" w:rsidP="00B00F80">
      <w:pPr>
        <w:spacing w:after="120"/>
        <w:ind w:left="426" w:hanging="426"/>
        <w:rPr>
          <w:rFonts w:asciiTheme="minorHAnsi" w:hAnsiTheme="minorHAnsi" w:cstheme="minorHAnsi"/>
          <w:color w:val="000000"/>
          <w:sz w:val="20"/>
        </w:rPr>
      </w:pPr>
      <w:r w:rsidRPr="0055395F">
        <w:rPr>
          <w:rFonts w:asciiTheme="minorHAnsi" w:hAnsiTheme="minorHAnsi" w:cstheme="minorHAnsi"/>
          <w:smallCaps/>
          <w:color w:val="000000"/>
          <w:sz w:val="20"/>
        </w:rPr>
        <w:t xml:space="preserve">Celentin P., Luise M.C., </w:t>
      </w:r>
      <w:r w:rsidRPr="0055395F">
        <w:rPr>
          <w:rFonts w:asciiTheme="minorHAnsi" w:hAnsiTheme="minorHAnsi" w:cstheme="minorHAnsi"/>
          <w:smallCaps/>
          <w:sz w:val="20"/>
        </w:rPr>
        <w:t>2019,</w:t>
      </w:r>
      <w:r w:rsidRPr="0055395F">
        <w:rPr>
          <w:rFonts w:asciiTheme="minorHAnsi" w:hAnsiTheme="minorHAnsi" w:cstheme="minorHAnsi"/>
          <w:smallCaps/>
          <w:color w:val="000000"/>
          <w:sz w:val="20"/>
        </w:rPr>
        <w:t xml:space="preserve"> “</w:t>
      </w:r>
      <w:r w:rsidRPr="0055395F">
        <w:rPr>
          <w:rFonts w:asciiTheme="minorHAnsi" w:hAnsiTheme="minorHAnsi" w:cstheme="minorHAnsi"/>
          <w:color w:val="000000"/>
          <w:sz w:val="20"/>
        </w:rPr>
        <w:t xml:space="preserve">Tecniche glottodidattiche flessibili per gestire la classe ad abilità differenziate (CAD)”, in </w:t>
      </w:r>
      <w:r w:rsidRPr="0055395F">
        <w:rPr>
          <w:rFonts w:asciiTheme="minorHAnsi" w:hAnsiTheme="minorHAnsi" w:cstheme="minorHAnsi"/>
          <w:i/>
          <w:sz w:val="20"/>
        </w:rPr>
        <w:t>AggiornaMenti – Rivista dell’Associazione dei docenti di italiano in Germania</w:t>
      </w:r>
      <w:r w:rsidRPr="0055395F">
        <w:rPr>
          <w:rFonts w:asciiTheme="minorHAnsi" w:hAnsiTheme="minorHAnsi" w:cstheme="minorHAnsi"/>
          <w:smallCaps/>
          <w:sz w:val="20"/>
        </w:rPr>
        <w:t xml:space="preserve">, </w:t>
      </w:r>
      <w:r w:rsidRPr="0055395F">
        <w:rPr>
          <w:rFonts w:asciiTheme="minorHAnsi" w:hAnsiTheme="minorHAnsi" w:cstheme="minorHAnsi"/>
          <w:color w:val="000000"/>
          <w:sz w:val="20"/>
        </w:rPr>
        <w:t>n. 9, pp. 5-14.  </w:t>
      </w:r>
    </w:p>
    <w:p w14:paraId="3FFBDC18" w14:textId="77777777" w:rsidR="00655C50" w:rsidRPr="0055395F" w:rsidRDefault="00655C50" w:rsidP="00B00F80">
      <w:pPr>
        <w:autoSpaceDE w:val="0"/>
        <w:autoSpaceDN w:val="0"/>
        <w:adjustRightInd w:val="0"/>
        <w:spacing w:after="120"/>
        <w:ind w:left="426" w:hanging="426"/>
        <w:rPr>
          <w:rFonts w:asciiTheme="minorHAnsi" w:hAnsiTheme="minorHAnsi" w:cstheme="minorHAnsi"/>
        </w:rPr>
      </w:pPr>
      <w:r w:rsidRPr="0055395F">
        <w:rPr>
          <w:rFonts w:asciiTheme="minorHAnsi" w:hAnsiTheme="minorHAnsi" w:cstheme="minorHAnsi"/>
          <w:smallCaps/>
          <w:color w:val="333333"/>
          <w:sz w:val="20"/>
        </w:rPr>
        <w:t>Celentin P</w:t>
      </w:r>
      <w:r w:rsidRPr="0055395F">
        <w:rPr>
          <w:rFonts w:asciiTheme="minorHAnsi" w:hAnsiTheme="minorHAnsi" w:cstheme="minorHAnsi"/>
          <w:color w:val="333333"/>
          <w:sz w:val="20"/>
        </w:rPr>
        <w:t>., 2019, “</w:t>
      </w:r>
      <w:r w:rsidRPr="0055395F">
        <w:rPr>
          <w:rFonts w:asciiTheme="minorHAnsi" w:hAnsiTheme="minorHAnsi" w:cstheme="minorHAnsi"/>
          <w:sz w:val="20"/>
        </w:rPr>
        <w:t xml:space="preserve">Un'esperienza pilota di laboratorio intercomprensivo fra lingue romanze al centro linguistico d'ateneo dell'Università di Verona: relazione e considerazioni”, in </w:t>
      </w:r>
      <w:r w:rsidRPr="0055395F">
        <w:rPr>
          <w:rFonts w:asciiTheme="minorHAnsi" w:hAnsiTheme="minorHAnsi" w:cstheme="minorHAnsi"/>
          <w:smallCaps/>
          <w:sz w:val="20"/>
        </w:rPr>
        <w:t>Assolari S</w:t>
      </w:r>
      <w:r w:rsidRPr="0055395F">
        <w:rPr>
          <w:rFonts w:asciiTheme="minorHAnsi" w:hAnsiTheme="minorHAnsi" w:cstheme="minorHAnsi"/>
          <w:sz w:val="20"/>
        </w:rPr>
        <w:t xml:space="preserve">., </w:t>
      </w:r>
      <w:r w:rsidRPr="0055395F">
        <w:rPr>
          <w:rFonts w:asciiTheme="minorHAnsi" w:hAnsiTheme="minorHAnsi" w:cstheme="minorHAnsi"/>
          <w:smallCaps/>
          <w:sz w:val="20"/>
        </w:rPr>
        <w:t>Burlenghi R</w:t>
      </w:r>
      <w:r w:rsidRPr="0055395F">
        <w:rPr>
          <w:rFonts w:asciiTheme="minorHAnsi" w:hAnsiTheme="minorHAnsi" w:cstheme="minorHAnsi"/>
          <w:sz w:val="20"/>
        </w:rPr>
        <w:t xml:space="preserve">. (a cura di), </w:t>
      </w:r>
      <w:r w:rsidRPr="0055395F">
        <w:rPr>
          <w:rFonts w:asciiTheme="minorHAnsi" w:hAnsiTheme="minorHAnsi" w:cstheme="minorHAnsi"/>
          <w:i/>
          <w:iCs/>
          <w:sz w:val="20"/>
        </w:rPr>
        <w:t>Atti delle III Giornate di Formazione per insegnanti di italiano L2/LS a Cipro</w:t>
      </w:r>
      <w:r w:rsidRPr="0055395F">
        <w:rPr>
          <w:rFonts w:asciiTheme="minorHAnsi" w:hAnsiTheme="minorHAnsi" w:cstheme="minorHAnsi"/>
          <w:sz w:val="20"/>
        </w:rPr>
        <w:t>, Centro Linguistico Università di Cipro, pp. 5-19.</w:t>
      </w:r>
    </w:p>
    <w:p w14:paraId="3C376993" w14:textId="77777777" w:rsidR="003E5A9C" w:rsidRPr="0055395F" w:rsidRDefault="003E5A9C" w:rsidP="00B00F80">
      <w:pPr>
        <w:spacing w:after="120"/>
        <w:ind w:left="426" w:hanging="426"/>
        <w:jc w:val="both"/>
        <w:rPr>
          <w:rFonts w:asciiTheme="minorHAnsi" w:hAnsiTheme="minorHAnsi" w:cstheme="minorHAnsi"/>
        </w:rPr>
      </w:pPr>
      <w:r w:rsidRPr="0055395F">
        <w:rPr>
          <w:rFonts w:asciiTheme="minorHAnsi" w:hAnsiTheme="minorHAnsi" w:cstheme="minorHAnsi"/>
          <w:smallCaps/>
          <w:color w:val="333333"/>
          <w:sz w:val="20"/>
        </w:rPr>
        <w:t>Cherubini</w:t>
      </w:r>
      <w:r w:rsidRPr="0055395F">
        <w:rPr>
          <w:rFonts w:asciiTheme="minorHAnsi" w:hAnsiTheme="minorHAnsi" w:cstheme="minorHAnsi"/>
          <w:color w:val="333333"/>
          <w:sz w:val="20"/>
        </w:rPr>
        <w:t>, N., 2019, “</w:t>
      </w:r>
      <w:r w:rsidRPr="0055395F">
        <w:rPr>
          <w:rFonts w:asciiTheme="minorHAnsi" w:hAnsiTheme="minorHAnsi" w:cstheme="minorHAnsi"/>
          <w:sz w:val="20"/>
        </w:rPr>
        <w:t xml:space="preserve">Le parole della rabbia e dell’odio. Spunti per la glottodidattica in prospettiva socio-emotiva”, in </w:t>
      </w:r>
      <w:r w:rsidRPr="0055395F">
        <w:rPr>
          <w:rFonts w:asciiTheme="minorHAnsi" w:hAnsiTheme="minorHAnsi" w:cstheme="minorHAnsi"/>
          <w:i/>
          <w:sz w:val="20"/>
        </w:rPr>
        <w:t>LinguaInAzione</w:t>
      </w:r>
      <w:r w:rsidRPr="0055395F">
        <w:rPr>
          <w:rFonts w:asciiTheme="minorHAnsi" w:hAnsiTheme="minorHAnsi" w:cstheme="minorHAnsi"/>
          <w:sz w:val="20"/>
        </w:rPr>
        <w:t xml:space="preserve">, n. 1, pp. 45-54 </w:t>
      </w:r>
      <w:hyperlink r:id="rId270" w:history="1">
        <w:r w:rsidRPr="0055395F">
          <w:rPr>
            <w:rStyle w:val="Collegamentoipertestuale"/>
            <w:rFonts w:asciiTheme="minorHAnsi" w:eastAsia="MS Mincho" w:hAnsiTheme="minorHAnsi" w:cstheme="minorHAnsi"/>
            <w:sz w:val="20"/>
          </w:rPr>
          <w:t>https://www.ornimieditions.com/it/scarica-il-no-1-05-2019/</w:t>
        </w:r>
      </w:hyperlink>
      <w:r w:rsidRPr="0055395F">
        <w:rPr>
          <w:rFonts w:asciiTheme="minorHAnsi" w:hAnsiTheme="minorHAnsi" w:cstheme="minorHAnsi"/>
          <w:sz w:val="20"/>
        </w:rPr>
        <w:t xml:space="preserve"> </w:t>
      </w:r>
    </w:p>
    <w:p w14:paraId="34D9F29C" w14:textId="77777777" w:rsidR="00525C7A" w:rsidRPr="0055395F" w:rsidRDefault="00455217" w:rsidP="00B00F80">
      <w:pPr>
        <w:spacing w:after="120"/>
        <w:ind w:left="426" w:hanging="426"/>
        <w:jc w:val="both"/>
        <w:rPr>
          <w:rFonts w:asciiTheme="minorHAnsi" w:hAnsiTheme="minorHAnsi" w:cstheme="minorHAnsi"/>
          <w:sz w:val="20"/>
          <w:lang w:val="en-GB"/>
        </w:rPr>
      </w:pPr>
      <w:r w:rsidRPr="0055395F">
        <w:rPr>
          <w:rFonts w:asciiTheme="minorHAnsi" w:hAnsiTheme="minorHAnsi" w:cstheme="minorHAnsi"/>
          <w:smallCaps/>
          <w:color w:val="333333"/>
          <w:sz w:val="20"/>
          <w:lang w:val="en-GB"/>
        </w:rPr>
        <w:t xml:space="preserve">Cinganotto </w:t>
      </w:r>
      <w:r w:rsidR="00525C7A" w:rsidRPr="0055395F">
        <w:rPr>
          <w:rFonts w:asciiTheme="minorHAnsi" w:hAnsiTheme="minorHAnsi" w:cstheme="minorHAnsi"/>
          <w:smallCaps/>
          <w:color w:val="333333"/>
          <w:sz w:val="20"/>
          <w:lang w:val="en-GB"/>
        </w:rPr>
        <w:t>L</w:t>
      </w:r>
      <w:r w:rsidR="00525C7A" w:rsidRPr="0055395F">
        <w:rPr>
          <w:rFonts w:asciiTheme="minorHAnsi" w:hAnsiTheme="minorHAnsi" w:cstheme="minorHAnsi"/>
          <w:sz w:val="20"/>
          <w:lang w:val="en-GB"/>
        </w:rPr>
        <w:t xml:space="preserve">., 2019, “The role of the English language in a CLIL interaction”, in </w:t>
      </w:r>
      <w:r w:rsidR="00525C7A" w:rsidRPr="0055395F">
        <w:rPr>
          <w:rFonts w:asciiTheme="minorHAnsi" w:hAnsiTheme="minorHAnsi" w:cstheme="minorHAnsi"/>
          <w:smallCaps/>
          <w:sz w:val="20"/>
          <w:lang w:val="en-GB"/>
        </w:rPr>
        <w:t>Bonsignori</w:t>
      </w:r>
      <w:r w:rsidRPr="0055395F">
        <w:rPr>
          <w:rFonts w:asciiTheme="minorHAnsi" w:hAnsiTheme="minorHAnsi" w:cstheme="minorHAnsi"/>
          <w:smallCaps/>
          <w:sz w:val="20"/>
          <w:lang w:val="en-GB"/>
        </w:rPr>
        <w:t xml:space="preserve"> V.</w:t>
      </w:r>
      <w:r w:rsidR="00525C7A" w:rsidRPr="0055395F">
        <w:rPr>
          <w:rFonts w:asciiTheme="minorHAnsi" w:hAnsiTheme="minorHAnsi" w:cstheme="minorHAnsi"/>
          <w:smallCaps/>
          <w:sz w:val="20"/>
          <w:lang w:val="en-GB"/>
        </w:rPr>
        <w:t xml:space="preserve">, Cappelli </w:t>
      </w:r>
      <w:r w:rsidRPr="0055395F">
        <w:rPr>
          <w:rFonts w:asciiTheme="minorHAnsi" w:hAnsiTheme="minorHAnsi" w:cstheme="minorHAnsi"/>
          <w:smallCaps/>
          <w:sz w:val="20"/>
          <w:lang w:val="en-GB"/>
        </w:rPr>
        <w:t xml:space="preserve">G., </w:t>
      </w:r>
      <w:r w:rsidR="00525C7A" w:rsidRPr="0055395F">
        <w:rPr>
          <w:rFonts w:asciiTheme="minorHAnsi" w:hAnsiTheme="minorHAnsi" w:cstheme="minorHAnsi"/>
          <w:smallCaps/>
          <w:sz w:val="20"/>
          <w:lang w:val="en-GB"/>
        </w:rPr>
        <w:t xml:space="preserve"> Mattiell</w:t>
      </w:r>
      <w:r w:rsidR="00525C7A" w:rsidRPr="0055395F">
        <w:rPr>
          <w:rFonts w:asciiTheme="minorHAnsi" w:hAnsiTheme="minorHAnsi" w:cstheme="minorHAnsi"/>
          <w:sz w:val="20"/>
          <w:lang w:val="en-GB"/>
        </w:rPr>
        <w:t xml:space="preserve">o </w:t>
      </w:r>
      <w:r w:rsidRPr="0055395F">
        <w:rPr>
          <w:rFonts w:asciiTheme="minorHAnsi" w:hAnsiTheme="minorHAnsi" w:cstheme="minorHAnsi"/>
          <w:sz w:val="20"/>
          <w:lang w:val="en-GB"/>
        </w:rPr>
        <w:t xml:space="preserve">E. </w:t>
      </w:r>
      <w:r w:rsidR="00525C7A" w:rsidRPr="0055395F">
        <w:rPr>
          <w:rFonts w:asciiTheme="minorHAnsi" w:hAnsiTheme="minorHAnsi" w:cstheme="minorHAnsi"/>
          <w:sz w:val="20"/>
          <w:lang w:val="en-GB"/>
        </w:rPr>
        <w:t>(</w:t>
      </w:r>
      <w:r w:rsidRPr="0055395F">
        <w:rPr>
          <w:rFonts w:asciiTheme="minorHAnsi" w:hAnsiTheme="minorHAnsi" w:cstheme="minorHAnsi"/>
          <w:sz w:val="20"/>
          <w:lang w:val="en-GB"/>
        </w:rPr>
        <w:t>a cura di</w:t>
      </w:r>
      <w:r w:rsidR="00525C7A" w:rsidRPr="0055395F">
        <w:rPr>
          <w:rFonts w:asciiTheme="minorHAnsi" w:hAnsiTheme="minorHAnsi" w:cstheme="minorHAnsi"/>
          <w:sz w:val="20"/>
          <w:lang w:val="en-GB"/>
        </w:rPr>
        <w:t xml:space="preserve">), </w:t>
      </w:r>
      <w:r w:rsidRPr="0055395F">
        <w:rPr>
          <w:rFonts w:asciiTheme="minorHAnsi" w:hAnsiTheme="minorHAnsi" w:cstheme="minorHAnsi"/>
          <w:i/>
          <w:sz w:val="20"/>
          <w:lang w:val="en-GB"/>
        </w:rPr>
        <w:t>Worlds Of Words</w:t>
      </w:r>
      <w:r w:rsidR="00525C7A" w:rsidRPr="0055395F">
        <w:rPr>
          <w:rFonts w:asciiTheme="minorHAnsi" w:hAnsiTheme="minorHAnsi" w:cstheme="minorHAnsi"/>
          <w:i/>
          <w:sz w:val="20"/>
          <w:lang w:val="en-GB"/>
        </w:rPr>
        <w:t>: Complexity, Creativity and Conventionality in English Language, Literature and Culture</w:t>
      </w:r>
      <w:r w:rsidR="00525C7A" w:rsidRPr="0055395F">
        <w:rPr>
          <w:rFonts w:asciiTheme="minorHAnsi" w:hAnsiTheme="minorHAnsi" w:cstheme="minorHAnsi"/>
          <w:sz w:val="20"/>
          <w:lang w:val="en-GB"/>
        </w:rPr>
        <w:t>, pp. 363-373.</w:t>
      </w:r>
    </w:p>
    <w:p w14:paraId="283D2C15" w14:textId="77777777" w:rsidR="00455217" w:rsidRPr="0055395F" w:rsidRDefault="00455217" w:rsidP="00B00F80">
      <w:pPr>
        <w:spacing w:after="120"/>
        <w:ind w:left="426" w:hanging="426"/>
        <w:jc w:val="both"/>
        <w:rPr>
          <w:rFonts w:asciiTheme="minorHAnsi" w:hAnsiTheme="minorHAnsi" w:cstheme="minorHAnsi"/>
          <w:sz w:val="20"/>
          <w:lang w:val="en-GB"/>
        </w:rPr>
      </w:pPr>
      <w:r w:rsidRPr="0055395F">
        <w:rPr>
          <w:rFonts w:asciiTheme="minorHAnsi" w:hAnsiTheme="minorHAnsi" w:cstheme="minorHAnsi"/>
          <w:smallCaps/>
          <w:color w:val="333333"/>
          <w:sz w:val="20"/>
          <w:lang w:val="en-GB"/>
        </w:rPr>
        <w:t>Cinganotto L.</w:t>
      </w:r>
      <w:r w:rsidRPr="0055395F">
        <w:rPr>
          <w:rFonts w:asciiTheme="minorHAnsi" w:hAnsiTheme="minorHAnsi" w:cstheme="minorHAnsi"/>
          <w:sz w:val="20"/>
          <w:lang w:val="en-GB"/>
        </w:rPr>
        <w:t xml:space="preserve">, 2019, “Online Interaction in Teaching and Learning a Foreign Language: an Italian Pilot Project on the Companion Volume to the CEFR”, in </w:t>
      </w:r>
      <w:r w:rsidRPr="0055395F">
        <w:rPr>
          <w:rFonts w:asciiTheme="minorHAnsi" w:hAnsiTheme="minorHAnsi" w:cstheme="minorHAnsi"/>
          <w:i/>
          <w:sz w:val="20"/>
          <w:lang w:val="en-GB"/>
        </w:rPr>
        <w:t>Journal of e-Learning and Knowledge Society</w:t>
      </w:r>
      <w:r w:rsidRPr="0055395F">
        <w:rPr>
          <w:rFonts w:asciiTheme="minorHAnsi" w:hAnsiTheme="minorHAnsi" w:cstheme="minorHAnsi"/>
          <w:sz w:val="20"/>
          <w:lang w:val="en-GB"/>
        </w:rPr>
        <w:t xml:space="preserve">, n.1, pp. 135-151. </w:t>
      </w:r>
    </w:p>
    <w:p w14:paraId="4DD0DA33" w14:textId="77777777" w:rsidR="00525C7A" w:rsidRPr="0055395F" w:rsidRDefault="00455217" w:rsidP="00B00F80">
      <w:pPr>
        <w:spacing w:after="120"/>
        <w:ind w:left="426" w:hanging="426"/>
        <w:jc w:val="both"/>
        <w:rPr>
          <w:rFonts w:asciiTheme="minorHAnsi" w:hAnsiTheme="minorHAnsi" w:cstheme="minorHAnsi"/>
          <w:sz w:val="20"/>
          <w:lang w:val="en-GB"/>
        </w:rPr>
      </w:pPr>
      <w:r w:rsidRPr="0055395F">
        <w:rPr>
          <w:rFonts w:asciiTheme="minorHAnsi" w:hAnsiTheme="minorHAnsi" w:cstheme="minorHAnsi"/>
          <w:smallCaps/>
          <w:color w:val="333333"/>
          <w:sz w:val="20"/>
          <w:lang w:val="en-GB"/>
        </w:rPr>
        <w:t xml:space="preserve">Cinganotto </w:t>
      </w:r>
      <w:r w:rsidR="00525C7A" w:rsidRPr="0055395F">
        <w:rPr>
          <w:rFonts w:asciiTheme="minorHAnsi" w:hAnsiTheme="minorHAnsi" w:cstheme="minorHAnsi"/>
          <w:smallCaps/>
          <w:color w:val="333333"/>
          <w:sz w:val="20"/>
          <w:lang w:val="en-GB"/>
        </w:rPr>
        <w:t>L</w:t>
      </w:r>
      <w:r w:rsidRPr="0055395F">
        <w:rPr>
          <w:rFonts w:asciiTheme="minorHAnsi" w:hAnsiTheme="minorHAnsi" w:cstheme="minorHAnsi"/>
          <w:smallCaps/>
          <w:color w:val="333333"/>
          <w:sz w:val="20"/>
          <w:lang w:val="en-GB"/>
        </w:rPr>
        <w:t>.</w:t>
      </w:r>
      <w:r w:rsidR="00525C7A"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Cuccurullo</w:t>
      </w:r>
      <w:r w:rsidRPr="0055395F">
        <w:rPr>
          <w:rFonts w:asciiTheme="minorHAnsi" w:hAnsiTheme="minorHAnsi" w:cstheme="minorHAnsi"/>
          <w:sz w:val="20"/>
          <w:lang w:val="en-GB"/>
        </w:rPr>
        <w:t xml:space="preserve"> </w:t>
      </w:r>
      <w:r w:rsidR="00525C7A" w:rsidRPr="0055395F">
        <w:rPr>
          <w:rFonts w:asciiTheme="minorHAnsi" w:hAnsiTheme="minorHAnsi" w:cstheme="minorHAnsi"/>
          <w:sz w:val="20"/>
          <w:lang w:val="en-GB"/>
        </w:rPr>
        <w:t xml:space="preserve">D., 2019, “A Pluriliteracies Approch to CLIL”, </w:t>
      </w:r>
      <w:r w:rsidRPr="0055395F">
        <w:rPr>
          <w:rFonts w:asciiTheme="minorHAnsi" w:hAnsiTheme="minorHAnsi" w:cstheme="minorHAnsi"/>
          <w:sz w:val="20"/>
          <w:lang w:val="en-GB"/>
        </w:rPr>
        <w:t xml:space="preserve">in </w:t>
      </w:r>
      <w:r w:rsidR="00525C7A" w:rsidRPr="0055395F">
        <w:rPr>
          <w:rFonts w:asciiTheme="minorHAnsi" w:hAnsiTheme="minorHAnsi" w:cstheme="minorHAnsi"/>
          <w:i/>
          <w:sz w:val="20"/>
          <w:lang w:val="en-GB"/>
        </w:rPr>
        <w:t>Lublin</w:t>
      </w:r>
      <w:r w:rsidR="00525C7A" w:rsidRPr="0055395F">
        <w:rPr>
          <w:rFonts w:asciiTheme="minorHAnsi" w:hAnsiTheme="minorHAnsi" w:cstheme="minorHAnsi"/>
          <w:sz w:val="20"/>
          <w:lang w:val="en-GB"/>
        </w:rPr>
        <w:t xml:space="preserve"> </w:t>
      </w:r>
      <w:r w:rsidR="00525C7A" w:rsidRPr="0055395F">
        <w:rPr>
          <w:rFonts w:asciiTheme="minorHAnsi" w:hAnsiTheme="minorHAnsi" w:cstheme="minorHAnsi"/>
          <w:i/>
          <w:sz w:val="20"/>
          <w:lang w:val="en-GB"/>
        </w:rPr>
        <w:t>Studies in Modern Languages and Literature</w:t>
      </w:r>
      <w:r w:rsidR="00525C7A" w:rsidRPr="0055395F">
        <w:rPr>
          <w:rFonts w:asciiTheme="minorHAnsi" w:hAnsiTheme="minorHAnsi" w:cstheme="minorHAnsi"/>
          <w:sz w:val="20"/>
          <w:lang w:val="en-GB"/>
        </w:rPr>
        <w:t xml:space="preserve">, </w:t>
      </w:r>
      <w:r w:rsidRPr="0055395F">
        <w:rPr>
          <w:rFonts w:asciiTheme="minorHAnsi" w:hAnsiTheme="minorHAnsi" w:cstheme="minorHAnsi"/>
          <w:sz w:val="20"/>
          <w:lang w:val="en-GB"/>
        </w:rPr>
        <w:t xml:space="preserve">n. 3, </w:t>
      </w:r>
      <w:r w:rsidRPr="0055395F">
        <w:rPr>
          <w:rFonts w:asciiTheme="minorHAnsi" w:hAnsiTheme="minorHAnsi" w:cstheme="minorHAnsi"/>
          <w:color w:val="0000FF"/>
          <w:sz w:val="20"/>
          <w:lang w:val="en-GB"/>
        </w:rPr>
        <w:t xml:space="preserve"> </w:t>
      </w:r>
      <w:hyperlink r:id="rId271" w:history="1">
        <w:r w:rsidRPr="0055395F">
          <w:rPr>
            <w:rFonts w:asciiTheme="minorHAnsi" w:hAnsiTheme="minorHAnsi" w:cstheme="minorHAnsi"/>
            <w:color w:val="0000FF"/>
            <w:sz w:val="20"/>
            <w:lang w:val="en-GB"/>
          </w:rPr>
          <w:t>http://lsmll.journals.umcs.pl</w:t>
        </w:r>
      </w:hyperlink>
    </w:p>
    <w:p w14:paraId="604FB5AF" w14:textId="77777777" w:rsidR="005866AB" w:rsidRPr="0055395F" w:rsidRDefault="005866AB" w:rsidP="00B00F80">
      <w:pPr>
        <w:autoSpaceDE w:val="0"/>
        <w:autoSpaceDN w:val="0"/>
        <w:adjustRightInd w:val="0"/>
        <w:spacing w:after="120"/>
        <w:ind w:left="426" w:hanging="426"/>
        <w:jc w:val="both"/>
        <w:rPr>
          <w:rFonts w:asciiTheme="minorHAnsi" w:hAnsiTheme="minorHAnsi" w:cstheme="minorHAnsi"/>
          <w:bCs/>
          <w:sz w:val="20"/>
          <w:lang w:val="en-GB"/>
        </w:rPr>
      </w:pPr>
      <w:r w:rsidRPr="0055395F">
        <w:rPr>
          <w:rFonts w:asciiTheme="minorHAnsi" w:hAnsiTheme="minorHAnsi" w:cstheme="minorHAnsi"/>
          <w:smallCaps/>
          <w:color w:val="333333"/>
          <w:sz w:val="20"/>
          <w:lang w:val="en-GB"/>
        </w:rPr>
        <w:t>Cognigni E., 2019, “</w:t>
      </w:r>
      <w:r w:rsidRPr="0055395F">
        <w:rPr>
          <w:rStyle w:val="Enfasigrassetto"/>
          <w:rFonts w:asciiTheme="minorHAnsi" w:hAnsiTheme="minorHAnsi" w:cstheme="minorHAnsi"/>
          <w:b w:val="0"/>
          <w:color w:val="000000"/>
          <w:sz w:val="20"/>
          <w:lang w:val="en-GB"/>
        </w:rPr>
        <w:t>Migrant family language policies and plurilingual practices: from mothers’ representations to language education policies”</w:t>
      </w:r>
      <w:r w:rsidRPr="0055395F">
        <w:rPr>
          <w:rFonts w:asciiTheme="minorHAnsi" w:hAnsiTheme="minorHAnsi" w:cstheme="minorHAnsi"/>
          <w:color w:val="000000"/>
          <w:sz w:val="20"/>
          <w:lang w:val="en-GB"/>
        </w:rPr>
        <w:t> in </w:t>
      </w:r>
      <w:r w:rsidRPr="0055395F">
        <w:rPr>
          <w:rFonts w:asciiTheme="minorHAnsi" w:hAnsiTheme="minorHAnsi" w:cstheme="minorHAnsi"/>
          <w:smallCaps/>
          <w:color w:val="000000"/>
          <w:sz w:val="20"/>
          <w:lang w:val="en-GB"/>
        </w:rPr>
        <w:t>Haque S</w:t>
      </w:r>
      <w:r w:rsidRPr="0055395F">
        <w:rPr>
          <w:rFonts w:asciiTheme="minorHAnsi" w:hAnsiTheme="minorHAnsi" w:cstheme="minorHAnsi"/>
          <w:color w:val="000000"/>
          <w:sz w:val="20"/>
          <w:lang w:val="en-GB"/>
        </w:rPr>
        <w:t xml:space="preserve">. (a cura di), </w:t>
      </w:r>
      <w:r w:rsidRPr="0055395F">
        <w:rPr>
          <w:rFonts w:asciiTheme="minorHAnsi" w:hAnsiTheme="minorHAnsi" w:cstheme="minorHAnsi"/>
          <w:i/>
          <w:iCs/>
          <w:color w:val="000000"/>
          <w:sz w:val="20"/>
          <w:lang w:val="en-GB"/>
        </w:rPr>
        <w:t>Family language policy. Dynamics in language transmission under a migratory context</w:t>
      </w:r>
      <w:r w:rsidRPr="0055395F">
        <w:rPr>
          <w:rFonts w:asciiTheme="minorHAnsi" w:hAnsiTheme="minorHAnsi" w:cstheme="minorHAnsi"/>
          <w:color w:val="000000"/>
          <w:sz w:val="20"/>
          <w:lang w:val="en-GB"/>
        </w:rPr>
        <w:t>, Muenchen, LINCOM; pp. 67-78.</w:t>
      </w:r>
    </w:p>
    <w:p w14:paraId="6CF9EEA3" w14:textId="77777777" w:rsidR="000F74B8" w:rsidRPr="0055395F" w:rsidRDefault="000F74B8" w:rsidP="00B00F80">
      <w:pPr>
        <w:pStyle w:val="NormaleWeb"/>
        <w:spacing w:before="0" w:beforeAutospacing="0" w:after="120" w:afterAutospacing="0"/>
        <w:ind w:left="425" w:hanging="425"/>
        <w:rPr>
          <w:rFonts w:asciiTheme="minorHAnsi" w:hAnsiTheme="minorHAnsi" w:cstheme="minorHAnsi"/>
          <w:sz w:val="20"/>
          <w:szCs w:val="20"/>
          <w:lang w:eastAsia="en-GB"/>
        </w:rPr>
      </w:pPr>
      <w:r w:rsidRPr="0055395F">
        <w:rPr>
          <w:rFonts w:asciiTheme="minorHAnsi" w:eastAsia="Times New Roman" w:hAnsiTheme="minorHAnsi" w:cstheme="minorHAnsi"/>
          <w:smallCaps/>
          <w:sz w:val="20"/>
          <w:szCs w:val="20"/>
          <w:lang w:eastAsia="en-GB"/>
        </w:rPr>
        <w:t>Coonan C.M., Ricci Garotti</w:t>
      </w:r>
      <w:r w:rsidRPr="0055395F">
        <w:rPr>
          <w:rFonts w:asciiTheme="minorHAnsi" w:eastAsia="Times New Roman" w:hAnsiTheme="minorHAnsi" w:cstheme="minorHAnsi"/>
          <w:sz w:val="20"/>
          <w:szCs w:val="20"/>
          <w:lang w:eastAsia="en-GB"/>
        </w:rPr>
        <w:t xml:space="preserve"> F., 2019 ,“Uno studio qualitativo”, in Wolff, D., Virdia, S (a cura di). Il CLIL </w:t>
      </w:r>
      <w:r w:rsidRPr="0055395F">
        <w:rPr>
          <w:rFonts w:asciiTheme="minorHAnsi" w:hAnsiTheme="minorHAnsi" w:cstheme="minorHAnsi"/>
          <w:sz w:val="20"/>
          <w:szCs w:val="20"/>
          <w:lang w:eastAsia="en-GB"/>
        </w:rPr>
        <w:t xml:space="preserve">nella scuola primaria. Una ricerca quali-quantitativa nel contesto trentino. Trento, Editore Provincia Autonoma di Trento – IPRASE. </w:t>
      </w:r>
    </w:p>
    <w:p w14:paraId="4B44CAEA" w14:textId="77777777" w:rsidR="00AF7466" w:rsidRPr="0055395F" w:rsidRDefault="00AF7466" w:rsidP="00B00F80">
      <w:pPr>
        <w:pStyle w:val="Eaoaeaa"/>
        <w:widowControl/>
        <w:spacing w:before="20" w:after="120"/>
        <w:ind w:left="284" w:hanging="284"/>
        <w:jc w:val="both"/>
        <w:rPr>
          <w:rFonts w:asciiTheme="minorHAnsi" w:hAnsiTheme="minorHAnsi" w:cstheme="minorHAnsi"/>
          <w:i/>
          <w:szCs w:val="24"/>
          <w:lang w:val="it-IT"/>
        </w:rPr>
      </w:pPr>
      <w:r w:rsidRPr="0055395F">
        <w:rPr>
          <w:rFonts w:asciiTheme="minorHAnsi" w:hAnsiTheme="minorHAnsi" w:cstheme="minorHAnsi"/>
          <w:smallCaps/>
          <w:szCs w:val="24"/>
          <w:lang w:val="it-IT"/>
        </w:rPr>
        <w:t>Cosenza L. Masillo</w:t>
      </w:r>
      <w:r w:rsidRPr="0055395F">
        <w:rPr>
          <w:rFonts w:asciiTheme="minorHAnsi" w:hAnsiTheme="minorHAnsi" w:cstheme="minorHAnsi"/>
          <w:szCs w:val="24"/>
          <w:lang w:val="it-IT"/>
        </w:rPr>
        <w:t xml:space="preserve"> P., 2019, “Investigating error typologies into Italian test performances of Arabic speakers”, in </w:t>
      </w:r>
      <w:r w:rsidRPr="0055395F">
        <w:rPr>
          <w:rFonts w:asciiTheme="minorHAnsi" w:hAnsiTheme="minorHAnsi" w:cstheme="minorHAnsi"/>
          <w:smallCaps/>
          <w:szCs w:val="24"/>
          <w:lang w:val="it-IT"/>
        </w:rPr>
        <w:t>Gebril A., Hidri</w:t>
      </w:r>
      <w:r w:rsidRPr="0055395F">
        <w:rPr>
          <w:rFonts w:asciiTheme="minorHAnsi" w:hAnsiTheme="minorHAnsi" w:cstheme="minorHAnsi"/>
          <w:szCs w:val="24"/>
          <w:lang w:val="it-IT"/>
        </w:rPr>
        <w:t xml:space="preserve"> S. (a cura di), </w:t>
      </w:r>
      <w:r w:rsidRPr="0055395F">
        <w:rPr>
          <w:rFonts w:asciiTheme="minorHAnsi" w:hAnsiTheme="minorHAnsi" w:cstheme="minorHAnsi"/>
          <w:i/>
          <w:szCs w:val="24"/>
          <w:lang w:val="it-IT"/>
        </w:rPr>
        <w:t>Language assessment in the Middle East and North Africa,</w:t>
      </w:r>
      <w:r w:rsidRPr="0055395F">
        <w:rPr>
          <w:rFonts w:asciiTheme="minorHAnsi" w:hAnsiTheme="minorHAnsi" w:cstheme="minorHAnsi"/>
          <w:szCs w:val="24"/>
          <w:lang w:val="it-IT"/>
        </w:rPr>
        <w:t xml:space="preserve"> numero monografico di</w:t>
      </w:r>
      <w:r w:rsidRPr="0055395F">
        <w:rPr>
          <w:rFonts w:asciiTheme="minorHAnsi" w:hAnsiTheme="minorHAnsi" w:cstheme="minorHAnsi"/>
          <w:i/>
          <w:szCs w:val="24"/>
          <w:lang w:val="it-IT"/>
        </w:rPr>
        <w:t xml:space="preserve"> Arab Journal of Applied Linguistics, </w:t>
      </w:r>
      <w:r w:rsidRPr="0055395F">
        <w:rPr>
          <w:rFonts w:asciiTheme="minorHAnsi" w:hAnsiTheme="minorHAnsi" w:cstheme="minorHAnsi"/>
          <w:szCs w:val="24"/>
          <w:lang w:val="it-IT"/>
        </w:rPr>
        <w:t xml:space="preserve">n. 2, pp. 54-86. </w:t>
      </w:r>
    </w:p>
    <w:p w14:paraId="29295BD6" w14:textId="77777777" w:rsidR="007D4A25" w:rsidRPr="0055395F" w:rsidRDefault="007D4A25" w:rsidP="00B00F80">
      <w:pPr>
        <w:autoSpaceDE w:val="0"/>
        <w:autoSpaceDN w:val="0"/>
        <w:adjustRightInd w:val="0"/>
        <w:spacing w:after="120"/>
        <w:ind w:left="426" w:hanging="426"/>
        <w:rPr>
          <w:rFonts w:asciiTheme="minorHAnsi" w:hAnsiTheme="minorHAnsi" w:cstheme="minorHAnsi"/>
          <w:color w:val="333333"/>
          <w:sz w:val="20"/>
        </w:rPr>
      </w:pPr>
      <w:r w:rsidRPr="0055395F">
        <w:rPr>
          <w:rFonts w:asciiTheme="minorHAnsi" w:hAnsiTheme="minorHAnsi" w:cstheme="minorHAnsi"/>
          <w:smallCaps/>
          <w:color w:val="333333"/>
          <w:sz w:val="20"/>
        </w:rPr>
        <w:t xml:space="preserve">Daloiso M., 2019, </w:t>
      </w:r>
      <w:r w:rsidRPr="0055395F">
        <w:rPr>
          <w:rFonts w:asciiTheme="minorHAnsi" w:hAnsiTheme="minorHAnsi" w:cstheme="minorHAnsi"/>
          <w:color w:val="333333"/>
          <w:sz w:val="20"/>
        </w:rPr>
        <w:t xml:space="preserve">“La lingua inglese come strumento professionalizzante”, in </w:t>
      </w:r>
      <w:r w:rsidRPr="0055395F">
        <w:rPr>
          <w:rFonts w:asciiTheme="minorHAnsi" w:hAnsiTheme="minorHAnsi" w:cstheme="minorHAnsi"/>
          <w:smallCaps/>
          <w:color w:val="333333"/>
          <w:sz w:val="20"/>
        </w:rPr>
        <w:t xml:space="preserve">Ianes D. </w:t>
      </w:r>
      <w:r w:rsidRPr="0055395F">
        <w:rPr>
          <w:rFonts w:asciiTheme="minorHAnsi" w:hAnsiTheme="minorHAnsi" w:cstheme="minorHAnsi"/>
          <w:color w:val="333333"/>
          <w:sz w:val="20"/>
        </w:rPr>
        <w:t xml:space="preserve">et al. (a cura di), </w:t>
      </w:r>
      <w:r w:rsidRPr="0055395F">
        <w:rPr>
          <w:rFonts w:asciiTheme="minorHAnsi" w:hAnsiTheme="minorHAnsi" w:cstheme="minorHAnsi"/>
          <w:i/>
          <w:color w:val="333333"/>
          <w:sz w:val="20"/>
        </w:rPr>
        <w:t>Il manuale dell’Expert Teacher. 16 competenze-chiave per 4 nuovi profili docente</w:t>
      </w:r>
      <w:r w:rsidRPr="0055395F">
        <w:rPr>
          <w:rFonts w:asciiTheme="minorHAnsi" w:hAnsiTheme="minorHAnsi" w:cstheme="minorHAnsi"/>
          <w:color w:val="333333"/>
          <w:sz w:val="20"/>
        </w:rPr>
        <w:t>, Trento, Erickson, pp. 161-176.</w:t>
      </w:r>
    </w:p>
    <w:p w14:paraId="32B4D8A4" w14:textId="77777777" w:rsidR="005866AB" w:rsidRPr="0055395F" w:rsidRDefault="005866AB" w:rsidP="00B00F80">
      <w:pPr>
        <w:spacing w:after="120"/>
        <w:ind w:left="426" w:hanging="426"/>
        <w:rPr>
          <w:rFonts w:asciiTheme="minorHAnsi" w:hAnsiTheme="minorHAnsi" w:cstheme="minorHAnsi"/>
          <w:sz w:val="20"/>
          <w:lang w:val="en-GB"/>
        </w:rPr>
      </w:pPr>
      <w:r w:rsidRPr="0055395F">
        <w:rPr>
          <w:rFonts w:asciiTheme="minorHAnsi" w:hAnsiTheme="minorHAnsi" w:cstheme="minorHAnsi"/>
          <w:smallCaps/>
          <w:sz w:val="20"/>
        </w:rPr>
        <w:t>De Carlo M., Sibilio E</w:t>
      </w:r>
      <w:r w:rsidRPr="0055395F">
        <w:rPr>
          <w:rFonts w:asciiTheme="minorHAnsi" w:hAnsiTheme="minorHAnsi" w:cstheme="minorHAnsi"/>
          <w:sz w:val="20"/>
        </w:rPr>
        <w:t xml:space="preserve">., 2019, “La littérature peut tout ! </w:t>
      </w:r>
      <w:r w:rsidRPr="0055395F">
        <w:rPr>
          <w:rFonts w:asciiTheme="minorHAnsi" w:hAnsiTheme="minorHAnsi" w:cstheme="minorHAnsi"/>
          <w:sz w:val="20"/>
          <w:lang w:val="en-GB"/>
        </w:rPr>
        <w:t>L’enseignement du texte littéraire pour la découverte de l’altérité</w:t>
      </w:r>
      <w:r w:rsidRPr="0055395F">
        <w:rPr>
          <w:rFonts w:asciiTheme="minorHAnsi" w:eastAsia="Cambria" w:hAnsiTheme="minorHAnsi" w:cstheme="minorHAnsi"/>
          <w:sz w:val="20"/>
          <w:lang w:val="en-GB"/>
        </w:rPr>
        <w:t>", in</w:t>
      </w:r>
      <w:r w:rsidRPr="0055395F">
        <w:rPr>
          <w:rFonts w:asciiTheme="minorHAnsi" w:hAnsiTheme="minorHAnsi" w:cstheme="minorHAnsi"/>
          <w:sz w:val="20"/>
          <w:lang w:val="en-GB"/>
        </w:rPr>
        <w:t xml:space="preserve">  </w:t>
      </w:r>
      <w:r w:rsidRPr="0055395F">
        <w:rPr>
          <w:rFonts w:asciiTheme="minorHAnsi" w:hAnsiTheme="minorHAnsi" w:cstheme="minorHAnsi"/>
          <w:i/>
          <w:sz w:val="20"/>
          <w:lang w:val="en-GB"/>
        </w:rPr>
        <w:t>Langue(s) &amp; Parole</w:t>
      </w:r>
      <w:r w:rsidRPr="0055395F">
        <w:rPr>
          <w:rFonts w:asciiTheme="minorHAnsi" w:hAnsiTheme="minorHAnsi" w:cstheme="minorHAnsi"/>
          <w:sz w:val="20"/>
          <w:lang w:val="en-GB"/>
        </w:rPr>
        <w:t>, n. 4, pp. 111-128.</w:t>
      </w:r>
    </w:p>
    <w:p w14:paraId="5EE7D262" w14:textId="77777777" w:rsidR="004F3372" w:rsidRPr="0055395F" w:rsidRDefault="004F3372" w:rsidP="00B00F80">
      <w:pPr>
        <w:autoSpaceDE w:val="0"/>
        <w:autoSpaceDN w:val="0"/>
        <w:adjustRightInd w:val="0"/>
        <w:spacing w:after="120"/>
        <w:ind w:left="426" w:hanging="426"/>
        <w:rPr>
          <w:rFonts w:asciiTheme="minorHAnsi" w:hAnsiTheme="minorHAnsi" w:cstheme="minorHAnsi"/>
          <w:sz w:val="20"/>
          <w:lang w:val="en-GB"/>
        </w:rPr>
      </w:pPr>
      <w:r w:rsidRPr="0055395F">
        <w:rPr>
          <w:rFonts w:asciiTheme="minorHAnsi" w:hAnsiTheme="minorHAnsi" w:cstheme="minorHAnsi"/>
          <w:smallCaps/>
          <w:sz w:val="20"/>
          <w:lang w:val="en-GB"/>
        </w:rPr>
        <w:t>Della Putta</w:t>
      </w:r>
      <w:r w:rsidRPr="0055395F">
        <w:rPr>
          <w:rFonts w:asciiTheme="minorHAnsi" w:hAnsiTheme="minorHAnsi" w:cstheme="minorHAnsi"/>
          <w:sz w:val="20"/>
          <w:lang w:val="en-GB"/>
        </w:rPr>
        <w:t xml:space="preserve"> P., “Promoting learning and unlearning through textual enhancement in a closely related L1-L2 relationship. The results of a bidirectional study with Spanish-speaking students of Italian and Italian-speaking students of Spanish”, in </w:t>
      </w:r>
      <w:r w:rsidRPr="0055395F">
        <w:rPr>
          <w:rFonts w:asciiTheme="minorHAnsi" w:hAnsiTheme="minorHAnsi" w:cstheme="minorHAnsi"/>
          <w:i/>
          <w:iCs/>
          <w:sz w:val="20"/>
          <w:lang w:val="en-GB"/>
        </w:rPr>
        <w:t>European Journal of Applied Linguistics</w:t>
      </w:r>
      <w:r w:rsidRPr="0055395F">
        <w:rPr>
          <w:rFonts w:asciiTheme="minorHAnsi" w:hAnsiTheme="minorHAnsi" w:cstheme="minorHAnsi"/>
          <w:sz w:val="20"/>
          <w:lang w:val="en-GB"/>
        </w:rPr>
        <w:t>, n.7, pp. 1-30.</w:t>
      </w:r>
    </w:p>
    <w:p w14:paraId="7E7EEC63" w14:textId="77777777" w:rsidR="004F3372" w:rsidRPr="0055395F" w:rsidRDefault="004F3372" w:rsidP="00B00F80">
      <w:pPr>
        <w:autoSpaceDE w:val="0"/>
        <w:autoSpaceDN w:val="0"/>
        <w:adjustRightInd w:val="0"/>
        <w:spacing w:after="120"/>
        <w:ind w:left="426" w:hanging="426"/>
        <w:rPr>
          <w:rFonts w:asciiTheme="minorHAnsi" w:hAnsiTheme="minorHAnsi" w:cstheme="minorHAnsi"/>
          <w:sz w:val="20"/>
          <w:lang w:val="en-GB"/>
        </w:rPr>
      </w:pPr>
      <w:r w:rsidRPr="0055395F">
        <w:rPr>
          <w:rFonts w:asciiTheme="minorHAnsi" w:hAnsiTheme="minorHAnsi" w:cstheme="minorHAnsi"/>
          <w:smallCaps/>
          <w:sz w:val="20"/>
          <w:lang w:val="en-GB"/>
        </w:rPr>
        <w:t>Della Putta</w:t>
      </w:r>
      <w:r w:rsidRPr="0055395F">
        <w:rPr>
          <w:rFonts w:asciiTheme="minorHAnsi" w:hAnsiTheme="minorHAnsi" w:cstheme="minorHAnsi"/>
          <w:sz w:val="20"/>
          <w:lang w:val="en-GB"/>
        </w:rPr>
        <w:t xml:space="preserve"> P., </w:t>
      </w:r>
      <w:r w:rsidRPr="0055395F">
        <w:rPr>
          <w:rFonts w:asciiTheme="minorHAnsi" w:hAnsiTheme="minorHAnsi" w:cstheme="minorHAnsi"/>
          <w:smallCaps/>
          <w:sz w:val="20"/>
          <w:lang w:val="en-GB"/>
        </w:rPr>
        <w:t>Baicchi</w:t>
      </w:r>
      <w:r w:rsidRPr="0055395F">
        <w:rPr>
          <w:rFonts w:asciiTheme="minorHAnsi" w:hAnsiTheme="minorHAnsi" w:cstheme="minorHAnsi"/>
          <w:sz w:val="20"/>
          <w:lang w:val="en-GB"/>
        </w:rPr>
        <w:t xml:space="preserve"> A., 2019, “Constructions at work in foreign language learners’ mind. A comparison between two sentence-sorting experiments with English and Italian learners”, in </w:t>
      </w:r>
      <w:r w:rsidRPr="0055395F">
        <w:rPr>
          <w:rFonts w:asciiTheme="minorHAnsi" w:hAnsiTheme="minorHAnsi" w:cstheme="minorHAnsi"/>
          <w:i/>
          <w:iCs/>
          <w:sz w:val="20"/>
          <w:lang w:val="en-GB"/>
        </w:rPr>
        <w:t>Review of Cognitive Linguistics</w:t>
      </w:r>
      <w:r w:rsidRPr="0055395F">
        <w:rPr>
          <w:rFonts w:asciiTheme="minorHAnsi" w:hAnsiTheme="minorHAnsi" w:cstheme="minorHAnsi"/>
          <w:sz w:val="20"/>
          <w:lang w:val="en-GB"/>
        </w:rPr>
        <w:t>, n.17, pp. 220-242.</w:t>
      </w:r>
    </w:p>
    <w:p w14:paraId="663F9CA8" w14:textId="77777777" w:rsidR="00525C7A" w:rsidRPr="0055395F" w:rsidRDefault="00037D95" w:rsidP="00B00F80">
      <w:pPr>
        <w:autoSpaceDE w:val="0"/>
        <w:autoSpaceDN w:val="0"/>
        <w:adjustRightInd w:val="0"/>
        <w:spacing w:after="120"/>
        <w:ind w:left="426" w:hanging="426"/>
        <w:rPr>
          <w:rFonts w:asciiTheme="minorHAnsi" w:hAnsiTheme="minorHAnsi" w:cstheme="minorHAnsi"/>
          <w:sz w:val="20"/>
          <w:lang w:val="en-US"/>
        </w:rPr>
      </w:pPr>
      <w:r w:rsidRPr="0055395F">
        <w:rPr>
          <w:rFonts w:asciiTheme="minorHAnsi" w:hAnsiTheme="minorHAnsi" w:cstheme="minorHAnsi"/>
          <w:smallCaps/>
          <w:color w:val="333333"/>
          <w:sz w:val="20"/>
          <w:lang w:val="en-US"/>
        </w:rPr>
        <w:t>De marco,</w:t>
      </w:r>
      <w:r w:rsidRPr="0055395F">
        <w:rPr>
          <w:rFonts w:asciiTheme="minorHAnsi" w:hAnsiTheme="minorHAnsi" w:cstheme="minorHAnsi"/>
          <w:sz w:val="20"/>
          <w:lang w:val="en-US"/>
        </w:rPr>
        <w:t xml:space="preserve"> A., 2019, “Teaching the Prosody of Emotive Communication in a Second Language”, in </w:t>
      </w:r>
      <w:r w:rsidRPr="0055395F">
        <w:rPr>
          <w:rFonts w:asciiTheme="minorHAnsi" w:hAnsiTheme="minorHAnsi" w:cstheme="minorHAnsi"/>
          <w:smallCaps/>
          <w:color w:val="333333"/>
          <w:sz w:val="20"/>
          <w:lang w:val="en-US"/>
        </w:rPr>
        <w:t xml:space="preserve">C. Savvidou </w:t>
      </w:r>
      <w:r w:rsidRPr="0055395F">
        <w:rPr>
          <w:rFonts w:asciiTheme="minorHAnsi" w:hAnsiTheme="minorHAnsi" w:cstheme="minorHAnsi"/>
          <w:bCs/>
          <w:sz w:val="20"/>
          <w:lang w:val="en-US"/>
        </w:rPr>
        <w:t>(</w:t>
      </w:r>
      <w:r w:rsidR="00455217" w:rsidRPr="0055395F">
        <w:rPr>
          <w:rFonts w:asciiTheme="minorHAnsi" w:hAnsiTheme="minorHAnsi" w:cstheme="minorHAnsi"/>
          <w:bCs/>
          <w:sz w:val="20"/>
          <w:lang w:val="en-US"/>
        </w:rPr>
        <w:t>a cura di),</w:t>
      </w:r>
      <w:r w:rsidRPr="0055395F">
        <w:rPr>
          <w:rFonts w:asciiTheme="minorHAnsi" w:hAnsiTheme="minorHAnsi" w:cstheme="minorHAnsi"/>
          <w:sz w:val="20"/>
          <w:lang w:val="en-US"/>
        </w:rPr>
        <w:t xml:space="preserve"> </w:t>
      </w:r>
      <w:r w:rsidRPr="0055395F">
        <w:rPr>
          <w:rFonts w:asciiTheme="minorHAnsi" w:hAnsiTheme="minorHAnsi" w:cstheme="minorHAnsi"/>
          <w:i/>
          <w:iCs/>
          <w:sz w:val="20"/>
          <w:lang w:val="en-US"/>
        </w:rPr>
        <w:t>Second Language Acquisition - Pedagogies, Practices and Perspectives</w:t>
      </w:r>
      <w:r w:rsidRPr="0055395F">
        <w:rPr>
          <w:rFonts w:asciiTheme="minorHAnsi" w:hAnsiTheme="minorHAnsi" w:cstheme="minorHAnsi"/>
          <w:sz w:val="20"/>
          <w:lang w:val="en-US"/>
        </w:rPr>
        <w:t xml:space="preserve">, </w:t>
      </w:r>
      <w:r w:rsidRPr="0055395F">
        <w:rPr>
          <w:rFonts w:asciiTheme="minorHAnsi" w:hAnsiTheme="minorHAnsi" w:cstheme="minorHAnsi"/>
          <w:bCs/>
          <w:sz w:val="20"/>
          <w:lang w:val="en-US"/>
        </w:rPr>
        <w:t xml:space="preserve">London, InTechOpen, </w:t>
      </w:r>
      <w:r w:rsidRPr="0055395F">
        <w:rPr>
          <w:rFonts w:asciiTheme="minorHAnsi" w:hAnsiTheme="minorHAnsi" w:cstheme="minorHAnsi"/>
          <w:sz w:val="20"/>
          <w:lang w:val="en-US"/>
        </w:rPr>
        <w:t>pp.1-19.</w:t>
      </w:r>
    </w:p>
    <w:p w14:paraId="3169BB43" w14:textId="77777777" w:rsidR="000B5338" w:rsidRPr="0055395F" w:rsidRDefault="000B5338" w:rsidP="00B00F80">
      <w:pPr>
        <w:spacing w:after="120"/>
        <w:ind w:left="284" w:hanging="284"/>
        <w:jc w:val="both"/>
        <w:rPr>
          <w:rFonts w:asciiTheme="minorHAnsi" w:hAnsiTheme="minorHAnsi" w:cstheme="minorHAnsi"/>
          <w:bCs/>
          <w:sz w:val="20"/>
        </w:rPr>
      </w:pPr>
      <w:r w:rsidRPr="0055395F">
        <w:rPr>
          <w:rFonts w:asciiTheme="minorHAnsi" w:hAnsiTheme="minorHAnsi" w:cstheme="minorHAnsi"/>
          <w:smallCaps/>
          <w:color w:val="333333"/>
          <w:sz w:val="20"/>
        </w:rPr>
        <w:lastRenderedPageBreak/>
        <w:t>De Meo, A.</w:t>
      </w:r>
      <w:r w:rsidRPr="0055395F">
        <w:rPr>
          <w:rFonts w:asciiTheme="minorHAnsi" w:hAnsiTheme="minorHAnsi" w:cstheme="minorHAnsi"/>
          <w:smallCaps/>
          <w:sz w:val="20"/>
          <w:szCs w:val="24"/>
        </w:rPr>
        <w:t xml:space="preserve">, </w:t>
      </w:r>
      <w:r w:rsidRPr="0055395F">
        <w:rPr>
          <w:rFonts w:asciiTheme="minorHAnsi" w:hAnsiTheme="minorHAnsi" w:cstheme="minorHAnsi"/>
          <w:smallCaps/>
          <w:color w:val="333333"/>
          <w:sz w:val="20"/>
        </w:rPr>
        <w:t xml:space="preserve">De Santo, M., </w:t>
      </w:r>
      <w:r w:rsidRPr="0055395F">
        <w:rPr>
          <w:rFonts w:asciiTheme="minorHAnsi" w:hAnsiTheme="minorHAnsi" w:cstheme="minorHAnsi"/>
          <w:smallCaps/>
          <w:sz w:val="20"/>
          <w:szCs w:val="24"/>
        </w:rPr>
        <w:t>2019, “</w:t>
      </w:r>
      <w:r w:rsidRPr="0055395F">
        <w:rPr>
          <w:rFonts w:asciiTheme="minorHAnsi" w:hAnsiTheme="minorHAnsi" w:cstheme="minorHAnsi"/>
          <w:sz w:val="20"/>
        </w:rPr>
        <w:t>Tecnologie, autonomia e internazionalizzazione: l’italiano L2 di cinesi</w:t>
      </w:r>
      <w:r w:rsidRPr="0055395F">
        <w:rPr>
          <w:rFonts w:asciiTheme="minorHAnsi" w:hAnsiTheme="minorHAnsi" w:cstheme="minorHAnsi"/>
          <w:smallCaps/>
          <w:sz w:val="20"/>
          <w:szCs w:val="24"/>
        </w:rPr>
        <w:t xml:space="preserve">”, </w:t>
      </w:r>
      <w:r w:rsidRPr="0055395F">
        <w:rPr>
          <w:rFonts w:asciiTheme="minorHAnsi" w:hAnsiTheme="minorHAnsi" w:cstheme="minorHAnsi"/>
          <w:sz w:val="20"/>
        </w:rPr>
        <w:t>in</w:t>
      </w:r>
      <w:r w:rsidRPr="0055395F">
        <w:rPr>
          <w:rFonts w:asciiTheme="minorHAnsi" w:hAnsiTheme="minorHAnsi" w:cstheme="minorHAnsi"/>
          <w:smallCaps/>
          <w:sz w:val="20"/>
          <w:szCs w:val="24"/>
        </w:rPr>
        <w:t xml:space="preserve"> </w:t>
      </w:r>
      <w:r w:rsidRPr="0055395F">
        <w:rPr>
          <w:rFonts w:asciiTheme="minorHAnsi" w:hAnsiTheme="minorHAnsi" w:cstheme="minorHAnsi"/>
          <w:i/>
          <w:iCs/>
          <w:sz w:val="20"/>
        </w:rPr>
        <w:t xml:space="preserve">Linguae &amp;, </w:t>
      </w:r>
      <w:r w:rsidRPr="0055395F">
        <w:rPr>
          <w:rFonts w:asciiTheme="minorHAnsi" w:hAnsiTheme="minorHAnsi" w:cstheme="minorHAnsi"/>
          <w:iCs/>
          <w:sz w:val="20"/>
        </w:rPr>
        <w:t>n. 1</w:t>
      </w:r>
      <w:r w:rsidRPr="0055395F">
        <w:rPr>
          <w:rFonts w:asciiTheme="minorHAnsi" w:hAnsiTheme="minorHAnsi" w:cstheme="minorHAnsi"/>
          <w:smallCaps/>
          <w:sz w:val="20"/>
          <w:szCs w:val="24"/>
        </w:rPr>
        <w:t xml:space="preserve">, </w:t>
      </w:r>
      <w:r w:rsidRPr="0055395F">
        <w:rPr>
          <w:rFonts w:asciiTheme="minorHAnsi" w:hAnsiTheme="minorHAnsi" w:cstheme="minorHAnsi"/>
          <w:sz w:val="20"/>
        </w:rPr>
        <w:t>pp.</w:t>
      </w:r>
      <w:r w:rsidRPr="0055395F">
        <w:rPr>
          <w:rFonts w:asciiTheme="minorHAnsi" w:hAnsiTheme="minorHAnsi" w:cstheme="minorHAnsi"/>
          <w:smallCaps/>
          <w:sz w:val="20"/>
          <w:szCs w:val="24"/>
        </w:rPr>
        <w:t xml:space="preserve"> 53-66. </w:t>
      </w:r>
    </w:p>
    <w:p w14:paraId="4041D833" w14:textId="77777777" w:rsidR="00E67A1D" w:rsidRPr="0055395F" w:rsidRDefault="00E67A1D" w:rsidP="00B00F80">
      <w:pPr>
        <w:spacing w:after="160"/>
        <w:ind w:left="284" w:hanging="284"/>
        <w:rPr>
          <w:rFonts w:asciiTheme="minorHAnsi" w:hAnsiTheme="minorHAnsi" w:cstheme="minorHAnsi"/>
          <w:sz w:val="20"/>
          <w:szCs w:val="22"/>
          <w:lang w:val="en-GB"/>
        </w:rPr>
      </w:pPr>
      <w:r w:rsidRPr="0055395F">
        <w:rPr>
          <w:rFonts w:asciiTheme="minorHAnsi" w:hAnsiTheme="minorHAnsi" w:cstheme="minorHAnsi"/>
          <w:smallCaps/>
          <w:sz w:val="20"/>
          <w:szCs w:val="22"/>
          <w:lang w:val="en-GB"/>
        </w:rPr>
        <w:t>Di Martino</w:t>
      </w:r>
      <w:r w:rsidRPr="0055395F">
        <w:rPr>
          <w:rFonts w:asciiTheme="minorHAnsi" w:hAnsiTheme="minorHAnsi" w:cstheme="minorHAnsi"/>
          <w:sz w:val="20"/>
          <w:szCs w:val="22"/>
          <w:lang w:val="en-GB"/>
        </w:rPr>
        <w:t xml:space="preserve"> E., 2019, “The Benefits of Young Adult Literature in the Italian Language Class”, in  </w:t>
      </w:r>
      <w:r w:rsidRPr="0055395F">
        <w:rPr>
          <w:rFonts w:asciiTheme="minorHAnsi" w:hAnsiTheme="minorHAnsi" w:cstheme="minorHAnsi"/>
          <w:smallCaps/>
          <w:sz w:val="20"/>
          <w:szCs w:val="22"/>
          <w:lang w:val="en-GB"/>
        </w:rPr>
        <w:t>Nastri P., Quadrini</w:t>
      </w:r>
      <w:r w:rsidRPr="0055395F">
        <w:rPr>
          <w:rFonts w:asciiTheme="minorHAnsi" w:hAnsiTheme="minorHAnsi" w:cstheme="minorHAnsi"/>
          <w:sz w:val="20"/>
          <w:szCs w:val="22"/>
          <w:lang w:val="en-GB"/>
        </w:rPr>
        <w:t xml:space="preserve"> P. (a cura di), </w:t>
      </w:r>
      <w:r w:rsidRPr="0055395F">
        <w:rPr>
          <w:rFonts w:asciiTheme="minorHAnsi" w:hAnsiTheme="minorHAnsi" w:cstheme="minorHAnsi"/>
          <w:i/>
          <w:iCs/>
          <w:sz w:val="20"/>
          <w:szCs w:val="22"/>
          <w:lang w:val="en-GB"/>
        </w:rPr>
        <w:t>How to Use Literature in the Italian Language Class</w:t>
      </w:r>
      <w:r w:rsidRPr="0055395F">
        <w:rPr>
          <w:rFonts w:asciiTheme="minorHAnsi" w:hAnsiTheme="minorHAnsi" w:cstheme="minorHAnsi"/>
          <w:sz w:val="20"/>
          <w:szCs w:val="22"/>
          <w:lang w:val="en-GB"/>
        </w:rPr>
        <w:t xml:space="preserve">. Special Issue of </w:t>
      </w:r>
      <w:r w:rsidRPr="0055395F">
        <w:rPr>
          <w:rFonts w:asciiTheme="minorHAnsi" w:hAnsiTheme="minorHAnsi" w:cstheme="minorHAnsi"/>
          <w:i/>
          <w:iCs/>
          <w:sz w:val="20"/>
          <w:szCs w:val="22"/>
          <w:lang w:val="en-GB"/>
        </w:rPr>
        <w:t>NeMLA</w:t>
      </w:r>
      <w:r w:rsidRPr="0055395F">
        <w:rPr>
          <w:rFonts w:asciiTheme="minorHAnsi" w:hAnsiTheme="minorHAnsi" w:cstheme="minorHAnsi"/>
          <w:sz w:val="20"/>
          <w:szCs w:val="22"/>
          <w:lang w:val="en-GB"/>
        </w:rPr>
        <w:t>, vol. XLI, pp. 55-71.</w:t>
      </w:r>
    </w:p>
    <w:p w14:paraId="390FF4B8" w14:textId="77777777" w:rsidR="00D61EA3" w:rsidRPr="0055395F" w:rsidRDefault="005866AB" w:rsidP="00B00F80">
      <w:pPr>
        <w:spacing w:after="120"/>
        <w:ind w:left="284" w:hanging="284"/>
        <w:jc w:val="both"/>
        <w:rPr>
          <w:rFonts w:asciiTheme="minorHAnsi" w:hAnsiTheme="minorHAnsi" w:cstheme="minorHAnsi"/>
          <w:sz w:val="20"/>
          <w:szCs w:val="24"/>
          <w:lang w:val="en-GB"/>
        </w:rPr>
      </w:pPr>
      <w:r w:rsidRPr="0055395F">
        <w:rPr>
          <w:rFonts w:asciiTheme="minorHAnsi" w:hAnsiTheme="minorHAnsi" w:cstheme="minorHAnsi"/>
          <w:smallCaps/>
          <w:sz w:val="20"/>
          <w:szCs w:val="24"/>
          <w:lang w:val="en-GB"/>
        </w:rPr>
        <w:t>Di Sabato B., Perri</w:t>
      </w:r>
      <w:r w:rsidRPr="0055395F">
        <w:rPr>
          <w:rFonts w:asciiTheme="minorHAnsi" w:hAnsiTheme="minorHAnsi" w:cstheme="minorHAnsi"/>
          <w:sz w:val="20"/>
          <w:szCs w:val="24"/>
          <w:lang w:val="en-GB"/>
        </w:rPr>
        <w:t xml:space="preserve"> A., 2019, “Grammatical gender in translation: a cross-linguistic overview”, in </w:t>
      </w:r>
      <w:r w:rsidRPr="0055395F">
        <w:rPr>
          <w:rFonts w:asciiTheme="minorHAnsi" w:hAnsiTheme="minorHAnsi" w:cstheme="minorHAnsi"/>
          <w:smallCaps/>
          <w:sz w:val="20"/>
          <w:szCs w:val="24"/>
          <w:lang w:val="en-GB"/>
        </w:rPr>
        <w:t>Von Flotow L., Kamal</w:t>
      </w:r>
      <w:r w:rsidRPr="0055395F">
        <w:rPr>
          <w:rFonts w:asciiTheme="minorHAnsi" w:hAnsiTheme="minorHAnsi" w:cstheme="minorHAnsi"/>
          <w:sz w:val="20"/>
          <w:szCs w:val="24"/>
          <w:lang w:val="en-GB"/>
        </w:rPr>
        <w:t xml:space="preserve"> H.( a cura di), </w:t>
      </w:r>
      <w:r w:rsidRPr="0055395F">
        <w:rPr>
          <w:rFonts w:asciiTheme="minorHAnsi" w:hAnsiTheme="minorHAnsi" w:cstheme="minorHAnsi"/>
          <w:i/>
          <w:sz w:val="20"/>
          <w:szCs w:val="24"/>
          <w:lang w:val="en-GB"/>
        </w:rPr>
        <w:t>The Routledge Handbook of Translation</w:t>
      </w:r>
      <w:r w:rsidRPr="0055395F">
        <w:rPr>
          <w:rFonts w:asciiTheme="minorHAnsi" w:hAnsiTheme="minorHAnsi" w:cstheme="minorHAnsi"/>
          <w:sz w:val="20"/>
          <w:szCs w:val="24"/>
          <w:lang w:val="en-GB"/>
        </w:rPr>
        <w:t xml:space="preserve">, </w:t>
      </w:r>
      <w:r w:rsidRPr="0055395F">
        <w:rPr>
          <w:rFonts w:asciiTheme="minorHAnsi" w:hAnsiTheme="minorHAnsi" w:cstheme="minorHAnsi"/>
          <w:i/>
          <w:sz w:val="20"/>
          <w:szCs w:val="24"/>
          <w:lang w:val="en-GB"/>
        </w:rPr>
        <w:t>Feminism and Gender</w:t>
      </w:r>
      <w:r w:rsidRPr="0055395F">
        <w:rPr>
          <w:rFonts w:asciiTheme="minorHAnsi" w:hAnsiTheme="minorHAnsi" w:cstheme="minorHAnsi"/>
          <w:sz w:val="20"/>
          <w:szCs w:val="24"/>
          <w:lang w:val="en-GB"/>
        </w:rPr>
        <w:t>, London and New York, Routledge.</w:t>
      </w:r>
      <w:r w:rsidR="00D61EA3" w:rsidRPr="0055395F">
        <w:rPr>
          <w:rFonts w:asciiTheme="minorHAnsi" w:hAnsiTheme="minorHAnsi" w:cstheme="minorHAnsi"/>
          <w:sz w:val="20"/>
          <w:szCs w:val="24"/>
          <w:lang w:val="en-GB"/>
        </w:rPr>
        <w:t xml:space="preserve"> </w:t>
      </w:r>
    </w:p>
    <w:p w14:paraId="342C08AB" w14:textId="77777777" w:rsidR="0024678F" w:rsidRPr="0055395F" w:rsidRDefault="0024678F" w:rsidP="00B00F80">
      <w:pPr>
        <w:spacing w:after="120"/>
        <w:ind w:left="426" w:hanging="426"/>
        <w:rPr>
          <w:rFonts w:asciiTheme="minorHAnsi" w:hAnsiTheme="minorHAnsi" w:cstheme="minorHAnsi"/>
          <w:smallCaps/>
          <w:sz w:val="20"/>
        </w:rPr>
      </w:pPr>
      <w:r w:rsidRPr="0055395F">
        <w:rPr>
          <w:rFonts w:asciiTheme="minorHAnsi" w:hAnsiTheme="minorHAnsi" w:cstheme="minorHAnsi"/>
          <w:smallCaps/>
          <w:sz w:val="20"/>
        </w:rPr>
        <w:t xml:space="preserve">Dodi C.A., 2019, </w:t>
      </w:r>
      <w:r w:rsidRPr="0055395F">
        <w:rPr>
          <w:rFonts w:asciiTheme="minorHAnsi" w:hAnsiTheme="minorHAnsi" w:cstheme="minorHAnsi"/>
          <w:sz w:val="20"/>
        </w:rPr>
        <w:t xml:space="preserve">“La lingua degli </w:t>
      </w:r>
      <w:r w:rsidRPr="0055395F">
        <w:rPr>
          <w:rFonts w:asciiTheme="minorHAnsi" w:hAnsiTheme="minorHAnsi" w:cstheme="minorHAnsi"/>
          <w:smallCaps/>
          <w:sz w:val="20"/>
        </w:rPr>
        <w:t>immigrati</w:t>
      </w:r>
      <w:r w:rsidRPr="0055395F">
        <w:rPr>
          <w:rFonts w:asciiTheme="minorHAnsi" w:hAnsiTheme="minorHAnsi" w:cstheme="minorHAnsi"/>
          <w:sz w:val="20"/>
        </w:rPr>
        <w:t xml:space="preserve"> romeni in Italia e l’apprendimento dell’italiano. Qualche proposta per realizzare materiali didattici”, in </w:t>
      </w:r>
      <w:r w:rsidRPr="0055395F">
        <w:rPr>
          <w:rFonts w:asciiTheme="minorHAnsi" w:hAnsiTheme="minorHAnsi" w:cstheme="minorHAnsi"/>
          <w:smallCaps/>
          <w:sz w:val="20"/>
        </w:rPr>
        <w:t>Leon</w:t>
      </w:r>
      <w:r w:rsidRPr="0055395F">
        <w:rPr>
          <w:rFonts w:asciiTheme="minorHAnsi" w:hAnsiTheme="minorHAnsi" w:cstheme="minorHAnsi"/>
          <w:sz w:val="20"/>
        </w:rPr>
        <w:t xml:space="preserve"> L. I (a cura di), </w:t>
      </w:r>
      <w:r w:rsidRPr="0055395F">
        <w:rPr>
          <w:rFonts w:asciiTheme="minorHAnsi" w:hAnsiTheme="minorHAnsi" w:cstheme="minorHAnsi"/>
          <w:i/>
          <w:sz w:val="20"/>
        </w:rPr>
        <w:t>Learning Solutions in Medical Higher Education: an Interdisciplinary Approach</w:t>
      </w:r>
      <w:r w:rsidRPr="0055395F">
        <w:rPr>
          <w:rFonts w:asciiTheme="minorHAnsi" w:hAnsiTheme="minorHAnsi" w:cstheme="minorHAnsi"/>
          <w:sz w:val="20"/>
        </w:rPr>
        <w:t>, Iași, Popa, pp.339-344</w:t>
      </w:r>
      <w:r w:rsidRPr="0055395F">
        <w:rPr>
          <w:rFonts w:asciiTheme="minorHAnsi" w:hAnsiTheme="minorHAnsi" w:cstheme="minorHAnsi"/>
          <w:smallCaps/>
          <w:sz w:val="20"/>
        </w:rPr>
        <w:t>.</w:t>
      </w:r>
    </w:p>
    <w:p w14:paraId="18554916" w14:textId="77777777" w:rsidR="003A1926" w:rsidRPr="0055395F" w:rsidRDefault="003A1926"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Facchin A</w:t>
      </w:r>
      <w:r w:rsidRPr="0055395F">
        <w:rPr>
          <w:rFonts w:asciiTheme="minorHAnsi" w:hAnsiTheme="minorHAnsi" w:cstheme="minorHAnsi"/>
          <w:sz w:val="20"/>
        </w:rPr>
        <w:t xml:space="preserve">., 2019, “Il terzo stadio dell’imparare: piacere e bellezza del testo in Tammām Hassān”, oin </w:t>
      </w:r>
      <w:r w:rsidRPr="0055395F">
        <w:rPr>
          <w:rFonts w:asciiTheme="minorHAnsi" w:hAnsiTheme="minorHAnsi" w:cstheme="minorHAnsi"/>
          <w:i/>
          <w:sz w:val="20"/>
        </w:rPr>
        <w:t>Annali di Ca’ Foscari, Serie Orientale</w:t>
      </w:r>
      <w:r w:rsidRPr="0055395F">
        <w:rPr>
          <w:rFonts w:asciiTheme="minorHAnsi" w:hAnsiTheme="minorHAnsi" w:cstheme="minorHAnsi"/>
          <w:sz w:val="20"/>
        </w:rPr>
        <w:t>, n. 55, pp. 53-72.</w:t>
      </w:r>
    </w:p>
    <w:p w14:paraId="1AE196FA" w14:textId="77777777" w:rsidR="00B00F80" w:rsidRPr="0055395F" w:rsidRDefault="00B00F80" w:rsidP="00B00F80">
      <w:pPr>
        <w:spacing w:after="120"/>
        <w:ind w:left="284" w:hanging="284"/>
        <w:rPr>
          <w:rFonts w:asciiTheme="minorHAnsi" w:hAnsiTheme="minorHAnsi" w:cstheme="minorHAnsi"/>
          <w:b/>
          <w:iCs/>
          <w:sz w:val="20"/>
          <w:lang w:val="en-GB"/>
        </w:rPr>
      </w:pPr>
      <w:r w:rsidRPr="0055395F">
        <w:rPr>
          <w:rFonts w:asciiTheme="minorHAnsi" w:hAnsiTheme="minorHAnsi" w:cstheme="minorHAnsi"/>
          <w:iCs/>
          <w:smallCaps/>
          <w:sz w:val="20"/>
        </w:rPr>
        <w:t>Favata</w:t>
      </w:r>
      <w:r w:rsidRPr="0055395F">
        <w:rPr>
          <w:rFonts w:asciiTheme="minorHAnsi" w:hAnsiTheme="minorHAnsi" w:cstheme="minorHAnsi"/>
          <w:iCs/>
          <w:sz w:val="20"/>
        </w:rPr>
        <w:t xml:space="preserve"> G.; </w:t>
      </w:r>
      <w:r w:rsidRPr="0055395F">
        <w:rPr>
          <w:rFonts w:asciiTheme="minorHAnsi" w:hAnsiTheme="minorHAnsi" w:cstheme="minorHAnsi"/>
          <w:iCs/>
          <w:smallCaps/>
          <w:sz w:val="20"/>
        </w:rPr>
        <w:t>Tronci</w:t>
      </w:r>
      <w:r w:rsidRPr="0055395F">
        <w:rPr>
          <w:rFonts w:asciiTheme="minorHAnsi" w:hAnsiTheme="minorHAnsi" w:cstheme="minorHAnsi"/>
          <w:iCs/>
          <w:sz w:val="20"/>
        </w:rPr>
        <w:t xml:space="preserve"> L., 2019, “Fare sociolinguistica attraverso la letteratura: una proposta didattica per studiare le varietà dell’italiano”, in </w:t>
      </w:r>
      <w:r w:rsidRPr="0055395F">
        <w:rPr>
          <w:rFonts w:asciiTheme="minorHAnsi" w:hAnsiTheme="minorHAnsi" w:cstheme="minorHAnsi"/>
          <w:i/>
          <w:sz w:val="20"/>
        </w:rPr>
        <w:t>Italiano a scuola</w:t>
      </w:r>
      <w:r w:rsidRPr="0055395F">
        <w:rPr>
          <w:rFonts w:asciiTheme="minorHAnsi" w:hAnsiTheme="minorHAnsi" w:cstheme="minorHAnsi"/>
          <w:sz w:val="20"/>
        </w:rPr>
        <w:t>, n. 1, pp. 25-46.</w:t>
      </w:r>
      <w:r w:rsidRPr="0055395F">
        <w:rPr>
          <w:rFonts w:asciiTheme="minorHAnsi" w:hAnsiTheme="minorHAnsi" w:cstheme="minorHAnsi"/>
          <w:b/>
          <w:sz w:val="20"/>
        </w:rPr>
        <w:t xml:space="preserve"> </w:t>
      </w:r>
      <w:hyperlink r:id="rId272" w:history="1">
        <w:r w:rsidRPr="0055395F">
          <w:rPr>
            <w:rStyle w:val="Collegamentoipertestuale"/>
            <w:rFonts w:asciiTheme="minorHAnsi" w:hAnsiTheme="minorHAnsi" w:cstheme="minorHAnsi"/>
            <w:sz w:val="20"/>
            <w:lang w:val="en-GB"/>
          </w:rPr>
          <w:t>https://italianoascuola.unibo.it/issue/view/821</w:t>
        </w:r>
      </w:hyperlink>
      <w:r w:rsidRPr="0055395F">
        <w:rPr>
          <w:rFonts w:asciiTheme="minorHAnsi" w:hAnsiTheme="minorHAnsi" w:cstheme="minorHAnsi"/>
          <w:sz w:val="20"/>
          <w:lang w:val="en-GB"/>
        </w:rPr>
        <w:t xml:space="preserve"> </w:t>
      </w:r>
    </w:p>
    <w:p w14:paraId="5B69C152" w14:textId="77777777" w:rsidR="00D8194E" w:rsidRPr="0055395F" w:rsidRDefault="00D8194E" w:rsidP="00B00F80">
      <w:pPr>
        <w:spacing w:after="120"/>
        <w:ind w:left="284" w:hanging="284"/>
        <w:rPr>
          <w:rFonts w:asciiTheme="minorHAnsi" w:hAnsiTheme="minorHAnsi" w:cstheme="minorHAnsi"/>
          <w:iCs/>
          <w:smallCaps/>
          <w:sz w:val="20"/>
          <w:lang w:val="en-GB"/>
        </w:rPr>
      </w:pPr>
      <w:r w:rsidRPr="0055395F">
        <w:rPr>
          <w:rFonts w:asciiTheme="minorHAnsi" w:hAnsiTheme="minorHAnsi" w:cstheme="minorHAnsi"/>
          <w:iCs/>
          <w:smallCaps/>
          <w:sz w:val="20"/>
          <w:lang w:val="en-GB"/>
        </w:rPr>
        <w:t>Fiorenza E., 2019, “</w:t>
      </w:r>
      <w:r w:rsidRPr="0055395F">
        <w:rPr>
          <w:rFonts w:asciiTheme="minorHAnsi" w:hAnsiTheme="minorHAnsi" w:cstheme="minorHAnsi"/>
          <w:iCs/>
          <w:sz w:val="20"/>
          <w:lang w:val="en-GB"/>
        </w:rPr>
        <w:t>Investigating the role of metalinguistic awareness in foreign language acquisition in an Intercomprehension-based setting. An exploratory study</w:t>
      </w:r>
      <w:r w:rsidRPr="0055395F">
        <w:rPr>
          <w:rFonts w:asciiTheme="minorHAnsi" w:hAnsiTheme="minorHAnsi" w:cstheme="minorHAnsi"/>
          <w:iCs/>
          <w:smallCaps/>
          <w:sz w:val="20"/>
          <w:lang w:val="en-GB"/>
        </w:rPr>
        <w:t xml:space="preserve">”, </w:t>
      </w:r>
      <w:r w:rsidRPr="0055395F">
        <w:rPr>
          <w:rFonts w:asciiTheme="minorHAnsi" w:hAnsiTheme="minorHAnsi" w:cstheme="minorHAnsi"/>
          <w:iCs/>
          <w:sz w:val="20"/>
          <w:lang w:val="en-GB"/>
        </w:rPr>
        <w:t>in</w:t>
      </w:r>
      <w:r w:rsidRPr="0055395F">
        <w:rPr>
          <w:rFonts w:asciiTheme="minorHAnsi" w:hAnsiTheme="minorHAnsi" w:cstheme="minorHAnsi"/>
          <w:iCs/>
          <w:smallCaps/>
          <w:sz w:val="20"/>
          <w:lang w:val="en-GB"/>
        </w:rPr>
        <w:t xml:space="preserve"> </w:t>
      </w:r>
      <w:r w:rsidRPr="0055395F">
        <w:rPr>
          <w:rFonts w:asciiTheme="minorHAnsi" w:hAnsiTheme="minorHAnsi" w:cstheme="minorHAnsi"/>
          <w:i/>
          <w:sz w:val="20"/>
          <w:lang w:val="en-GB"/>
        </w:rPr>
        <w:t>Rivista di Psicolinguistica Applicata/Journal of Applied Psycholinguistics</w:t>
      </w:r>
      <w:r w:rsidRPr="0055395F">
        <w:rPr>
          <w:rFonts w:asciiTheme="minorHAnsi" w:hAnsiTheme="minorHAnsi" w:cstheme="minorHAnsi"/>
          <w:iCs/>
          <w:smallCaps/>
          <w:sz w:val="20"/>
          <w:lang w:val="en-GB"/>
        </w:rPr>
        <w:t xml:space="preserve">, XIX(2), </w:t>
      </w:r>
      <w:r w:rsidRPr="0055395F">
        <w:rPr>
          <w:rFonts w:asciiTheme="minorHAnsi" w:hAnsiTheme="minorHAnsi" w:cstheme="minorHAnsi"/>
          <w:iCs/>
          <w:sz w:val="20"/>
          <w:lang w:val="en-GB"/>
        </w:rPr>
        <w:t>pp.</w:t>
      </w:r>
      <w:r w:rsidRPr="0055395F">
        <w:rPr>
          <w:rFonts w:asciiTheme="minorHAnsi" w:hAnsiTheme="minorHAnsi" w:cstheme="minorHAnsi"/>
          <w:iCs/>
          <w:smallCaps/>
          <w:sz w:val="20"/>
          <w:lang w:val="en-GB"/>
        </w:rPr>
        <w:t xml:space="preserve"> 91-109. </w:t>
      </w:r>
      <w:r w:rsidRPr="0055395F">
        <w:rPr>
          <w:rFonts w:asciiTheme="minorHAnsi" w:hAnsiTheme="minorHAnsi" w:cstheme="minorHAnsi"/>
          <w:iCs/>
          <w:smallCaps/>
          <w:color w:val="0000FF"/>
          <w:sz w:val="20"/>
          <w:lang w:val="en-GB"/>
        </w:rPr>
        <w:t>DOI: 10.19272/201907702007.</w:t>
      </w:r>
    </w:p>
    <w:p w14:paraId="032A5217" w14:textId="77777777" w:rsidR="00D8194E" w:rsidRPr="0055395F" w:rsidRDefault="00D8194E" w:rsidP="00B00F80">
      <w:pPr>
        <w:spacing w:after="120"/>
        <w:ind w:left="284" w:hanging="284"/>
        <w:rPr>
          <w:rFonts w:asciiTheme="minorHAnsi" w:hAnsiTheme="minorHAnsi" w:cstheme="minorHAnsi"/>
          <w:iCs/>
          <w:sz w:val="20"/>
          <w:lang w:val="en-GB"/>
        </w:rPr>
      </w:pPr>
      <w:r w:rsidRPr="0055395F">
        <w:rPr>
          <w:rFonts w:asciiTheme="minorHAnsi" w:hAnsiTheme="minorHAnsi" w:cstheme="minorHAnsi"/>
          <w:iCs/>
          <w:smallCaps/>
          <w:sz w:val="20"/>
          <w:lang w:val="en-GB"/>
        </w:rPr>
        <w:t>Fiorenza E., Donato C</w:t>
      </w:r>
      <w:r w:rsidRPr="0055395F">
        <w:rPr>
          <w:rFonts w:asciiTheme="minorHAnsi" w:hAnsiTheme="minorHAnsi" w:cstheme="minorHAnsi"/>
          <w:iCs/>
          <w:sz w:val="20"/>
          <w:lang w:val="en-GB"/>
        </w:rPr>
        <w:t xml:space="preserve">., 2019, “Analyzing Intercomprehension in the Italian for Speakers of English and Spanish Classroom”, in </w:t>
      </w:r>
      <w:r w:rsidRPr="0055395F">
        <w:rPr>
          <w:rFonts w:asciiTheme="minorHAnsi" w:hAnsiTheme="minorHAnsi" w:cstheme="minorHAnsi"/>
          <w:i/>
          <w:sz w:val="20"/>
          <w:lang w:val="en-GB"/>
        </w:rPr>
        <w:t>Italica</w:t>
      </w:r>
      <w:r w:rsidRPr="0055395F">
        <w:rPr>
          <w:rFonts w:asciiTheme="minorHAnsi" w:hAnsiTheme="minorHAnsi" w:cstheme="minorHAnsi"/>
          <w:iCs/>
          <w:sz w:val="20"/>
          <w:lang w:val="en-GB"/>
        </w:rPr>
        <w:t>, 96(4), pp. 647-677.</w:t>
      </w:r>
    </w:p>
    <w:p w14:paraId="099BF408" w14:textId="77777777" w:rsidR="00D206B8" w:rsidRPr="0055395F" w:rsidRDefault="00D206B8" w:rsidP="00D206B8">
      <w:pPr>
        <w:spacing w:after="120"/>
        <w:ind w:left="284" w:hanging="284"/>
        <w:rPr>
          <w:rFonts w:asciiTheme="minorHAnsi" w:hAnsiTheme="minorHAnsi" w:cstheme="minorHAnsi"/>
          <w:color w:val="000000"/>
          <w:sz w:val="20"/>
          <w:szCs w:val="22"/>
        </w:rPr>
      </w:pPr>
      <w:r w:rsidRPr="0055395F">
        <w:rPr>
          <w:rFonts w:asciiTheme="minorHAnsi" w:hAnsiTheme="minorHAnsi" w:cstheme="minorHAnsi"/>
          <w:smallCaps/>
          <w:color w:val="000000"/>
          <w:sz w:val="20"/>
          <w:szCs w:val="22"/>
        </w:rPr>
        <w:t>Gabrielli S., Fortuna A.,</w:t>
      </w:r>
      <w:r w:rsidRPr="0055395F">
        <w:rPr>
          <w:rFonts w:asciiTheme="minorHAnsi" w:hAnsiTheme="minorHAnsi" w:cstheme="minorHAnsi"/>
          <w:color w:val="000000"/>
          <w:sz w:val="20"/>
          <w:szCs w:val="22"/>
        </w:rPr>
        <w:t xml:space="preserve"> 2019, “L’apprendimento della lingua italiana nei CPIA come strumento di inclusione socioculturale: uno studio nel Lazio”, in </w:t>
      </w:r>
      <w:r w:rsidRPr="0055395F">
        <w:rPr>
          <w:rFonts w:asciiTheme="minorHAnsi" w:hAnsiTheme="minorHAnsi" w:cstheme="minorHAnsi"/>
          <w:i/>
          <w:iCs/>
          <w:color w:val="000000"/>
          <w:sz w:val="20"/>
          <w:szCs w:val="22"/>
        </w:rPr>
        <w:t>Epale Journal</w:t>
      </w:r>
      <w:r w:rsidRPr="0055395F">
        <w:rPr>
          <w:rFonts w:asciiTheme="minorHAnsi" w:hAnsiTheme="minorHAnsi" w:cstheme="minorHAnsi"/>
          <w:color w:val="000000"/>
          <w:sz w:val="20"/>
          <w:szCs w:val="22"/>
        </w:rPr>
        <w:t>, pp. 37-42. </w:t>
      </w:r>
    </w:p>
    <w:p w14:paraId="3EED88D0" w14:textId="77777777" w:rsidR="00C537A5" w:rsidRPr="0055395F" w:rsidRDefault="00C537A5" w:rsidP="00B00F80">
      <w:pPr>
        <w:spacing w:after="120"/>
        <w:ind w:left="426" w:hanging="426"/>
        <w:rPr>
          <w:rFonts w:asciiTheme="minorHAnsi" w:hAnsiTheme="minorHAnsi" w:cstheme="minorHAnsi"/>
          <w:smallCaps/>
          <w:sz w:val="20"/>
          <w:lang w:val="en-GB"/>
        </w:rPr>
      </w:pPr>
      <w:r w:rsidRPr="0055395F">
        <w:rPr>
          <w:rFonts w:asciiTheme="minorHAnsi" w:hAnsiTheme="minorHAnsi" w:cstheme="minorHAnsi"/>
          <w:smallCaps/>
          <w:sz w:val="20"/>
          <w:lang w:val="en-GB"/>
        </w:rPr>
        <w:t xml:space="preserve">Gelsomini F., Kanev, K., Barneva, R., Bottoni, P., Tatsuki, D.H., Roccaforte, M., 2019, </w:t>
      </w:r>
      <w:r w:rsidRPr="0055395F">
        <w:rPr>
          <w:rFonts w:asciiTheme="minorHAnsi" w:hAnsiTheme="minorHAnsi" w:cstheme="minorHAnsi"/>
          <w:sz w:val="20"/>
          <w:lang w:val="en-GB"/>
        </w:rPr>
        <w:t xml:space="preserve">“BYOD Collaborative Storytelling in Tangible Technology-Enhanced Language Learning Settings” in </w:t>
      </w:r>
      <w:r w:rsidRPr="0055395F">
        <w:rPr>
          <w:rFonts w:asciiTheme="minorHAnsi" w:hAnsiTheme="minorHAnsi" w:cstheme="minorHAnsi"/>
          <w:smallCaps/>
          <w:sz w:val="20"/>
          <w:lang w:val="en-GB"/>
        </w:rPr>
        <w:t xml:space="preserve">Auer, M.E., Tsiatsos, T. </w:t>
      </w:r>
      <w:r w:rsidRPr="0055395F">
        <w:rPr>
          <w:rFonts w:asciiTheme="minorHAnsi" w:hAnsiTheme="minorHAnsi" w:cstheme="minorHAnsi"/>
          <w:sz w:val="20"/>
          <w:lang w:val="en-GB"/>
        </w:rPr>
        <w:t xml:space="preserve">(a cura di), </w:t>
      </w:r>
      <w:r w:rsidRPr="0055395F">
        <w:rPr>
          <w:rFonts w:asciiTheme="minorHAnsi" w:hAnsiTheme="minorHAnsi" w:cstheme="minorHAnsi"/>
          <w:i/>
          <w:iCs/>
          <w:sz w:val="20"/>
          <w:lang w:val="en-GB"/>
        </w:rPr>
        <w:t>Mobile Technologies and Applications for the Internet of Things</w:t>
      </w:r>
      <w:r w:rsidRPr="0055395F">
        <w:rPr>
          <w:rFonts w:asciiTheme="minorHAnsi" w:hAnsiTheme="minorHAnsi" w:cstheme="minorHAnsi"/>
          <w:sz w:val="20"/>
          <w:lang w:val="en-GB"/>
        </w:rPr>
        <w:t>, Francoforte, Springer.</w:t>
      </w:r>
    </w:p>
    <w:p w14:paraId="39A65CFC" w14:textId="77777777" w:rsidR="001B7F66" w:rsidRPr="0055395F" w:rsidRDefault="001B7F66" w:rsidP="00B00F80">
      <w:pPr>
        <w:autoSpaceDE w:val="0"/>
        <w:autoSpaceDN w:val="0"/>
        <w:adjustRightInd w:val="0"/>
        <w:spacing w:after="120"/>
        <w:ind w:left="426" w:hanging="426"/>
        <w:rPr>
          <w:rFonts w:asciiTheme="minorHAnsi" w:hAnsiTheme="minorHAnsi" w:cstheme="minorHAnsi"/>
          <w:sz w:val="20"/>
        </w:rPr>
      </w:pPr>
      <w:r w:rsidRPr="0055395F">
        <w:rPr>
          <w:rFonts w:asciiTheme="minorHAnsi" w:hAnsiTheme="minorHAnsi" w:cstheme="minorHAnsi"/>
          <w:smallCaps/>
          <w:sz w:val="20"/>
        </w:rPr>
        <w:t>Gilardoni S.,</w:t>
      </w:r>
      <w:r w:rsidRPr="0055395F">
        <w:rPr>
          <w:rFonts w:asciiTheme="minorHAnsi" w:hAnsiTheme="minorHAnsi" w:cstheme="minorHAnsi"/>
          <w:sz w:val="20"/>
        </w:rPr>
        <w:t xml:space="preserve"> 2019, “</w:t>
      </w:r>
      <w:r w:rsidRPr="0055395F">
        <w:rPr>
          <w:rFonts w:asciiTheme="minorHAnsi" w:hAnsiTheme="minorHAnsi" w:cstheme="minorHAnsi"/>
          <w:iCs/>
          <w:sz w:val="20"/>
        </w:rPr>
        <w:t>Gestione del discorso e mediazione dei saperi in classe CLIL”</w:t>
      </w:r>
      <w:r w:rsidRPr="0055395F">
        <w:rPr>
          <w:rFonts w:asciiTheme="minorHAnsi" w:hAnsiTheme="minorHAnsi" w:cstheme="minorHAnsi"/>
          <w:sz w:val="20"/>
        </w:rPr>
        <w:t xml:space="preserve">, in </w:t>
      </w:r>
      <w:r w:rsidRPr="0055395F">
        <w:rPr>
          <w:rFonts w:asciiTheme="minorHAnsi" w:hAnsiTheme="minorHAnsi" w:cstheme="minorHAnsi"/>
          <w:i/>
          <w:iCs/>
          <w:sz w:val="20"/>
        </w:rPr>
        <w:t>L’analisi linguistica e letteraria</w:t>
      </w:r>
      <w:r w:rsidRPr="0055395F">
        <w:rPr>
          <w:rFonts w:asciiTheme="minorHAnsi" w:hAnsiTheme="minorHAnsi" w:cstheme="minorHAnsi"/>
          <w:sz w:val="20"/>
        </w:rPr>
        <w:t>, n. 2, pp. 221-244.</w:t>
      </w:r>
    </w:p>
    <w:p w14:paraId="3E49FA67" w14:textId="77777777" w:rsidR="007D4A25" w:rsidRPr="0055395F" w:rsidRDefault="00FF042A" w:rsidP="00B00F80">
      <w:pPr>
        <w:spacing w:after="120"/>
        <w:ind w:left="426" w:hanging="426"/>
        <w:jc w:val="both"/>
        <w:rPr>
          <w:rFonts w:asciiTheme="minorHAnsi" w:hAnsiTheme="minorHAnsi" w:cstheme="minorHAnsi"/>
          <w:color w:val="000000" w:themeColor="text1"/>
          <w:sz w:val="20"/>
        </w:rPr>
      </w:pPr>
      <w:r w:rsidRPr="0055395F">
        <w:rPr>
          <w:rFonts w:asciiTheme="minorHAnsi" w:hAnsiTheme="minorHAnsi" w:cstheme="minorHAnsi"/>
          <w:smallCaps/>
          <w:color w:val="000000" w:themeColor="text1"/>
          <w:sz w:val="20"/>
        </w:rPr>
        <w:t>Giuliano</w:t>
      </w:r>
      <w:r w:rsidR="007D4A25" w:rsidRPr="0055395F">
        <w:rPr>
          <w:rFonts w:asciiTheme="minorHAnsi" w:hAnsiTheme="minorHAnsi" w:cstheme="minorHAnsi"/>
          <w:color w:val="000000" w:themeColor="text1"/>
          <w:sz w:val="20"/>
        </w:rPr>
        <w:t xml:space="preserve"> P., </w:t>
      </w:r>
      <w:r w:rsidRPr="0055395F">
        <w:rPr>
          <w:rFonts w:asciiTheme="minorHAnsi" w:hAnsiTheme="minorHAnsi" w:cstheme="minorHAnsi"/>
          <w:smallCaps/>
          <w:color w:val="000000" w:themeColor="text1"/>
          <w:sz w:val="20"/>
        </w:rPr>
        <w:t>Musto</w:t>
      </w:r>
      <w:r w:rsidRPr="0055395F">
        <w:rPr>
          <w:rFonts w:asciiTheme="minorHAnsi" w:hAnsiTheme="minorHAnsi" w:cstheme="minorHAnsi"/>
          <w:color w:val="000000" w:themeColor="text1"/>
          <w:sz w:val="20"/>
        </w:rPr>
        <w:t xml:space="preserve"> S., 2019</w:t>
      </w:r>
      <w:r w:rsidR="007D4A25" w:rsidRPr="0055395F">
        <w:rPr>
          <w:rFonts w:asciiTheme="minorHAnsi" w:hAnsiTheme="minorHAnsi" w:cstheme="minorHAnsi"/>
          <w:color w:val="000000" w:themeColor="text1"/>
          <w:sz w:val="20"/>
        </w:rPr>
        <w:t xml:space="preserve">, “How to contrast and maintain information in narrative texts: comparing English and Spanish”, </w:t>
      </w:r>
      <w:r w:rsidRPr="0055395F">
        <w:rPr>
          <w:rFonts w:asciiTheme="minorHAnsi" w:hAnsiTheme="minorHAnsi" w:cstheme="minorHAnsi"/>
          <w:color w:val="000000" w:themeColor="text1"/>
          <w:sz w:val="20"/>
        </w:rPr>
        <w:t xml:space="preserve">in </w:t>
      </w:r>
      <w:r w:rsidRPr="0055395F">
        <w:rPr>
          <w:rFonts w:asciiTheme="minorHAnsi" w:hAnsiTheme="minorHAnsi" w:cstheme="minorHAnsi"/>
          <w:smallCaps/>
          <w:color w:val="000000" w:themeColor="text1"/>
          <w:sz w:val="20"/>
        </w:rPr>
        <w:t>Carreras Gogoechea Russo, M. G., Venuti</w:t>
      </w:r>
      <w:r w:rsidRPr="0055395F">
        <w:rPr>
          <w:rFonts w:asciiTheme="minorHAnsi" w:hAnsiTheme="minorHAnsi" w:cstheme="minorHAnsi"/>
          <w:color w:val="000000" w:themeColor="text1"/>
          <w:sz w:val="20"/>
        </w:rPr>
        <w:t>, M. (a cura di),</w:t>
      </w:r>
      <w:r w:rsidRPr="0055395F">
        <w:rPr>
          <w:rFonts w:asciiTheme="minorHAnsi" w:hAnsiTheme="minorHAnsi" w:cstheme="minorHAnsi"/>
          <w:i/>
          <w:color w:val="000000" w:themeColor="text1"/>
          <w:sz w:val="20"/>
        </w:rPr>
        <w:t xml:space="preserve"> Lingua, Identità e Alterità</w:t>
      </w:r>
      <w:r w:rsidRPr="0055395F">
        <w:rPr>
          <w:rFonts w:asciiTheme="minorHAnsi" w:hAnsiTheme="minorHAnsi" w:cstheme="minorHAnsi"/>
          <w:color w:val="000000" w:themeColor="text1"/>
          <w:sz w:val="20"/>
        </w:rPr>
        <w:t xml:space="preserve">, Pisa, Edizioni ETS </w:t>
      </w:r>
      <w:r w:rsidR="007D4A25" w:rsidRPr="0055395F">
        <w:rPr>
          <w:rFonts w:asciiTheme="minorHAnsi" w:hAnsiTheme="minorHAnsi" w:cstheme="minorHAnsi"/>
          <w:color w:val="000000" w:themeColor="text1"/>
          <w:sz w:val="20"/>
        </w:rPr>
        <w:t>pp. 57-69..</w:t>
      </w:r>
    </w:p>
    <w:p w14:paraId="37180681" w14:textId="77777777" w:rsidR="00923E1D" w:rsidRPr="0055395F" w:rsidRDefault="00923E1D" w:rsidP="00923E1D">
      <w:pPr>
        <w:spacing w:after="120"/>
        <w:ind w:left="426" w:hanging="426"/>
        <w:rPr>
          <w:rFonts w:asciiTheme="minorHAnsi" w:eastAsia="Calibri" w:hAnsiTheme="minorHAnsi" w:cstheme="minorHAnsi"/>
          <w:color w:val="0000FF"/>
          <w:sz w:val="20"/>
        </w:rPr>
      </w:pPr>
      <w:r w:rsidRPr="0055395F">
        <w:rPr>
          <w:rStyle w:val="Nessuno"/>
          <w:rFonts w:asciiTheme="minorHAnsi" w:hAnsiTheme="minorHAnsi" w:cstheme="minorHAnsi"/>
          <w:smallCaps/>
          <w:sz w:val="20"/>
        </w:rPr>
        <w:t>Giusti S.</w:t>
      </w:r>
      <w:r w:rsidRPr="0055395F">
        <w:rPr>
          <w:rStyle w:val="Nessuno"/>
          <w:rFonts w:asciiTheme="minorHAnsi" w:hAnsiTheme="minorHAnsi" w:cstheme="minorHAnsi"/>
          <w:sz w:val="20"/>
        </w:rPr>
        <w:t xml:space="preserve">, 2019, “La scomparsa delle lingue (e dei traduttori). Il trattamento del testo non italiano nelle antologie delle scuole secondarie di primo grado", in </w:t>
      </w:r>
      <w:r w:rsidRPr="0055395F">
        <w:rPr>
          <w:rStyle w:val="Nessuno"/>
          <w:rFonts w:asciiTheme="minorHAnsi" w:hAnsiTheme="minorHAnsi" w:cstheme="minorHAnsi"/>
          <w:i/>
          <w:iCs/>
          <w:sz w:val="20"/>
        </w:rPr>
        <w:t>Tradurre</w:t>
      </w:r>
      <w:r w:rsidRPr="0055395F">
        <w:rPr>
          <w:rStyle w:val="Nessuno"/>
          <w:rFonts w:asciiTheme="minorHAnsi" w:hAnsiTheme="minorHAnsi" w:cstheme="minorHAnsi"/>
          <w:sz w:val="20"/>
        </w:rPr>
        <w:t>, 16</w:t>
      </w:r>
      <w:r w:rsidRPr="0055395F">
        <w:rPr>
          <w:rFonts w:asciiTheme="minorHAnsi" w:hAnsiTheme="minorHAnsi" w:cstheme="minorHAnsi"/>
          <w:sz w:val="20"/>
        </w:rPr>
        <w:t xml:space="preserve"> </w:t>
      </w:r>
      <w:hyperlink r:id="rId273" w:history="1">
        <w:r w:rsidRPr="0055395F">
          <w:rPr>
            <w:rStyle w:val="Hyperlink52"/>
            <w:rFonts w:asciiTheme="minorHAnsi" w:hAnsiTheme="minorHAnsi" w:cstheme="minorHAnsi"/>
            <w:color w:val="0000FF"/>
            <w:sz w:val="20"/>
          </w:rPr>
          <w:t>https://rivistatradurre.it/2019/05/la-scomparsa-delle-lingue-e-dei-traduttori/</w:t>
        </w:r>
      </w:hyperlink>
      <w:r w:rsidRPr="0055395F">
        <w:rPr>
          <w:rFonts w:asciiTheme="minorHAnsi" w:hAnsiTheme="minorHAnsi" w:cstheme="minorHAnsi"/>
          <w:color w:val="0000FF"/>
          <w:sz w:val="20"/>
        </w:rPr>
        <w:t xml:space="preserve"> </w:t>
      </w:r>
    </w:p>
    <w:p w14:paraId="2FBE4879" w14:textId="77777777" w:rsidR="002714C5" w:rsidRPr="0055395F" w:rsidRDefault="002714C5" w:rsidP="00B00F80">
      <w:pPr>
        <w:spacing w:after="120"/>
        <w:ind w:left="284" w:hanging="284"/>
        <w:rPr>
          <w:rFonts w:asciiTheme="minorHAnsi" w:hAnsiTheme="minorHAnsi" w:cstheme="minorHAnsi"/>
          <w:sz w:val="20"/>
        </w:rPr>
      </w:pPr>
      <w:r w:rsidRPr="0055395F">
        <w:rPr>
          <w:rFonts w:asciiTheme="minorHAnsi" w:hAnsiTheme="minorHAnsi" w:cstheme="minorHAnsi"/>
          <w:sz w:val="20"/>
          <w:lang w:val="es-ES"/>
        </w:rPr>
        <w:t xml:space="preserve">Hamon, Y. (2019). Le texte de théâtre pour le français langue étrangère: pistes didactiques en réception et production de l’écrit. </w:t>
      </w:r>
      <w:r w:rsidRPr="0055395F">
        <w:rPr>
          <w:rFonts w:asciiTheme="minorHAnsi" w:hAnsiTheme="minorHAnsi" w:cstheme="minorHAnsi"/>
          <w:i/>
          <w:sz w:val="20"/>
        </w:rPr>
        <w:t>Repères-Dorif</w:t>
      </w:r>
      <w:r w:rsidRPr="0055395F">
        <w:rPr>
          <w:rFonts w:asciiTheme="minorHAnsi" w:hAnsiTheme="minorHAnsi" w:cstheme="minorHAnsi"/>
          <w:sz w:val="20"/>
        </w:rPr>
        <w:t>, 1, 1-10.</w:t>
      </w:r>
    </w:p>
    <w:p w14:paraId="31EF19FB" w14:textId="77777777" w:rsidR="00F35364" w:rsidRPr="0055395F" w:rsidRDefault="00F35364" w:rsidP="00B00F80">
      <w:pPr>
        <w:autoSpaceDE w:val="0"/>
        <w:autoSpaceDN w:val="0"/>
        <w:adjustRightInd w:val="0"/>
        <w:spacing w:after="120"/>
        <w:ind w:left="426" w:hanging="426"/>
        <w:rPr>
          <w:rFonts w:asciiTheme="minorHAnsi" w:hAnsiTheme="minorHAnsi" w:cstheme="minorHAnsi"/>
          <w:b/>
          <w:bCs/>
          <w:sz w:val="20"/>
        </w:rPr>
      </w:pPr>
      <w:r w:rsidRPr="0055395F">
        <w:rPr>
          <w:rFonts w:asciiTheme="minorHAnsi" w:hAnsiTheme="minorHAnsi" w:cstheme="minorHAnsi"/>
          <w:smallCaps/>
          <w:color w:val="333333"/>
          <w:sz w:val="20"/>
        </w:rPr>
        <w:t>Jamet</w:t>
      </w:r>
      <w:r w:rsidRPr="0055395F">
        <w:rPr>
          <w:rFonts w:asciiTheme="minorHAnsi" w:hAnsiTheme="minorHAnsi" w:cstheme="minorHAnsi"/>
          <w:color w:val="333333"/>
          <w:sz w:val="20"/>
        </w:rPr>
        <w:t xml:space="preserve"> M.C., </w:t>
      </w:r>
      <w:r w:rsidRPr="0055395F">
        <w:rPr>
          <w:rFonts w:asciiTheme="minorHAnsi" w:hAnsiTheme="minorHAnsi" w:cstheme="minorHAnsi"/>
          <w:smallCaps/>
          <w:color w:val="333333"/>
          <w:sz w:val="20"/>
        </w:rPr>
        <w:t>Negri</w:t>
      </w:r>
      <w:r w:rsidRPr="0055395F">
        <w:rPr>
          <w:rFonts w:asciiTheme="minorHAnsi" w:hAnsiTheme="minorHAnsi" w:cstheme="minorHAnsi"/>
          <w:color w:val="333333"/>
          <w:sz w:val="20"/>
        </w:rPr>
        <w:t xml:space="preserve"> A., 2019, “</w:t>
      </w:r>
      <w:r w:rsidRPr="0055395F">
        <w:rPr>
          <w:rFonts w:asciiTheme="minorHAnsi" w:hAnsiTheme="minorHAnsi" w:cstheme="minorHAnsi"/>
          <w:sz w:val="20"/>
        </w:rPr>
        <w:t xml:space="preserve">Linguistica romanza e intercomprensione: una risorsa didattica per il multilinguismo e il plurilinguismo in Europa”, in </w:t>
      </w:r>
      <w:r w:rsidRPr="0055395F">
        <w:rPr>
          <w:rFonts w:asciiTheme="minorHAnsi" w:hAnsiTheme="minorHAnsi" w:cstheme="minorHAnsi"/>
          <w:smallCaps/>
          <w:sz w:val="20"/>
        </w:rPr>
        <w:t>Longobardi</w:t>
      </w:r>
      <w:r w:rsidRPr="0055395F">
        <w:rPr>
          <w:rFonts w:asciiTheme="minorHAnsi" w:hAnsiTheme="minorHAnsi" w:cstheme="minorHAnsi"/>
          <w:sz w:val="20"/>
        </w:rPr>
        <w:t xml:space="preserve"> M., </w:t>
      </w:r>
      <w:r w:rsidRPr="0055395F">
        <w:rPr>
          <w:rFonts w:asciiTheme="minorHAnsi" w:hAnsiTheme="minorHAnsi" w:cstheme="minorHAnsi"/>
          <w:smallCaps/>
          <w:sz w:val="20"/>
        </w:rPr>
        <w:t>Ghetti</w:t>
      </w:r>
      <w:r w:rsidRPr="0055395F">
        <w:rPr>
          <w:rFonts w:asciiTheme="minorHAnsi" w:hAnsiTheme="minorHAnsi" w:cstheme="minorHAnsi"/>
          <w:sz w:val="20"/>
        </w:rPr>
        <w:t xml:space="preserve"> M. (a cura di), </w:t>
      </w:r>
      <w:r w:rsidRPr="0055395F">
        <w:rPr>
          <w:rFonts w:asciiTheme="minorHAnsi" w:hAnsiTheme="minorHAnsi" w:cstheme="minorHAnsi"/>
          <w:i/>
          <w:iCs/>
          <w:sz w:val="20"/>
        </w:rPr>
        <w:t>“Ognuno resti com'è, diverso dagli altri". Plurilinguismo, multilinguismo, multiculturalismo</w:t>
      </w:r>
      <w:r w:rsidRPr="0055395F">
        <w:rPr>
          <w:rFonts w:asciiTheme="minorHAnsi" w:hAnsiTheme="minorHAnsi" w:cstheme="minorHAnsi"/>
          <w:sz w:val="20"/>
        </w:rPr>
        <w:t>, Annali della didattica e formazione on line, Università degli studi di Ferrara, n. 17, pp. 87-106.</w:t>
      </w:r>
    </w:p>
    <w:p w14:paraId="3CC48BB9" w14:textId="77777777" w:rsidR="000B5338" w:rsidRPr="0055395F" w:rsidRDefault="000B5338" w:rsidP="00B00F80">
      <w:pPr>
        <w:pStyle w:val="NormaleWeb"/>
        <w:spacing w:before="0" w:beforeAutospacing="0" w:after="120" w:afterAutospacing="0"/>
        <w:ind w:left="426" w:hanging="426"/>
        <w:jc w:val="both"/>
        <w:rPr>
          <w:rFonts w:asciiTheme="minorHAnsi" w:hAnsiTheme="minorHAnsi" w:cstheme="minorHAnsi"/>
          <w:sz w:val="20"/>
          <w:szCs w:val="20"/>
        </w:rPr>
      </w:pPr>
      <w:r w:rsidRPr="0055395F">
        <w:rPr>
          <w:rFonts w:asciiTheme="minorHAnsi" w:hAnsiTheme="minorHAnsi" w:cstheme="minorHAnsi"/>
          <w:smallCaps/>
          <w:sz w:val="20"/>
          <w:szCs w:val="20"/>
        </w:rPr>
        <w:t>Lavinio C.,</w:t>
      </w:r>
      <w:r w:rsidRPr="0055395F">
        <w:rPr>
          <w:rFonts w:asciiTheme="minorHAnsi" w:hAnsiTheme="minorHAnsi" w:cstheme="minorHAnsi"/>
          <w:sz w:val="20"/>
          <w:szCs w:val="20"/>
        </w:rPr>
        <w:t xml:space="preserve"> 2019, “Dimensioni della variazione: la regionalità dell’italiano”</w:t>
      </w:r>
      <w:r w:rsidRPr="0055395F">
        <w:rPr>
          <w:rFonts w:asciiTheme="minorHAnsi" w:hAnsiTheme="minorHAnsi" w:cstheme="minorHAnsi"/>
          <w:i/>
          <w:sz w:val="20"/>
          <w:szCs w:val="20"/>
        </w:rPr>
        <w:t xml:space="preserve">, </w:t>
      </w:r>
      <w:r w:rsidRPr="0055395F">
        <w:rPr>
          <w:rFonts w:asciiTheme="minorHAnsi" w:hAnsiTheme="minorHAnsi" w:cstheme="minorHAnsi"/>
          <w:sz w:val="20"/>
          <w:szCs w:val="20"/>
        </w:rPr>
        <w:t xml:space="preserve">in </w:t>
      </w:r>
      <w:r w:rsidRPr="0055395F">
        <w:rPr>
          <w:rFonts w:asciiTheme="minorHAnsi" w:hAnsiTheme="minorHAnsi" w:cstheme="minorHAnsi"/>
          <w:smallCaps/>
          <w:sz w:val="20"/>
          <w:szCs w:val="20"/>
        </w:rPr>
        <w:t>Krakenberger</w:t>
      </w:r>
      <w:r w:rsidRPr="0055395F">
        <w:rPr>
          <w:rFonts w:asciiTheme="minorHAnsi" w:hAnsiTheme="minorHAnsi" w:cstheme="minorHAnsi"/>
          <w:sz w:val="20"/>
          <w:szCs w:val="20"/>
        </w:rPr>
        <w:t xml:space="preserve"> E. </w:t>
      </w:r>
      <w:r w:rsidRPr="0055395F">
        <w:rPr>
          <w:rFonts w:asciiTheme="minorHAnsi" w:hAnsiTheme="minorHAnsi" w:cstheme="minorHAnsi"/>
          <w:i/>
          <w:sz w:val="20"/>
          <w:szCs w:val="20"/>
        </w:rPr>
        <w:t xml:space="preserve">et al. </w:t>
      </w:r>
      <w:r w:rsidRPr="0055395F">
        <w:rPr>
          <w:rFonts w:asciiTheme="minorHAnsi" w:hAnsiTheme="minorHAnsi" w:cstheme="minorHAnsi"/>
          <w:sz w:val="20"/>
          <w:szCs w:val="20"/>
        </w:rPr>
        <w:t xml:space="preserve">(a cura di), </w:t>
      </w:r>
      <w:r w:rsidRPr="0055395F">
        <w:rPr>
          <w:rFonts w:asciiTheme="minorHAnsi" w:hAnsiTheme="minorHAnsi" w:cstheme="minorHAnsi"/>
          <w:i/>
          <w:sz w:val="20"/>
          <w:szCs w:val="20"/>
        </w:rPr>
        <w:t>Linee di tendenza dell’italiano contemporaneo</w:t>
      </w:r>
      <w:r w:rsidRPr="0055395F">
        <w:rPr>
          <w:rFonts w:asciiTheme="minorHAnsi" w:hAnsiTheme="minorHAnsi" w:cstheme="minorHAnsi"/>
          <w:sz w:val="20"/>
          <w:szCs w:val="20"/>
        </w:rPr>
        <w:t>,  Milano, Officinaventuno, pp. 401-416.</w:t>
      </w:r>
    </w:p>
    <w:p w14:paraId="5B31145E" w14:textId="77777777" w:rsidR="00AF7466" w:rsidRPr="0055395F" w:rsidRDefault="00AF7466" w:rsidP="00B00F80">
      <w:pPr>
        <w:pStyle w:val="NormaleWeb"/>
        <w:spacing w:before="0" w:beforeAutospacing="0" w:after="120" w:afterAutospacing="0"/>
        <w:ind w:left="426" w:hanging="426"/>
        <w:jc w:val="both"/>
        <w:rPr>
          <w:rFonts w:asciiTheme="minorHAnsi" w:hAnsiTheme="minorHAnsi" w:cstheme="minorHAnsi"/>
          <w:sz w:val="20"/>
          <w:szCs w:val="20"/>
        </w:rPr>
      </w:pPr>
      <w:r w:rsidRPr="0055395F">
        <w:rPr>
          <w:rFonts w:asciiTheme="minorHAnsi" w:hAnsiTheme="minorHAnsi" w:cstheme="minorHAnsi"/>
          <w:smallCaps/>
          <w:color w:val="333333"/>
          <w:sz w:val="20"/>
          <w:szCs w:val="20"/>
        </w:rPr>
        <w:t xml:space="preserve">Leone, P., </w:t>
      </w:r>
      <w:r w:rsidRPr="0055395F">
        <w:rPr>
          <w:rFonts w:asciiTheme="minorHAnsi" w:hAnsiTheme="minorHAnsi" w:cstheme="minorHAnsi"/>
          <w:sz w:val="20"/>
          <w:szCs w:val="20"/>
          <w:shd w:val="clear" w:color="auto" w:fill="FFFFFF"/>
        </w:rPr>
        <w:t>2019, “</w:t>
      </w:r>
      <w:r w:rsidRPr="0055395F">
        <w:rPr>
          <w:rFonts w:asciiTheme="minorHAnsi" w:hAnsiTheme="minorHAnsi" w:cstheme="minorHAnsi"/>
          <w:iCs/>
          <w:sz w:val="20"/>
          <w:szCs w:val="20"/>
          <w:shd w:val="clear" w:color="auto" w:fill="FFFFFF"/>
        </w:rPr>
        <w:t>Realtà e virtualità dell’apprendimento di una L2 con tecnologie mobili”</w:t>
      </w:r>
      <w:r w:rsidRPr="0055395F">
        <w:rPr>
          <w:rFonts w:asciiTheme="minorHAnsi" w:hAnsiTheme="minorHAnsi" w:cstheme="minorHAnsi"/>
          <w:sz w:val="20"/>
          <w:szCs w:val="20"/>
          <w:shd w:val="clear" w:color="auto" w:fill="FFFFFF"/>
        </w:rPr>
        <w:t xml:space="preserve">, in </w:t>
      </w:r>
      <w:r w:rsidRPr="0055395F">
        <w:rPr>
          <w:rFonts w:asciiTheme="minorHAnsi" w:hAnsiTheme="minorHAnsi" w:cstheme="minorHAnsi"/>
          <w:i/>
          <w:iCs/>
          <w:sz w:val="20"/>
          <w:szCs w:val="20"/>
          <w:shd w:val="clear" w:color="auto" w:fill="FFFFFF"/>
        </w:rPr>
        <w:t>Lingue e Linguaggi</w:t>
      </w:r>
      <w:r w:rsidRPr="0055395F">
        <w:rPr>
          <w:rFonts w:asciiTheme="minorHAnsi" w:hAnsiTheme="minorHAnsi" w:cstheme="minorHAnsi"/>
          <w:sz w:val="20"/>
          <w:szCs w:val="20"/>
          <w:shd w:val="clear" w:color="auto" w:fill="FFFFFF"/>
        </w:rPr>
        <w:t xml:space="preserve">, n. 19, pp. 171-185. </w:t>
      </w:r>
      <w:hyperlink r:id="rId274" w:history="1">
        <w:r w:rsidRPr="0055395F">
          <w:rPr>
            <w:rStyle w:val="Collegamentoipertestuale"/>
            <w:rFonts w:asciiTheme="minorHAnsi" w:hAnsiTheme="minorHAnsi" w:cstheme="minorHAnsi"/>
            <w:sz w:val="20"/>
            <w:szCs w:val="20"/>
          </w:rPr>
          <w:t>http://siba-ese.unisalento.it/index.php/linguelinguaggi/article/view/20162/18173</w:t>
        </w:r>
      </w:hyperlink>
    </w:p>
    <w:p w14:paraId="04E74407" w14:textId="77777777" w:rsidR="00B320C6" w:rsidRPr="0055395F" w:rsidRDefault="00914B7A" w:rsidP="00B00F80">
      <w:pPr>
        <w:spacing w:after="120"/>
        <w:ind w:left="426" w:hanging="426"/>
        <w:rPr>
          <w:rFonts w:asciiTheme="minorHAnsi" w:hAnsiTheme="minorHAnsi" w:cstheme="minorHAnsi"/>
          <w:sz w:val="20"/>
        </w:rPr>
      </w:pPr>
      <w:r w:rsidRPr="0055395F">
        <w:rPr>
          <w:rFonts w:asciiTheme="minorHAnsi" w:hAnsiTheme="minorHAnsi" w:cstheme="minorHAnsi"/>
          <w:smallCaps/>
          <w:sz w:val="20"/>
        </w:rPr>
        <w:t>Lo Duca M.  G.,</w:t>
      </w:r>
      <w:r w:rsidRPr="0055395F">
        <w:rPr>
          <w:rFonts w:asciiTheme="minorHAnsi" w:hAnsiTheme="minorHAnsi" w:cstheme="minorHAnsi"/>
          <w:sz w:val="20"/>
        </w:rPr>
        <w:t xml:space="preserve"> 2019,  “Scavare nella lingua posseduta. Riflessione sulla lingua, grammatica e preparazione di base per il docente della scuola primaria”, in </w:t>
      </w:r>
      <w:r w:rsidRPr="0055395F">
        <w:rPr>
          <w:rFonts w:asciiTheme="minorHAnsi" w:hAnsiTheme="minorHAnsi" w:cstheme="minorHAnsi"/>
          <w:i/>
          <w:sz w:val="20"/>
        </w:rPr>
        <w:t>Cooperazione Educativa,</w:t>
      </w:r>
      <w:r w:rsidRPr="0055395F">
        <w:rPr>
          <w:rFonts w:asciiTheme="minorHAnsi" w:hAnsiTheme="minorHAnsi" w:cstheme="minorHAnsi"/>
          <w:sz w:val="20"/>
        </w:rPr>
        <w:t xml:space="preserve"> n. 1, pp. 43-46. </w:t>
      </w:r>
    </w:p>
    <w:p w14:paraId="372966E8" w14:textId="77777777" w:rsidR="00914B7A" w:rsidRPr="0055395F" w:rsidRDefault="00914B7A" w:rsidP="00B00F80">
      <w:pPr>
        <w:spacing w:after="120"/>
        <w:ind w:left="426" w:hanging="426"/>
        <w:rPr>
          <w:rFonts w:asciiTheme="minorHAnsi" w:hAnsiTheme="minorHAnsi" w:cstheme="minorHAnsi"/>
          <w:sz w:val="20"/>
        </w:rPr>
      </w:pPr>
      <w:r w:rsidRPr="0055395F">
        <w:rPr>
          <w:rFonts w:asciiTheme="minorHAnsi" w:hAnsiTheme="minorHAnsi" w:cstheme="minorHAnsi"/>
          <w:smallCaps/>
          <w:sz w:val="20"/>
        </w:rPr>
        <w:t>Lo Duca M.  G.</w:t>
      </w:r>
      <w:r w:rsidRPr="0055395F">
        <w:rPr>
          <w:rFonts w:asciiTheme="minorHAnsi" w:hAnsiTheme="minorHAnsi" w:cstheme="minorHAnsi"/>
          <w:sz w:val="20"/>
        </w:rPr>
        <w:t>, 2019, “Riflessioni sul paradigma verbale dell’italiano</w:t>
      </w:r>
      <w:r w:rsidRPr="0055395F">
        <w:rPr>
          <w:rFonts w:asciiTheme="minorHAnsi" w:hAnsiTheme="minorHAnsi" w:cstheme="minorHAnsi"/>
          <w:sz w:val="20"/>
          <w:shd w:val="clear" w:color="auto" w:fill="FFFFFF"/>
        </w:rPr>
        <w:t xml:space="preserve"> e sul suo insegnamento”, in </w:t>
      </w:r>
      <w:r w:rsidRPr="0055395F">
        <w:rPr>
          <w:rFonts w:asciiTheme="minorHAnsi" w:hAnsiTheme="minorHAnsi" w:cstheme="minorHAnsi"/>
          <w:i/>
          <w:sz w:val="20"/>
          <w:shd w:val="clear" w:color="auto" w:fill="FFFFFF"/>
        </w:rPr>
        <w:t>Folio-net</w:t>
      </w:r>
      <w:r w:rsidRPr="0055395F">
        <w:rPr>
          <w:rFonts w:asciiTheme="minorHAnsi" w:hAnsiTheme="minorHAnsi" w:cstheme="minorHAnsi"/>
          <w:sz w:val="20"/>
          <w:shd w:val="clear" w:color="auto" w:fill="FFFFFF"/>
        </w:rPr>
        <w:t>, n. 3.</w:t>
      </w:r>
    </w:p>
    <w:p w14:paraId="4A5DAC1F" w14:textId="77777777" w:rsidR="0030001E" w:rsidRPr="0055395F" w:rsidRDefault="0030001E"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Lubello S., Nobili</w:t>
      </w:r>
      <w:r w:rsidRPr="0055395F">
        <w:rPr>
          <w:rFonts w:asciiTheme="minorHAnsi" w:hAnsiTheme="minorHAnsi" w:cstheme="minorHAnsi"/>
          <w:sz w:val="20"/>
        </w:rPr>
        <w:t xml:space="preserve"> C., 2019, “Coretto…ma non troppo: analisi della competenza valutativa di testi scritti in un esperimento trasversale in italiano L1/LS”, in </w:t>
      </w:r>
      <w:r w:rsidRPr="0055395F">
        <w:rPr>
          <w:rFonts w:asciiTheme="minorHAnsi" w:hAnsiTheme="minorHAnsi" w:cstheme="minorHAnsi"/>
          <w:smallCaps/>
          <w:sz w:val="20"/>
        </w:rPr>
        <w:t>Palermo M., Salvatore</w:t>
      </w:r>
      <w:r w:rsidRPr="0055395F">
        <w:rPr>
          <w:rFonts w:asciiTheme="minorHAnsi" w:hAnsiTheme="minorHAnsi" w:cstheme="minorHAnsi"/>
          <w:sz w:val="20"/>
        </w:rPr>
        <w:t xml:space="preserve"> E. (a cura di), </w:t>
      </w:r>
      <w:r w:rsidRPr="0055395F">
        <w:rPr>
          <w:rFonts w:asciiTheme="minorHAnsi" w:hAnsiTheme="minorHAnsi" w:cstheme="minorHAnsi"/>
          <w:i/>
          <w:sz w:val="20"/>
        </w:rPr>
        <w:t>Scrivere nella scuola oggi. Obiettivi, metodi, esperienze</w:t>
      </w:r>
      <w:r w:rsidRPr="0055395F">
        <w:rPr>
          <w:rFonts w:asciiTheme="minorHAnsi" w:hAnsiTheme="minorHAnsi" w:cstheme="minorHAnsi"/>
          <w:sz w:val="20"/>
        </w:rPr>
        <w:t>, Firenze, Cesati, pp. 267-275.</w:t>
      </w:r>
    </w:p>
    <w:p w14:paraId="06A0F2F0" w14:textId="77777777" w:rsidR="003908FF" w:rsidRPr="0055395F" w:rsidRDefault="003908FF" w:rsidP="00B00F80">
      <w:pPr>
        <w:pStyle w:val="NormaleWeb"/>
        <w:spacing w:before="0" w:beforeAutospacing="0" w:after="120" w:afterAutospacing="0"/>
        <w:ind w:left="426" w:hanging="426"/>
        <w:jc w:val="both"/>
        <w:rPr>
          <w:rFonts w:asciiTheme="minorHAnsi" w:hAnsiTheme="minorHAnsi" w:cstheme="minorHAnsi"/>
          <w:sz w:val="20"/>
          <w:szCs w:val="20"/>
        </w:rPr>
      </w:pPr>
      <w:r w:rsidRPr="0055395F">
        <w:rPr>
          <w:rFonts w:asciiTheme="minorHAnsi" w:hAnsiTheme="minorHAnsi" w:cstheme="minorHAnsi"/>
          <w:smallCaps/>
          <w:sz w:val="20"/>
          <w:szCs w:val="20"/>
        </w:rPr>
        <w:lastRenderedPageBreak/>
        <w:t>Martari Y</w:t>
      </w:r>
      <w:r w:rsidRPr="0055395F">
        <w:rPr>
          <w:rFonts w:asciiTheme="minorHAnsi" w:hAnsiTheme="minorHAnsi" w:cstheme="minorHAnsi"/>
          <w:sz w:val="20"/>
          <w:szCs w:val="20"/>
        </w:rPr>
        <w:t xml:space="preserve">., 2019, “Interferenza e variabilità diafasica nelle varietà di apprendimento dell’italiano scritto in lingua madre e in lingua seconda”, in </w:t>
      </w:r>
      <w:r w:rsidRPr="0055395F">
        <w:rPr>
          <w:rFonts w:asciiTheme="minorHAnsi" w:hAnsiTheme="minorHAnsi" w:cstheme="minorHAnsi"/>
          <w:smallCaps/>
          <w:sz w:val="20"/>
          <w:szCs w:val="20"/>
        </w:rPr>
        <w:t>Gianollo C., Mauri</w:t>
      </w:r>
      <w:r w:rsidRPr="0055395F">
        <w:rPr>
          <w:rFonts w:asciiTheme="minorHAnsi" w:hAnsiTheme="minorHAnsi" w:cstheme="minorHAnsi"/>
          <w:sz w:val="20"/>
          <w:szCs w:val="20"/>
        </w:rPr>
        <w:t xml:space="preserve"> C. (a cura di), </w:t>
      </w:r>
      <w:r w:rsidRPr="0055395F">
        <w:rPr>
          <w:rFonts w:asciiTheme="minorHAnsi" w:hAnsiTheme="minorHAnsi" w:cstheme="minorHAnsi"/>
          <w:i/>
          <w:iCs/>
          <w:sz w:val="20"/>
          <w:szCs w:val="20"/>
        </w:rPr>
        <w:t>CLUB Working Papers in Linguistics</w:t>
      </w:r>
      <w:r w:rsidRPr="0055395F">
        <w:rPr>
          <w:rFonts w:asciiTheme="minorHAnsi" w:hAnsiTheme="minorHAnsi" w:cstheme="minorHAnsi"/>
          <w:sz w:val="20"/>
          <w:szCs w:val="20"/>
        </w:rPr>
        <w:t xml:space="preserve"> 3, Bologna, Università di Bologna, pp. 133-145.</w:t>
      </w:r>
    </w:p>
    <w:p w14:paraId="67949436" w14:textId="77777777" w:rsidR="003908FF" w:rsidRPr="0055395F" w:rsidRDefault="003908FF" w:rsidP="00B00F80">
      <w:pPr>
        <w:pStyle w:val="NormaleWeb"/>
        <w:spacing w:before="0" w:beforeAutospacing="0" w:after="120" w:afterAutospacing="0"/>
        <w:ind w:left="426" w:hanging="426"/>
        <w:jc w:val="both"/>
        <w:rPr>
          <w:rFonts w:asciiTheme="minorHAnsi" w:hAnsiTheme="minorHAnsi" w:cstheme="minorHAnsi"/>
          <w:sz w:val="20"/>
          <w:szCs w:val="20"/>
        </w:rPr>
      </w:pPr>
      <w:r w:rsidRPr="0055395F">
        <w:rPr>
          <w:rFonts w:asciiTheme="minorHAnsi" w:hAnsiTheme="minorHAnsi" w:cstheme="minorHAnsi"/>
          <w:smallCaps/>
          <w:sz w:val="20"/>
          <w:szCs w:val="20"/>
        </w:rPr>
        <w:t>Martari Y</w:t>
      </w:r>
      <w:r w:rsidRPr="0055395F">
        <w:rPr>
          <w:rFonts w:asciiTheme="minorHAnsi" w:hAnsiTheme="minorHAnsi" w:cstheme="minorHAnsi"/>
          <w:sz w:val="20"/>
          <w:szCs w:val="20"/>
        </w:rPr>
        <w:t xml:space="preserve">, 2019, “Varietà di apprendimento di scriventi in italiano lingua madre e lingua seconda”, in </w:t>
      </w:r>
      <w:r w:rsidRPr="0055395F">
        <w:rPr>
          <w:rFonts w:asciiTheme="minorHAnsi" w:hAnsiTheme="minorHAnsi" w:cstheme="minorHAnsi"/>
          <w:i/>
          <w:sz w:val="20"/>
          <w:szCs w:val="20"/>
        </w:rPr>
        <w:t>Studia Scientifica Facultatis Paedagogicae</w:t>
      </w:r>
      <w:r w:rsidRPr="0055395F">
        <w:rPr>
          <w:rFonts w:asciiTheme="minorHAnsi" w:hAnsiTheme="minorHAnsi" w:cstheme="minorHAnsi"/>
          <w:sz w:val="20"/>
          <w:szCs w:val="20"/>
        </w:rPr>
        <w:t>, n. 2, pp. 9 – 27.</w:t>
      </w:r>
    </w:p>
    <w:p w14:paraId="4A06D035" w14:textId="77777777" w:rsidR="00DD29F1" w:rsidRPr="0055395F" w:rsidRDefault="00DD29F1" w:rsidP="00B00F80">
      <w:pPr>
        <w:autoSpaceDE w:val="0"/>
        <w:autoSpaceDN w:val="0"/>
        <w:adjustRightInd w:val="0"/>
        <w:spacing w:after="120"/>
        <w:ind w:left="426" w:hanging="426"/>
        <w:rPr>
          <w:rFonts w:asciiTheme="minorHAnsi" w:hAnsiTheme="minorHAnsi" w:cstheme="minorHAnsi"/>
          <w:sz w:val="20"/>
          <w:lang w:val="en-GB"/>
        </w:rPr>
      </w:pPr>
      <w:r w:rsidRPr="0055395F">
        <w:rPr>
          <w:rFonts w:asciiTheme="minorHAnsi" w:hAnsiTheme="minorHAnsi" w:cstheme="minorHAnsi"/>
          <w:smallCaps/>
          <w:color w:val="333333"/>
          <w:sz w:val="20"/>
          <w:lang w:val="en-GB"/>
        </w:rPr>
        <w:t xml:space="preserve">Menegale </w:t>
      </w:r>
      <w:r w:rsidRPr="0055395F">
        <w:rPr>
          <w:rFonts w:asciiTheme="minorHAnsi" w:hAnsiTheme="minorHAnsi" w:cstheme="minorHAnsi"/>
          <w:color w:val="333333"/>
          <w:sz w:val="20"/>
          <w:lang w:val="en-GB"/>
        </w:rPr>
        <w:t xml:space="preserve">M., </w:t>
      </w:r>
      <w:r w:rsidRPr="0055395F">
        <w:rPr>
          <w:rFonts w:asciiTheme="minorHAnsi" w:hAnsiTheme="minorHAnsi" w:cstheme="minorHAnsi"/>
          <w:sz w:val="20"/>
          <w:lang w:val="en-GB"/>
        </w:rPr>
        <w:t xml:space="preserve">2019, “Integrating learning strategies into content and language integrated learning programs”, in </w:t>
      </w:r>
      <w:r w:rsidRPr="0055395F">
        <w:rPr>
          <w:rFonts w:asciiTheme="minorHAnsi" w:hAnsiTheme="minorHAnsi" w:cstheme="minorHAnsi"/>
          <w:smallCaps/>
          <w:color w:val="333333"/>
          <w:sz w:val="20"/>
          <w:lang w:val="en-GB"/>
        </w:rPr>
        <w:t xml:space="preserve">Chamot, A.U., Harris, V. </w:t>
      </w:r>
      <w:r w:rsidRPr="0055395F">
        <w:rPr>
          <w:rFonts w:asciiTheme="minorHAnsi" w:hAnsiTheme="minorHAnsi" w:cstheme="minorHAnsi"/>
          <w:sz w:val="20"/>
          <w:lang w:val="en-GB"/>
        </w:rPr>
        <w:t xml:space="preserve">(a cura di), </w:t>
      </w:r>
      <w:r w:rsidRPr="0055395F">
        <w:rPr>
          <w:rFonts w:asciiTheme="minorHAnsi" w:hAnsiTheme="minorHAnsi" w:cstheme="minorHAnsi"/>
          <w:i/>
          <w:sz w:val="20"/>
          <w:lang w:val="en-GB"/>
        </w:rPr>
        <w:t>Learning Strategy Instruction in the Language Classroom: Issues and Implementation</w:t>
      </w:r>
      <w:r w:rsidRPr="0055395F">
        <w:rPr>
          <w:rFonts w:asciiTheme="minorHAnsi" w:hAnsiTheme="minorHAnsi" w:cstheme="minorHAnsi"/>
          <w:sz w:val="20"/>
          <w:lang w:val="en-GB"/>
        </w:rPr>
        <w:t>, Bristol, Multilingual Matters, pp. 81-106.</w:t>
      </w:r>
    </w:p>
    <w:p w14:paraId="026E4D03" w14:textId="77777777" w:rsidR="00525C7A" w:rsidRPr="0055395F" w:rsidRDefault="00525C7A" w:rsidP="00B00F80">
      <w:pPr>
        <w:autoSpaceDE w:val="0"/>
        <w:autoSpaceDN w:val="0"/>
        <w:spacing w:after="120"/>
        <w:ind w:left="426" w:right="170" w:hanging="426"/>
        <w:jc w:val="both"/>
        <w:rPr>
          <w:rFonts w:asciiTheme="minorHAnsi" w:hAnsiTheme="minorHAnsi" w:cstheme="minorHAnsi"/>
          <w:sz w:val="20"/>
        </w:rPr>
      </w:pPr>
      <w:r w:rsidRPr="0055395F">
        <w:rPr>
          <w:rFonts w:asciiTheme="minorHAnsi" w:hAnsiTheme="minorHAnsi" w:cstheme="minorHAnsi"/>
          <w:smallCaps/>
          <w:sz w:val="20"/>
        </w:rPr>
        <w:t>Mezzadri M.</w:t>
      </w:r>
      <w:r w:rsidRPr="0055395F">
        <w:rPr>
          <w:rFonts w:asciiTheme="minorHAnsi" w:hAnsiTheme="minorHAnsi" w:cstheme="minorHAnsi"/>
          <w:sz w:val="20"/>
        </w:rPr>
        <w:t>, 2019, “</w:t>
      </w:r>
      <w:hyperlink r:id="rId275" w:history="1">
        <w:r w:rsidRPr="0055395F">
          <w:rPr>
            <w:rStyle w:val="Collegamentoipertestuale"/>
            <w:rFonts w:asciiTheme="minorHAnsi" w:hAnsiTheme="minorHAnsi" w:cstheme="minorHAnsi"/>
            <w:color w:val="auto"/>
            <w:sz w:val="20"/>
            <w:u w:val="none"/>
          </w:rPr>
          <w:t xml:space="preserve">Insegnamento della lingua italiana e tecnologie: un incontro a misura di cervello”, in </w:t>
        </w:r>
        <w:r w:rsidRPr="0055395F">
          <w:rPr>
            <w:rStyle w:val="Collegamentoipertestuale"/>
            <w:rFonts w:asciiTheme="minorHAnsi" w:hAnsiTheme="minorHAnsi" w:cstheme="minorHAnsi"/>
            <w:i/>
            <w:color w:val="auto"/>
            <w:sz w:val="20"/>
            <w:u w:val="none"/>
          </w:rPr>
          <w:t>Nuova Cortina</w:t>
        </w:r>
        <w:r w:rsidR="00FF042A" w:rsidRPr="0055395F">
          <w:rPr>
            <w:rStyle w:val="Collegamentoipertestuale"/>
            <w:rFonts w:asciiTheme="minorHAnsi" w:hAnsiTheme="minorHAnsi" w:cstheme="minorHAnsi"/>
            <w:color w:val="auto"/>
            <w:sz w:val="20"/>
            <w:u w:val="none"/>
          </w:rPr>
          <w:t>, n</w:t>
        </w:r>
        <w:r w:rsidRPr="0055395F">
          <w:rPr>
            <w:rStyle w:val="Collegamentoipertestuale"/>
            <w:rFonts w:asciiTheme="minorHAnsi" w:hAnsiTheme="minorHAnsi" w:cstheme="minorHAnsi"/>
            <w:color w:val="auto"/>
            <w:sz w:val="20"/>
            <w:u w:val="none"/>
          </w:rPr>
          <w:t>. 31</w:t>
        </w:r>
      </w:hyperlink>
      <w:r w:rsidRPr="0055395F">
        <w:rPr>
          <w:rFonts w:asciiTheme="minorHAnsi" w:hAnsiTheme="minorHAnsi" w:cstheme="minorHAnsi"/>
          <w:sz w:val="20"/>
        </w:rPr>
        <w:t>.</w:t>
      </w:r>
    </w:p>
    <w:p w14:paraId="5C8D11B4" w14:textId="77777777" w:rsidR="00705C1E" w:rsidRPr="0055395F" w:rsidRDefault="00705C1E"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Nuzzo</w:t>
      </w:r>
      <w:r w:rsidRPr="0055395F">
        <w:rPr>
          <w:rFonts w:asciiTheme="minorHAnsi" w:hAnsiTheme="minorHAnsi" w:cstheme="minorHAnsi"/>
          <w:sz w:val="20"/>
        </w:rPr>
        <w:t xml:space="preserve"> E., 2019,  “’Dai fallo per me!’ L’insistenza di fronte a un rifiuto: evidenze empiriche per la didattica dell’italiano a stranieri”, in  </w:t>
      </w:r>
      <w:r w:rsidRPr="0055395F">
        <w:rPr>
          <w:rFonts w:asciiTheme="minorHAnsi" w:hAnsiTheme="minorHAnsi" w:cstheme="minorHAnsi"/>
          <w:i/>
          <w:sz w:val="20"/>
        </w:rPr>
        <w:t>Cuadernos De Filología Italiana</w:t>
      </w:r>
      <w:r w:rsidRPr="0055395F">
        <w:rPr>
          <w:rFonts w:asciiTheme="minorHAnsi" w:hAnsiTheme="minorHAnsi" w:cstheme="minorHAnsi"/>
          <w:sz w:val="20"/>
        </w:rPr>
        <w:t>, n. 26, pp. 75-91.</w:t>
      </w:r>
    </w:p>
    <w:p w14:paraId="2AED0747" w14:textId="77777777" w:rsidR="00E86B13" w:rsidRPr="0055395F" w:rsidRDefault="00E86B13" w:rsidP="00B00F80">
      <w:pPr>
        <w:autoSpaceDE w:val="0"/>
        <w:autoSpaceDN w:val="0"/>
        <w:adjustRightInd w:val="0"/>
        <w:spacing w:after="120"/>
        <w:ind w:left="426" w:hanging="426"/>
        <w:rPr>
          <w:rFonts w:asciiTheme="minorHAnsi" w:hAnsiTheme="minorHAnsi" w:cstheme="minorHAnsi"/>
          <w:b/>
          <w:bCs/>
          <w:sz w:val="20"/>
        </w:rPr>
      </w:pPr>
      <w:r w:rsidRPr="0055395F">
        <w:rPr>
          <w:rFonts w:asciiTheme="minorHAnsi" w:hAnsiTheme="minorHAnsi" w:cstheme="minorHAnsi"/>
          <w:smallCaps/>
          <w:sz w:val="20"/>
        </w:rPr>
        <w:t>Novello A</w:t>
      </w:r>
      <w:r w:rsidRPr="0055395F">
        <w:rPr>
          <w:rFonts w:asciiTheme="minorHAnsi" w:hAnsiTheme="minorHAnsi" w:cstheme="minorHAnsi"/>
          <w:sz w:val="20"/>
        </w:rPr>
        <w:t xml:space="preserve">., 2019, “Sviluppo di una certificazione per giovani apprendenti di lingua: il nuovo esame Plida Bambini”, </w:t>
      </w:r>
      <w:r w:rsidRPr="0055395F">
        <w:rPr>
          <w:rFonts w:asciiTheme="minorHAnsi" w:hAnsiTheme="minorHAnsi" w:cstheme="minorHAnsi"/>
          <w:i/>
          <w:sz w:val="20"/>
        </w:rPr>
        <w:t>Issa (Italian Studies in Southern Africa – Studi di Italianistica nell’Africa Australe</w:t>
      </w:r>
      <w:r w:rsidR="00FF042A" w:rsidRPr="0055395F">
        <w:rPr>
          <w:rFonts w:asciiTheme="minorHAnsi" w:hAnsiTheme="minorHAnsi" w:cstheme="minorHAnsi"/>
          <w:sz w:val="20"/>
        </w:rPr>
        <w:t>), n.</w:t>
      </w:r>
      <w:r w:rsidRPr="0055395F">
        <w:rPr>
          <w:rFonts w:asciiTheme="minorHAnsi" w:hAnsiTheme="minorHAnsi" w:cstheme="minorHAnsi"/>
          <w:sz w:val="20"/>
        </w:rPr>
        <w:t xml:space="preserve"> 1, pp. 95-126.</w:t>
      </w:r>
    </w:p>
    <w:p w14:paraId="623CF3F3" w14:textId="77777777" w:rsidR="003E5A9C" w:rsidRPr="0055395F" w:rsidRDefault="00215477" w:rsidP="00B00F80">
      <w:pPr>
        <w:spacing w:after="120"/>
        <w:ind w:left="426" w:hanging="426"/>
        <w:rPr>
          <w:rFonts w:asciiTheme="minorHAnsi" w:hAnsiTheme="minorHAnsi" w:cstheme="minorHAnsi"/>
          <w:sz w:val="20"/>
          <w:lang w:val="en-GB"/>
        </w:rPr>
      </w:pPr>
      <w:r w:rsidRPr="0055395F">
        <w:rPr>
          <w:rFonts w:asciiTheme="minorHAnsi" w:hAnsiTheme="minorHAnsi" w:cstheme="minorHAnsi"/>
          <w:smallCaps/>
          <w:sz w:val="20"/>
        </w:rPr>
        <w:t>Novello A.,</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Santipolo M., 2019, </w:t>
      </w:r>
      <w:r w:rsidRPr="0055395F">
        <w:rPr>
          <w:rFonts w:asciiTheme="minorHAnsi" w:hAnsiTheme="minorHAnsi" w:cstheme="minorHAnsi"/>
          <w:sz w:val="20"/>
        </w:rPr>
        <w:t xml:space="preserve">“La formazione iniziale degli educatori di lingua straniera al nido: il caso del corso di laurea in Scienze della formazione e dell’educazione dell’Università di Padova a Rovigo”, in </w:t>
      </w:r>
      <w:r w:rsidRPr="0055395F">
        <w:rPr>
          <w:rFonts w:asciiTheme="minorHAnsi" w:hAnsiTheme="minorHAnsi" w:cstheme="minorHAnsi"/>
          <w:bCs/>
          <w:i/>
          <w:sz w:val="20"/>
        </w:rPr>
        <w:t xml:space="preserve">Settentrione. </w:t>
      </w:r>
      <w:r w:rsidRPr="0055395F">
        <w:rPr>
          <w:rFonts w:asciiTheme="minorHAnsi" w:hAnsiTheme="minorHAnsi" w:cstheme="minorHAnsi"/>
          <w:bCs/>
          <w:i/>
          <w:sz w:val="20"/>
          <w:lang w:val="en-GB"/>
        </w:rPr>
        <w:t>Nuova serie. Rivista di studi italo-finlandesi</w:t>
      </w:r>
      <w:r w:rsidRPr="0055395F">
        <w:rPr>
          <w:rFonts w:asciiTheme="minorHAnsi" w:hAnsiTheme="minorHAnsi" w:cstheme="minorHAnsi"/>
          <w:i/>
          <w:sz w:val="20"/>
          <w:lang w:val="en-GB"/>
        </w:rPr>
        <w:t xml:space="preserve">, </w:t>
      </w:r>
      <w:r w:rsidRPr="0055395F">
        <w:rPr>
          <w:rFonts w:asciiTheme="minorHAnsi" w:hAnsiTheme="minorHAnsi" w:cstheme="minorHAnsi"/>
          <w:sz w:val="20"/>
          <w:lang w:val="en-GB"/>
        </w:rPr>
        <w:t>n. 31.</w:t>
      </w:r>
    </w:p>
    <w:p w14:paraId="5767A437" w14:textId="77777777" w:rsidR="00566B52" w:rsidRPr="0055395F" w:rsidRDefault="00566B52" w:rsidP="00B00F80">
      <w:pPr>
        <w:spacing w:after="120"/>
        <w:ind w:left="426" w:hanging="426"/>
        <w:rPr>
          <w:rFonts w:asciiTheme="minorHAnsi" w:hAnsiTheme="minorHAnsi" w:cstheme="minorHAnsi"/>
          <w:lang w:val="en-GB"/>
        </w:rPr>
      </w:pPr>
      <w:r w:rsidRPr="0055395F">
        <w:rPr>
          <w:rFonts w:asciiTheme="minorHAnsi" w:hAnsiTheme="minorHAnsi" w:cstheme="minorHAnsi"/>
          <w:smallCaps/>
          <w:sz w:val="20"/>
          <w:lang w:val="en-GB"/>
        </w:rPr>
        <w:t>Pallotti, G.,  2019, “</w:t>
      </w:r>
      <w:r w:rsidRPr="0055395F">
        <w:rPr>
          <w:rFonts w:asciiTheme="minorHAnsi" w:hAnsiTheme="minorHAnsi" w:cstheme="minorHAnsi"/>
          <w:sz w:val="20"/>
          <w:lang w:val="en-GB"/>
        </w:rPr>
        <w:t>An approach to assessing the</w:t>
      </w:r>
      <w:r w:rsidR="00A47CC4" w:rsidRPr="0055395F">
        <w:rPr>
          <w:rFonts w:asciiTheme="minorHAnsi" w:hAnsiTheme="minorHAnsi" w:cstheme="minorHAnsi"/>
          <w:sz w:val="20"/>
          <w:lang w:val="en-GB"/>
        </w:rPr>
        <w:t xml:space="preserve"> linguistic difficulty of tasks”, in</w:t>
      </w:r>
      <w:r w:rsidRPr="0055395F">
        <w:rPr>
          <w:rFonts w:asciiTheme="minorHAnsi" w:hAnsiTheme="minorHAnsi" w:cstheme="minorHAnsi"/>
          <w:sz w:val="20"/>
          <w:lang w:val="en-GB"/>
        </w:rPr>
        <w:t xml:space="preserve"> </w:t>
      </w:r>
      <w:r w:rsidRPr="0055395F">
        <w:rPr>
          <w:rFonts w:asciiTheme="minorHAnsi" w:hAnsiTheme="minorHAnsi" w:cstheme="minorHAnsi"/>
          <w:i/>
          <w:iCs/>
          <w:sz w:val="20"/>
          <w:lang w:val="en-GB"/>
        </w:rPr>
        <w:t>Journal of the European Second Language Association</w:t>
      </w:r>
      <w:r w:rsidRPr="0055395F">
        <w:rPr>
          <w:rFonts w:asciiTheme="minorHAnsi" w:hAnsiTheme="minorHAnsi" w:cstheme="minorHAnsi"/>
          <w:sz w:val="20"/>
          <w:lang w:val="en-GB"/>
        </w:rPr>
        <w:t xml:space="preserve">, </w:t>
      </w:r>
      <w:r w:rsidR="00A47CC4" w:rsidRPr="0055395F">
        <w:rPr>
          <w:rFonts w:asciiTheme="minorHAnsi" w:hAnsiTheme="minorHAnsi" w:cstheme="minorHAnsi"/>
          <w:sz w:val="20"/>
          <w:lang w:val="en-GB"/>
        </w:rPr>
        <w:t>n. 1, pp.</w:t>
      </w:r>
      <w:r w:rsidRPr="0055395F">
        <w:rPr>
          <w:rFonts w:asciiTheme="minorHAnsi" w:hAnsiTheme="minorHAnsi" w:cstheme="minorHAnsi"/>
          <w:sz w:val="20"/>
          <w:lang w:val="en-GB"/>
        </w:rPr>
        <w:t xml:space="preserve"> 58–70.</w:t>
      </w:r>
    </w:p>
    <w:p w14:paraId="3E13C43F" w14:textId="77777777" w:rsidR="003E5A9C" w:rsidRPr="0055395F" w:rsidRDefault="003E5A9C" w:rsidP="00B00F80">
      <w:pPr>
        <w:spacing w:after="120"/>
        <w:ind w:left="426" w:hanging="426"/>
        <w:rPr>
          <w:rFonts w:asciiTheme="minorHAnsi" w:hAnsiTheme="minorHAnsi" w:cstheme="minorHAnsi"/>
          <w:sz w:val="16"/>
          <w:lang w:val="en-GB"/>
        </w:rPr>
      </w:pPr>
      <w:r w:rsidRPr="0055395F">
        <w:rPr>
          <w:rFonts w:asciiTheme="minorHAnsi" w:hAnsiTheme="minorHAnsi" w:cstheme="minorHAnsi"/>
          <w:smallCaps/>
          <w:sz w:val="20"/>
          <w:lang w:val="en-GB"/>
        </w:rPr>
        <w:t>Paschke</w:t>
      </w:r>
      <w:r w:rsidRPr="0055395F">
        <w:rPr>
          <w:rFonts w:asciiTheme="minorHAnsi" w:hAnsiTheme="minorHAnsi" w:cstheme="minorHAnsi"/>
          <w:sz w:val="20"/>
          <w:lang w:val="en-GB"/>
        </w:rPr>
        <w:t xml:space="preserve"> P., </w:t>
      </w:r>
      <w:r w:rsidRPr="0055395F">
        <w:rPr>
          <w:rFonts w:asciiTheme="minorHAnsi" w:hAnsiTheme="minorHAnsi" w:cstheme="minorHAnsi"/>
          <w:smallCaps/>
          <w:sz w:val="20"/>
          <w:lang w:val="en-GB"/>
        </w:rPr>
        <w:t>Podgoršek</w:t>
      </w:r>
      <w:r w:rsidRPr="0055395F">
        <w:rPr>
          <w:rFonts w:asciiTheme="minorHAnsi" w:hAnsiTheme="minorHAnsi" w:cstheme="minorHAnsi"/>
          <w:sz w:val="20"/>
          <w:lang w:val="en-GB"/>
        </w:rPr>
        <w:t xml:space="preserve"> S., 2018, “</w:t>
      </w:r>
      <w:r w:rsidRPr="0055395F">
        <w:rPr>
          <w:rStyle w:val="Enfasicorsivo"/>
          <w:rFonts w:asciiTheme="minorHAnsi" w:hAnsiTheme="minorHAnsi" w:cstheme="minorHAnsi"/>
          <w:i w:val="0"/>
          <w:sz w:val="20"/>
          <w:lang w:val="en-GB"/>
        </w:rPr>
        <w:t>Entwicklung der fachbezogenen Lesekompetenz für Studierende geisteswissenschaftlicher Fächer</w:t>
      </w:r>
      <w:r w:rsidRPr="0055395F">
        <w:rPr>
          <w:rFonts w:asciiTheme="minorHAnsi" w:hAnsiTheme="minorHAnsi" w:cstheme="minorHAnsi"/>
          <w:sz w:val="20"/>
          <w:lang w:val="en-GB"/>
        </w:rPr>
        <w:t xml:space="preserve">” in </w:t>
      </w:r>
      <w:r w:rsidRPr="0055395F">
        <w:rPr>
          <w:rFonts w:asciiTheme="minorHAnsi" w:hAnsiTheme="minorHAnsi" w:cstheme="minorHAnsi"/>
          <w:i/>
          <w:sz w:val="20"/>
          <w:lang w:val="en-GB"/>
        </w:rPr>
        <w:t>Scripta Manent</w:t>
      </w:r>
      <w:r w:rsidRPr="0055395F">
        <w:rPr>
          <w:rFonts w:asciiTheme="minorHAnsi" w:hAnsiTheme="minorHAnsi" w:cstheme="minorHAnsi"/>
          <w:sz w:val="20"/>
          <w:lang w:val="en-GB"/>
        </w:rPr>
        <w:t xml:space="preserve">, n. 12, pp. 210-227 </w:t>
      </w:r>
      <w:hyperlink r:id="rId276" w:history="1">
        <w:r w:rsidRPr="0055395F">
          <w:rPr>
            <w:rStyle w:val="Collegamentoipertestuale"/>
            <w:rFonts w:asciiTheme="minorHAnsi" w:eastAsia="MS Mincho" w:hAnsiTheme="minorHAnsi" w:cstheme="minorHAnsi"/>
            <w:sz w:val="20"/>
            <w:lang w:val="en-GB"/>
          </w:rPr>
          <w:t>http://scriptamanent.sdutsj.edus.si/ScriptaManent/article/view/250/167</w:t>
        </w:r>
      </w:hyperlink>
      <w:r w:rsidRPr="0055395F">
        <w:rPr>
          <w:rFonts w:asciiTheme="minorHAnsi" w:hAnsiTheme="minorHAnsi" w:cstheme="minorHAnsi"/>
          <w:color w:val="1F497D" w:themeColor="dark2"/>
          <w:sz w:val="20"/>
          <w:lang w:val="en-GB"/>
        </w:rPr>
        <w:t xml:space="preserve"> </w:t>
      </w:r>
    </w:p>
    <w:p w14:paraId="175C7ECE" w14:textId="77777777" w:rsidR="003E5A9C" w:rsidRPr="0055395F" w:rsidRDefault="003E5A9C" w:rsidP="00B00F80">
      <w:pPr>
        <w:spacing w:after="120"/>
        <w:ind w:left="426" w:hanging="426"/>
        <w:rPr>
          <w:rFonts w:asciiTheme="minorHAnsi" w:hAnsiTheme="minorHAnsi" w:cstheme="minorHAnsi"/>
          <w:sz w:val="16"/>
        </w:rPr>
      </w:pPr>
      <w:r w:rsidRPr="0055395F">
        <w:rPr>
          <w:rFonts w:asciiTheme="minorHAnsi" w:hAnsiTheme="minorHAnsi" w:cstheme="minorHAnsi"/>
          <w:smallCaps/>
          <w:sz w:val="20"/>
        </w:rPr>
        <w:t>Paschke</w:t>
      </w:r>
      <w:r w:rsidRPr="0055395F">
        <w:rPr>
          <w:rFonts w:asciiTheme="minorHAnsi" w:hAnsiTheme="minorHAnsi" w:cstheme="minorHAnsi"/>
          <w:sz w:val="20"/>
        </w:rPr>
        <w:t xml:space="preserve"> P., 2018, “</w:t>
      </w:r>
      <w:r w:rsidRPr="0055395F">
        <w:rPr>
          <w:rStyle w:val="Enfasicorsivo"/>
          <w:rFonts w:asciiTheme="minorHAnsi" w:hAnsiTheme="minorHAnsi" w:cstheme="minorHAnsi"/>
          <w:sz w:val="20"/>
        </w:rPr>
        <w:t xml:space="preserve">Korpora </w:t>
      </w:r>
      <w:r w:rsidRPr="0055395F">
        <w:rPr>
          <w:rStyle w:val="Enfasicorsivo"/>
          <w:rFonts w:asciiTheme="minorHAnsi" w:hAnsiTheme="minorHAnsi" w:cstheme="minorHAnsi"/>
          <w:i w:val="0"/>
          <w:sz w:val="20"/>
        </w:rPr>
        <w:t>gesprochener Sprache von/für DaF-LernerInnen. Überblick über mutter- und lernersprachliche Korpora im Kontext von Deutsch als Fremdsprache</w:t>
      </w:r>
      <w:r w:rsidRPr="0055395F">
        <w:rPr>
          <w:rFonts w:asciiTheme="minorHAnsi" w:hAnsiTheme="minorHAnsi" w:cstheme="minorHAnsi"/>
          <w:sz w:val="20"/>
        </w:rPr>
        <w:t xml:space="preserve">”, in </w:t>
      </w:r>
      <w:r w:rsidRPr="0055395F">
        <w:rPr>
          <w:rFonts w:asciiTheme="minorHAnsi" w:hAnsiTheme="minorHAnsi" w:cstheme="minorHAnsi"/>
          <w:smallCaps/>
          <w:sz w:val="20"/>
        </w:rPr>
        <w:t>Vogt</w:t>
      </w:r>
      <w:r w:rsidRPr="0055395F">
        <w:rPr>
          <w:rFonts w:asciiTheme="minorHAnsi" w:hAnsiTheme="minorHAnsi" w:cstheme="minorHAnsi"/>
          <w:sz w:val="20"/>
        </w:rPr>
        <w:t xml:space="preserve"> B. (a cura di) </w:t>
      </w:r>
      <w:r w:rsidRPr="0055395F">
        <w:rPr>
          <w:rFonts w:asciiTheme="minorHAnsi" w:hAnsiTheme="minorHAnsi" w:cstheme="minorHAnsi"/>
          <w:i/>
          <w:sz w:val="20"/>
        </w:rPr>
        <w:t>Gesprochene (Fremd-) Sprache als Forschungs- und Lehrgegenstand</w:t>
      </w:r>
      <w:r w:rsidRPr="0055395F">
        <w:rPr>
          <w:rFonts w:asciiTheme="minorHAnsi" w:hAnsiTheme="minorHAnsi" w:cstheme="minorHAnsi"/>
          <w:sz w:val="20"/>
        </w:rPr>
        <w:t xml:space="preserve">, Trieste, Edizioni Università di Trieste, pp. 21-51 </w:t>
      </w:r>
      <w:hyperlink r:id="rId277" w:history="1">
        <w:r w:rsidRPr="0055395F">
          <w:rPr>
            <w:rStyle w:val="Collegamentoipertestuale"/>
            <w:rFonts w:asciiTheme="minorHAnsi" w:eastAsia="MS Mincho" w:hAnsiTheme="minorHAnsi" w:cstheme="minorHAnsi"/>
            <w:sz w:val="20"/>
          </w:rPr>
          <w:t>https://www.openstarts.units.it/handle/10077/21304</w:t>
        </w:r>
      </w:hyperlink>
      <w:r w:rsidRPr="0055395F">
        <w:rPr>
          <w:rFonts w:asciiTheme="minorHAnsi" w:hAnsiTheme="minorHAnsi" w:cstheme="minorHAnsi"/>
          <w:color w:val="1F497D" w:themeColor="dark2"/>
          <w:sz w:val="20"/>
        </w:rPr>
        <w:t xml:space="preserve"> </w:t>
      </w:r>
    </w:p>
    <w:p w14:paraId="5279571D" w14:textId="77777777" w:rsidR="00705C1E" w:rsidRPr="0055395F" w:rsidRDefault="00705C1E" w:rsidP="00B00F80">
      <w:pPr>
        <w:spacing w:after="120"/>
        <w:ind w:left="426" w:hanging="426"/>
        <w:rPr>
          <w:rFonts w:asciiTheme="minorHAnsi" w:hAnsiTheme="minorHAnsi" w:cstheme="minorHAnsi"/>
          <w:sz w:val="20"/>
        </w:rPr>
      </w:pPr>
      <w:r w:rsidRPr="0055395F">
        <w:rPr>
          <w:rFonts w:asciiTheme="minorHAnsi" w:hAnsiTheme="minorHAnsi" w:cstheme="minorHAnsi"/>
          <w:smallCaps/>
          <w:sz w:val="20"/>
          <w:lang w:val="en-US"/>
        </w:rPr>
        <w:t>Pavan E.,</w:t>
      </w:r>
      <w:r w:rsidRPr="0055395F">
        <w:rPr>
          <w:rFonts w:asciiTheme="minorHAnsi" w:hAnsiTheme="minorHAnsi" w:cstheme="minorHAnsi"/>
          <w:sz w:val="20"/>
          <w:lang w:val="en-US"/>
        </w:rPr>
        <w:t xml:space="preserve"> 2019, “Politeness, intercultural communication, emails: principles and practices”, in </w:t>
      </w:r>
      <w:r w:rsidRPr="0055395F">
        <w:rPr>
          <w:rFonts w:asciiTheme="minorHAnsi" w:hAnsiTheme="minorHAnsi" w:cstheme="minorHAnsi"/>
          <w:smallCaps/>
          <w:sz w:val="20"/>
          <w:lang w:val="en-US"/>
        </w:rPr>
        <w:t>Romanowski P.</w:t>
      </w:r>
      <w:r w:rsidRPr="0055395F">
        <w:rPr>
          <w:rFonts w:asciiTheme="minorHAnsi" w:hAnsiTheme="minorHAnsi" w:cstheme="minorHAnsi"/>
          <w:sz w:val="20"/>
          <w:lang w:val="en-US"/>
        </w:rPr>
        <w:t xml:space="preserve"> (a cura di), </w:t>
      </w:r>
      <w:r w:rsidRPr="0055395F">
        <w:rPr>
          <w:rFonts w:asciiTheme="minorHAnsi" w:hAnsiTheme="minorHAnsi" w:cstheme="minorHAnsi"/>
          <w:i/>
          <w:iCs/>
          <w:sz w:val="20"/>
          <w:lang w:val="en-US"/>
        </w:rPr>
        <w:t>Intercultural Foreign Language Teaching and Learning in Higher Education Contexts</w:t>
      </w:r>
      <w:r w:rsidRPr="0055395F">
        <w:rPr>
          <w:rFonts w:asciiTheme="minorHAnsi" w:hAnsiTheme="minorHAnsi" w:cstheme="minorHAnsi"/>
          <w:sz w:val="20"/>
          <w:lang w:val="en-US"/>
        </w:rPr>
        <w:t xml:space="preserve">. </w:t>
      </w:r>
      <w:r w:rsidRPr="0055395F">
        <w:rPr>
          <w:rFonts w:asciiTheme="minorHAnsi" w:hAnsiTheme="minorHAnsi" w:cstheme="minorHAnsi"/>
          <w:sz w:val="20"/>
        </w:rPr>
        <w:t>Hershey, New York: IGI Global - Information Science Reference.</w:t>
      </w:r>
    </w:p>
    <w:p w14:paraId="140FC8CE" w14:textId="77777777" w:rsidR="00C537A5" w:rsidRPr="0055395F" w:rsidRDefault="00E86B13" w:rsidP="00B00F80">
      <w:pPr>
        <w:autoSpaceDE w:val="0"/>
        <w:autoSpaceDN w:val="0"/>
        <w:adjustRightInd w:val="0"/>
        <w:spacing w:after="120"/>
        <w:ind w:left="426" w:hanging="426"/>
        <w:rPr>
          <w:rFonts w:asciiTheme="minorHAnsi" w:hAnsiTheme="minorHAnsi" w:cstheme="minorHAnsi"/>
          <w:i/>
          <w:sz w:val="20"/>
        </w:rPr>
      </w:pPr>
      <w:r w:rsidRPr="0055395F">
        <w:rPr>
          <w:rFonts w:asciiTheme="minorHAnsi" w:hAnsiTheme="minorHAnsi" w:cstheme="minorHAnsi"/>
          <w:smallCaps/>
          <w:color w:val="333333"/>
          <w:sz w:val="20"/>
        </w:rPr>
        <w:t>Richieri, C., 2019,</w:t>
      </w:r>
      <w:r w:rsidRPr="0055395F">
        <w:rPr>
          <w:rFonts w:asciiTheme="minorHAnsi" w:hAnsiTheme="minorHAnsi" w:cstheme="minorHAnsi"/>
          <w:sz w:val="20"/>
        </w:rPr>
        <w:t xml:space="preserve"> “Sviluppo professionale dei docenti della scuola primaria che insegnano l’inglese. Quali prospettive dopo il B1?”</w:t>
      </w:r>
      <w:r w:rsidRPr="0055395F">
        <w:rPr>
          <w:rFonts w:asciiTheme="minorHAnsi" w:hAnsiTheme="minorHAnsi" w:cstheme="minorHAnsi"/>
          <w:i/>
          <w:sz w:val="20"/>
        </w:rPr>
        <w:t xml:space="preserve"> </w:t>
      </w:r>
      <w:r w:rsidRPr="0055395F">
        <w:rPr>
          <w:rFonts w:asciiTheme="minorHAnsi" w:hAnsiTheme="minorHAnsi" w:cstheme="minorHAnsi"/>
          <w:sz w:val="20"/>
        </w:rPr>
        <w:t xml:space="preserve">in </w:t>
      </w:r>
      <w:r w:rsidRPr="0055395F">
        <w:rPr>
          <w:rFonts w:asciiTheme="minorHAnsi" w:hAnsiTheme="minorHAnsi" w:cstheme="minorHAnsi"/>
          <w:smallCaps/>
          <w:sz w:val="20"/>
        </w:rPr>
        <w:t>Richieri C., Zanchin</w:t>
      </w:r>
      <w:r w:rsidRPr="0055395F">
        <w:rPr>
          <w:rFonts w:asciiTheme="minorHAnsi" w:hAnsiTheme="minorHAnsi" w:cstheme="minorHAnsi"/>
          <w:sz w:val="20"/>
        </w:rPr>
        <w:t>, M.R. (a cura di),</w:t>
      </w:r>
      <w:r w:rsidRPr="0055395F">
        <w:rPr>
          <w:rFonts w:asciiTheme="minorHAnsi" w:hAnsiTheme="minorHAnsi" w:cstheme="minorHAnsi"/>
          <w:i/>
          <w:sz w:val="20"/>
        </w:rPr>
        <w:t xml:space="preserve"> “Idee in Form@zione – Educare alla cittadinanza attiva”,</w:t>
      </w:r>
      <w:r w:rsidRPr="0055395F">
        <w:rPr>
          <w:rFonts w:asciiTheme="minorHAnsi" w:hAnsiTheme="minorHAnsi" w:cstheme="minorHAnsi"/>
          <w:sz w:val="20"/>
        </w:rPr>
        <w:t xml:space="preserve"> n. 7, pp. 219-248.</w:t>
      </w:r>
    </w:p>
    <w:p w14:paraId="3C975570" w14:textId="77777777" w:rsidR="00C537A5" w:rsidRPr="0055395F" w:rsidRDefault="00C537A5" w:rsidP="00B00F80">
      <w:pPr>
        <w:autoSpaceDE w:val="0"/>
        <w:autoSpaceDN w:val="0"/>
        <w:adjustRightInd w:val="0"/>
        <w:spacing w:after="120"/>
        <w:ind w:left="426" w:hanging="426"/>
        <w:rPr>
          <w:rFonts w:asciiTheme="minorHAnsi" w:hAnsiTheme="minorHAnsi" w:cstheme="minorHAnsi"/>
          <w:smallCaps/>
          <w:sz w:val="20"/>
        </w:rPr>
      </w:pPr>
      <w:r w:rsidRPr="0055395F">
        <w:rPr>
          <w:rFonts w:asciiTheme="minorHAnsi" w:hAnsiTheme="minorHAnsi" w:cstheme="minorHAnsi"/>
          <w:smallCaps/>
          <w:sz w:val="20"/>
        </w:rPr>
        <w:t>Roccaforte M.,</w:t>
      </w:r>
      <w:r w:rsidRPr="0055395F">
        <w:rPr>
          <w:rFonts w:asciiTheme="minorHAnsi" w:hAnsiTheme="minorHAnsi" w:cstheme="minorHAnsi"/>
          <w:sz w:val="20"/>
        </w:rPr>
        <w:t xml:space="preserve"> 2019, “Mouthing e mouth gesture nella lingua dei segni italiana. Descrizione, consapevolezza e acquisizione di un fenomeno ubiquo, complesso e dibattuto”</w:t>
      </w:r>
      <w:r w:rsidRPr="0055395F">
        <w:rPr>
          <w:rFonts w:asciiTheme="minorHAnsi" w:hAnsiTheme="minorHAnsi" w:cstheme="minorHAnsi"/>
          <w:i/>
          <w:sz w:val="20"/>
        </w:rPr>
        <w:t xml:space="preserve">, </w:t>
      </w:r>
      <w:r w:rsidRPr="0055395F">
        <w:rPr>
          <w:rFonts w:asciiTheme="minorHAnsi" w:hAnsiTheme="minorHAnsi" w:cstheme="minorHAnsi"/>
          <w:iCs/>
          <w:sz w:val="20"/>
        </w:rPr>
        <w:t>in</w:t>
      </w:r>
      <w:r w:rsidRPr="0055395F">
        <w:rPr>
          <w:rFonts w:asciiTheme="minorHAnsi" w:hAnsiTheme="minorHAnsi" w:cstheme="minorHAnsi"/>
          <w:i/>
          <w:sz w:val="20"/>
        </w:rPr>
        <w:t xml:space="preserve"> Rivista di psicolinguistica applicata</w:t>
      </w:r>
      <w:r w:rsidRPr="0055395F">
        <w:rPr>
          <w:rFonts w:asciiTheme="minorHAnsi" w:hAnsiTheme="minorHAnsi" w:cstheme="minorHAnsi"/>
          <w:iCs/>
          <w:sz w:val="20"/>
        </w:rPr>
        <w:t>,</w:t>
      </w:r>
      <w:r w:rsidRPr="0055395F">
        <w:rPr>
          <w:rFonts w:asciiTheme="minorHAnsi" w:hAnsiTheme="minorHAnsi" w:cstheme="minorHAnsi"/>
          <w:i/>
          <w:sz w:val="20"/>
        </w:rPr>
        <w:t xml:space="preserve"> </w:t>
      </w:r>
      <w:r w:rsidRPr="0055395F">
        <w:rPr>
          <w:rFonts w:asciiTheme="minorHAnsi" w:hAnsiTheme="minorHAnsi" w:cstheme="minorHAnsi"/>
          <w:iCs/>
          <w:sz w:val="20"/>
        </w:rPr>
        <w:t xml:space="preserve">n.19, </w:t>
      </w:r>
      <w:r w:rsidRPr="0055395F">
        <w:rPr>
          <w:rFonts w:asciiTheme="minorHAnsi" w:hAnsiTheme="minorHAnsi" w:cstheme="minorHAnsi"/>
          <w:sz w:val="20"/>
        </w:rPr>
        <w:t>pp. 63-77.</w:t>
      </w:r>
      <w:r w:rsidRPr="0055395F">
        <w:rPr>
          <w:rFonts w:asciiTheme="minorHAnsi" w:hAnsiTheme="minorHAnsi" w:cstheme="minorHAnsi"/>
          <w:smallCaps/>
          <w:sz w:val="20"/>
        </w:rPr>
        <w:t xml:space="preserve"> </w:t>
      </w:r>
    </w:p>
    <w:p w14:paraId="14B571EC" w14:textId="77777777" w:rsidR="00AF7466" w:rsidRPr="0055395F" w:rsidRDefault="00AF7466" w:rsidP="00B00F80">
      <w:pPr>
        <w:spacing w:after="120"/>
        <w:ind w:left="284" w:hanging="284"/>
        <w:jc w:val="both"/>
        <w:rPr>
          <w:rFonts w:asciiTheme="minorHAnsi" w:hAnsiTheme="minorHAnsi" w:cstheme="minorHAnsi"/>
          <w:bCs/>
          <w:color w:val="000000" w:themeColor="text1"/>
          <w:sz w:val="20"/>
          <w:szCs w:val="24"/>
        </w:rPr>
      </w:pPr>
      <w:r w:rsidRPr="0055395F">
        <w:rPr>
          <w:rFonts w:asciiTheme="minorHAnsi" w:hAnsiTheme="minorHAnsi" w:cstheme="minorHAnsi"/>
          <w:bCs/>
          <w:smallCaps/>
          <w:color w:val="000000" w:themeColor="text1"/>
          <w:sz w:val="20"/>
          <w:szCs w:val="24"/>
        </w:rPr>
        <w:t>Scibetta A., 2019</w:t>
      </w:r>
      <w:r w:rsidRPr="0055395F">
        <w:rPr>
          <w:rFonts w:asciiTheme="minorHAnsi" w:hAnsiTheme="minorHAnsi" w:cstheme="minorHAnsi"/>
          <w:bCs/>
          <w:color w:val="000000" w:themeColor="text1"/>
          <w:sz w:val="20"/>
          <w:szCs w:val="24"/>
        </w:rPr>
        <w:t xml:space="preserve">, “La valorizzazione della lingua cinese nelle classi plurilingui: una sperimentazione basata sul translanguaging in due scuole primarie”, in </w:t>
      </w:r>
      <w:r w:rsidRPr="0055395F">
        <w:rPr>
          <w:rFonts w:asciiTheme="minorHAnsi" w:hAnsiTheme="minorHAnsi" w:cstheme="minorHAnsi"/>
          <w:bCs/>
          <w:smallCaps/>
          <w:color w:val="000000" w:themeColor="text1"/>
          <w:sz w:val="20"/>
          <w:szCs w:val="24"/>
        </w:rPr>
        <w:t>Giunipero</w:t>
      </w:r>
      <w:r w:rsidRPr="0055395F">
        <w:rPr>
          <w:rFonts w:asciiTheme="minorHAnsi" w:hAnsiTheme="minorHAnsi" w:cstheme="minorHAnsi"/>
          <w:bCs/>
          <w:color w:val="000000" w:themeColor="text1"/>
          <w:sz w:val="20"/>
          <w:szCs w:val="24"/>
        </w:rPr>
        <w:t xml:space="preserve"> E., P</w:t>
      </w:r>
      <w:r w:rsidRPr="0055395F">
        <w:rPr>
          <w:rFonts w:asciiTheme="minorHAnsi" w:hAnsiTheme="minorHAnsi" w:cstheme="minorHAnsi"/>
          <w:bCs/>
          <w:smallCaps/>
          <w:color w:val="000000" w:themeColor="text1"/>
          <w:sz w:val="20"/>
          <w:szCs w:val="24"/>
        </w:rPr>
        <w:t>iccinini C.</w:t>
      </w:r>
      <w:r w:rsidRPr="0055395F">
        <w:rPr>
          <w:rFonts w:asciiTheme="minorHAnsi" w:hAnsiTheme="minorHAnsi" w:cstheme="minorHAnsi"/>
          <w:bCs/>
          <w:i/>
          <w:color w:val="000000" w:themeColor="text1"/>
          <w:sz w:val="20"/>
          <w:szCs w:val="24"/>
        </w:rPr>
        <w:t xml:space="preserve"> </w:t>
      </w:r>
      <w:r w:rsidRPr="0055395F">
        <w:rPr>
          <w:rFonts w:asciiTheme="minorHAnsi" w:hAnsiTheme="minorHAnsi" w:cstheme="minorHAnsi"/>
          <w:bCs/>
          <w:color w:val="000000" w:themeColor="text1"/>
          <w:sz w:val="20"/>
          <w:szCs w:val="24"/>
        </w:rPr>
        <w:t xml:space="preserve">(a cura di), </w:t>
      </w:r>
      <w:r w:rsidRPr="0055395F">
        <w:rPr>
          <w:rFonts w:asciiTheme="minorHAnsi" w:hAnsiTheme="minorHAnsi" w:cstheme="minorHAnsi"/>
          <w:bCs/>
          <w:i/>
          <w:color w:val="000000" w:themeColor="text1"/>
          <w:sz w:val="20"/>
          <w:szCs w:val="24"/>
        </w:rPr>
        <w:t>Associazione Italiana Studi Cinesi,</w:t>
      </w:r>
      <w:r w:rsidRPr="0055395F">
        <w:rPr>
          <w:rFonts w:asciiTheme="minorHAnsi" w:hAnsiTheme="minorHAnsi" w:cstheme="minorHAnsi"/>
          <w:bCs/>
          <w:color w:val="000000" w:themeColor="text1"/>
          <w:sz w:val="20"/>
          <w:szCs w:val="24"/>
        </w:rPr>
        <w:t xml:space="preserve"> Venezia, Cafoscarina.</w:t>
      </w:r>
    </w:p>
    <w:p w14:paraId="0FE0221C" w14:textId="77777777" w:rsidR="000B5338" w:rsidRPr="0055395F" w:rsidRDefault="00D61EA3" w:rsidP="00B00F80">
      <w:pPr>
        <w:autoSpaceDE w:val="0"/>
        <w:autoSpaceDN w:val="0"/>
        <w:adjustRightInd w:val="0"/>
        <w:spacing w:after="120"/>
        <w:ind w:left="426" w:hanging="426"/>
        <w:jc w:val="both"/>
        <w:rPr>
          <w:rFonts w:asciiTheme="minorHAnsi" w:hAnsiTheme="minorHAnsi" w:cstheme="minorHAnsi"/>
          <w:sz w:val="20"/>
          <w:lang w:val="en-GB"/>
        </w:rPr>
      </w:pPr>
      <w:r w:rsidRPr="0055395F">
        <w:rPr>
          <w:rFonts w:asciiTheme="minorHAnsi" w:hAnsiTheme="minorHAnsi" w:cstheme="minorHAnsi"/>
          <w:smallCaps/>
          <w:color w:val="333333"/>
          <w:sz w:val="20"/>
          <w:lang w:val="en-US"/>
        </w:rPr>
        <w:t>Samu</w:t>
      </w:r>
      <w:r w:rsidRPr="0055395F">
        <w:rPr>
          <w:rFonts w:asciiTheme="minorHAnsi" w:hAnsiTheme="minorHAnsi" w:cstheme="minorHAnsi"/>
          <w:sz w:val="20"/>
          <w:lang w:val="en-US"/>
        </w:rPr>
        <w:t xml:space="preserve"> B., </w:t>
      </w:r>
      <w:r w:rsidRPr="0055395F">
        <w:rPr>
          <w:rFonts w:asciiTheme="minorHAnsi" w:hAnsiTheme="minorHAnsi" w:cstheme="minorHAnsi"/>
          <w:smallCaps/>
          <w:color w:val="333333"/>
          <w:sz w:val="20"/>
          <w:lang w:val="en-US"/>
        </w:rPr>
        <w:t>Santucci</w:t>
      </w:r>
      <w:r w:rsidRPr="0055395F">
        <w:rPr>
          <w:rFonts w:asciiTheme="minorHAnsi" w:hAnsiTheme="minorHAnsi" w:cstheme="minorHAnsi"/>
          <w:sz w:val="20"/>
          <w:lang w:val="en-US"/>
        </w:rPr>
        <w:t xml:space="preserve"> V., </w:t>
      </w:r>
      <w:r w:rsidRPr="0055395F">
        <w:rPr>
          <w:rFonts w:asciiTheme="minorHAnsi" w:hAnsiTheme="minorHAnsi" w:cstheme="minorHAnsi"/>
          <w:smallCaps/>
          <w:color w:val="333333"/>
          <w:sz w:val="20"/>
          <w:lang w:val="en-US"/>
        </w:rPr>
        <w:t>Sbardella</w:t>
      </w:r>
      <w:r w:rsidRPr="0055395F">
        <w:rPr>
          <w:rFonts w:asciiTheme="minorHAnsi" w:hAnsiTheme="minorHAnsi" w:cstheme="minorHAnsi"/>
          <w:sz w:val="20"/>
          <w:lang w:val="en-US"/>
        </w:rPr>
        <w:t xml:space="preserve">, T., 2019, “Technologies for Teaching and Learning Intercultural Competence and Interlanguage Pragmatics in L2 Italian. Experiences of </w:t>
      </w:r>
      <w:bookmarkStart w:id="10" w:name="_Hlk20034341"/>
      <w:r w:rsidRPr="0055395F">
        <w:rPr>
          <w:rFonts w:asciiTheme="minorHAnsi" w:hAnsiTheme="minorHAnsi" w:cstheme="minorHAnsi"/>
          <w:sz w:val="20"/>
          <w:lang w:val="en-US"/>
        </w:rPr>
        <w:t>implementing an online language course on Moodle platform</w:t>
      </w:r>
      <w:bookmarkEnd w:id="10"/>
      <w:r w:rsidRPr="0055395F">
        <w:rPr>
          <w:rFonts w:asciiTheme="minorHAnsi" w:hAnsiTheme="minorHAnsi" w:cstheme="minorHAnsi"/>
          <w:sz w:val="20"/>
          <w:lang w:val="en-US"/>
        </w:rPr>
        <w:t xml:space="preserve">”, in </w:t>
      </w:r>
      <w:r w:rsidRPr="0055395F">
        <w:rPr>
          <w:rFonts w:asciiTheme="minorHAnsi" w:hAnsiTheme="minorHAnsi" w:cstheme="minorHAnsi"/>
          <w:i/>
          <w:sz w:val="20"/>
          <w:lang w:val="en-GB"/>
        </w:rPr>
        <w:t>Innovation in language learning</w:t>
      </w:r>
      <w:r w:rsidRPr="0055395F">
        <w:rPr>
          <w:rFonts w:asciiTheme="minorHAnsi" w:hAnsiTheme="minorHAnsi" w:cstheme="minorHAnsi"/>
          <w:sz w:val="20"/>
          <w:lang w:val="en-GB"/>
        </w:rPr>
        <w:t>, Bologna, Fiordilotto, pp. 390-395.</w:t>
      </w:r>
    </w:p>
    <w:p w14:paraId="24894891" w14:textId="77777777" w:rsidR="000B5338" w:rsidRPr="0055395F" w:rsidRDefault="00D61EA3" w:rsidP="00B00F80">
      <w:pPr>
        <w:autoSpaceDE w:val="0"/>
        <w:autoSpaceDN w:val="0"/>
        <w:adjustRightInd w:val="0"/>
        <w:spacing w:after="120"/>
        <w:ind w:left="426" w:hanging="426"/>
        <w:jc w:val="both"/>
        <w:rPr>
          <w:rFonts w:asciiTheme="minorHAnsi" w:hAnsiTheme="minorHAnsi" w:cstheme="minorHAnsi"/>
        </w:rPr>
      </w:pPr>
      <w:r w:rsidRPr="0055395F">
        <w:rPr>
          <w:rFonts w:asciiTheme="minorHAnsi" w:hAnsiTheme="minorHAnsi" w:cstheme="minorHAnsi"/>
          <w:smallCaps/>
          <w:color w:val="333333"/>
          <w:sz w:val="20"/>
        </w:rPr>
        <w:t>Samu</w:t>
      </w:r>
      <w:r w:rsidRPr="0055395F">
        <w:rPr>
          <w:rFonts w:asciiTheme="minorHAnsi" w:hAnsiTheme="minorHAnsi" w:cstheme="minorHAnsi"/>
          <w:sz w:val="20"/>
        </w:rPr>
        <w:t xml:space="preserve"> B., 2019, “Educazione interculturale in classe di italiano L2 tramite il cinema italiano contemporaneo: riflessioni teoriche e proposte didattiche in un contesto study abroad”, in </w:t>
      </w:r>
      <w:r w:rsidRPr="0055395F">
        <w:rPr>
          <w:rFonts w:asciiTheme="minorHAnsi" w:hAnsiTheme="minorHAnsi" w:cstheme="minorHAnsi"/>
          <w:smallCaps/>
          <w:sz w:val="20"/>
        </w:rPr>
        <w:t>Dini A., Mizza D., Serra I</w:t>
      </w:r>
      <w:r w:rsidRPr="0055395F">
        <w:rPr>
          <w:rFonts w:asciiTheme="minorHAnsi" w:hAnsiTheme="minorHAnsi" w:cstheme="minorHAnsi"/>
          <w:sz w:val="20"/>
        </w:rPr>
        <w:t xml:space="preserve">. (a cura di), </w:t>
      </w:r>
      <w:r w:rsidRPr="0055395F">
        <w:rPr>
          <w:rFonts w:asciiTheme="minorHAnsi" w:hAnsiTheme="minorHAnsi" w:cstheme="minorHAnsi"/>
          <w:i/>
          <w:sz w:val="20"/>
        </w:rPr>
        <w:t>AATI Online Working Papers 2019.</w:t>
      </w:r>
      <w:r w:rsidR="000B5338" w:rsidRPr="0055395F">
        <w:rPr>
          <w:rFonts w:asciiTheme="minorHAnsi" w:hAnsiTheme="minorHAnsi" w:cstheme="minorHAnsi"/>
        </w:rPr>
        <w:t xml:space="preserve"> </w:t>
      </w:r>
    </w:p>
    <w:p w14:paraId="41B1A596" w14:textId="77777777" w:rsidR="000B5338" w:rsidRPr="0055395F" w:rsidRDefault="000B5338" w:rsidP="00B00F80">
      <w:pPr>
        <w:autoSpaceDE w:val="0"/>
        <w:autoSpaceDN w:val="0"/>
        <w:adjustRightInd w:val="0"/>
        <w:spacing w:after="120"/>
        <w:ind w:left="426" w:hanging="426"/>
        <w:jc w:val="both"/>
        <w:rPr>
          <w:rFonts w:asciiTheme="minorHAnsi" w:hAnsiTheme="minorHAnsi" w:cstheme="minorHAnsi"/>
          <w:sz w:val="16"/>
        </w:rPr>
      </w:pPr>
      <w:r w:rsidRPr="0055395F">
        <w:rPr>
          <w:rFonts w:asciiTheme="minorHAnsi" w:hAnsiTheme="minorHAnsi" w:cstheme="minorHAnsi"/>
          <w:smallCaps/>
          <w:sz w:val="20"/>
        </w:rPr>
        <w:t>Sisti</w:t>
      </w:r>
      <w:r w:rsidRPr="0055395F">
        <w:rPr>
          <w:rFonts w:asciiTheme="minorHAnsi" w:hAnsiTheme="minorHAnsi" w:cstheme="minorHAnsi"/>
          <w:sz w:val="20"/>
        </w:rPr>
        <w:t xml:space="preserve"> F., 2019, “Il Centro Integrato di Servizi Didattici ed E-Learning (CISDEL)”, in </w:t>
      </w:r>
      <w:r w:rsidRPr="0055395F">
        <w:rPr>
          <w:rFonts w:asciiTheme="minorHAnsi" w:hAnsiTheme="minorHAnsi" w:cstheme="minorHAnsi"/>
          <w:smallCaps/>
          <w:sz w:val="20"/>
        </w:rPr>
        <w:t>Corbo F., Michelini M.,Uricchio</w:t>
      </w:r>
      <w:r w:rsidRPr="0055395F">
        <w:rPr>
          <w:rFonts w:asciiTheme="minorHAnsi" w:hAnsiTheme="minorHAnsi" w:cstheme="minorHAnsi"/>
          <w:sz w:val="20"/>
        </w:rPr>
        <w:t xml:space="preserve"> A.F. (a cura di), </w:t>
      </w:r>
      <w:r w:rsidRPr="0055395F">
        <w:rPr>
          <w:rFonts w:asciiTheme="minorHAnsi" w:hAnsiTheme="minorHAnsi" w:cstheme="minorHAnsi"/>
          <w:i/>
          <w:sz w:val="20"/>
        </w:rPr>
        <w:t>Innovazione Didattica Universitaria e Strategie degli Atenei Italiani</w:t>
      </w:r>
      <w:r w:rsidRPr="0055395F">
        <w:rPr>
          <w:rFonts w:asciiTheme="minorHAnsi" w:hAnsiTheme="minorHAnsi" w:cstheme="minorHAnsi"/>
          <w:sz w:val="20"/>
        </w:rPr>
        <w:t>, Bari, Università Aldo Moro, pp. 183-188.</w:t>
      </w:r>
    </w:p>
    <w:p w14:paraId="572A4D33" w14:textId="77777777" w:rsidR="004F3372" w:rsidRPr="0055395F" w:rsidRDefault="004F3372" w:rsidP="00B00F80">
      <w:pPr>
        <w:autoSpaceDE w:val="0"/>
        <w:autoSpaceDN w:val="0"/>
        <w:adjustRightInd w:val="0"/>
        <w:spacing w:after="120"/>
        <w:ind w:left="426" w:hanging="426"/>
        <w:rPr>
          <w:rFonts w:asciiTheme="minorHAnsi" w:hAnsiTheme="minorHAnsi" w:cstheme="minorHAnsi"/>
          <w:sz w:val="20"/>
          <w:lang w:val="en-US"/>
        </w:rPr>
      </w:pPr>
      <w:r w:rsidRPr="0055395F">
        <w:rPr>
          <w:rFonts w:asciiTheme="minorHAnsi" w:hAnsiTheme="minorHAnsi" w:cstheme="minorHAnsi"/>
          <w:smallCaps/>
          <w:sz w:val="20"/>
          <w:lang w:val="en-US"/>
        </w:rPr>
        <w:t>Sisti F</w:t>
      </w:r>
      <w:r w:rsidRPr="0055395F">
        <w:rPr>
          <w:rFonts w:asciiTheme="minorHAnsi" w:hAnsiTheme="minorHAnsi" w:cstheme="minorHAnsi"/>
          <w:sz w:val="20"/>
          <w:lang w:val="en-US"/>
        </w:rPr>
        <w:t xml:space="preserve">., </w:t>
      </w:r>
      <w:r w:rsidRPr="0055395F">
        <w:rPr>
          <w:rFonts w:asciiTheme="minorHAnsi" w:hAnsiTheme="minorHAnsi" w:cstheme="minorHAnsi"/>
          <w:smallCaps/>
          <w:sz w:val="20"/>
          <w:lang w:val="en-US"/>
        </w:rPr>
        <w:t xml:space="preserve">Carloni G., </w:t>
      </w:r>
      <w:r w:rsidRPr="0055395F">
        <w:rPr>
          <w:rFonts w:asciiTheme="minorHAnsi" w:hAnsiTheme="minorHAnsi" w:cstheme="minorHAnsi"/>
          <w:sz w:val="20"/>
          <w:lang w:val="en-US"/>
        </w:rPr>
        <w:t xml:space="preserve">2019, “Language learning and inclusion in Italy”,  in </w:t>
      </w:r>
      <w:r w:rsidRPr="0055395F">
        <w:rPr>
          <w:rFonts w:asciiTheme="minorHAnsi" w:hAnsiTheme="minorHAnsi" w:cstheme="minorHAnsi"/>
          <w:smallCaps/>
          <w:sz w:val="20"/>
          <w:lang w:val="en-US"/>
        </w:rPr>
        <w:t>Dalziel F.,  Helm</w:t>
      </w:r>
      <w:r w:rsidRPr="0055395F">
        <w:rPr>
          <w:rFonts w:asciiTheme="minorHAnsi" w:hAnsiTheme="minorHAnsi" w:cstheme="minorHAnsi"/>
          <w:i/>
          <w:smallCaps/>
          <w:sz w:val="20"/>
          <w:lang w:val="en-US"/>
        </w:rPr>
        <w:t xml:space="preserve"> </w:t>
      </w:r>
      <w:r w:rsidRPr="0055395F">
        <w:rPr>
          <w:rFonts w:asciiTheme="minorHAnsi" w:hAnsiTheme="minorHAnsi" w:cstheme="minorHAnsi"/>
          <w:smallCaps/>
          <w:sz w:val="20"/>
          <w:lang w:val="en-US"/>
        </w:rPr>
        <w:t>F.</w:t>
      </w:r>
      <w:r w:rsidRPr="0055395F">
        <w:rPr>
          <w:rFonts w:asciiTheme="minorHAnsi" w:hAnsiTheme="minorHAnsi" w:cstheme="minorHAnsi"/>
          <w:sz w:val="20"/>
          <w:lang w:val="en-US"/>
        </w:rPr>
        <w:t xml:space="preserve"> ( Eds.),</w:t>
      </w:r>
      <w:r w:rsidRPr="0055395F">
        <w:rPr>
          <w:rFonts w:asciiTheme="minorHAnsi" w:hAnsiTheme="minorHAnsi" w:cstheme="minorHAnsi"/>
          <w:i/>
          <w:sz w:val="20"/>
          <w:lang w:val="en-US"/>
        </w:rPr>
        <w:t xml:space="preserve"> Language Learning in Higher Education  - Special Section: Language learning for and with refugees in higher education, </w:t>
      </w:r>
      <w:r w:rsidRPr="0055395F">
        <w:rPr>
          <w:rFonts w:asciiTheme="minorHAnsi" w:hAnsiTheme="minorHAnsi" w:cstheme="minorHAnsi"/>
          <w:sz w:val="20"/>
          <w:lang w:val="en-US"/>
        </w:rPr>
        <w:t>n. 1, pp. 97-115.</w:t>
      </w:r>
    </w:p>
    <w:p w14:paraId="0CE071FA" w14:textId="77777777" w:rsidR="00C97691" w:rsidRPr="0055395F" w:rsidRDefault="00C97691" w:rsidP="00B00F80">
      <w:pPr>
        <w:spacing w:after="120"/>
        <w:ind w:left="426" w:hanging="426"/>
        <w:rPr>
          <w:rFonts w:asciiTheme="minorHAnsi" w:hAnsiTheme="minorHAnsi" w:cstheme="minorHAnsi"/>
          <w:smallCaps/>
          <w:color w:val="222222"/>
          <w:sz w:val="20"/>
          <w:shd w:val="clear" w:color="auto" w:fill="FFFFFF"/>
        </w:rPr>
      </w:pPr>
      <w:r w:rsidRPr="0055395F">
        <w:rPr>
          <w:rFonts w:asciiTheme="minorHAnsi" w:hAnsiTheme="minorHAnsi" w:cstheme="minorHAnsi"/>
          <w:smallCaps/>
          <w:color w:val="222222"/>
          <w:sz w:val="20"/>
          <w:shd w:val="clear" w:color="auto" w:fill="FFFFFF"/>
        </w:rPr>
        <w:lastRenderedPageBreak/>
        <w:t>Spaliviero C., 2019</w:t>
      </w:r>
      <w:r w:rsidRPr="0055395F">
        <w:rPr>
          <w:rFonts w:asciiTheme="minorHAnsi" w:hAnsiTheme="minorHAnsi" w:cstheme="minorHAnsi"/>
          <w:color w:val="222222"/>
          <w:sz w:val="20"/>
          <w:shd w:val="clear" w:color="auto" w:fill="FFFFFF"/>
        </w:rPr>
        <w:t xml:space="preserve">, </w:t>
      </w:r>
      <w:r w:rsidRPr="0055395F">
        <w:rPr>
          <w:rStyle w:val="Enfasicorsivo"/>
          <w:rFonts w:asciiTheme="minorHAnsi" w:eastAsia="MS Mincho" w:hAnsiTheme="minorHAnsi" w:cstheme="minorHAnsi"/>
          <w:color w:val="222222"/>
          <w:sz w:val="20"/>
          <w:shd w:val="clear" w:color="auto" w:fill="FFFFFF"/>
        </w:rPr>
        <w:t>“</w:t>
      </w:r>
      <w:r w:rsidRPr="0055395F">
        <w:rPr>
          <w:rStyle w:val="Enfasicorsivo"/>
          <w:rFonts w:asciiTheme="minorHAnsi" w:eastAsia="MS Mincho" w:hAnsiTheme="minorHAnsi" w:cstheme="minorHAnsi"/>
          <w:i w:val="0"/>
          <w:color w:val="222222"/>
          <w:sz w:val="20"/>
          <w:shd w:val="clear" w:color="auto" w:fill="FFFFFF"/>
        </w:rPr>
        <w:t>Cinema, letteratura e immaginario italiano all’estero: la prospettiva glottodidattica”</w:t>
      </w:r>
      <w:r w:rsidRPr="0055395F">
        <w:rPr>
          <w:rStyle w:val="Enfasicorsivo"/>
          <w:rFonts w:asciiTheme="minorHAnsi" w:eastAsia="MS Mincho" w:hAnsiTheme="minorHAnsi" w:cstheme="minorHAnsi"/>
          <w:color w:val="222222"/>
          <w:sz w:val="20"/>
          <w:shd w:val="clear" w:color="auto" w:fill="FFFFFF"/>
        </w:rPr>
        <w:t> </w:t>
      </w:r>
      <w:r w:rsidRPr="0055395F">
        <w:rPr>
          <w:rFonts w:asciiTheme="minorHAnsi" w:hAnsiTheme="minorHAnsi" w:cstheme="minorHAnsi"/>
          <w:color w:val="222222"/>
          <w:sz w:val="20"/>
          <w:shd w:val="clear" w:color="auto" w:fill="FFFFFF"/>
        </w:rPr>
        <w:t xml:space="preserve">, in </w:t>
      </w:r>
      <w:r w:rsidRPr="0055395F">
        <w:rPr>
          <w:rFonts w:asciiTheme="minorHAnsi" w:hAnsiTheme="minorHAnsi" w:cstheme="minorHAnsi"/>
          <w:smallCaps/>
          <w:color w:val="222222"/>
          <w:sz w:val="20"/>
          <w:shd w:val="clear" w:color="auto" w:fill="FFFFFF"/>
        </w:rPr>
        <w:t>Moscarda Mirković E., Habrle T. (</w:t>
      </w:r>
      <w:r w:rsidRPr="0055395F">
        <w:rPr>
          <w:rStyle w:val="Enfasicorsivo"/>
          <w:rFonts w:asciiTheme="minorHAnsi" w:eastAsia="MS Mincho" w:hAnsiTheme="minorHAnsi" w:cstheme="minorHAnsi"/>
          <w:sz w:val="20"/>
        </w:rPr>
        <w:t>a cura di),</w:t>
      </w:r>
      <w:r w:rsidRPr="0055395F">
        <w:rPr>
          <w:rFonts w:asciiTheme="minorHAnsi" w:hAnsiTheme="minorHAnsi" w:cstheme="minorHAnsi"/>
          <w:color w:val="222222"/>
          <w:sz w:val="20"/>
          <w:shd w:val="clear" w:color="auto" w:fill="FFFFFF"/>
        </w:rPr>
        <w:t xml:space="preserve"> </w:t>
      </w:r>
      <w:r w:rsidRPr="0055395F">
        <w:rPr>
          <w:rFonts w:asciiTheme="minorHAnsi" w:hAnsiTheme="minorHAnsi" w:cstheme="minorHAnsi"/>
          <w:i/>
          <w:color w:val="222222"/>
          <w:sz w:val="20"/>
          <w:shd w:val="clear" w:color="auto" w:fill="FFFFFF"/>
        </w:rPr>
        <w:t>Sguardi sull’immaginario italiano. Aspetti linguistici, letterari e culturali</w:t>
      </w:r>
      <w:r w:rsidRPr="0055395F">
        <w:rPr>
          <w:rFonts w:asciiTheme="minorHAnsi" w:hAnsiTheme="minorHAnsi" w:cstheme="minorHAnsi"/>
          <w:color w:val="222222"/>
          <w:sz w:val="20"/>
          <w:shd w:val="clear" w:color="auto" w:fill="FFFFFF"/>
        </w:rPr>
        <w:t>, Gallesano (Croazia), Università degli Studi ‘Juraj Dobrila’ di Pola, pp. 141-155. </w:t>
      </w:r>
    </w:p>
    <w:p w14:paraId="19812C22" w14:textId="77777777" w:rsidR="00C97691" w:rsidRPr="0055395F" w:rsidRDefault="00C97691" w:rsidP="00B00F80">
      <w:pPr>
        <w:autoSpaceDE w:val="0"/>
        <w:autoSpaceDN w:val="0"/>
        <w:adjustRightInd w:val="0"/>
        <w:spacing w:after="120"/>
        <w:ind w:left="426" w:hanging="426"/>
        <w:rPr>
          <w:rFonts w:asciiTheme="minorHAnsi" w:hAnsiTheme="minorHAnsi" w:cstheme="minorHAnsi"/>
          <w:sz w:val="20"/>
        </w:rPr>
      </w:pPr>
      <w:r w:rsidRPr="0055395F">
        <w:rPr>
          <w:rFonts w:asciiTheme="minorHAnsi" w:hAnsiTheme="minorHAnsi" w:cstheme="minorHAnsi"/>
          <w:smallCaps/>
          <w:sz w:val="20"/>
        </w:rPr>
        <w:t>Torresan, P</w:t>
      </w:r>
      <w:r w:rsidRPr="0055395F">
        <w:rPr>
          <w:rFonts w:asciiTheme="minorHAnsi" w:hAnsiTheme="minorHAnsi" w:cstheme="minorHAnsi"/>
          <w:sz w:val="20"/>
        </w:rPr>
        <w:t xml:space="preserve">., 2019, “Raccomandazioni per chi redige un test linguistico”, </w:t>
      </w:r>
      <w:r w:rsidR="00FF042A" w:rsidRPr="0055395F">
        <w:rPr>
          <w:rFonts w:asciiTheme="minorHAnsi" w:hAnsiTheme="minorHAnsi" w:cstheme="minorHAnsi"/>
          <w:sz w:val="20"/>
        </w:rPr>
        <w:t xml:space="preserve">in </w:t>
      </w:r>
      <w:r w:rsidRPr="0055395F">
        <w:rPr>
          <w:rFonts w:asciiTheme="minorHAnsi" w:hAnsiTheme="minorHAnsi" w:cstheme="minorHAnsi"/>
          <w:i/>
          <w:iCs/>
          <w:sz w:val="20"/>
        </w:rPr>
        <w:t>Bollettino Itals</w:t>
      </w:r>
      <w:r w:rsidRPr="0055395F">
        <w:rPr>
          <w:rFonts w:asciiTheme="minorHAnsi" w:hAnsiTheme="minorHAnsi" w:cstheme="minorHAnsi"/>
          <w:sz w:val="20"/>
        </w:rPr>
        <w:t xml:space="preserve">, </w:t>
      </w:r>
      <w:r w:rsidR="00FF042A" w:rsidRPr="0055395F">
        <w:rPr>
          <w:rFonts w:asciiTheme="minorHAnsi" w:hAnsiTheme="minorHAnsi" w:cstheme="minorHAnsi"/>
          <w:sz w:val="20"/>
        </w:rPr>
        <w:t>n.</w:t>
      </w:r>
      <w:r w:rsidRPr="0055395F">
        <w:rPr>
          <w:rFonts w:asciiTheme="minorHAnsi" w:hAnsiTheme="minorHAnsi" w:cstheme="minorHAnsi"/>
          <w:sz w:val="20"/>
        </w:rPr>
        <w:t xml:space="preserve"> 80, </w:t>
      </w:r>
      <w:r w:rsidR="00FF042A" w:rsidRPr="0055395F">
        <w:rPr>
          <w:rFonts w:asciiTheme="minorHAnsi" w:hAnsiTheme="minorHAnsi" w:cstheme="minorHAnsi"/>
          <w:sz w:val="20"/>
        </w:rPr>
        <w:t xml:space="preserve">pp. 94-107, </w:t>
      </w:r>
      <w:r w:rsidR="00FF042A" w:rsidRPr="0055395F">
        <w:rPr>
          <w:rFonts w:asciiTheme="minorHAnsi" w:hAnsiTheme="minorHAnsi" w:cstheme="minorHAnsi"/>
          <w:color w:val="0000FF"/>
          <w:sz w:val="20"/>
        </w:rPr>
        <w:t>www.itals.it</w:t>
      </w:r>
      <w:r w:rsidRPr="0055395F">
        <w:rPr>
          <w:rFonts w:asciiTheme="minorHAnsi" w:hAnsiTheme="minorHAnsi" w:cstheme="minorHAnsi"/>
          <w:sz w:val="20"/>
        </w:rPr>
        <w:t xml:space="preserve">  </w:t>
      </w:r>
    </w:p>
    <w:p w14:paraId="0B86E38E" w14:textId="77777777" w:rsidR="00C97691" w:rsidRPr="0055395F" w:rsidRDefault="00C97691" w:rsidP="00B00F80">
      <w:pPr>
        <w:spacing w:after="120"/>
        <w:ind w:left="426" w:hanging="426"/>
        <w:rPr>
          <w:rFonts w:asciiTheme="minorHAnsi" w:hAnsiTheme="minorHAnsi" w:cstheme="minorHAnsi"/>
        </w:rPr>
      </w:pPr>
    </w:p>
    <w:p w14:paraId="50D471D6" w14:textId="77777777" w:rsidR="00475D98" w:rsidRPr="0055395F" w:rsidRDefault="00475D98" w:rsidP="00B00F80">
      <w:pPr>
        <w:rPr>
          <w:rFonts w:asciiTheme="minorHAnsi" w:hAnsiTheme="minorHAnsi" w:cstheme="minorHAnsi"/>
        </w:rPr>
      </w:pPr>
    </w:p>
    <w:p w14:paraId="012001E0" w14:textId="77777777" w:rsidR="00475D98" w:rsidRPr="0055395F" w:rsidRDefault="00475D98" w:rsidP="00B00F80">
      <w:pPr>
        <w:shd w:val="clear" w:color="auto" w:fill="E5DFEC" w:themeFill="accent4" w:themeFillTint="33"/>
        <w:rPr>
          <w:rFonts w:asciiTheme="minorHAnsi" w:hAnsiTheme="minorHAnsi" w:cstheme="minorHAnsi"/>
          <w:b/>
          <w:sz w:val="28"/>
        </w:rPr>
      </w:pPr>
      <w:r w:rsidRPr="0055395F">
        <w:rPr>
          <w:rFonts w:asciiTheme="minorHAnsi" w:hAnsiTheme="minorHAnsi" w:cstheme="minorHAnsi"/>
          <w:b/>
          <w:sz w:val="28"/>
        </w:rPr>
        <w:t>Riviste</w:t>
      </w:r>
    </w:p>
    <w:p w14:paraId="43F4ADC4" w14:textId="77777777" w:rsidR="00475D98" w:rsidRPr="0055395F" w:rsidRDefault="00475D98" w:rsidP="00B00F80">
      <w:pPr>
        <w:rPr>
          <w:rFonts w:asciiTheme="minorHAnsi" w:hAnsiTheme="minorHAnsi" w:cstheme="minorHAnsi"/>
        </w:rPr>
      </w:pPr>
    </w:p>
    <w:p w14:paraId="1CBB054F" w14:textId="77777777" w:rsidR="00475D98" w:rsidRPr="0055395F" w:rsidRDefault="00475D98" w:rsidP="00B00F80">
      <w:pPr>
        <w:rPr>
          <w:rFonts w:asciiTheme="minorHAnsi" w:hAnsiTheme="minorHAnsi" w:cstheme="minorHAnsi"/>
        </w:rPr>
      </w:pPr>
    </w:p>
    <w:p w14:paraId="4DC7631E" w14:textId="77777777" w:rsidR="00475D98" w:rsidRPr="0055395F" w:rsidRDefault="00475D98" w:rsidP="00B00F80">
      <w:pPr>
        <w:rPr>
          <w:rFonts w:asciiTheme="minorHAnsi" w:hAnsiTheme="minorHAnsi" w:cstheme="minorHAnsi"/>
          <w:b/>
          <w:i/>
        </w:rPr>
      </w:pPr>
      <w:r w:rsidRPr="0055395F">
        <w:rPr>
          <w:rFonts w:asciiTheme="minorHAnsi" w:hAnsiTheme="minorHAnsi" w:cstheme="minorHAnsi"/>
          <w:b/>
          <w:i/>
        </w:rPr>
        <w:t>Educazione Linguistica, Language Education, EL.LE, 2019</w:t>
      </w:r>
      <w:r w:rsidR="00300A39" w:rsidRPr="0055395F">
        <w:rPr>
          <w:rFonts w:asciiTheme="minorHAnsi" w:hAnsiTheme="minorHAnsi" w:cstheme="minorHAnsi"/>
          <w:b/>
          <w:i/>
        </w:rPr>
        <w:t xml:space="preserve"> </w:t>
      </w:r>
      <w:r w:rsidRPr="0055395F">
        <w:rPr>
          <w:rFonts w:asciiTheme="minorHAnsi" w:hAnsiTheme="minorHAnsi" w:cstheme="minorHAnsi"/>
          <w:color w:val="0000FF"/>
        </w:rPr>
        <w:t>https://edizionicafoscari.unive.it/riviste/el</w:t>
      </w:r>
      <w:r w:rsidR="001074E3" w:rsidRPr="0055395F">
        <w:rPr>
          <w:rFonts w:asciiTheme="minorHAnsi" w:hAnsiTheme="minorHAnsi" w:cstheme="minorHAnsi"/>
          <w:color w:val="0000FF"/>
        </w:rPr>
        <w:t>le</w:t>
      </w:r>
      <w:r w:rsidRPr="0055395F">
        <w:rPr>
          <w:rFonts w:asciiTheme="minorHAnsi" w:hAnsiTheme="minorHAnsi" w:cstheme="minorHAnsi"/>
          <w:color w:val="0000FF"/>
        </w:rPr>
        <w:t xml:space="preserve"> </w:t>
      </w:r>
    </w:p>
    <w:p w14:paraId="7532514F" w14:textId="77777777" w:rsidR="00475D98" w:rsidRPr="0055395F" w:rsidRDefault="00475D98" w:rsidP="00B00F80">
      <w:pPr>
        <w:rPr>
          <w:rFonts w:asciiTheme="minorHAnsi" w:hAnsiTheme="minorHAnsi" w:cstheme="minorHAnsi"/>
          <w:bCs/>
          <w:sz w:val="20"/>
        </w:rPr>
      </w:pPr>
    </w:p>
    <w:p w14:paraId="2666349E" w14:textId="77777777" w:rsidR="00475D98" w:rsidRPr="0055395F" w:rsidRDefault="00C63DC7" w:rsidP="00B00F80">
      <w:pPr>
        <w:rPr>
          <w:rFonts w:asciiTheme="minorHAnsi" w:hAnsiTheme="minorHAnsi" w:cstheme="minorHAnsi"/>
          <w:b/>
        </w:rPr>
      </w:pPr>
      <w:r w:rsidRPr="0055395F">
        <w:rPr>
          <w:rFonts w:asciiTheme="minorHAnsi" w:hAnsiTheme="minorHAnsi" w:cstheme="minorHAnsi"/>
          <w:b/>
        </w:rPr>
        <w:t>n. 22</w:t>
      </w:r>
    </w:p>
    <w:p w14:paraId="39FD610C" w14:textId="77777777" w:rsidR="00475D98" w:rsidRPr="0055395F" w:rsidRDefault="00B320C6" w:rsidP="00B00F80">
      <w:pPr>
        <w:rPr>
          <w:rFonts w:asciiTheme="minorHAnsi" w:hAnsiTheme="minorHAnsi" w:cstheme="minorHAnsi"/>
          <w:bCs/>
          <w:i/>
          <w:smallCaps/>
        </w:rPr>
      </w:pPr>
      <w:r w:rsidRPr="0055395F">
        <w:rPr>
          <w:rFonts w:asciiTheme="minorHAnsi" w:hAnsiTheme="minorHAnsi" w:cstheme="minorHAnsi"/>
          <w:bCs/>
        </w:rPr>
        <w:t>Numero monografico a cura di</w:t>
      </w:r>
      <w:r w:rsidR="00475D98" w:rsidRPr="0055395F">
        <w:rPr>
          <w:rFonts w:asciiTheme="minorHAnsi" w:hAnsiTheme="minorHAnsi" w:cstheme="minorHAnsi"/>
          <w:bCs/>
        </w:rPr>
        <w:t xml:space="preserve"> </w:t>
      </w:r>
      <w:r w:rsidR="00475D98" w:rsidRPr="0055395F">
        <w:rPr>
          <w:rFonts w:asciiTheme="minorHAnsi" w:hAnsiTheme="minorHAnsi" w:cstheme="minorHAnsi"/>
          <w:bCs/>
          <w:smallCaps/>
        </w:rPr>
        <w:t xml:space="preserve">De Carlo M., </w:t>
      </w:r>
      <w:r w:rsidR="00475D98" w:rsidRPr="0055395F">
        <w:rPr>
          <w:rFonts w:asciiTheme="minorHAnsi" w:hAnsiTheme="minorHAnsi" w:cstheme="minorHAnsi"/>
          <w:bCs/>
          <w:i/>
        </w:rPr>
        <w:t>Intercomprensione</w:t>
      </w:r>
    </w:p>
    <w:p w14:paraId="4880E66C"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bCs/>
          <w:smallCaps/>
          <w:sz w:val="20"/>
        </w:rPr>
        <w:t>De Carlo M., “</w:t>
      </w:r>
      <w:hyperlink r:id="rId278" w:history="1">
        <w:r w:rsidRPr="0055395F">
          <w:rPr>
            <w:rStyle w:val="Collegamentoipertestuale"/>
            <w:rFonts w:asciiTheme="minorHAnsi" w:hAnsiTheme="minorHAnsi" w:cstheme="minorHAnsi"/>
            <w:color w:val="auto"/>
            <w:sz w:val="20"/>
            <w:u w:val="none"/>
          </w:rPr>
          <w:t xml:space="preserve">Introduzione”. </w:t>
        </w:r>
      </w:hyperlink>
    </w:p>
    <w:p w14:paraId="141487A4"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bCs/>
          <w:smallCaps/>
          <w:sz w:val="20"/>
        </w:rPr>
        <w:t>Andrade</w:t>
      </w:r>
      <w:r w:rsidRPr="0055395F">
        <w:rPr>
          <w:rFonts w:asciiTheme="minorHAnsi" w:hAnsiTheme="minorHAnsi" w:cstheme="minorHAnsi"/>
          <w:smallCaps/>
          <w:sz w:val="20"/>
        </w:rPr>
        <w:t xml:space="preserve"> A.I., </w:t>
      </w:r>
      <w:r w:rsidRPr="0055395F">
        <w:rPr>
          <w:rFonts w:asciiTheme="minorHAnsi" w:hAnsiTheme="minorHAnsi" w:cstheme="minorHAnsi"/>
          <w:bCs/>
          <w:smallCaps/>
          <w:sz w:val="20"/>
        </w:rPr>
        <w:t>Martins</w:t>
      </w:r>
      <w:r w:rsidRPr="0055395F">
        <w:rPr>
          <w:rFonts w:asciiTheme="minorHAnsi" w:hAnsiTheme="minorHAnsi" w:cstheme="minorHAnsi"/>
          <w:smallCaps/>
          <w:sz w:val="20"/>
        </w:rPr>
        <w:t> F.,</w:t>
      </w:r>
      <w:r w:rsidRPr="0055395F">
        <w:rPr>
          <w:rFonts w:asciiTheme="minorHAnsi" w:hAnsiTheme="minorHAnsi" w:cstheme="minorHAnsi"/>
          <w:bCs/>
          <w:smallCaps/>
          <w:sz w:val="20"/>
        </w:rPr>
        <w:t xml:space="preserve"> “</w:t>
      </w:r>
      <w:hyperlink r:id="rId279" w:history="1">
        <w:r w:rsidRPr="0055395F">
          <w:rPr>
            <w:rStyle w:val="Collegamentoipertestuale"/>
            <w:rFonts w:asciiTheme="minorHAnsi" w:hAnsiTheme="minorHAnsi" w:cstheme="minorHAnsi"/>
            <w:color w:val="auto"/>
            <w:sz w:val="20"/>
            <w:u w:val="none"/>
          </w:rPr>
          <w:t xml:space="preserve">Référentiel de compétences professionnelles en Intercompéhension”. </w:t>
        </w:r>
      </w:hyperlink>
    </w:p>
    <w:p w14:paraId="72A46036"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bCs/>
          <w:smallCaps/>
          <w:sz w:val="20"/>
        </w:rPr>
        <w:t>Andrade</w:t>
      </w:r>
      <w:r w:rsidRPr="0055395F">
        <w:rPr>
          <w:rFonts w:asciiTheme="minorHAnsi" w:hAnsiTheme="minorHAnsi" w:cstheme="minorHAnsi"/>
          <w:smallCaps/>
          <w:sz w:val="20"/>
        </w:rPr>
        <w:t xml:space="preserve"> A.I., </w:t>
      </w:r>
      <w:r w:rsidRPr="0055395F">
        <w:rPr>
          <w:rFonts w:asciiTheme="minorHAnsi" w:hAnsiTheme="minorHAnsi" w:cstheme="minorHAnsi"/>
          <w:bCs/>
          <w:smallCaps/>
          <w:sz w:val="20"/>
        </w:rPr>
        <w:t>Martins</w:t>
      </w:r>
      <w:r w:rsidRPr="0055395F">
        <w:rPr>
          <w:rFonts w:asciiTheme="minorHAnsi" w:hAnsiTheme="minorHAnsi" w:cstheme="minorHAnsi"/>
          <w:smallCaps/>
          <w:sz w:val="20"/>
        </w:rPr>
        <w:t> F.,</w:t>
      </w:r>
      <w:r w:rsidRPr="0055395F">
        <w:rPr>
          <w:rFonts w:asciiTheme="minorHAnsi" w:hAnsiTheme="minorHAnsi" w:cstheme="minorHAnsi"/>
          <w:bCs/>
          <w:smallCaps/>
          <w:sz w:val="20"/>
        </w:rPr>
        <w:t xml:space="preserve"> Pinho</w:t>
      </w:r>
      <w:r w:rsidRPr="0055395F">
        <w:rPr>
          <w:rFonts w:asciiTheme="minorHAnsi" w:hAnsiTheme="minorHAnsi" w:cstheme="minorHAnsi"/>
          <w:smallCaps/>
          <w:sz w:val="20"/>
        </w:rPr>
        <w:t> A.S., “</w:t>
      </w:r>
      <w:hyperlink r:id="rId280" w:history="1">
        <w:r w:rsidRPr="0055395F">
          <w:rPr>
            <w:rStyle w:val="Collegamentoipertestuale"/>
            <w:rFonts w:asciiTheme="minorHAnsi" w:hAnsiTheme="minorHAnsi" w:cstheme="minorHAnsi"/>
            <w:color w:val="auto"/>
            <w:sz w:val="20"/>
            <w:u w:val="none"/>
          </w:rPr>
          <w:t xml:space="preserve">Formação de formadores e intercompreensão”. </w:t>
        </w:r>
      </w:hyperlink>
    </w:p>
    <w:p w14:paraId="270BFC51" w14:textId="77777777" w:rsidR="00475D98" w:rsidRPr="0055395F" w:rsidRDefault="00475D98" w:rsidP="00B00F80">
      <w:pPr>
        <w:ind w:left="426"/>
        <w:rPr>
          <w:rFonts w:asciiTheme="minorHAnsi" w:hAnsiTheme="minorHAnsi" w:cstheme="minorHAnsi"/>
          <w:sz w:val="20"/>
          <w:lang w:val="es-ES"/>
        </w:rPr>
      </w:pPr>
      <w:r w:rsidRPr="0055395F">
        <w:rPr>
          <w:rFonts w:asciiTheme="minorHAnsi" w:hAnsiTheme="minorHAnsi" w:cstheme="minorHAnsi"/>
          <w:bCs/>
          <w:smallCaps/>
          <w:sz w:val="20"/>
          <w:lang w:val="es-ES"/>
        </w:rPr>
        <w:t>Anquetil</w:t>
      </w:r>
      <w:r w:rsidRPr="0055395F">
        <w:rPr>
          <w:rFonts w:asciiTheme="minorHAnsi" w:hAnsiTheme="minorHAnsi" w:cstheme="minorHAnsi"/>
          <w:sz w:val="20"/>
          <w:lang w:val="es-ES"/>
        </w:rPr>
        <w:t xml:space="preserve">  M., </w:t>
      </w:r>
      <w:r w:rsidRPr="0055395F">
        <w:rPr>
          <w:rFonts w:asciiTheme="minorHAnsi" w:hAnsiTheme="minorHAnsi" w:cstheme="minorHAnsi"/>
          <w:bCs/>
          <w:smallCaps/>
          <w:sz w:val="20"/>
          <w:lang w:val="es-ES"/>
        </w:rPr>
        <w:t>De Carlo M., “</w:t>
      </w:r>
      <w:hyperlink r:id="rId281" w:history="1">
        <w:r w:rsidRPr="0055395F">
          <w:rPr>
            <w:rStyle w:val="Collegamentoipertestuale"/>
            <w:rFonts w:asciiTheme="minorHAnsi" w:hAnsiTheme="minorHAnsi" w:cstheme="minorHAnsi"/>
            <w:color w:val="auto"/>
            <w:sz w:val="20"/>
            <w:u w:val="none"/>
            <w:lang w:val="es-ES"/>
          </w:rPr>
          <w:t xml:space="preserve">Un Référentiel de compétences de communication plurilingue en intercompréhension”. </w:t>
        </w:r>
      </w:hyperlink>
    </w:p>
    <w:p w14:paraId="11DB7D48" w14:textId="77777777" w:rsidR="00475D98" w:rsidRPr="0055395F" w:rsidRDefault="00475D98" w:rsidP="00B00F80">
      <w:pPr>
        <w:ind w:left="426"/>
        <w:rPr>
          <w:rFonts w:asciiTheme="minorHAnsi" w:hAnsiTheme="minorHAnsi" w:cstheme="minorHAnsi"/>
          <w:smallCaps/>
          <w:sz w:val="20"/>
          <w:lang w:val="es-ES"/>
        </w:rPr>
      </w:pPr>
      <w:r w:rsidRPr="0055395F">
        <w:rPr>
          <w:rFonts w:asciiTheme="minorHAnsi" w:hAnsiTheme="minorHAnsi" w:cstheme="minorHAnsi"/>
          <w:bCs/>
          <w:smallCaps/>
          <w:sz w:val="20"/>
          <w:lang w:val="es-ES"/>
        </w:rPr>
        <w:t>Araújo e Sá</w:t>
      </w:r>
      <w:r w:rsidRPr="0055395F">
        <w:rPr>
          <w:rFonts w:asciiTheme="minorHAnsi" w:hAnsiTheme="minorHAnsi" w:cstheme="minorHAnsi"/>
          <w:smallCaps/>
          <w:sz w:val="20"/>
          <w:lang w:val="es-ES"/>
        </w:rPr>
        <w:t>  </w:t>
      </w:r>
      <w:r w:rsidRPr="0055395F">
        <w:rPr>
          <w:rFonts w:asciiTheme="minorHAnsi" w:hAnsiTheme="minorHAnsi" w:cstheme="minorHAnsi"/>
          <w:bCs/>
          <w:smallCaps/>
          <w:sz w:val="20"/>
          <w:lang w:val="es-ES"/>
        </w:rPr>
        <w:t>M. H., De Carlo M., Espinha</w:t>
      </w:r>
      <w:r w:rsidRPr="0055395F">
        <w:rPr>
          <w:rFonts w:asciiTheme="minorHAnsi" w:hAnsiTheme="minorHAnsi" w:cstheme="minorHAnsi"/>
          <w:smallCaps/>
          <w:sz w:val="20"/>
          <w:lang w:val="es-ES"/>
        </w:rPr>
        <w:t> A., “</w:t>
      </w:r>
      <w:hyperlink r:id="rId282" w:history="1">
        <w:r w:rsidRPr="0055395F">
          <w:rPr>
            <w:rStyle w:val="Collegamentoipertestuale"/>
            <w:rFonts w:asciiTheme="minorHAnsi" w:hAnsiTheme="minorHAnsi" w:cstheme="minorHAnsi"/>
            <w:color w:val="auto"/>
            <w:sz w:val="20"/>
            <w:u w:val="none"/>
            <w:lang w:val="es-ES"/>
          </w:rPr>
          <w:t xml:space="preserve">Para uma caracterização da investigação em Didática sobre as interações plurilingues em contexto de intercompreensão à distância”. </w:t>
        </w:r>
      </w:hyperlink>
    </w:p>
    <w:p w14:paraId="2C61DC12" w14:textId="77777777" w:rsidR="00475D98" w:rsidRPr="0055395F" w:rsidRDefault="00475D98" w:rsidP="00B00F80">
      <w:pPr>
        <w:ind w:left="426"/>
        <w:rPr>
          <w:rFonts w:asciiTheme="minorHAnsi" w:hAnsiTheme="minorHAnsi" w:cstheme="minorHAnsi"/>
          <w:sz w:val="20"/>
          <w:lang w:val="es-ES"/>
        </w:rPr>
      </w:pPr>
      <w:r w:rsidRPr="0055395F">
        <w:rPr>
          <w:rFonts w:asciiTheme="minorHAnsi" w:hAnsiTheme="minorHAnsi" w:cstheme="minorHAnsi"/>
          <w:bCs/>
          <w:smallCaps/>
          <w:sz w:val="20"/>
          <w:lang w:val="es-ES"/>
        </w:rPr>
        <w:t>Araújo e Sá</w:t>
      </w:r>
      <w:r w:rsidRPr="0055395F">
        <w:rPr>
          <w:rFonts w:asciiTheme="minorHAnsi" w:hAnsiTheme="minorHAnsi" w:cstheme="minorHAnsi"/>
          <w:smallCaps/>
          <w:sz w:val="20"/>
          <w:lang w:val="es-ES"/>
        </w:rPr>
        <w:t xml:space="preserve"> M. H., </w:t>
      </w:r>
      <w:r w:rsidRPr="0055395F">
        <w:rPr>
          <w:rFonts w:asciiTheme="minorHAnsi" w:hAnsiTheme="minorHAnsi" w:cstheme="minorHAnsi"/>
          <w:bCs/>
          <w:smallCaps/>
          <w:sz w:val="20"/>
          <w:lang w:val="es-ES"/>
        </w:rPr>
        <w:t>Melo Pfeifer</w:t>
      </w:r>
      <w:r w:rsidRPr="0055395F">
        <w:rPr>
          <w:rFonts w:asciiTheme="minorHAnsi" w:hAnsiTheme="minorHAnsi" w:cstheme="minorHAnsi"/>
          <w:smallCaps/>
          <w:sz w:val="20"/>
          <w:lang w:val="es-ES"/>
        </w:rPr>
        <w:t> S. M., “</w:t>
      </w:r>
      <w:hyperlink r:id="rId283" w:history="1">
        <w:r w:rsidRPr="0055395F">
          <w:rPr>
            <w:rStyle w:val="Collegamentoipertestuale"/>
            <w:rFonts w:asciiTheme="minorHAnsi" w:hAnsiTheme="minorHAnsi" w:cstheme="minorHAnsi"/>
            <w:color w:val="auto"/>
            <w:sz w:val="20"/>
            <w:u w:val="none"/>
            <w:lang w:val="es-ES"/>
          </w:rPr>
          <w:t xml:space="preserve">Schüler werden dadurch motiviert, dass sie eigentlich mehr wissen als ihnen bewusst ist” </w:t>
        </w:r>
      </w:hyperlink>
    </w:p>
    <w:p w14:paraId="414458C2"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bCs/>
          <w:smallCaps/>
          <w:sz w:val="20"/>
        </w:rPr>
        <w:t>Cognigni E., “</w:t>
      </w:r>
      <w:hyperlink r:id="rId284" w:history="1">
        <w:r w:rsidRPr="0055395F">
          <w:rPr>
            <w:rStyle w:val="Collegamentoipertestuale"/>
            <w:rFonts w:asciiTheme="minorHAnsi" w:hAnsiTheme="minorHAnsi" w:cstheme="minorHAnsi"/>
            <w:color w:val="auto"/>
            <w:sz w:val="20"/>
            <w:u w:val="none"/>
          </w:rPr>
          <w:t xml:space="preserve">Plurilinguismo e intercomprensione nella classe di italiano L2 a migranti adulti”. </w:t>
        </w:r>
      </w:hyperlink>
    </w:p>
    <w:p w14:paraId="760DE97C"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bCs/>
          <w:smallCaps/>
          <w:sz w:val="20"/>
        </w:rPr>
        <w:t>Garbarino</w:t>
      </w:r>
      <w:r w:rsidRPr="0055395F">
        <w:rPr>
          <w:rFonts w:asciiTheme="minorHAnsi" w:hAnsiTheme="minorHAnsi" w:cstheme="minorHAnsi"/>
          <w:sz w:val="20"/>
        </w:rPr>
        <w:t>  S., “</w:t>
      </w:r>
      <w:hyperlink r:id="rId285" w:history="1">
        <w:r w:rsidRPr="0055395F">
          <w:rPr>
            <w:rStyle w:val="Collegamentoipertestuale"/>
            <w:rFonts w:asciiTheme="minorHAnsi" w:hAnsiTheme="minorHAnsi" w:cstheme="minorHAnsi"/>
            <w:color w:val="auto"/>
            <w:sz w:val="20"/>
            <w:u w:val="none"/>
          </w:rPr>
          <w:t xml:space="preserve">Sviluppare competenze in intercomprensione di livello avanzato: il contributo dei descrittori del REFIC”. </w:t>
        </w:r>
      </w:hyperlink>
    </w:p>
    <w:p w14:paraId="0EC3202D" w14:textId="77777777" w:rsidR="00475D98" w:rsidRPr="0055395F" w:rsidRDefault="00475D98" w:rsidP="00B00F80">
      <w:pPr>
        <w:ind w:left="426"/>
        <w:rPr>
          <w:rFonts w:asciiTheme="minorHAnsi" w:hAnsiTheme="minorHAnsi" w:cstheme="minorHAnsi"/>
          <w:sz w:val="20"/>
          <w:lang w:val="es-ES"/>
        </w:rPr>
      </w:pPr>
      <w:r w:rsidRPr="0055395F">
        <w:rPr>
          <w:rFonts w:asciiTheme="minorHAnsi" w:hAnsiTheme="minorHAnsi" w:cstheme="minorHAnsi"/>
          <w:bCs/>
          <w:smallCaps/>
          <w:sz w:val="20"/>
          <w:lang w:val="es-ES"/>
        </w:rPr>
        <w:t>Hidalgo</w:t>
      </w:r>
      <w:r w:rsidRPr="0055395F">
        <w:rPr>
          <w:rFonts w:asciiTheme="minorHAnsi" w:hAnsiTheme="minorHAnsi" w:cstheme="minorHAnsi"/>
          <w:bCs/>
          <w:sz w:val="20"/>
          <w:lang w:val="es-ES"/>
        </w:rPr>
        <w:t xml:space="preserve"> </w:t>
      </w:r>
      <w:r w:rsidRPr="0055395F">
        <w:rPr>
          <w:rFonts w:asciiTheme="minorHAnsi" w:hAnsiTheme="minorHAnsi" w:cstheme="minorHAnsi"/>
          <w:bCs/>
          <w:smallCaps/>
          <w:sz w:val="20"/>
          <w:lang w:val="es-ES"/>
        </w:rPr>
        <w:t>Downing</w:t>
      </w:r>
      <w:r w:rsidRPr="0055395F">
        <w:rPr>
          <w:rFonts w:asciiTheme="minorHAnsi" w:hAnsiTheme="minorHAnsi" w:cstheme="minorHAnsi"/>
          <w:sz w:val="20"/>
          <w:lang w:val="es-ES"/>
        </w:rPr>
        <w:t> R., “</w:t>
      </w:r>
      <w:hyperlink r:id="rId286" w:history="1">
        <w:r w:rsidRPr="0055395F">
          <w:rPr>
            <w:rStyle w:val="Collegamentoipertestuale"/>
            <w:rFonts w:asciiTheme="minorHAnsi" w:hAnsiTheme="minorHAnsi" w:cstheme="minorHAnsi"/>
            <w:color w:val="auto"/>
            <w:sz w:val="20"/>
            <w:u w:val="none"/>
            <w:lang w:val="es-ES"/>
          </w:rPr>
          <w:t xml:space="preserve">Competencias comunicativas y aprendizaje didáctico a través de los marcos de referencia de las lenguas”. </w:t>
        </w:r>
      </w:hyperlink>
    </w:p>
    <w:p w14:paraId="6EB62800" w14:textId="77777777" w:rsidR="00475D98" w:rsidRPr="0055395F" w:rsidRDefault="00475D98" w:rsidP="00B00F80">
      <w:pPr>
        <w:ind w:left="426"/>
        <w:rPr>
          <w:rFonts w:asciiTheme="minorHAnsi" w:hAnsiTheme="minorHAnsi" w:cstheme="minorHAnsi"/>
          <w:sz w:val="20"/>
          <w:lang w:val="es-ES"/>
        </w:rPr>
      </w:pPr>
      <w:r w:rsidRPr="0055395F">
        <w:rPr>
          <w:rFonts w:asciiTheme="minorHAnsi" w:hAnsiTheme="minorHAnsi" w:cstheme="minorHAnsi"/>
          <w:bCs/>
          <w:smallCaps/>
          <w:sz w:val="20"/>
          <w:lang w:val="es-ES"/>
        </w:rPr>
        <w:t>Jamet M.-C., “</w:t>
      </w:r>
      <w:hyperlink r:id="rId287" w:history="1">
        <w:r w:rsidRPr="0055395F">
          <w:rPr>
            <w:rStyle w:val="Collegamentoipertestuale"/>
            <w:rFonts w:asciiTheme="minorHAnsi" w:hAnsiTheme="minorHAnsi" w:cstheme="minorHAnsi"/>
            <w:color w:val="auto"/>
            <w:sz w:val="20"/>
            <w:u w:val="none"/>
            <w:lang w:val="es-ES"/>
          </w:rPr>
          <w:t xml:space="preserve">L’évaluation sommative/certificative en Intercompréhension réceptive de l’oral”. </w:t>
        </w:r>
      </w:hyperlink>
    </w:p>
    <w:p w14:paraId="5D29770B" w14:textId="77777777" w:rsidR="00475D98" w:rsidRPr="0055395F" w:rsidRDefault="00475D98" w:rsidP="00B00F80">
      <w:pPr>
        <w:ind w:left="426"/>
        <w:rPr>
          <w:rFonts w:asciiTheme="minorHAnsi" w:hAnsiTheme="minorHAnsi" w:cstheme="minorHAnsi"/>
          <w:sz w:val="20"/>
          <w:lang w:val="es-ES"/>
        </w:rPr>
      </w:pPr>
      <w:r w:rsidRPr="0055395F">
        <w:rPr>
          <w:rFonts w:asciiTheme="minorHAnsi" w:hAnsiTheme="minorHAnsi" w:cstheme="minorHAnsi"/>
          <w:bCs/>
          <w:smallCaps/>
          <w:sz w:val="20"/>
          <w:lang w:val="es-ES"/>
        </w:rPr>
        <w:t>Pishva</w:t>
      </w:r>
      <w:r w:rsidRPr="0055395F">
        <w:rPr>
          <w:rFonts w:asciiTheme="minorHAnsi" w:hAnsiTheme="minorHAnsi" w:cstheme="minorHAnsi"/>
          <w:sz w:val="20"/>
          <w:lang w:val="es-ES"/>
        </w:rPr>
        <w:t> Y., “</w:t>
      </w:r>
      <w:hyperlink r:id="rId288" w:history="1">
        <w:r w:rsidRPr="0055395F">
          <w:rPr>
            <w:rStyle w:val="Collegamentoipertestuale"/>
            <w:rFonts w:asciiTheme="minorHAnsi" w:hAnsiTheme="minorHAnsi" w:cstheme="minorHAnsi"/>
            <w:color w:val="auto"/>
            <w:sz w:val="20"/>
            <w:u w:val="none"/>
            <w:lang w:val="es-ES"/>
          </w:rPr>
          <w:t>L’enseignement du français à travers l’approche intercompréhensive dans les écoles bilingues”.</w:t>
        </w:r>
      </w:hyperlink>
    </w:p>
    <w:p w14:paraId="1AC8C255" w14:textId="77777777" w:rsidR="00C60962" w:rsidRPr="0055395F" w:rsidRDefault="00C60962" w:rsidP="00B00F80">
      <w:pPr>
        <w:rPr>
          <w:rFonts w:asciiTheme="minorHAnsi" w:hAnsiTheme="minorHAnsi" w:cstheme="minorHAnsi"/>
          <w:color w:val="000000"/>
          <w:lang w:val="es-ES"/>
        </w:rPr>
      </w:pPr>
    </w:p>
    <w:p w14:paraId="22D3E87C" w14:textId="77777777" w:rsidR="00C60962" w:rsidRPr="0055395F" w:rsidRDefault="00C60962" w:rsidP="00B00F80">
      <w:pPr>
        <w:rPr>
          <w:rFonts w:asciiTheme="minorHAnsi" w:hAnsiTheme="minorHAnsi" w:cstheme="minorHAnsi"/>
          <w:b/>
          <w:color w:val="000000"/>
        </w:rPr>
      </w:pPr>
      <w:r w:rsidRPr="0055395F">
        <w:rPr>
          <w:rFonts w:asciiTheme="minorHAnsi" w:hAnsiTheme="minorHAnsi" w:cstheme="minorHAnsi"/>
          <w:b/>
          <w:color w:val="000000"/>
        </w:rPr>
        <w:t>n. 2</w:t>
      </w:r>
      <w:r w:rsidR="00C63DC7" w:rsidRPr="0055395F">
        <w:rPr>
          <w:rFonts w:asciiTheme="minorHAnsi" w:hAnsiTheme="minorHAnsi" w:cstheme="minorHAnsi"/>
          <w:b/>
          <w:color w:val="000000"/>
        </w:rPr>
        <w:t>3</w:t>
      </w:r>
    </w:p>
    <w:p w14:paraId="368A99F7" w14:textId="77777777" w:rsidR="00C60962" w:rsidRPr="0055395F" w:rsidRDefault="00C60962" w:rsidP="00B00F80">
      <w:pPr>
        <w:tabs>
          <w:tab w:val="left" w:pos="1770"/>
        </w:tabs>
        <w:rPr>
          <w:rFonts w:asciiTheme="minorHAnsi" w:hAnsiTheme="minorHAnsi" w:cstheme="minorHAnsi"/>
          <w:bCs/>
          <w:i/>
          <w:color w:val="000000"/>
        </w:rPr>
      </w:pPr>
      <w:r w:rsidRPr="0055395F">
        <w:rPr>
          <w:rFonts w:asciiTheme="minorHAnsi" w:hAnsiTheme="minorHAnsi" w:cstheme="minorHAnsi"/>
          <w:bCs/>
          <w:color w:val="000000"/>
        </w:rPr>
        <w:t xml:space="preserve">Sezione Monografica a cura di </w:t>
      </w:r>
      <w:r w:rsidRPr="0055395F">
        <w:rPr>
          <w:rFonts w:asciiTheme="minorHAnsi" w:hAnsiTheme="minorHAnsi" w:cstheme="minorHAnsi"/>
          <w:bCs/>
          <w:smallCaps/>
          <w:color w:val="000000"/>
        </w:rPr>
        <w:t>Corino</w:t>
      </w:r>
      <w:r w:rsidRPr="0055395F">
        <w:rPr>
          <w:rFonts w:asciiTheme="minorHAnsi" w:hAnsiTheme="minorHAnsi" w:cstheme="minorHAnsi"/>
          <w:bCs/>
          <w:color w:val="000000"/>
        </w:rPr>
        <w:t xml:space="preserve"> E., </w:t>
      </w:r>
      <w:r w:rsidRPr="0055395F">
        <w:rPr>
          <w:rFonts w:asciiTheme="minorHAnsi" w:hAnsiTheme="minorHAnsi" w:cstheme="minorHAnsi"/>
          <w:bCs/>
          <w:i/>
          <w:color w:val="000000"/>
        </w:rPr>
        <w:t>Data-driven Learning</w:t>
      </w:r>
    </w:p>
    <w:p w14:paraId="7E41660E" w14:textId="77777777" w:rsidR="00C60962" w:rsidRPr="0055395F" w:rsidRDefault="00C60962" w:rsidP="00B00F80">
      <w:pPr>
        <w:tabs>
          <w:tab w:val="left" w:pos="1770"/>
        </w:tabs>
        <w:ind w:left="426"/>
        <w:rPr>
          <w:rFonts w:asciiTheme="minorHAnsi" w:hAnsiTheme="minorHAnsi" w:cstheme="minorHAnsi"/>
          <w:sz w:val="20"/>
        </w:rPr>
      </w:pPr>
      <w:r w:rsidRPr="0055395F">
        <w:rPr>
          <w:rFonts w:asciiTheme="minorHAnsi" w:hAnsiTheme="minorHAnsi" w:cstheme="minorHAnsi"/>
          <w:bCs/>
          <w:smallCaps/>
          <w:color w:val="000000"/>
          <w:sz w:val="20"/>
        </w:rPr>
        <w:t>Corino</w:t>
      </w:r>
      <w:r w:rsidRPr="0055395F">
        <w:rPr>
          <w:rFonts w:asciiTheme="minorHAnsi" w:hAnsiTheme="minorHAnsi" w:cstheme="minorHAnsi"/>
          <w:bCs/>
          <w:color w:val="000000"/>
          <w:sz w:val="20"/>
        </w:rPr>
        <w:t xml:space="preserve"> E., “</w:t>
      </w:r>
      <w:r w:rsidRPr="0055395F">
        <w:rPr>
          <w:rFonts w:asciiTheme="minorHAnsi" w:hAnsiTheme="minorHAnsi" w:cstheme="minorHAnsi"/>
          <w:color w:val="000000"/>
          <w:sz w:val="20"/>
        </w:rPr>
        <w:t>Data-driven Learning: tra lingue straniere e CLIL, tra ricerca e didattica”.</w:t>
      </w:r>
    </w:p>
    <w:p w14:paraId="2DF5124F" w14:textId="77777777" w:rsidR="00C60962" w:rsidRPr="0055395F" w:rsidRDefault="00C60962" w:rsidP="00B00F80">
      <w:pPr>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Abbate</w:t>
      </w:r>
      <w:r w:rsidRPr="0055395F">
        <w:rPr>
          <w:rFonts w:asciiTheme="minorHAnsi" w:hAnsiTheme="minorHAnsi" w:cstheme="minorHAnsi"/>
          <w:bCs/>
          <w:color w:val="000000"/>
          <w:sz w:val="20"/>
          <w:lang w:val="en-GB"/>
        </w:rPr>
        <w:t xml:space="preserve"> </w:t>
      </w:r>
      <w:r w:rsidR="00627918" w:rsidRPr="0055395F">
        <w:rPr>
          <w:rFonts w:asciiTheme="minorHAnsi" w:hAnsiTheme="minorHAnsi" w:cstheme="minorHAnsi"/>
          <w:bCs/>
          <w:color w:val="000000"/>
          <w:sz w:val="20"/>
          <w:lang w:val="en-GB"/>
        </w:rPr>
        <w:t>E.,</w:t>
      </w:r>
      <w:r w:rsidRPr="0055395F">
        <w:rPr>
          <w:rFonts w:asciiTheme="minorHAnsi" w:hAnsiTheme="minorHAnsi" w:cstheme="minorHAnsi"/>
          <w:bCs/>
          <w:color w:val="000000"/>
          <w:sz w:val="20"/>
          <w:lang w:val="en-GB"/>
        </w:rPr>
        <w:t xml:space="preserve"> “D</w:t>
      </w:r>
      <w:r w:rsidRPr="0055395F">
        <w:rPr>
          <w:rFonts w:asciiTheme="minorHAnsi" w:hAnsiTheme="minorHAnsi" w:cstheme="minorHAnsi"/>
          <w:color w:val="000000"/>
          <w:sz w:val="20"/>
          <w:lang w:val="en-GB"/>
        </w:rPr>
        <w:t xml:space="preserve">DL&amp;CLIL integration. </w:t>
      </w:r>
      <w:r w:rsidRPr="0055395F">
        <w:rPr>
          <w:rFonts w:asciiTheme="minorHAnsi" w:hAnsiTheme="minorHAnsi" w:cstheme="minorHAnsi"/>
          <w:color w:val="000000"/>
          <w:sz w:val="20"/>
          <w:lang w:val="en-US"/>
        </w:rPr>
        <w:t>Learning activities and resources based on the use of corpora for CLIL Geography”.</w:t>
      </w:r>
    </w:p>
    <w:p w14:paraId="2DCC37D8" w14:textId="77777777" w:rsidR="00C60962" w:rsidRPr="0055395F" w:rsidRDefault="00C60962" w:rsidP="00B00F80">
      <w:pPr>
        <w:tabs>
          <w:tab w:val="left" w:pos="1770"/>
        </w:tabs>
        <w:ind w:left="426"/>
        <w:rPr>
          <w:rFonts w:asciiTheme="minorHAnsi" w:hAnsiTheme="minorHAnsi" w:cstheme="minorHAnsi"/>
          <w:sz w:val="20"/>
        </w:rPr>
      </w:pPr>
      <w:r w:rsidRPr="0055395F">
        <w:rPr>
          <w:rFonts w:asciiTheme="minorHAnsi" w:hAnsiTheme="minorHAnsi" w:cstheme="minorHAnsi"/>
          <w:bCs/>
          <w:smallCaps/>
          <w:color w:val="000000"/>
          <w:sz w:val="20"/>
        </w:rPr>
        <w:t>Di Vito</w:t>
      </w:r>
      <w:r w:rsidRPr="0055395F">
        <w:rPr>
          <w:rFonts w:asciiTheme="minorHAnsi" w:hAnsiTheme="minorHAnsi" w:cstheme="minorHAnsi"/>
          <w:bCs/>
          <w:color w:val="000000"/>
          <w:sz w:val="20"/>
        </w:rPr>
        <w:t xml:space="preserve"> </w:t>
      </w:r>
      <w:r w:rsidR="00627918" w:rsidRPr="0055395F">
        <w:rPr>
          <w:rFonts w:asciiTheme="minorHAnsi" w:hAnsiTheme="minorHAnsi" w:cstheme="minorHAnsi"/>
          <w:bCs/>
          <w:color w:val="000000"/>
          <w:sz w:val="20"/>
        </w:rPr>
        <w:t>S.,</w:t>
      </w:r>
      <w:r w:rsidRPr="0055395F">
        <w:rPr>
          <w:rFonts w:asciiTheme="minorHAnsi" w:hAnsiTheme="minorHAnsi" w:cstheme="minorHAnsi"/>
          <w:bCs/>
          <w:color w:val="000000"/>
          <w:sz w:val="20"/>
        </w:rPr>
        <w:t xml:space="preserve"> “</w:t>
      </w:r>
      <w:r w:rsidRPr="0055395F">
        <w:rPr>
          <w:rFonts w:asciiTheme="minorHAnsi" w:hAnsiTheme="minorHAnsi" w:cstheme="minorHAnsi"/>
          <w:color w:val="000000"/>
          <w:sz w:val="20"/>
        </w:rPr>
        <w:t>La didattica della lingua francese, la linguistica dei corpora e l’inclusione. Una proposta metodologica”.</w:t>
      </w:r>
    </w:p>
    <w:p w14:paraId="0E871677" w14:textId="77777777" w:rsidR="00C60962" w:rsidRPr="0055395F" w:rsidRDefault="00C60962" w:rsidP="00B00F80">
      <w:pPr>
        <w:tabs>
          <w:tab w:val="left" w:pos="1770"/>
        </w:tabs>
        <w:ind w:left="426"/>
        <w:rPr>
          <w:rFonts w:asciiTheme="minorHAnsi" w:hAnsiTheme="minorHAnsi" w:cstheme="minorHAnsi"/>
          <w:sz w:val="20"/>
        </w:rPr>
      </w:pPr>
      <w:r w:rsidRPr="0055395F">
        <w:rPr>
          <w:rFonts w:asciiTheme="minorHAnsi" w:hAnsiTheme="minorHAnsi" w:cstheme="minorHAnsi"/>
          <w:bCs/>
          <w:smallCaps/>
          <w:color w:val="000000"/>
          <w:sz w:val="20"/>
        </w:rPr>
        <w:t xml:space="preserve">Flinz </w:t>
      </w:r>
      <w:r w:rsidR="00627918" w:rsidRPr="0055395F">
        <w:rPr>
          <w:rFonts w:asciiTheme="minorHAnsi" w:hAnsiTheme="minorHAnsi" w:cstheme="minorHAnsi"/>
          <w:bCs/>
          <w:smallCaps/>
          <w:color w:val="000000"/>
          <w:sz w:val="20"/>
        </w:rPr>
        <w:t xml:space="preserve">C., </w:t>
      </w:r>
      <w:r w:rsidRPr="0055395F">
        <w:rPr>
          <w:rFonts w:asciiTheme="minorHAnsi" w:hAnsiTheme="minorHAnsi" w:cstheme="minorHAnsi"/>
          <w:bCs/>
          <w:smallCaps/>
          <w:color w:val="000000"/>
          <w:sz w:val="20"/>
        </w:rPr>
        <w:t xml:space="preserve"> Katelhoen</w:t>
      </w:r>
      <w:r w:rsidRPr="0055395F">
        <w:rPr>
          <w:rFonts w:asciiTheme="minorHAnsi" w:hAnsiTheme="minorHAnsi" w:cstheme="minorHAnsi"/>
          <w:bCs/>
          <w:color w:val="000000"/>
          <w:sz w:val="20"/>
        </w:rPr>
        <w:t xml:space="preserve"> </w:t>
      </w:r>
      <w:r w:rsidR="00627918" w:rsidRPr="0055395F">
        <w:rPr>
          <w:rFonts w:asciiTheme="minorHAnsi" w:hAnsiTheme="minorHAnsi" w:cstheme="minorHAnsi"/>
          <w:bCs/>
          <w:color w:val="000000"/>
          <w:sz w:val="20"/>
        </w:rPr>
        <w:t>P.,</w:t>
      </w:r>
      <w:r w:rsidRPr="0055395F">
        <w:rPr>
          <w:rFonts w:asciiTheme="minorHAnsi" w:hAnsiTheme="minorHAnsi" w:cstheme="minorHAnsi"/>
          <w:bCs/>
          <w:color w:val="000000"/>
          <w:sz w:val="20"/>
        </w:rPr>
        <w:t xml:space="preserve"> “</w:t>
      </w:r>
      <w:r w:rsidRPr="0055395F">
        <w:rPr>
          <w:rFonts w:asciiTheme="minorHAnsi" w:hAnsiTheme="minorHAnsi" w:cstheme="minorHAnsi"/>
          <w:color w:val="000000"/>
          <w:sz w:val="20"/>
        </w:rPr>
        <w:t>Corpora nella didattica del tedesco come lingua straniera”.</w:t>
      </w:r>
    </w:p>
    <w:p w14:paraId="6F758129"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 xml:space="preserve">Forti </w:t>
      </w:r>
      <w:r w:rsidR="00627918" w:rsidRPr="0055395F">
        <w:rPr>
          <w:rFonts w:asciiTheme="minorHAnsi" w:hAnsiTheme="minorHAnsi" w:cstheme="minorHAnsi"/>
          <w:bCs/>
          <w:smallCaps/>
          <w:color w:val="000000"/>
          <w:sz w:val="20"/>
          <w:lang w:val="en-GB"/>
        </w:rPr>
        <w:t>L.,</w:t>
      </w:r>
      <w:r w:rsidRPr="0055395F">
        <w:rPr>
          <w:rFonts w:asciiTheme="minorHAnsi" w:hAnsiTheme="minorHAnsi" w:cstheme="minorHAnsi"/>
          <w:bCs/>
          <w:smallCaps/>
          <w:color w:val="000000"/>
          <w:sz w:val="20"/>
          <w:lang w:val="en-GB"/>
        </w:rPr>
        <w:t xml:space="preserve"> Spina</w:t>
      </w:r>
      <w:r w:rsidRPr="0055395F">
        <w:rPr>
          <w:rFonts w:asciiTheme="minorHAnsi" w:hAnsiTheme="minorHAnsi" w:cstheme="minorHAnsi"/>
          <w:bCs/>
          <w:color w:val="000000"/>
          <w:sz w:val="20"/>
          <w:lang w:val="en-GB"/>
        </w:rPr>
        <w:t> </w:t>
      </w:r>
      <w:r w:rsidR="00627918" w:rsidRPr="0055395F">
        <w:rPr>
          <w:rFonts w:asciiTheme="minorHAnsi" w:hAnsiTheme="minorHAnsi" w:cstheme="minorHAnsi"/>
          <w:bCs/>
          <w:color w:val="000000"/>
          <w:sz w:val="20"/>
          <w:lang w:val="en-GB"/>
        </w:rPr>
        <w:t>S.,</w:t>
      </w:r>
      <w:r w:rsidRPr="0055395F">
        <w:rPr>
          <w:rFonts w:asciiTheme="minorHAnsi" w:hAnsiTheme="minorHAnsi" w:cstheme="minorHAnsi"/>
          <w:sz w:val="20"/>
          <w:lang w:val="en-GB"/>
        </w:rPr>
        <w:t xml:space="preserve"> </w:t>
      </w:r>
      <w:r w:rsidRPr="0055395F">
        <w:rPr>
          <w:rFonts w:asciiTheme="minorHAnsi" w:hAnsiTheme="minorHAnsi" w:cstheme="minorHAnsi"/>
          <w:bCs/>
          <w:color w:val="000000"/>
          <w:sz w:val="20"/>
          <w:lang w:val="en-GB"/>
        </w:rPr>
        <w:t xml:space="preserve"> “</w:t>
      </w:r>
      <w:r w:rsidRPr="0055395F">
        <w:rPr>
          <w:rFonts w:asciiTheme="minorHAnsi" w:hAnsiTheme="minorHAnsi" w:cstheme="minorHAnsi"/>
          <w:color w:val="000000"/>
          <w:sz w:val="20"/>
          <w:lang w:val="en-US"/>
        </w:rPr>
        <w:t>Corpora for linguists vs. corpora for learners: Bridging the gap in Italian L2 learning and teaching”.</w:t>
      </w:r>
    </w:p>
    <w:p w14:paraId="09E8E900"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sz w:val="20"/>
          <w:lang w:val="en-GB"/>
        </w:rPr>
        <w:t>Forti</w:t>
      </w:r>
      <w:r w:rsidRPr="0055395F">
        <w:rPr>
          <w:rFonts w:asciiTheme="minorHAnsi" w:hAnsiTheme="minorHAnsi" w:cstheme="minorHAnsi"/>
          <w:bCs/>
          <w:sz w:val="20"/>
          <w:lang w:val="en-GB"/>
        </w:rPr>
        <w:t xml:space="preserve"> </w:t>
      </w:r>
      <w:r w:rsidR="00627918" w:rsidRPr="0055395F">
        <w:rPr>
          <w:rFonts w:asciiTheme="minorHAnsi" w:hAnsiTheme="minorHAnsi" w:cstheme="minorHAnsi"/>
          <w:bCs/>
          <w:sz w:val="20"/>
          <w:lang w:val="en-GB"/>
        </w:rPr>
        <w:t>L.</w:t>
      </w:r>
      <w:r w:rsidRPr="0055395F">
        <w:rPr>
          <w:rFonts w:asciiTheme="minorHAnsi" w:hAnsiTheme="minorHAnsi" w:cstheme="minorHAnsi"/>
          <w:bCs/>
          <w:sz w:val="20"/>
          <w:lang w:val="en-GB"/>
        </w:rPr>
        <w:t xml:space="preserve"> “</w:t>
      </w:r>
      <w:r w:rsidRPr="0055395F">
        <w:rPr>
          <w:rFonts w:asciiTheme="minorHAnsi" w:hAnsiTheme="minorHAnsi" w:cstheme="minorHAnsi"/>
          <w:sz w:val="20"/>
          <w:lang w:val="en-US"/>
        </w:rPr>
        <w:t>Evaluating Data-driven learning effects in the Italian L2 classroom: Etic and emic perspectives combined”.</w:t>
      </w:r>
    </w:p>
    <w:p w14:paraId="473F5614"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Caimotto</w:t>
      </w:r>
      <w:r w:rsidRPr="0055395F">
        <w:rPr>
          <w:rFonts w:asciiTheme="minorHAnsi" w:hAnsiTheme="minorHAnsi" w:cstheme="minorHAnsi"/>
          <w:bCs/>
          <w:color w:val="000000"/>
          <w:sz w:val="20"/>
          <w:lang w:val="en-GB"/>
        </w:rPr>
        <w:t xml:space="preserve"> </w:t>
      </w:r>
      <w:r w:rsidR="00627918" w:rsidRPr="0055395F">
        <w:rPr>
          <w:rFonts w:asciiTheme="minorHAnsi" w:hAnsiTheme="minorHAnsi" w:cstheme="minorHAnsi"/>
          <w:bCs/>
          <w:color w:val="000000"/>
          <w:sz w:val="20"/>
          <w:lang w:val="en-GB"/>
        </w:rPr>
        <w:t>M. C.,</w:t>
      </w:r>
      <w:r w:rsidRPr="0055395F">
        <w:rPr>
          <w:rFonts w:asciiTheme="minorHAnsi" w:hAnsiTheme="minorHAnsi" w:cstheme="minorHAnsi"/>
          <w:bCs/>
          <w:color w:val="000000"/>
          <w:sz w:val="20"/>
          <w:lang w:val="en-GB"/>
        </w:rPr>
        <w:t xml:space="preserve"> “</w:t>
      </w:r>
      <w:r w:rsidRPr="0055395F">
        <w:rPr>
          <w:rFonts w:asciiTheme="minorHAnsi" w:hAnsiTheme="minorHAnsi" w:cstheme="minorHAnsi"/>
          <w:color w:val="000000"/>
          <w:sz w:val="20"/>
          <w:lang w:val="en-US"/>
        </w:rPr>
        <w:t>Watching News Translation as it happens: a DDL project on the USA President’s Inaugural Speech”.</w:t>
      </w:r>
    </w:p>
    <w:p w14:paraId="63D61621"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 xml:space="preserve">Romano </w:t>
      </w:r>
      <w:r w:rsidR="00627918" w:rsidRPr="0055395F">
        <w:rPr>
          <w:rFonts w:asciiTheme="minorHAnsi" w:hAnsiTheme="minorHAnsi" w:cstheme="minorHAnsi"/>
          <w:bCs/>
          <w:smallCaps/>
          <w:color w:val="000000"/>
          <w:sz w:val="20"/>
          <w:lang w:val="en-GB"/>
        </w:rPr>
        <w:t>A.,</w:t>
      </w:r>
      <w:r w:rsidRPr="0055395F">
        <w:rPr>
          <w:rFonts w:asciiTheme="minorHAnsi" w:hAnsiTheme="minorHAnsi" w:cstheme="minorHAnsi"/>
          <w:bCs/>
          <w:smallCaps/>
          <w:color w:val="000000"/>
          <w:sz w:val="20"/>
          <w:lang w:val="en-GB"/>
        </w:rPr>
        <w:t xml:space="preserve"> De Iacovo</w:t>
      </w:r>
      <w:r w:rsidRPr="0055395F">
        <w:rPr>
          <w:rFonts w:asciiTheme="minorHAnsi" w:hAnsiTheme="minorHAnsi" w:cstheme="minorHAnsi"/>
          <w:bCs/>
          <w:color w:val="000000"/>
          <w:sz w:val="20"/>
          <w:lang w:val="en-GB"/>
        </w:rPr>
        <w:t xml:space="preserve"> </w:t>
      </w:r>
      <w:r w:rsidR="00627918" w:rsidRPr="0055395F">
        <w:rPr>
          <w:rFonts w:asciiTheme="minorHAnsi" w:hAnsiTheme="minorHAnsi" w:cstheme="minorHAnsi"/>
          <w:bCs/>
          <w:color w:val="000000"/>
          <w:sz w:val="20"/>
          <w:lang w:val="en-GB"/>
        </w:rPr>
        <w:t>V.,</w:t>
      </w:r>
      <w:r w:rsidRPr="0055395F">
        <w:rPr>
          <w:rFonts w:asciiTheme="minorHAnsi" w:hAnsiTheme="minorHAnsi" w:cstheme="minorHAnsi"/>
          <w:bCs/>
          <w:color w:val="000000"/>
          <w:sz w:val="20"/>
          <w:lang w:val="en-GB"/>
        </w:rPr>
        <w:t xml:space="preserve">  “</w:t>
      </w:r>
      <w:r w:rsidRPr="0055395F">
        <w:rPr>
          <w:rFonts w:asciiTheme="minorHAnsi" w:hAnsiTheme="minorHAnsi" w:cstheme="minorHAnsi"/>
          <w:color w:val="000000"/>
          <w:sz w:val="20"/>
          <w:lang w:val="en-US"/>
        </w:rPr>
        <w:t>Data-driven intonation teaching: an overview and new perspectives”.</w:t>
      </w:r>
    </w:p>
    <w:p w14:paraId="271BDA2A"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Vitaz</w:t>
      </w:r>
      <w:r w:rsidRPr="0055395F">
        <w:rPr>
          <w:rFonts w:asciiTheme="minorHAnsi" w:hAnsiTheme="minorHAnsi" w:cstheme="minorHAnsi"/>
          <w:bCs/>
          <w:color w:val="000000"/>
          <w:sz w:val="20"/>
          <w:lang w:val="en-GB"/>
        </w:rPr>
        <w:t xml:space="preserve"> </w:t>
      </w:r>
      <w:r w:rsidR="00627918" w:rsidRPr="0055395F">
        <w:rPr>
          <w:rFonts w:asciiTheme="minorHAnsi" w:hAnsiTheme="minorHAnsi" w:cstheme="minorHAnsi"/>
          <w:bCs/>
          <w:color w:val="000000"/>
          <w:sz w:val="20"/>
          <w:lang w:val="en-GB"/>
        </w:rPr>
        <w:t xml:space="preserve">M., </w:t>
      </w:r>
      <w:r w:rsidR="00627918" w:rsidRPr="0055395F">
        <w:rPr>
          <w:rFonts w:asciiTheme="minorHAnsi" w:hAnsiTheme="minorHAnsi" w:cstheme="minorHAnsi"/>
          <w:smallCaps/>
          <w:color w:val="000000"/>
          <w:sz w:val="22"/>
          <w:szCs w:val="22"/>
          <w:lang w:val="en-US"/>
        </w:rPr>
        <w:t>Poletanović</w:t>
      </w:r>
      <w:r w:rsidR="00627918" w:rsidRPr="0055395F">
        <w:rPr>
          <w:rFonts w:asciiTheme="minorHAnsi" w:hAnsiTheme="minorHAnsi" w:cstheme="minorHAnsi"/>
          <w:smallCaps/>
          <w:color w:val="000000"/>
          <w:sz w:val="20"/>
          <w:lang w:val="en-GB"/>
        </w:rPr>
        <w:t xml:space="preserve"> M.</w:t>
      </w:r>
      <w:r w:rsidRPr="0055395F">
        <w:rPr>
          <w:rFonts w:asciiTheme="minorHAnsi" w:hAnsiTheme="minorHAnsi" w:cstheme="minorHAnsi"/>
          <w:bCs/>
          <w:color w:val="000000"/>
          <w:sz w:val="20"/>
          <w:lang w:val="en-GB"/>
        </w:rPr>
        <w:t xml:space="preserve"> , “</w:t>
      </w:r>
      <w:r w:rsidRPr="0055395F">
        <w:rPr>
          <w:rFonts w:asciiTheme="minorHAnsi" w:hAnsiTheme="minorHAnsi" w:cstheme="minorHAnsi"/>
          <w:color w:val="000000"/>
          <w:sz w:val="20"/>
          <w:lang w:val="en-US"/>
        </w:rPr>
        <w:t>Data Driven Learning: The Serbian Case”.</w:t>
      </w:r>
    </w:p>
    <w:p w14:paraId="728D3F7E" w14:textId="77777777" w:rsidR="00C60962" w:rsidRPr="0055395F" w:rsidRDefault="00C60962" w:rsidP="00B00F80">
      <w:pPr>
        <w:tabs>
          <w:tab w:val="left" w:pos="1770"/>
        </w:tabs>
        <w:ind w:left="426"/>
        <w:rPr>
          <w:rFonts w:asciiTheme="minorHAnsi" w:hAnsiTheme="minorHAnsi" w:cstheme="minorHAnsi"/>
          <w:sz w:val="20"/>
          <w:lang w:val="en-US"/>
        </w:rPr>
      </w:pPr>
      <w:r w:rsidRPr="0055395F">
        <w:rPr>
          <w:rFonts w:asciiTheme="minorHAnsi" w:hAnsiTheme="minorHAnsi" w:cstheme="minorHAnsi"/>
          <w:bCs/>
          <w:smallCaps/>
          <w:color w:val="000000"/>
          <w:sz w:val="20"/>
          <w:lang w:val="en-GB"/>
        </w:rPr>
        <w:t>Meunier</w:t>
      </w:r>
      <w:r w:rsidR="00627918" w:rsidRPr="0055395F">
        <w:rPr>
          <w:rFonts w:asciiTheme="minorHAnsi" w:hAnsiTheme="minorHAnsi" w:cstheme="minorHAnsi"/>
          <w:bCs/>
          <w:color w:val="000000"/>
          <w:sz w:val="20"/>
          <w:lang w:val="en-GB"/>
        </w:rPr>
        <w:t xml:space="preserve"> F.,</w:t>
      </w:r>
      <w:r w:rsidRPr="0055395F">
        <w:rPr>
          <w:rFonts w:asciiTheme="minorHAnsi" w:hAnsiTheme="minorHAnsi" w:cstheme="minorHAnsi"/>
          <w:bCs/>
          <w:color w:val="000000"/>
          <w:sz w:val="20"/>
          <w:lang w:val="en-GB"/>
        </w:rPr>
        <w:t xml:space="preserve"> “</w:t>
      </w:r>
      <w:r w:rsidRPr="0055395F">
        <w:rPr>
          <w:rFonts w:asciiTheme="minorHAnsi" w:hAnsiTheme="minorHAnsi" w:cstheme="minorHAnsi"/>
          <w:color w:val="000000"/>
          <w:sz w:val="20"/>
          <w:lang w:val="en-US"/>
        </w:rPr>
        <w:t>Data-driven learning: from classroom scaffolding to sustainable practices”.</w:t>
      </w:r>
    </w:p>
    <w:p w14:paraId="2FC9B47E" w14:textId="77777777" w:rsidR="00C60962" w:rsidRPr="0055395F" w:rsidRDefault="00C60962" w:rsidP="00B00F80">
      <w:pPr>
        <w:tabs>
          <w:tab w:val="left" w:pos="1770"/>
        </w:tabs>
        <w:rPr>
          <w:rFonts w:asciiTheme="minorHAnsi" w:hAnsiTheme="minorHAnsi" w:cstheme="minorHAnsi"/>
          <w:bCs/>
          <w:color w:val="000000"/>
        </w:rPr>
      </w:pPr>
      <w:r w:rsidRPr="0055395F">
        <w:rPr>
          <w:rFonts w:asciiTheme="minorHAnsi" w:hAnsiTheme="minorHAnsi" w:cstheme="minorHAnsi"/>
          <w:bCs/>
          <w:color w:val="000000"/>
        </w:rPr>
        <w:t>Sezione Miscellanea</w:t>
      </w:r>
    </w:p>
    <w:p w14:paraId="681E1904" w14:textId="77777777" w:rsidR="00C60962" w:rsidRPr="0055395F" w:rsidRDefault="00C60962" w:rsidP="00B00F80">
      <w:pPr>
        <w:tabs>
          <w:tab w:val="left" w:pos="1770"/>
        </w:tabs>
        <w:ind w:left="426"/>
        <w:rPr>
          <w:rFonts w:asciiTheme="minorHAnsi" w:hAnsiTheme="minorHAnsi" w:cstheme="minorHAnsi"/>
          <w:sz w:val="20"/>
        </w:rPr>
      </w:pPr>
      <w:r w:rsidRPr="0055395F">
        <w:rPr>
          <w:rFonts w:asciiTheme="minorHAnsi" w:hAnsiTheme="minorHAnsi" w:cstheme="minorHAnsi"/>
          <w:bCs/>
          <w:smallCaps/>
          <w:color w:val="000000"/>
          <w:sz w:val="20"/>
        </w:rPr>
        <w:t>Martari</w:t>
      </w:r>
      <w:r w:rsidRPr="0055395F">
        <w:rPr>
          <w:rFonts w:asciiTheme="minorHAnsi" w:hAnsiTheme="minorHAnsi" w:cstheme="minorHAnsi"/>
          <w:bCs/>
          <w:color w:val="000000"/>
          <w:sz w:val="20"/>
        </w:rPr>
        <w:t xml:space="preserve"> Y., “</w:t>
      </w:r>
      <w:r w:rsidRPr="0055395F">
        <w:rPr>
          <w:rFonts w:asciiTheme="minorHAnsi" w:hAnsiTheme="minorHAnsi" w:cstheme="minorHAnsi"/>
          <w:color w:val="000000"/>
          <w:sz w:val="20"/>
        </w:rPr>
        <w:t>Revision Strategy and Self-Diagnosis in Italian L1 and L2 Argumentative Essays”.</w:t>
      </w:r>
    </w:p>
    <w:p w14:paraId="65B2A716" w14:textId="77777777" w:rsidR="00C60962" w:rsidRPr="0055395F" w:rsidRDefault="00C60962" w:rsidP="00B00F80">
      <w:pPr>
        <w:ind w:left="426"/>
        <w:rPr>
          <w:rFonts w:asciiTheme="minorHAnsi" w:hAnsiTheme="minorHAnsi" w:cstheme="minorHAnsi"/>
          <w:sz w:val="20"/>
        </w:rPr>
      </w:pPr>
      <w:r w:rsidRPr="0055395F">
        <w:rPr>
          <w:rFonts w:asciiTheme="minorHAnsi" w:hAnsiTheme="minorHAnsi" w:cstheme="minorHAnsi"/>
          <w:bCs/>
          <w:smallCaps/>
          <w:color w:val="000000"/>
          <w:sz w:val="20"/>
        </w:rPr>
        <w:t>Macagno</w:t>
      </w:r>
      <w:r w:rsidRPr="0055395F">
        <w:rPr>
          <w:rFonts w:asciiTheme="minorHAnsi" w:hAnsiTheme="minorHAnsi" w:cstheme="minorHAnsi"/>
          <w:bCs/>
          <w:color w:val="000000"/>
          <w:sz w:val="20"/>
        </w:rPr>
        <w:t xml:space="preserve"> </w:t>
      </w:r>
      <w:r w:rsidR="00627918" w:rsidRPr="0055395F">
        <w:rPr>
          <w:rFonts w:asciiTheme="minorHAnsi" w:hAnsiTheme="minorHAnsi" w:cstheme="minorHAnsi"/>
          <w:bCs/>
          <w:color w:val="000000"/>
          <w:sz w:val="20"/>
        </w:rPr>
        <w:t>C.,</w:t>
      </w:r>
      <w:r w:rsidRPr="0055395F">
        <w:rPr>
          <w:rFonts w:asciiTheme="minorHAnsi" w:hAnsiTheme="minorHAnsi" w:cstheme="minorHAnsi"/>
          <w:bCs/>
          <w:color w:val="000000"/>
          <w:sz w:val="20"/>
        </w:rPr>
        <w:t xml:space="preserve"> “</w:t>
      </w:r>
      <w:r w:rsidRPr="0055395F">
        <w:rPr>
          <w:rFonts w:asciiTheme="minorHAnsi" w:hAnsiTheme="minorHAnsi" w:cstheme="minorHAnsi"/>
          <w:color w:val="000000"/>
          <w:sz w:val="20"/>
        </w:rPr>
        <w:t>Risorse in rete per lo sviluppo della competenza testuale. Riviste e giornali russi online. Una proposta per la lingua russa”.</w:t>
      </w:r>
    </w:p>
    <w:p w14:paraId="11C0E1C5" w14:textId="77777777" w:rsidR="00C60962" w:rsidRPr="0055395F" w:rsidRDefault="00C60962" w:rsidP="00B00F80">
      <w:pPr>
        <w:tabs>
          <w:tab w:val="left" w:pos="1770"/>
        </w:tabs>
        <w:ind w:left="426"/>
        <w:rPr>
          <w:rFonts w:asciiTheme="minorHAnsi" w:hAnsiTheme="minorHAnsi" w:cstheme="minorHAnsi"/>
          <w:sz w:val="20"/>
        </w:rPr>
      </w:pPr>
      <w:r w:rsidRPr="0055395F">
        <w:rPr>
          <w:rFonts w:asciiTheme="minorHAnsi" w:hAnsiTheme="minorHAnsi" w:cstheme="minorHAnsi"/>
          <w:bCs/>
          <w:smallCaps/>
          <w:color w:val="000000"/>
          <w:sz w:val="20"/>
        </w:rPr>
        <w:lastRenderedPageBreak/>
        <w:t>Gross</w:t>
      </w:r>
      <w:r w:rsidRPr="0055395F">
        <w:rPr>
          <w:rFonts w:asciiTheme="minorHAnsi" w:hAnsiTheme="minorHAnsi" w:cstheme="minorHAnsi"/>
          <w:bCs/>
          <w:color w:val="000000"/>
          <w:sz w:val="20"/>
        </w:rPr>
        <w:t xml:space="preserve"> </w:t>
      </w:r>
      <w:r w:rsidR="00627918" w:rsidRPr="0055395F">
        <w:rPr>
          <w:rFonts w:asciiTheme="minorHAnsi" w:hAnsiTheme="minorHAnsi" w:cstheme="minorHAnsi"/>
          <w:bCs/>
          <w:color w:val="000000"/>
          <w:sz w:val="20"/>
        </w:rPr>
        <w:t>B.,</w:t>
      </w:r>
      <w:r w:rsidRPr="0055395F">
        <w:rPr>
          <w:rFonts w:asciiTheme="minorHAnsi" w:hAnsiTheme="minorHAnsi" w:cstheme="minorHAnsi"/>
          <w:bCs/>
          <w:color w:val="000000"/>
          <w:sz w:val="20"/>
        </w:rPr>
        <w:t xml:space="preserve"> “</w:t>
      </w:r>
      <w:r w:rsidRPr="0055395F">
        <w:rPr>
          <w:rFonts w:asciiTheme="minorHAnsi" w:hAnsiTheme="minorHAnsi" w:cstheme="minorHAnsi"/>
          <w:color w:val="000000"/>
          <w:sz w:val="20"/>
        </w:rPr>
        <w:t>L’atteggiamento e la motivazione degli alunni della scuola primaria nei confronti della seconda lingua: un’indagine in Alto Adige”.</w:t>
      </w:r>
    </w:p>
    <w:p w14:paraId="2FA1EFD3" w14:textId="77777777" w:rsidR="003D75C9" w:rsidRPr="0055395F" w:rsidRDefault="003D75C9" w:rsidP="00B00F80">
      <w:pPr>
        <w:rPr>
          <w:rFonts w:asciiTheme="minorHAnsi" w:hAnsiTheme="minorHAnsi" w:cstheme="minorHAnsi"/>
          <w:b/>
        </w:rPr>
      </w:pPr>
    </w:p>
    <w:p w14:paraId="727A4066" w14:textId="77777777" w:rsidR="003D75C9" w:rsidRPr="0055395F" w:rsidRDefault="003D75C9" w:rsidP="00B00F80">
      <w:pPr>
        <w:rPr>
          <w:rFonts w:asciiTheme="minorHAnsi" w:hAnsiTheme="minorHAnsi" w:cstheme="minorHAnsi"/>
          <w:b/>
        </w:rPr>
      </w:pPr>
      <w:r w:rsidRPr="0055395F">
        <w:rPr>
          <w:rFonts w:asciiTheme="minorHAnsi" w:hAnsiTheme="minorHAnsi" w:cstheme="minorHAnsi"/>
          <w:b/>
        </w:rPr>
        <w:t xml:space="preserve">n. </w:t>
      </w:r>
      <w:r w:rsidR="00C63DC7" w:rsidRPr="0055395F">
        <w:rPr>
          <w:rFonts w:asciiTheme="minorHAnsi" w:hAnsiTheme="minorHAnsi" w:cstheme="minorHAnsi"/>
          <w:b/>
        </w:rPr>
        <w:t>24</w:t>
      </w:r>
    </w:p>
    <w:p w14:paraId="57058596" w14:textId="77777777" w:rsidR="003D75C9" w:rsidRPr="0055395F" w:rsidRDefault="003D75C9" w:rsidP="00B00F80">
      <w:pPr>
        <w:rPr>
          <w:rFonts w:asciiTheme="minorHAnsi" w:hAnsiTheme="minorHAnsi" w:cstheme="minorHAnsi"/>
        </w:rPr>
      </w:pPr>
      <w:r w:rsidRPr="0055395F">
        <w:rPr>
          <w:rFonts w:asciiTheme="minorHAnsi" w:hAnsiTheme="minorHAnsi" w:cstheme="minorHAnsi"/>
        </w:rPr>
        <w:t xml:space="preserve">Sezione monografica: </w:t>
      </w:r>
      <w:r w:rsidRPr="0055395F">
        <w:rPr>
          <w:rFonts w:asciiTheme="minorHAnsi" w:hAnsiTheme="minorHAnsi" w:cstheme="minorHAnsi"/>
          <w:smallCaps/>
        </w:rPr>
        <w:t xml:space="preserve">Serena E. </w:t>
      </w:r>
      <w:r w:rsidRPr="0055395F">
        <w:rPr>
          <w:rFonts w:asciiTheme="minorHAnsi" w:hAnsiTheme="minorHAnsi" w:cstheme="minorHAnsi"/>
        </w:rPr>
        <w:t xml:space="preserve">(a cura di), </w:t>
      </w:r>
      <w:r w:rsidRPr="0055395F">
        <w:rPr>
          <w:rFonts w:asciiTheme="minorHAnsi" w:hAnsiTheme="minorHAnsi" w:cstheme="minorHAnsi"/>
          <w:i/>
        </w:rPr>
        <w:t>L’insegnante di lingue come oggetto della ricerca glottodidattica: percezioni, atteggiamenti, teorie soggettive</w:t>
      </w:r>
      <w:r w:rsidRPr="0055395F">
        <w:rPr>
          <w:rFonts w:asciiTheme="minorHAnsi" w:hAnsiTheme="minorHAnsi" w:cstheme="minorHAnsi"/>
        </w:rPr>
        <w:t>:</w:t>
      </w:r>
    </w:p>
    <w:p w14:paraId="09E2A124"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De Bartolo A. M., “</w:t>
      </w:r>
      <w:hyperlink r:id="rId289" w:history="1">
        <w:r w:rsidRPr="0055395F">
          <w:rPr>
            <w:rStyle w:val="Collegamentoipertestuale"/>
            <w:rFonts w:asciiTheme="minorHAnsi" w:hAnsiTheme="minorHAnsi" w:cstheme="minorHAnsi"/>
            <w:bCs/>
            <w:color w:val="auto"/>
            <w:sz w:val="20"/>
            <w:u w:val="none"/>
            <w:lang w:val="en-GB"/>
          </w:rPr>
          <w:t>A Preliminary Exploration of Teachers’ Attitudes towards Intercultural Communication through ELF</w:t>
        </w:r>
        <w:r w:rsidRPr="0055395F">
          <w:rPr>
            <w:rStyle w:val="Collegamentoipertestuale"/>
            <w:rFonts w:asciiTheme="minorHAnsi" w:hAnsiTheme="minorHAnsi" w:cstheme="minorHAnsi"/>
            <w:bCs/>
            <w:sz w:val="20"/>
            <w:lang w:val="en-GB"/>
          </w:rPr>
          <w:t>”.</w:t>
        </w:r>
        <w:r w:rsidRPr="0055395F">
          <w:rPr>
            <w:rStyle w:val="Collegamentoipertestuale"/>
            <w:rFonts w:asciiTheme="minorHAnsi" w:hAnsiTheme="minorHAnsi" w:cstheme="minorHAnsi"/>
            <w:bCs/>
            <w:color w:val="auto"/>
            <w:sz w:val="20"/>
            <w:u w:val="none"/>
            <w:lang w:val="en-GB"/>
          </w:rPr>
          <w:t xml:space="preserve"> </w:t>
        </w:r>
      </w:hyperlink>
    </w:p>
    <w:p w14:paraId="564C86CB"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Melo Pfeifer</w:t>
      </w:r>
      <w:r w:rsidRPr="0055395F">
        <w:rPr>
          <w:rFonts w:asciiTheme="minorHAnsi" w:hAnsiTheme="minorHAnsi" w:cstheme="minorHAnsi"/>
          <w:smallCaps/>
          <w:sz w:val="20"/>
          <w:lang w:val="en-GB"/>
        </w:rPr>
        <w:t>  </w:t>
      </w:r>
      <w:r w:rsidRPr="0055395F">
        <w:rPr>
          <w:rFonts w:asciiTheme="minorHAnsi" w:hAnsiTheme="minorHAnsi" w:cstheme="minorHAnsi"/>
          <w:sz w:val="20"/>
          <w:lang w:val="en-GB"/>
        </w:rPr>
        <w:t>S.M., “Comprendre les représentations des enseignants de langues à travers des récits visuels”.</w:t>
      </w:r>
    </w:p>
    <w:p w14:paraId="50DBF3BC" w14:textId="77777777" w:rsidR="003D75C9" w:rsidRPr="0055395F" w:rsidRDefault="003D75C9" w:rsidP="00B00F80">
      <w:pPr>
        <w:ind w:left="426"/>
        <w:rPr>
          <w:rFonts w:asciiTheme="minorHAnsi" w:hAnsiTheme="minorHAnsi" w:cstheme="minorHAnsi"/>
          <w:sz w:val="20"/>
        </w:rPr>
      </w:pPr>
      <w:r w:rsidRPr="0055395F">
        <w:rPr>
          <w:rFonts w:asciiTheme="minorHAnsi" w:hAnsiTheme="minorHAnsi" w:cstheme="minorHAnsi"/>
          <w:bCs/>
          <w:smallCaps/>
          <w:sz w:val="20"/>
          <w:lang w:val="en-GB"/>
        </w:rPr>
        <w:t>Scheitza J.,</w:t>
      </w:r>
      <w:r w:rsidRPr="0055395F">
        <w:rPr>
          <w:rFonts w:asciiTheme="minorHAnsi" w:hAnsiTheme="minorHAnsi" w:cstheme="minorHAnsi"/>
          <w:smallCaps/>
          <w:sz w:val="20"/>
          <w:lang w:val="en-GB"/>
        </w:rPr>
        <w:t> </w:t>
      </w:r>
      <w:r w:rsidRPr="0055395F">
        <w:rPr>
          <w:rFonts w:asciiTheme="minorHAnsi" w:hAnsiTheme="minorHAnsi" w:cstheme="minorHAnsi"/>
          <w:bCs/>
          <w:smallCaps/>
          <w:sz w:val="20"/>
          <w:lang w:val="en-GB"/>
        </w:rPr>
        <w:t>Visser</w:t>
      </w:r>
      <w:r w:rsidRPr="0055395F">
        <w:rPr>
          <w:rFonts w:asciiTheme="minorHAnsi" w:hAnsiTheme="minorHAnsi" w:cstheme="minorHAnsi"/>
          <w:smallCaps/>
          <w:sz w:val="20"/>
          <w:lang w:val="en-GB"/>
        </w:rPr>
        <w:t> J., “</w:t>
      </w:r>
      <w:hyperlink r:id="rId290" w:history="1">
        <w:r w:rsidRPr="0055395F">
          <w:rPr>
            <w:rStyle w:val="Collegamentoipertestuale"/>
            <w:rFonts w:asciiTheme="minorHAnsi" w:hAnsiTheme="minorHAnsi" w:cstheme="minorHAnsi"/>
            <w:bCs/>
            <w:color w:val="auto"/>
            <w:sz w:val="20"/>
            <w:u w:val="none"/>
            <w:lang w:val="en-GB"/>
          </w:rPr>
          <w:t>«dovrebbe essere essenziale dire [ɲɔkki] e non [ɲɔtʃi]»</w:t>
        </w:r>
        <w:r w:rsidRPr="0055395F">
          <w:rPr>
            <w:rStyle w:val="Collegamentoipertestuale"/>
            <w:rFonts w:asciiTheme="minorHAnsi" w:hAnsiTheme="minorHAnsi" w:cstheme="minorHAnsi"/>
            <w:bCs/>
            <w:sz w:val="20"/>
            <w:lang w:val="en-GB"/>
          </w:rPr>
          <w:t xml:space="preserve">. </w:t>
        </w:r>
      </w:hyperlink>
      <w:r w:rsidRPr="0055395F">
        <w:rPr>
          <w:rFonts w:asciiTheme="minorHAnsi" w:hAnsiTheme="minorHAnsi" w:cstheme="minorHAnsi"/>
          <w:sz w:val="20"/>
        </w:rPr>
        <w:t xml:space="preserve">Riflessioni soggettive sull'insegnamento della grammatica italiana”. </w:t>
      </w:r>
    </w:p>
    <w:p w14:paraId="212252E8" w14:textId="77777777" w:rsidR="003D75C9" w:rsidRPr="0055395F" w:rsidRDefault="003D75C9" w:rsidP="00B00F80">
      <w:pPr>
        <w:ind w:left="426"/>
        <w:rPr>
          <w:rFonts w:asciiTheme="minorHAnsi" w:hAnsiTheme="minorHAnsi" w:cstheme="minorHAnsi"/>
          <w:sz w:val="20"/>
        </w:rPr>
      </w:pPr>
      <w:r w:rsidRPr="0055395F">
        <w:rPr>
          <w:rFonts w:asciiTheme="minorHAnsi" w:hAnsiTheme="minorHAnsi" w:cstheme="minorHAnsi"/>
          <w:smallCaps/>
          <w:sz w:val="20"/>
        </w:rPr>
        <w:t>Serena E., “</w:t>
      </w:r>
      <w:hyperlink r:id="rId291" w:history="1">
        <w:r w:rsidRPr="0055395F">
          <w:rPr>
            <w:rStyle w:val="Collegamentoipertestuale"/>
            <w:rFonts w:asciiTheme="minorHAnsi" w:hAnsiTheme="minorHAnsi" w:cstheme="minorHAnsi"/>
            <w:bCs/>
            <w:color w:val="auto"/>
            <w:sz w:val="20"/>
            <w:u w:val="none"/>
          </w:rPr>
          <w:t>Introduzione alla sezione monografica</w:t>
        </w:r>
        <w:r w:rsidRPr="0055395F">
          <w:rPr>
            <w:rStyle w:val="Collegamentoipertestuale"/>
            <w:rFonts w:asciiTheme="minorHAnsi" w:hAnsiTheme="minorHAnsi" w:cstheme="minorHAnsi"/>
            <w:bCs/>
            <w:sz w:val="20"/>
          </w:rPr>
          <w:t>”.</w:t>
        </w:r>
        <w:r w:rsidRPr="0055395F">
          <w:rPr>
            <w:rStyle w:val="Collegamentoipertestuale"/>
            <w:rFonts w:asciiTheme="minorHAnsi" w:hAnsiTheme="minorHAnsi" w:cstheme="minorHAnsi"/>
            <w:bCs/>
            <w:color w:val="auto"/>
            <w:sz w:val="20"/>
            <w:u w:val="none"/>
          </w:rPr>
          <w:t xml:space="preserve"> </w:t>
        </w:r>
      </w:hyperlink>
    </w:p>
    <w:p w14:paraId="3CD35F6E" w14:textId="77777777" w:rsidR="003D75C9" w:rsidRPr="0055395F" w:rsidRDefault="003D75C9" w:rsidP="00B00F80">
      <w:pPr>
        <w:ind w:left="426"/>
        <w:rPr>
          <w:rFonts w:asciiTheme="minorHAnsi" w:hAnsiTheme="minorHAnsi" w:cstheme="minorHAnsi"/>
          <w:sz w:val="20"/>
        </w:rPr>
      </w:pPr>
      <w:r w:rsidRPr="0055395F">
        <w:rPr>
          <w:rFonts w:asciiTheme="minorHAnsi" w:hAnsiTheme="minorHAnsi" w:cstheme="minorHAnsi"/>
          <w:bCs/>
          <w:smallCaps/>
          <w:sz w:val="20"/>
        </w:rPr>
        <w:t>Sordella S., “</w:t>
      </w:r>
      <w:hyperlink r:id="rId292" w:history="1">
        <w:r w:rsidRPr="0055395F">
          <w:rPr>
            <w:rStyle w:val="Collegamentoipertestuale"/>
            <w:rFonts w:asciiTheme="minorHAnsi" w:hAnsiTheme="minorHAnsi" w:cstheme="minorHAnsi"/>
            <w:bCs/>
            <w:color w:val="auto"/>
            <w:sz w:val="20"/>
            <w:u w:val="none"/>
          </w:rPr>
          <w:t xml:space="preserve">Se il plurilinguismo entra in classe dalla porta principale </w:t>
        </w:r>
      </w:hyperlink>
      <w:r w:rsidRPr="0055395F">
        <w:rPr>
          <w:rFonts w:asciiTheme="minorHAnsi" w:hAnsiTheme="minorHAnsi" w:cstheme="minorHAnsi"/>
          <w:sz w:val="20"/>
        </w:rPr>
        <w:t xml:space="preserve">. Gli atteggiamenti degli insegnanti di fronte a un’esperienza di </w:t>
      </w:r>
      <w:r w:rsidRPr="0055395F">
        <w:rPr>
          <w:rFonts w:asciiTheme="minorHAnsi" w:hAnsiTheme="minorHAnsi" w:cstheme="minorHAnsi"/>
          <w:i/>
          <w:iCs/>
          <w:sz w:val="20"/>
        </w:rPr>
        <w:t>éveil aux langues</w:t>
      </w:r>
      <w:r w:rsidRPr="0055395F">
        <w:rPr>
          <w:rFonts w:asciiTheme="minorHAnsi" w:hAnsiTheme="minorHAnsi" w:cstheme="minorHAnsi"/>
          <w:sz w:val="20"/>
        </w:rPr>
        <w:t>”.</w:t>
      </w:r>
    </w:p>
    <w:p w14:paraId="1400CDF0" w14:textId="77777777" w:rsidR="003D75C9" w:rsidRPr="0055395F" w:rsidRDefault="003D75C9" w:rsidP="00B00F80">
      <w:pPr>
        <w:ind w:left="426"/>
        <w:rPr>
          <w:rFonts w:asciiTheme="minorHAnsi" w:hAnsiTheme="minorHAnsi" w:cstheme="minorHAnsi"/>
          <w:sz w:val="20"/>
        </w:rPr>
      </w:pPr>
      <w:r w:rsidRPr="0055395F">
        <w:rPr>
          <w:rFonts w:asciiTheme="minorHAnsi" w:hAnsiTheme="minorHAnsi" w:cstheme="minorHAnsi"/>
          <w:bCs/>
          <w:smallCaps/>
          <w:sz w:val="20"/>
        </w:rPr>
        <w:t>Vedder I., “</w:t>
      </w:r>
      <w:hyperlink r:id="rId293" w:history="1">
        <w:r w:rsidRPr="0055395F">
          <w:rPr>
            <w:rStyle w:val="Collegamentoipertestuale"/>
            <w:rFonts w:asciiTheme="minorHAnsi" w:hAnsiTheme="minorHAnsi" w:cstheme="minorHAnsi"/>
            <w:bCs/>
            <w:color w:val="auto"/>
            <w:sz w:val="20"/>
            <w:u w:val="none"/>
          </w:rPr>
          <w:t>La valutazione della complessità sintattica nella classe di lingua</w:t>
        </w:r>
        <w:r w:rsidRPr="0055395F">
          <w:rPr>
            <w:rStyle w:val="Collegamentoipertestuale"/>
            <w:rFonts w:asciiTheme="minorHAnsi" w:hAnsiTheme="minorHAnsi" w:cstheme="minorHAnsi"/>
            <w:bCs/>
            <w:sz w:val="20"/>
          </w:rPr>
          <w:t xml:space="preserve">. </w:t>
        </w:r>
      </w:hyperlink>
      <w:r w:rsidRPr="0055395F">
        <w:rPr>
          <w:rFonts w:asciiTheme="minorHAnsi" w:hAnsiTheme="minorHAnsi" w:cstheme="minorHAnsi"/>
          <w:sz w:val="20"/>
        </w:rPr>
        <w:t xml:space="preserve">Un’analisi delle riflessioni di insegnanti di italiano L2”. </w:t>
      </w:r>
    </w:p>
    <w:p w14:paraId="7DE934E5" w14:textId="77777777" w:rsidR="003D75C9" w:rsidRPr="0055395F" w:rsidRDefault="003D75C9" w:rsidP="00B00F80">
      <w:pPr>
        <w:pStyle w:val="Titolo5"/>
        <w:rPr>
          <w:rFonts w:asciiTheme="minorHAnsi" w:hAnsiTheme="minorHAnsi" w:cstheme="minorHAnsi"/>
        </w:rPr>
      </w:pPr>
      <w:r w:rsidRPr="0055395F">
        <w:rPr>
          <w:rFonts w:asciiTheme="minorHAnsi" w:hAnsiTheme="minorHAnsi" w:cstheme="minorHAnsi"/>
        </w:rPr>
        <w:t xml:space="preserve">Sezione miscellanea </w:t>
      </w:r>
    </w:p>
    <w:p w14:paraId="769F24AF"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bCs/>
          <w:smallCaps/>
          <w:sz w:val="20"/>
        </w:rPr>
        <w:t>De Meo A., Maffia</w:t>
      </w:r>
      <w:r w:rsidRPr="0055395F">
        <w:rPr>
          <w:rFonts w:asciiTheme="minorHAnsi" w:hAnsiTheme="minorHAnsi" w:cstheme="minorHAnsi"/>
          <w:smallCaps/>
          <w:sz w:val="20"/>
        </w:rPr>
        <w:t xml:space="preserve">  M., </w:t>
      </w:r>
      <w:r w:rsidRPr="0055395F">
        <w:rPr>
          <w:rFonts w:asciiTheme="minorHAnsi" w:hAnsiTheme="minorHAnsi" w:cstheme="minorHAnsi"/>
          <w:bCs/>
          <w:smallCaps/>
          <w:sz w:val="20"/>
        </w:rPr>
        <w:t>Vitale</w:t>
      </w:r>
      <w:r w:rsidRPr="0055395F">
        <w:rPr>
          <w:rFonts w:asciiTheme="minorHAnsi" w:hAnsiTheme="minorHAnsi" w:cstheme="minorHAnsi"/>
          <w:smallCaps/>
          <w:sz w:val="20"/>
        </w:rPr>
        <w:t> G., “</w:t>
      </w:r>
      <w:hyperlink r:id="rId294" w:history="1">
        <w:r w:rsidRPr="0055395F">
          <w:rPr>
            <w:rStyle w:val="Collegamentoipertestuale"/>
            <w:rFonts w:asciiTheme="minorHAnsi" w:hAnsiTheme="minorHAnsi" w:cstheme="minorHAnsi"/>
            <w:bCs/>
            <w:color w:val="auto"/>
            <w:sz w:val="20"/>
            <w:u w:val="none"/>
          </w:rPr>
          <w:t>La competenza scritta in italiano L2 di apprendenti vulnerabili</w:t>
        </w:r>
        <w:r w:rsidRPr="0055395F">
          <w:rPr>
            <w:rStyle w:val="Collegamentoipertestuale"/>
            <w:rFonts w:asciiTheme="minorHAnsi" w:hAnsiTheme="minorHAnsi" w:cstheme="minorHAnsi"/>
            <w:bCs/>
            <w:sz w:val="20"/>
          </w:rPr>
          <w:t>.</w:t>
        </w:r>
        <w:r w:rsidRPr="0055395F">
          <w:rPr>
            <w:rStyle w:val="Collegamentoipertestuale"/>
            <w:rFonts w:asciiTheme="minorHAnsi" w:hAnsiTheme="minorHAnsi" w:cstheme="minorHAnsi"/>
            <w:bCs/>
            <w:color w:val="auto"/>
            <w:sz w:val="20"/>
            <w:u w:val="none"/>
          </w:rPr>
          <w:t xml:space="preserve"> </w:t>
        </w:r>
      </w:hyperlink>
      <w:r w:rsidRPr="0055395F">
        <w:rPr>
          <w:rFonts w:asciiTheme="minorHAnsi" w:hAnsiTheme="minorHAnsi" w:cstheme="minorHAnsi"/>
          <w:sz w:val="20"/>
          <w:lang w:val="en-GB"/>
        </w:rPr>
        <w:t xml:space="preserve">Due scale di valutazione a confronto”. </w:t>
      </w:r>
    </w:p>
    <w:p w14:paraId="524F3234"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Gasparini S., “</w:t>
      </w:r>
      <w:hyperlink r:id="rId295" w:history="1">
        <w:r w:rsidRPr="0055395F">
          <w:rPr>
            <w:rStyle w:val="Collegamentoipertestuale"/>
            <w:rFonts w:asciiTheme="minorHAnsi" w:hAnsiTheme="minorHAnsi" w:cstheme="minorHAnsi"/>
            <w:bCs/>
            <w:color w:val="auto"/>
            <w:sz w:val="20"/>
            <w:u w:val="none"/>
            <w:lang w:val="en-GB"/>
          </w:rPr>
          <w:t>What Process-Oriented TS Have to Say to FL Teaching</w:t>
        </w:r>
        <w:r w:rsidRPr="0055395F">
          <w:rPr>
            <w:rStyle w:val="Collegamentoipertestuale"/>
            <w:rFonts w:asciiTheme="minorHAnsi" w:hAnsiTheme="minorHAnsi" w:cstheme="minorHAnsi"/>
            <w:bCs/>
            <w:sz w:val="20"/>
            <w:lang w:val="en-GB"/>
          </w:rPr>
          <w:t xml:space="preserve">. </w:t>
        </w:r>
      </w:hyperlink>
      <w:r w:rsidRPr="0055395F">
        <w:rPr>
          <w:rFonts w:asciiTheme="minorHAnsi" w:hAnsiTheme="minorHAnsi" w:cstheme="minorHAnsi"/>
          <w:sz w:val="20"/>
          <w:lang w:val="en-GB"/>
        </w:rPr>
        <w:t xml:space="preserve">The Role of TAPs”. </w:t>
      </w:r>
    </w:p>
    <w:p w14:paraId="4345CCA2" w14:textId="77777777" w:rsidR="003D75C9" w:rsidRPr="0055395F" w:rsidRDefault="00E827D8"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Mayr G.</w:t>
      </w:r>
      <w:r w:rsidR="003D75C9" w:rsidRPr="0055395F">
        <w:rPr>
          <w:rFonts w:asciiTheme="minorHAnsi" w:hAnsiTheme="minorHAnsi" w:cstheme="minorHAnsi"/>
          <w:bCs/>
          <w:smallCaps/>
          <w:sz w:val="20"/>
          <w:lang w:val="en-GB"/>
        </w:rPr>
        <w:t>, “</w:t>
      </w:r>
      <w:hyperlink r:id="rId296" w:history="1">
        <w:r w:rsidR="003D75C9" w:rsidRPr="0055395F">
          <w:rPr>
            <w:rStyle w:val="Collegamentoipertestuale"/>
            <w:rFonts w:asciiTheme="minorHAnsi" w:hAnsiTheme="minorHAnsi" w:cstheme="minorHAnsi"/>
            <w:bCs/>
            <w:color w:val="auto"/>
            <w:sz w:val="20"/>
            <w:u w:val="none"/>
            <w:lang w:val="en-GB"/>
          </w:rPr>
          <w:t>Mediation and Task-Based Language Learning (TBLL)</w:t>
        </w:r>
        <w:r w:rsidR="003D75C9" w:rsidRPr="0055395F">
          <w:rPr>
            <w:rStyle w:val="Collegamentoipertestuale"/>
            <w:rFonts w:asciiTheme="minorHAnsi" w:hAnsiTheme="minorHAnsi" w:cstheme="minorHAnsi"/>
            <w:bCs/>
            <w:sz w:val="20"/>
            <w:lang w:val="en-GB"/>
          </w:rPr>
          <w:t>.</w:t>
        </w:r>
      </w:hyperlink>
      <w:r w:rsidR="003D75C9" w:rsidRPr="0055395F">
        <w:rPr>
          <w:rFonts w:asciiTheme="minorHAnsi" w:hAnsiTheme="minorHAnsi" w:cstheme="minorHAnsi"/>
          <w:sz w:val="20"/>
          <w:lang w:val="en-GB"/>
        </w:rPr>
        <w:t xml:space="preserve"> How Autonomous Learning Enhances Mediation Competencies”. </w:t>
      </w:r>
    </w:p>
    <w:p w14:paraId="67C83139"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Nitti P., Facchetti G., “</w:t>
      </w:r>
      <w:hyperlink r:id="rId297" w:history="1">
        <w:r w:rsidRPr="0055395F">
          <w:rPr>
            <w:rStyle w:val="Collegamentoipertestuale"/>
            <w:rFonts w:asciiTheme="minorHAnsi" w:hAnsiTheme="minorHAnsi" w:cstheme="minorHAnsi"/>
            <w:bCs/>
            <w:color w:val="auto"/>
            <w:sz w:val="20"/>
            <w:u w:val="none"/>
            <w:lang w:val="en-GB"/>
          </w:rPr>
          <w:t xml:space="preserve">Errors in Italian as </w:t>
        </w:r>
        <w:r w:rsidRPr="0055395F">
          <w:rPr>
            <w:rStyle w:val="Collegamentoipertestuale"/>
            <w:rFonts w:asciiTheme="minorHAnsi" w:hAnsiTheme="minorHAnsi" w:cstheme="minorHAnsi"/>
            <w:bCs/>
            <w:sz w:val="20"/>
            <w:u w:val="none"/>
            <w:lang w:val="en-GB"/>
          </w:rPr>
          <w:t xml:space="preserve">a </w:t>
        </w:r>
        <w:r w:rsidRPr="0055395F">
          <w:rPr>
            <w:rStyle w:val="Collegamentoipertestuale"/>
            <w:rFonts w:asciiTheme="minorHAnsi" w:hAnsiTheme="minorHAnsi" w:cstheme="minorHAnsi"/>
            <w:bCs/>
            <w:color w:val="auto"/>
            <w:sz w:val="20"/>
            <w:u w:val="none"/>
            <w:lang w:val="en-GB"/>
          </w:rPr>
          <w:t>Second Language</w:t>
        </w:r>
        <w:r w:rsidRPr="0055395F">
          <w:rPr>
            <w:rStyle w:val="Collegamentoipertestuale"/>
            <w:rFonts w:asciiTheme="minorHAnsi" w:hAnsiTheme="minorHAnsi" w:cstheme="minorHAnsi"/>
            <w:bCs/>
            <w:sz w:val="20"/>
            <w:lang w:val="en-GB"/>
          </w:rPr>
          <w:t xml:space="preserve">. </w:t>
        </w:r>
      </w:hyperlink>
      <w:r w:rsidRPr="0055395F">
        <w:rPr>
          <w:rFonts w:asciiTheme="minorHAnsi" w:hAnsiTheme="minorHAnsi" w:cstheme="minorHAnsi"/>
          <w:sz w:val="20"/>
          <w:lang w:val="en-GB"/>
        </w:rPr>
        <w:t xml:space="preserve">A Taxonomy Proposal” </w:t>
      </w:r>
    </w:p>
    <w:p w14:paraId="061557C3" w14:textId="77777777" w:rsidR="003D75C9" w:rsidRPr="0055395F" w:rsidRDefault="003D75C9" w:rsidP="00B00F80">
      <w:pPr>
        <w:ind w:left="426"/>
        <w:rPr>
          <w:rFonts w:asciiTheme="minorHAnsi" w:hAnsiTheme="minorHAnsi" w:cstheme="minorHAnsi"/>
          <w:sz w:val="20"/>
          <w:lang w:val="en-GB"/>
        </w:rPr>
      </w:pPr>
      <w:r w:rsidRPr="0055395F">
        <w:rPr>
          <w:rFonts w:asciiTheme="minorHAnsi" w:hAnsiTheme="minorHAnsi" w:cstheme="minorHAnsi"/>
          <w:bCs/>
          <w:smallCaps/>
          <w:sz w:val="20"/>
          <w:lang w:val="en-GB"/>
        </w:rPr>
        <w:t>Tommaso L., “</w:t>
      </w:r>
      <w:hyperlink r:id="rId298" w:history="1">
        <w:r w:rsidRPr="0055395F">
          <w:rPr>
            <w:rStyle w:val="Collegamentoipertestuale"/>
            <w:rFonts w:asciiTheme="minorHAnsi" w:hAnsiTheme="minorHAnsi" w:cstheme="minorHAnsi"/>
            <w:bCs/>
            <w:color w:val="auto"/>
            <w:sz w:val="20"/>
            <w:u w:val="none"/>
            <w:lang w:val="en-GB"/>
          </w:rPr>
          <w:t>Content Teachers’ Perspectives from a CLIL Methodology Training Course</w:t>
        </w:r>
        <w:r w:rsidRPr="0055395F">
          <w:rPr>
            <w:rStyle w:val="Collegamentoipertestuale"/>
            <w:rFonts w:asciiTheme="minorHAnsi" w:hAnsiTheme="minorHAnsi" w:cstheme="minorHAnsi"/>
            <w:bCs/>
            <w:sz w:val="20"/>
            <w:lang w:val="en-GB"/>
          </w:rPr>
          <w:t>”.</w:t>
        </w:r>
        <w:r w:rsidRPr="0055395F">
          <w:rPr>
            <w:rStyle w:val="Collegamentoipertestuale"/>
            <w:rFonts w:asciiTheme="minorHAnsi" w:hAnsiTheme="minorHAnsi" w:cstheme="minorHAnsi"/>
            <w:bCs/>
            <w:color w:val="auto"/>
            <w:sz w:val="20"/>
            <w:u w:val="none"/>
            <w:lang w:val="en-GB"/>
          </w:rPr>
          <w:t xml:space="preserve"> </w:t>
        </w:r>
      </w:hyperlink>
    </w:p>
    <w:p w14:paraId="7BD49792" w14:textId="77777777" w:rsidR="00C60962" w:rsidRPr="0055395F" w:rsidRDefault="00C60962" w:rsidP="00B00F80">
      <w:pPr>
        <w:rPr>
          <w:rFonts w:asciiTheme="minorHAnsi" w:hAnsiTheme="minorHAnsi" w:cstheme="minorHAnsi"/>
          <w:b/>
          <w:color w:val="000000"/>
          <w:lang w:val="en-GB"/>
        </w:rPr>
      </w:pPr>
    </w:p>
    <w:p w14:paraId="25C7C409" w14:textId="77777777" w:rsidR="001E649A" w:rsidRPr="0055395F" w:rsidRDefault="001E649A" w:rsidP="00B00F80">
      <w:pPr>
        <w:rPr>
          <w:rFonts w:asciiTheme="minorHAnsi" w:hAnsiTheme="minorHAnsi" w:cstheme="minorHAnsi"/>
          <w:b/>
          <w:i/>
          <w:szCs w:val="24"/>
        </w:rPr>
      </w:pPr>
      <w:r w:rsidRPr="0055395F">
        <w:rPr>
          <w:rFonts w:asciiTheme="minorHAnsi" w:hAnsiTheme="minorHAnsi" w:cstheme="minorHAnsi"/>
          <w:b/>
          <w:i/>
          <w:szCs w:val="24"/>
        </w:rPr>
        <w:t>Italiano a scuola</w:t>
      </w:r>
      <w:r w:rsidRPr="0055395F">
        <w:rPr>
          <w:rFonts w:asciiTheme="minorHAnsi" w:hAnsiTheme="minorHAnsi" w:cstheme="minorHAnsi"/>
          <w:b/>
          <w:szCs w:val="24"/>
        </w:rPr>
        <w:t>, 2019</w:t>
      </w:r>
    </w:p>
    <w:p w14:paraId="7BB85AD1" w14:textId="77777777" w:rsidR="001E649A" w:rsidRPr="0055395F" w:rsidRDefault="00000000" w:rsidP="00B00F80">
      <w:pPr>
        <w:rPr>
          <w:rFonts w:asciiTheme="minorHAnsi" w:hAnsiTheme="minorHAnsi" w:cstheme="minorHAnsi"/>
          <w:szCs w:val="24"/>
        </w:rPr>
      </w:pPr>
      <w:hyperlink r:id="rId299" w:history="1">
        <w:r w:rsidR="001E649A" w:rsidRPr="0055395F">
          <w:rPr>
            <w:rStyle w:val="Collegamentoipertestuale"/>
            <w:rFonts w:asciiTheme="minorHAnsi" w:hAnsiTheme="minorHAnsi" w:cstheme="minorHAnsi"/>
            <w:szCs w:val="24"/>
          </w:rPr>
          <w:t>https://italianoascuola.unibo.it/issue/view/821</w:t>
        </w:r>
      </w:hyperlink>
      <w:r w:rsidR="001E649A" w:rsidRPr="0055395F">
        <w:rPr>
          <w:rFonts w:asciiTheme="minorHAnsi" w:hAnsiTheme="minorHAnsi" w:cstheme="minorHAnsi"/>
          <w:szCs w:val="24"/>
        </w:rPr>
        <w:t xml:space="preserve"> </w:t>
      </w:r>
    </w:p>
    <w:p w14:paraId="6A81040D" w14:textId="77777777" w:rsidR="001E649A" w:rsidRPr="0055395F" w:rsidRDefault="001E649A" w:rsidP="00B00F80">
      <w:pPr>
        <w:rPr>
          <w:rFonts w:asciiTheme="minorHAnsi" w:hAnsiTheme="minorHAnsi" w:cstheme="minorHAnsi"/>
          <w:b/>
          <w:iCs/>
          <w:szCs w:val="24"/>
        </w:rPr>
      </w:pPr>
      <w:r w:rsidRPr="0055395F">
        <w:rPr>
          <w:rFonts w:asciiTheme="minorHAnsi" w:hAnsiTheme="minorHAnsi" w:cstheme="minorHAnsi"/>
          <w:b/>
          <w:iCs/>
          <w:szCs w:val="24"/>
        </w:rPr>
        <w:t>n. 1</w:t>
      </w:r>
    </w:p>
    <w:p w14:paraId="728557F0"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Barattelli B., Lombardi</w:t>
      </w:r>
      <w:r w:rsidRPr="0055395F">
        <w:rPr>
          <w:rFonts w:asciiTheme="minorHAnsi" w:hAnsiTheme="minorHAnsi" w:cstheme="minorHAnsi"/>
          <w:iCs/>
          <w:sz w:val="20"/>
          <w:szCs w:val="24"/>
        </w:rPr>
        <w:t xml:space="preserve"> S., “Le nuove prove di Italiano negli esami di I e II ciclo”.</w:t>
      </w:r>
    </w:p>
    <w:p w14:paraId="008B7DA4"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Bersezio S., Vannini</w:t>
      </w:r>
      <w:r w:rsidRPr="0055395F">
        <w:rPr>
          <w:rFonts w:asciiTheme="minorHAnsi" w:hAnsiTheme="minorHAnsi" w:cstheme="minorHAnsi"/>
          <w:iCs/>
          <w:sz w:val="20"/>
          <w:szCs w:val="24"/>
        </w:rPr>
        <w:t xml:space="preserve"> C., “</w:t>
      </w:r>
      <w:r w:rsidRPr="0055395F">
        <w:rPr>
          <w:rFonts w:asciiTheme="minorHAnsi" w:eastAsia="Malgun Gothic" w:hAnsiTheme="minorHAnsi" w:cstheme="minorHAnsi"/>
          <w:iCs/>
          <w:sz w:val="20"/>
          <w:szCs w:val="24"/>
        </w:rPr>
        <w:t>«</w:t>
      </w:r>
      <w:r w:rsidRPr="0055395F">
        <w:rPr>
          <w:rFonts w:asciiTheme="minorHAnsi" w:hAnsiTheme="minorHAnsi" w:cstheme="minorHAnsi"/>
          <w:iCs/>
          <w:sz w:val="20"/>
          <w:szCs w:val="24"/>
        </w:rPr>
        <w:t>L’altro con le parole, le parole dell’altro»: una proposta verticale di lingua e narrativa sul tema dell’alterità per la scuola secondaria”.</w:t>
      </w:r>
    </w:p>
    <w:p w14:paraId="025F9BFA"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Borghetti C., Ferrari S., Lazzaretti L., Pallotti G., Zanoni G</w:t>
      </w:r>
      <w:r w:rsidRPr="0055395F">
        <w:rPr>
          <w:rFonts w:asciiTheme="minorHAnsi" w:hAnsiTheme="minorHAnsi" w:cstheme="minorHAnsi"/>
          <w:iCs/>
          <w:sz w:val="20"/>
          <w:szCs w:val="24"/>
        </w:rPr>
        <w:t>., “Le voci dei personaggi: insegnare l’uso del discorso riportato nella scuola primaria”.</w:t>
      </w:r>
    </w:p>
    <w:p w14:paraId="28EF7D6C"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Cella R., Viale M</w:t>
      </w:r>
      <w:r w:rsidRPr="0055395F">
        <w:rPr>
          <w:rFonts w:asciiTheme="minorHAnsi" w:hAnsiTheme="minorHAnsi" w:cstheme="minorHAnsi"/>
          <w:iCs/>
          <w:sz w:val="20"/>
          <w:szCs w:val="24"/>
        </w:rPr>
        <w:t>., “Una nuova rivista per la didattica dell'italiano”.</w:t>
      </w:r>
    </w:p>
    <w:p w14:paraId="06AB4EAC"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Colombo</w:t>
      </w:r>
      <w:r w:rsidRPr="0055395F">
        <w:rPr>
          <w:rFonts w:asciiTheme="minorHAnsi" w:hAnsiTheme="minorHAnsi" w:cstheme="minorHAnsi"/>
          <w:iCs/>
          <w:sz w:val="20"/>
          <w:szCs w:val="24"/>
        </w:rPr>
        <w:t xml:space="preserve"> A., “Superstizioni grammaticali”.</w:t>
      </w:r>
    </w:p>
    <w:p w14:paraId="74F5CAAD"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Favata G., Tronci</w:t>
      </w:r>
      <w:r w:rsidRPr="0055395F">
        <w:rPr>
          <w:rFonts w:asciiTheme="minorHAnsi" w:hAnsiTheme="minorHAnsi" w:cstheme="minorHAnsi"/>
          <w:iCs/>
          <w:sz w:val="20"/>
          <w:szCs w:val="24"/>
        </w:rPr>
        <w:t xml:space="preserve"> L., “Fare sociolinguistica attraverso la letteratura: una proposta didattica per studiare le varietà dell’italiano”.</w:t>
      </w:r>
    </w:p>
    <w:p w14:paraId="146D3B29"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Francomacaro</w:t>
      </w:r>
      <w:r w:rsidRPr="0055395F">
        <w:rPr>
          <w:rFonts w:asciiTheme="minorHAnsi" w:hAnsiTheme="minorHAnsi" w:cstheme="minorHAnsi"/>
          <w:iCs/>
          <w:sz w:val="20"/>
          <w:szCs w:val="24"/>
        </w:rPr>
        <w:t xml:space="preserve"> M.R., “Periti in italiano. Un percorso di formazione linguistica in un istituto tecnico”.</w:t>
      </w:r>
    </w:p>
    <w:p w14:paraId="3D8349C5"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Gadaleta</w:t>
      </w:r>
      <w:r w:rsidRPr="0055395F">
        <w:rPr>
          <w:rFonts w:asciiTheme="minorHAnsi" w:hAnsiTheme="minorHAnsi" w:cstheme="minorHAnsi"/>
          <w:iCs/>
          <w:sz w:val="20"/>
          <w:szCs w:val="24"/>
        </w:rPr>
        <w:t xml:space="preserve"> C., “La scrittura accademica in italiano L2/LS: studio di un caso”.</w:t>
      </w:r>
    </w:p>
    <w:p w14:paraId="70B1D50B"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 xml:space="preserve">Graffigna </w:t>
      </w:r>
      <w:r w:rsidRPr="0055395F">
        <w:rPr>
          <w:rFonts w:asciiTheme="minorHAnsi" w:hAnsiTheme="minorHAnsi" w:cstheme="minorHAnsi"/>
          <w:iCs/>
          <w:sz w:val="20"/>
          <w:szCs w:val="24"/>
        </w:rPr>
        <w:t>D., “La scrittura argomentativa nei manuali di scrittura per il triennio delle scuole superiori”.</w:t>
      </w:r>
    </w:p>
    <w:p w14:paraId="7146F5F6"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La Forgia F., Zanoni</w:t>
      </w:r>
      <w:r w:rsidRPr="0055395F">
        <w:rPr>
          <w:rFonts w:asciiTheme="minorHAnsi" w:hAnsiTheme="minorHAnsi" w:cstheme="minorHAnsi"/>
          <w:iCs/>
          <w:sz w:val="20"/>
          <w:szCs w:val="24"/>
        </w:rPr>
        <w:t xml:space="preserve"> G., “La lingua per lo studio e la formazione degli insegnanti: l’esperienza di un laboratorio di formazione”</w:t>
      </w:r>
    </w:p>
    <w:p w14:paraId="4A56DF05"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Muzzolon</w:t>
      </w:r>
      <w:r w:rsidRPr="0055395F">
        <w:rPr>
          <w:rFonts w:asciiTheme="minorHAnsi" w:hAnsiTheme="minorHAnsi" w:cstheme="minorHAnsi"/>
          <w:iCs/>
          <w:sz w:val="20"/>
          <w:szCs w:val="24"/>
        </w:rPr>
        <w:t xml:space="preserve"> E., “Dall’analisi dei bisogni al laboratorio di italiano L2 nella scuola primaria”.</w:t>
      </w:r>
    </w:p>
    <w:p w14:paraId="01B69804"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Nitti</w:t>
      </w:r>
      <w:r w:rsidRPr="0055395F">
        <w:rPr>
          <w:rFonts w:asciiTheme="minorHAnsi" w:hAnsiTheme="minorHAnsi" w:cstheme="minorHAnsi"/>
          <w:iCs/>
          <w:sz w:val="20"/>
          <w:szCs w:val="24"/>
        </w:rPr>
        <w:t xml:space="preserve"> P., “Le polirematiche fra morfosintassi e semantica. Uno studio sperimentale per la didattica dell’italiano nella scuola dell’infanzia”.</w:t>
      </w:r>
    </w:p>
    <w:p w14:paraId="54F272B8" w14:textId="77777777" w:rsidR="001E649A" w:rsidRPr="0055395F" w:rsidRDefault="001E649A" w:rsidP="00B00F80">
      <w:pPr>
        <w:ind w:left="425"/>
        <w:rPr>
          <w:rFonts w:asciiTheme="minorHAnsi" w:hAnsiTheme="minorHAnsi" w:cstheme="minorHAnsi"/>
          <w:iCs/>
          <w:sz w:val="20"/>
          <w:szCs w:val="24"/>
        </w:rPr>
      </w:pPr>
      <w:r w:rsidRPr="0055395F">
        <w:rPr>
          <w:rFonts w:asciiTheme="minorHAnsi" w:hAnsiTheme="minorHAnsi" w:cstheme="minorHAnsi"/>
          <w:iCs/>
          <w:smallCaps/>
          <w:sz w:val="20"/>
          <w:szCs w:val="24"/>
        </w:rPr>
        <w:t>Serianni</w:t>
      </w:r>
      <w:r w:rsidRPr="0055395F">
        <w:rPr>
          <w:rFonts w:asciiTheme="minorHAnsi" w:hAnsiTheme="minorHAnsi" w:cstheme="minorHAnsi"/>
          <w:iCs/>
          <w:sz w:val="20"/>
          <w:szCs w:val="24"/>
        </w:rPr>
        <w:t xml:space="preserve"> L., “Traguardi linguistici per l'italiano alla fine del triennio”.</w:t>
      </w:r>
    </w:p>
    <w:p w14:paraId="7427EF8F" w14:textId="77777777" w:rsidR="001E649A" w:rsidRPr="0055395F" w:rsidRDefault="001E649A" w:rsidP="00B00F80">
      <w:pPr>
        <w:autoSpaceDE w:val="0"/>
        <w:autoSpaceDN w:val="0"/>
        <w:adjustRightInd w:val="0"/>
        <w:rPr>
          <w:rFonts w:asciiTheme="minorHAnsi" w:hAnsiTheme="minorHAnsi" w:cstheme="minorHAnsi"/>
          <w:b/>
          <w:i/>
        </w:rPr>
      </w:pPr>
    </w:p>
    <w:p w14:paraId="3B1E3550" w14:textId="77777777" w:rsidR="00475D98" w:rsidRPr="0055395F" w:rsidRDefault="00475D98" w:rsidP="00B00F80">
      <w:pPr>
        <w:autoSpaceDE w:val="0"/>
        <w:autoSpaceDN w:val="0"/>
        <w:adjustRightInd w:val="0"/>
        <w:rPr>
          <w:rFonts w:asciiTheme="minorHAnsi" w:hAnsiTheme="minorHAnsi" w:cstheme="minorHAnsi"/>
          <w:color w:val="444444"/>
          <w:szCs w:val="24"/>
        </w:rPr>
      </w:pPr>
      <w:r w:rsidRPr="0055395F">
        <w:rPr>
          <w:rFonts w:asciiTheme="minorHAnsi" w:hAnsiTheme="minorHAnsi" w:cstheme="minorHAnsi"/>
          <w:b/>
          <w:i/>
        </w:rPr>
        <w:t xml:space="preserve">Italiano a Stranieri, </w:t>
      </w:r>
      <w:r w:rsidRPr="0055395F">
        <w:rPr>
          <w:rFonts w:asciiTheme="minorHAnsi" w:hAnsiTheme="minorHAnsi" w:cstheme="minorHAnsi"/>
          <w:b/>
        </w:rPr>
        <w:t xml:space="preserve">2019 </w:t>
      </w:r>
      <w:r w:rsidR="00300A39" w:rsidRPr="0055395F">
        <w:rPr>
          <w:rFonts w:asciiTheme="minorHAnsi" w:hAnsiTheme="minorHAnsi" w:cstheme="minorHAnsi"/>
          <w:b/>
        </w:rPr>
        <w:t xml:space="preserve">  </w:t>
      </w:r>
      <w:hyperlink r:id="rId300" w:history="1">
        <w:r w:rsidRPr="0055395F">
          <w:rPr>
            <w:rStyle w:val="Collegamentoipertestuale"/>
            <w:rFonts w:asciiTheme="minorHAnsi" w:hAnsiTheme="minorHAnsi" w:cstheme="minorHAnsi"/>
            <w:szCs w:val="24"/>
          </w:rPr>
          <w:t>https://goo.gl/rHx5X6</w:t>
        </w:r>
      </w:hyperlink>
      <w:r w:rsidRPr="0055395F">
        <w:rPr>
          <w:rFonts w:asciiTheme="minorHAnsi" w:hAnsiTheme="minorHAnsi" w:cstheme="minorHAnsi"/>
          <w:color w:val="444444"/>
          <w:szCs w:val="24"/>
        </w:rPr>
        <w:t xml:space="preserve"> </w:t>
      </w:r>
    </w:p>
    <w:p w14:paraId="10F01B5A" w14:textId="77777777" w:rsidR="00475D98" w:rsidRPr="0055395F" w:rsidRDefault="00475D98" w:rsidP="00B00F80">
      <w:pPr>
        <w:autoSpaceDE w:val="0"/>
        <w:autoSpaceDN w:val="0"/>
        <w:adjustRightInd w:val="0"/>
        <w:rPr>
          <w:rFonts w:asciiTheme="minorHAnsi" w:hAnsiTheme="minorHAnsi" w:cstheme="minorHAnsi"/>
          <w:szCs w:val="24"/>
        </w:rPr>
      </w:pPr>
      <w:r w:rsidRPr="0055395F">
        <w:rPr>
          <w:rFonts w:asciiTheme="minorHAnsi" w:hAnsiTheme="minorHAnsi" w:cstheme="minorHAnsi"/>
          <w:b/>
        </w:rPr>
        <w:t>n. 26</w:t>
      </w:r>
    </w:p>
    <w:p w14:paraId="665604A4" w14:textId="77777777" w:rsidR="00475D98" w:rsidRPr="0055395F" w:rsidRDefault="00475D98"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Abruscia I.,</w:t>
      </w:r>
      <w:r w:rsidRPr="0055395F">
        <w:rPr>
          <w:rFonts w:asciiTheme="minorHAnsi" w:hAnsiTheme="minorHAnsi" w:cstheme="minorHAnsi"/>
          <w:sz w:val="20"/>
        </w:rPr>
        <w:t xml:space="preserve"> “L’assistente linguistico presso le scuole di Melbourne: attivatore di dialogo tra due culture?”, pp. 18-22. </w:t>
      </w:r>
    </w:p>
    <w:p w14:paraId="0CFCE338" w14:textId="77777777" w:rsidR="00475D98" w:rsidRPr="0055395F" w:rsidRDefault="00475D98" w:rsidP="00B00F80">
      <w:pPr>
        <w:pStyle w:val="Titolo2"/>
        <w:spacing w:before="0" w:after="0"/>
        <w:ind w:left="426"/>
        <w:rPr>
          <w:rFonts w:asciiTheme="minorHAnsi" w:hAnsiTheme="minorHAnsi" w:cstheme="minorHAnsi"/>
          <w:b w:val="0"/>
          <w:i w:val="0"/>
          <w:sz w:val="20"/>
          <w:szCs w:val="20"/>
        </w:rPr>
      </w:pPr>
      <w:r w:rsidRPr="0055395F">
        <w:rPr>
          <w:rFonts w:asciiTheme="minorHAnsi" w:hAnsiTheme="minorHAnsi" w:cstheme="minorHAnsi"/>
          <w:b w:val="0"/>
          <w:i w:val="0"/>
          <w:smallCaps/>
          <w:sz w:val="20"/>
          <w:szCs w:val="20"/>
        </w:rPr>
        <w:t>Barbieri R., “</w:t>
      </w:r>
      <w:r w:rsidRPr="0055395F">
        <w:rPr>
          <w:rFonts w:asciiTheme="minorHAnsi" w:hAnsiTheme="minorHAnsi" w:cstheme="minorHAnsi"/>
          <w:b w:val="0"/>
          <w:i w:val="0"/>
          <w:sz w:val="20"/>
          <w:szCs w:val="20"/>
        </w:rPr>
        <w:t>Test’s anxiety in studenti angloamericani. La valutazione e il filtro affettivo”, pp. 13-17.</w:t>
      </w:r>
    </w:p>
    <w:p w14:paraId="5CA59470" w14:textId="77777777" w:rsidR="00475D98" w:rsidRPr="0055395F" w:rsidRDefault="00475D98" w:rsidP="00B00F80">
      <w:pPr>
        <w:pStyle w:val="Titolo2"/>
        <w:spacing w:before="0" w:after="0"/>
        <w:ind w:left="426"/>
        <w:rPr>
          <w:rFonts w:asciiTheme="minorHAnsi" w:hAnsiTheme="minorHAnsi" w:cstheme="minorHAnsi"/>
          <w:b w:val="0"/>
          <w:i w:val="0"/>
          <w:sz w:val="20"/>
          <w:szCs w:val="20"/>
        </w:rPr>
      </w:pPr>
      <w:r w:rsidRPr="0055395F">
        <w:rPr>
          <w:rFonts w:asciiTheme="minorHAnsi" w:hAnsiTheme="minorHAnsi" w:cstheme="minorHAnsi"/>
          <w:b w:val="0"/>
          <w:i w:val="0"/>
          <w:smallCaps/>
          <w:sz w:val="20"/>
          <w:szCs w:val="20"/>
        </w:rPr>
        <w:t>Cañada Pujols M.,</w:t>
      </w:r>
      <w:r w:rsidRPr="0055395F">
        <w:rPr>
          <w:rFonts w:asciiTheme="minorHAnsi" w:hAnsiTheme="minorHAnsi" w:cstheme="minorHAnsi"/>
          <w:b w:val="0"/>
          <w:i w:val="0"/>
          <w:sz w:val="20"/>
          <w:szCs w:val="20"/>
        </w:rPr>
        <w:t xml:space="preserve"> “</w:t>
      </w:r>
      <w:r w:rsidRPr="0055395F">
        <w:rPr>
          <w:rFonts w:asciiTheme="minorHAnsi" w:hAnsiTheme="minorHAnsi" w:cstheme="minorHAnsi"/>
          <w:b w:val="0"/>
          <w:i w:val="0"/>
          <w:noProof/>
          <w:sz w:val="20"/>
          <w:szCs w:val="20"/>
        </w:rPr>
        <w:t>MasterChef Italia:</w:t>
      </w:r>
      <w:r w:rsidRPr="0055395F">
        <w:rPr>
          <w:rFonts w:asciiTheme="minorHAnsi" w:hAnsiTheme="minorHAnsi" w:cstheme="minorHAnsi"/>
          <w:b w:val="0"/>
          <w:i w:val="0"/>
          <w:caps/>
          <w:noProof/>
          <w:sz w:val="20"/>
          <w:szCs w:val="20"/>
        </w:rPr>
        <w:t xml:space="preserve"> </w:t>
      </w:r>
      <w:r w:rsidRPr="0055395F">
        <w:rPr>
          <w:rFonts w:asciiTheme="minorHAnsi" w:hAnsiTheme="minorHAnsi" w:cstheme="minorHAnsi"/>
          <w:b w:val="0"/>
          <w:i w:val="0"/>
          <w:noProof/>
          <w:sz w:val="20"/>
          <w:szCs w:val="20"/>
        </w:rPr>
        <w:t>la gamification nella classe di italiano LS</w:t>
      </w:r>
      <w:r w:rsidRPr="0055395F">
        <w:rPr>
          <w:rFonts w:asciiTheme="minorHAnsi" w:hAnsiTheme="minorHAnsi" w:cstheme="minorHAnsi"/>
          <w:b w:val="0"/>
          <w:i w:val="0"/>
          <w:sz w:val="20"/>
          <w:szCs w:val="20"/>
        </w:rPr>
        <w:t>”, pp. 23-30.</w:t>
      </w:r>
    </w:p>
    <w:p w14:paraId="573C7643" w14:textId="77777777" w:rsidR="00475D98" w:rsidRPr="0055395F" w:rsidRDefault="00475D98" w:rsidP="00B00F80">
      <w:pPr>
        <w:autoSpaceDE w:val="0"/>
        <w:autoSpaceDN w:val="0"/>
        <w:adjustRightInd w:val="0"/>
        <w:ind w:left="426"/>
        <w:rPr>
          <w:rFonts w:asciiTheme="minorHAnsi" w:hAnsiTheme="minorHAnsi" w:cstheme="minorHAnsi"/>
          <w:sz w:val="20"/>
        </w:rPr>
      </w:pPr>
      <w:r w:rsidRPr="0055395F">
        <w:rPr>
          <w:rFonts w:asciiTheme="minorHAnsi" w:hAnsiTheme="minorHAnsi" w:cstheme="minorHAnsi"/>
          <w:smallCaps/>
          <w:sz w:val="20"/>
        </w:rPr>
        <w:t>Machetti S.</w:t>
      </w:r>
      <w:r w:rsidRPr="0055395F">
        <w:rPr>
          <w:rFonts w:asciiTheme="minorHAnsi" w:hAnsiTheme="minorHAnsi" w:cstheme="minorHAnsi"/>
          <w:sz w:val="20"/>
        </w:rPr>
        <w:t>, “Valutare l’italiano lingua di contatto a scuola. Il caso degli esami CILS per bambini e adolescenti”, pp. 3-7.</w:t>
      </w:r>
    </w:p>
    <w:p w14:paraId="4591BF8E" w14:textId="77777777" w:rsidR="00475D98" w:rsidRPr="0055395F" w:rsidRDefault="00475D98" w:rsidP="00B00F80">
      <w:pPr>
        <w:autoSpaceDE w:val="0"/>
        <w:autoSpaceDN w:val="0"/>
        <w:adjustRightInd w:val="0"/>
        <w:ind w:left="426"/>
        <w:rPr>
          <w:rFonts w:asciiTheme="minorHAnsi" w:hAnsiTheme="minorHAnsi" w:cstheme="minorHAnsi"/>
          <w:smallCaps/>
          <w:sz w:val="20"/>
        </w:rPr>
      </w:pPr>
      <w:r w:rsidRPr="0055395F">
        <w:rPr>
          <w:rFonts w:asciiTheme="minorHAnsi" w:hAnsiTheme="minorHAnsi" w:cstheme="minorHAnsi"/>
          <w:smallCaps/>
          <w:sz w:val="20"/>
        </w:rPr>
        <w:lastRenderedPageBreak/>
        <w:t xml:space="preserve">Rocca L., Scerra A. E., </w:t>
      </w:r>
      <w:r w:rsidRPr="0055395F">
        <w:rPr>
          <w:rFonts w:asciiTheme="minorHAnsi" w:hAnsiTheme="minorHAnsi" w:cstheme="minorHAnsi"/>
          <w:sz w:val="20"/>
        </w:rPr>
        <w:t>“CELI 2/Cittadinanza. Per una Certificazione della soglia di integrazione linguistica”, pp. 8-12.</w:t>
      </w:r>
    </w:p>
    <w:p w14:paraId="036E94EA" w14:textId="77777777" w:rsidR="00475D98" w:rsidRPr="0055395F" w:rsidRDefault="00475D98" w:rsidP="00B00F80">
      <w:pPr>
        <w:ind w:left="426"/>
        <w:rPr>
          <w:rFonts w:asciiTheme="minorHAnsi" w:hAnsiTheme="minorHAnsi" w:cstheme="minorHAnsi"/>
          <w:color w:val="000000"/>
        </w:rPr>
      </w:pPr>
    </w:p>
    <w:p w14:paraId="44537ED1" w14:textId="77777777" w:rsidR="00475D98" w:rsidRPr="0055395F" w:rsidRDefault="00475D98" w:rsidP="00B00F80">
      <w:pPr>
        <w:rPr>
          <w:rFonts w:asciiTheme="minorHAnsi" w:hAnsiTheme="minorHAnsi" w:cstheme="minorHAnsi"/>
          <w:b/>
          <w:i/>
        </w:rPr>
      </w:pPr>
      <w:r w:rsidRPr="0055395F">
        <w:rPr>
          <w:rFonts w:asciiTheme="minorHAnsi" w:hAnsiTheme="minorHAnsi" w:cstheme="minorHAnsi"/>
          <w:b/>
          <w:i/>
        </w:rPr>
        <w:t>ItalianoLinguaDue, 2019</w:t>
      </w:r>
      <w:r w:rsidR="00300A39" w:rsidRPr="0055395F">
        <w:rPr>
          <w:rFonts w:asciiTheme="minorHAnsi" w:hAnsiTheme="minorHAnsi" w:cstheme="minorHAnsi"/>
          <w:b/>
          <w:i/>
        </w:rPr>
        <w:t xml:space="preserve"> </w:t>
      </w:r>
      <w:hyperlink r:id="rId301" w:history="1">
        <w:r w:rsidRPr="0055395F">
          <w:rPr>
            <w:rStyle w:val="Collegamentoipertestuale"/>
            <w:rFonts w:asciiTheme="minorHAnsi" w:hAnsiTheme="minorHAnsi" w:cstheme="minorHAnsi"/>
          </w:rPr>
          <w:t>https://riviste.unimi.it/index.php/promoitals/issue/view/1417</w:t>
        </w:r>
      </w:hyperlink>
      <w:r w:rsidRPr="0055395F">
        <w:rPr>
          <w:rFonts w:asciiTheme="minorHAnsi" w:hAnsiTheme="minorHAnsi" w:cstheme="minorHAnsi"/>
        </w:rPr>
        <w:t xml:space="preserve"> </w:t>
      </w:r>
    </w:p>
    <w:p w14:paraId="5234FF67" w14:textId="77777777" w:rsidR="00475D98" w:rsidRPr="0055395F" w:rsidRDefault="00475D98" w:rsidP="00B00F80">
      <w:pPr>
        <w:rPr>
          <w:rFonts w:asciiTheme="minorHAnsi" w:hAnsiTheme="minorHAnsi" w:cstheme="minorHAnsi"/>
          <w:b/>
        </w:rPr>
      </w:pPr>
      <w:r w:rsidRPr="0055395F">
        <w:rPr>
          <w:rFonts w:asciiTheme="minorHAnsi" w:hAnsiTheme="minorHAnsi" w:cstheme="minorHAnsi"/>
          <w:b/>
        </w:rPr>
        <w:t xml:space="preserve">n. 1 </w:t>
      </w:r>
    </w:p>
    <w:p w14:paraId="5636E656" w14:textId="77777777" w:rsidR="00475D98" w:rsidRPr="0055395F" w:rsidRDefault="00475D98" w:rsidP="00B00F80">
      <w:pPr>
        <w:rPr>
          <w:rFonts w:asciiTheme="minorHAnsi" w:hAnsiTheme="minorHAnsi" w:cstheme="minorHAnsi"/>
        </w:rPr>
      </w:pPr>
      <w:r w:rsidRPr="0055395F">
        <w:rPr>
          <w:rFonts w:asciiTheme="minorHAnsi" w:hAnsiTheme="minorHAnsi" w:cstheme="minorHAnsi"/>
        </w:rPr>
        <w:t>Include, di interesse edulinguistico:</w:t>
      </w:r>
    </w:p>
    <w:p w14:paraId="132F5BDE" w14:textId="77777777" w:rsidR="00655C50" w:rsidRPr="0055395F" w:rsidRDefault="00655C50" w:rsidP="00B00F80">
      <w:pPr>
        <w:ind w:left="426"/>
        <w:rPr>
          <w:rFonts w:asciiTheme="minorHAnsi" w:hAnsiTheme="minorHAnsi" w:cstheme="minorHAnsi"/>
          <w:sz w:val="20"/>
        </w:rPr>
      </w:pPr>
      <w:r w:rsidRPr="0055395F">
        <w:rPr>
          <w:rFonts w:asciiTheme="minorHAnsi" w:hAnsiTheme="minorHAnsi" w:cstheme="minorHAnsi"/>
          <w:smallCaps/>
          <w:sz w:val="20"/>
        </w:rPr>
        <w:t>Celentin P., Frisan E.H., “</w:t>
      </w:r>
      <w:r w:rsidRPr="0055395F">
        <w:rPr>
          <w:rFonts w:asciiTheme="minorHAnsi" w:hAnsiTheme="minorHAnsi" w:cstheme="minorHAnsi"/>
          <w:sz w:val="20"/>
        </w:rPr>
        <w:t>Studenti internazionali incoming e conoscenza della lingua italiana: resoconto di un’esperienza di accoglienza e valutazione”</w:t>
      </w:r>
    </w:p>
    <w:p w14:paraId="1AE41956"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Cucciarelli L, “</w:t>
      </w:r>
      <w:hyperlink r:id="rId302" w:history="1">
        <w:r w:rsidRPr="0055395F">
          <w:rPr>
            <w:rStyle w:val="Collegamentoipertestuale"/>
            <w:rFonts w:asciiTheme="minorHAnsi" w:hAnsiTheme="minorHAnsi" w:cstheme="minorHAnsi"/>
            <w:color w:val="auto"/>
            <w:sz w:val="20"/>
            <w:u w:val="none"/>
          </w:rPr>
          <w:t xml:space="preserve">L’italiano nella scuola albanese”. </w:t>
        </w:r>
      </w:hyperlink>
    </w:p>
    <w:p w14:paraId="3BACA8DF"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De Caprio C., Montuori F., “</w:t>
      </w:r>
      <w:hyperlink r:id="rId303" w:history="1">
        <w:r w:rsidRPr="0055395F">
          <w:rPr>
            <w:rStyle w:val="Collegamentoipertestuale"/>
            <w:rFonts w:asciiTheme="minorHAnsi" w:hAnsiTheme="minorHAnsi" w:cstheme="minorHAnsi"/>
            <w:color w:val="auto"/>
            <w:sz w:val="20"/>
            <w:u w:val="none"/>
          </w:rPr>
          <w:t xml:space="preserve">Lo spazio della parafrasi e della riformulazione nelle grammatiche scolastiche”.  </w:t>
        </w:r>
      </w:hyperlink>
    </w:p>
    <w:p w14:paraId="69D7486E"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Fratter I., “</w:t>
      </w:r>
      <w:hyperlink r:id="rId304" w:history="1">
        <w:r w:rsidRPr="0055395F">
          <w:rPr>
            <w:rStyle w:val="Collegamentoipertestuale"/>
            <w:rFonts w:asciiTheme="minorHAnsi" w:hAnsiTheme="minorHAnsi" w:cstheme="minorHAnsi"/>
            <w:color w:val="auto"/>
            <w:sz w:val="20"/>
            <w:u w:val="none"/>
          </w:rPr>
          <w:t xml:space="preserve">Preferenze per i materiali di studio in italiano l2: la carta o il digitale?”.  </w:t>
        </w:r>
      </w:hyperlink>
    </w:p>
    <w:p w14:paraId="03028080"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Gallina F., “</w:t>
      </w:r>
      <w:hyperlink r:id="rId305" w:history="1">
        <w:r w:rsidRPr="0055395F">
          <w:rPr>
            <w:rStyle w:val="Collegamentoipertestuale"/>
            <w:rFonts w:asciiTheme="minorHAnsi" w:hAnsiTheme="minorHAnsi" w:cstheme="minorHAnsi"/>
            <w:color w:val="auto"/>
            <w:sz w:val="20"/>
            <w:u w:val="none"/>
          </w:rPr>
          <w:t xml:space="preserve">Condizioni di possibilità per un piano di alfabetizzazione lessicale in italiano L2 per studenti internazionali”.  </w:t>
        </w:r>
      </w:hyperlink>
    </w:p>
    <w:p w14:paraId="12086E7E"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 xml:space="preserve">Guerriero A.R., </w:t>
      </w:r>
      <w:hyperlink r:id="rId306" w:history="1">
        <w:r w:rsidRPr="0055395F">
          <w:rPr>
            <w:rStyle w:val="Collegamentoipertestuale"/>
            <w:rFonts w:asciiTheme="minorHAnsi" w:hAnsiTheme="minorHAnsi" w:cstheme="minorHAnsi"/>
            <w:color w:val="auto"/>
            <w:sz w:val="20"/>
            <w:u w:val="none"/>
          </w:rPr>
          <w:t xml:space="preserve">“Quadri teorici, pratiche didattiche e tipi di protocolli delle prove di scrittura”.  </w:t>
        </w:r>
      </w:hyperlink>
    </w:p>
    <w:p w14:paraId="68838FE5"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Imperiale R.,  Schafroth E., “F</w:t>
      </w:r>
      <w:hyperlink r:id="rId307" w:history="1">
        <w:r w:rsidRPr="0055395F">
          <w:rPr>
            <w:rStyle w:val="Collegamentoipertestuale"/>
            <w:rFonts w:asciiTheme="minorHAnsi" w:hAnsiTheme="minorHAnsi" w:cstheme="minorHAnsi"/>
            <w:color w:val="auto"/>
            <w:sz w:val="20"/>
            <w:u w:val="none"/>
          </w:rPr>
          <w:t xml:space="preserve">raseologia italiana basata sull’uso: lessicografia digitale per apprendenti tra la frame semantics e la grammatica delle costruzioni”. </w:t>
        </w:r>
      </w:hyperlink>
    </w:p>
    <w:p w14:paraId="1A3436E9"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Kuitche</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talè G., </w:t>
      </w:r>
      <w:hyperlink r:id="rId308" w:history="1">
        <w:r w:rsidRPr="0055395F">
          <w:rPr>
            <w:rStyle w:val="Collegamentoipertestuale"/>
            <w:rFonts w:asciiTheme="minorHAnsi" w:hAnsiTheme="minorHAnsi" w:cstheme="minorHAnsi"/>
            <w:color w:val="auto"/>
            <w:sz w:val="20"/>
            <w:u w:val="none"/>
          </w:rPr>
          <w:t xml:space="preserve">“Il mio vicino di casa ha un secondo ufficio!: l’ambivalenza del concetto di appropriatezza comunicativa nella didattica dell’italiano come seconda lingua”.  </w:t>
        </w:r>
      </w:hyperlink>
    </w:p>
    <w:p w14:paraId="602B3FA4"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Oerru P., “</w:t>
      </w:r>
      <w:hyperlink r:id="rId309" w:history="1">
        <w:r w:rsidRPr="0055395F">
          <w:rPr>
            <w:rStyle w:val="Collegamentoipertestuale"/>
            <w:rFonts w:asciiTheme="minorHAnsi" w:hAnsiTheme="minorHAnsi" w:cstheme="minorHAnsi"/>
            <w:color w:val="auto"/>
            <w:sz w:val="20"/>
            <w:u w:val="none"/>
          </w:rPr>
          <w:t xml:space="preserve">Misurare l’adeguatezza funzionale in testi scritti di apprendenti di italiano L2”.  </w:t>
        </w:r>
      </w:hyperlink>
    </w:p>
    <w:p w14:paraId="76355CDA"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Sanna</w:t>
      </w:r>
      <w:r w:rsidRPr="0055395F">
        <w:rPr>
          <w:rFonts w:asciiTheme="minorHAnsi" w:hAnsiTheme="minorHAnsi" w:cstheme="minorHAnsi"/>
          <w:sz w:val="20"/>
        </w:rPr>
        <w:t xml:space="preserve"> I, “</w:t>
      </w:r>
      <w:hyperlink r:id="rId310" w:history="1">
        <w:r w:rsidRPr="0055395F">
          <w:rPr>
            <w:rStyle w:val="Collegamentoipertestuale"/>
            <w:rFonts w:asciiTheme="minorHAnsi" w:hAnsiTheme="minorHAnsi" w:cstheme="minorHAnsi"/>
            <w:color w:val="auto"/>
            <w:sz w:val="20"/>
            <w:u w:val="none"/>
          </w:rPr>
          <w:t xml:space="preserve">L’italiano delle versioni scolastiche dal latino”. </w:t>
        </w:r>
      </w:hyperlink>
    </w:p>
    <w:p w14:paraId="78381512"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Serragiotto G., Maugeri G., “</w:t>
      </w:r>
      <w:hyperlink r:id="rId311" w:history="1">
        <w:r w:rsidRPr="0055395F">
          <w:rPr>
            <w:rStyle w:val="Collegamentoipertestuale"/>
            <w:rFonts w:asciiTheme="minorHAnsi" w:hAnsiTheme="minorHAnsi" w:cstheme="minorHAnsi"/>
            <w:color w:val="auto"/>
            <w:sz w:val="20"/>
            <w:u w:val="none"/>
          </w:rPr>
          <w:t xml:space="preserve">Indagine sull'insegnamento della lingua e della cultura italiane in Libano”. </w:t>
        </w:r>
      </w:hyperlink>
    </w:p>
    <w:p w14:paraId="1A8D59BD"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Sorianello P., “</w:t>
      </w:r>
      <w:hyperlink r:id="rId312" w:history="1">
        <w:r w:rsidRPr="0055395F">
          <w:rPr>
            <w:rStyle w:val="Collegamentoipertestuale"/>
            <w:rFonts w:asciiTheme="minorHAnsi" w:hAnsiTheme="minorHAnsi" w:cstheme="minorHAnsi"/>
            <w:color w:val="auto"/>
            <w:sz w:val="20"/>
            <w:u w:val="none"/>
          </w:rPr>
          <w:t xml:space="preserve">Le consonanti affricate: strategie di acquisizione in italiano L2”.  </w:t>
        </w:r>
      </w:hyperlink>
    </w:p>
    <w:p w14:paraId="3BB8676D" w14:textId="77777777" w:rsidR="00475D98" w:rsidRPr="0055395F" w:rsidRDefault="00475D98" w:rsidP="00B00F80">
      <w:pPr>
        <w:ind w:left="426"/>
        <w:rPr>
          <w:rFonts w:asciiTheme="minorHAnsi" w:hAnsiTheme="minorHAnsi" w:cstheme="minorHAnsi"/>
          <w:sz w:val="20"/>
        </w:rPr>
      </w:pPr>
      <w:r w:rsidRPr="0055395F">
        <w:rPr>
          <w:rFonts w:asciiTheme="minorHAnsi" w:hAnsiTheme="minorHAnsi" w:cstheme="minorHAnsi"/>
          <w:smallCaps/>
          <w:sz w:val="20"/>
        </w:rPr>
        <w:t>Spada A., “</w:t>
      </w:r>
      <w:hyperlink r:id="rId313" w:history="1">
        <w:r w:rsidRPr="0055395F">
          <w:rPr>
            <w:rStyle w:val="Collegamentoipertestuale"/>
            <w:rFonts w:asciiTheme="minorHAnsi" w:hAnsiTheme="minorHAnsi" w:cstheme="minorHAnsi"/>
            <w:color w:val="auto"/>
            <w:sz w:val="20"/>
            <w:u w:val="none"/>
          </w:rPr>
          <w:t xml:space="preserve">L’italiano nella scuola svizzera. nei piani di studio Harmos e nelle pratiche didattiche”.  </w:t>
        </w:r>
      </w:hyperlink>
    </w:p>
    <w:p w14:paraId="2C648A2E" w14:textId="77777777" w:rsidR="00475D98" w:rsidRPr="0055395F" w:rsidRDefault="00475D98" w:rsidP="00B00F80">
      <w:pPr>
        <w:ind w:left="426"/>
        <w:rPr>
          <w:rFonts w:asciiTheme="minorHAnsi" w:hAnsiTheme="minorHAnsi" w:cstheme="minorHAnsi"/>
          <w:sz w:val="20"/>
          <w:lang w:val="en-GB"/>
        </w:rPr>
      </w:pPr>
      <w:r w:rsidRPr="0055395F">
        <w:rPr>
          <w:rFonts w:asciiTheme="minorHAnsi" w:hAnsiTheme="minorHAnsi" w:cstheme="minorHAnsi"/>
          <w:smallCaps/>
          <w:sz w:val="20"/>
          <w:lang w:val="en-GB"/>
        </w:rPr>
        <w:t>Varcasia C., “</w:t>
      </w:r>
      <w:hyperlink r:id="rId314" w:history="1">
        <w:r w:rsidRPr="0055395F">
          <w:rPr>
            <w:rStyle w:val="Collegamentoipertestuale"/>
            <w:rFonts w:asciiTheme="minorHAnsi" w:hAnsiTheme="minorHAnsi" w:cstheme="minorHAnsi"/>
            <w:color w:val="auto"/>
            <w:sz w:val="20"/>
            <w:u w:val="none"/>
            <w:lang w:val="en-GB"/>
          </w:rPr>
          <w:t xml:space="preserve">Service phone call openings in Italian as a second language textbooks”.  </w:t>
        </w:r>
      </w:hyperlink>
    </w:p>
    <w:p w14:paraId="2815C86D" w14:textId="77777777" w:rsidR="00851DB7" w:rsidRPr="0055395F" w:rsidRDefault="00851DB7" w:rsidP="00B00F80">
      <w:pPr>
        <w:rPr>
          <w:rFonts w:asciiTheme="minorHAnsi" w:hAnsiTheme="minorHAnsi" w:cstheme="minorHAnsi"/>
          <w:b/>
          <w:szCs w:val="24"/>
        </w:rPr>
      </w:pPr>
      <w:r w:rsidRPr="0055395F">
        <w:rPr>
          <w:rFonts w:asciiTheme="minorHAnsi" w:hAnsiTheme="minorHAnsi" w:cstheme="minorHAnsi"/>
          <w:b/>
          <w:szCs w:val="24"/>
        </w:rPr>
        <w:t xml:space="preserve">n. 2 </w:t>
      </w:r>
    </w:p>
    <w:p w14:paraId="66B6BC89" w14:textId="77777777" w:rsidR="00851DB7" w:rsidRPr="0055395F" w:rsidRDefault="00851DB7" w:rsidP="00B00F80">
      <w:pPr>
        <w:outlineLvl w:val="1"/>
        <w:rPr>
          <w:rFonts w:asciiTheme="minorHAnsi" w:hAnsiTheme="minorHAnsi" w:cstheme="minorHAnsi"/>
          <w:smallCaps/>
        </w:rPr>
      </w:pPr>
      <w:r w:rsidRPr="0055395F">
        <w:rPr>
          <w:rFonts w:asciiTheme="minorHAnsi" w:hAnsiTheme="minorHAnsi" w:cstheme="minorHAnsi"/>
          <w:bCs/>
        </w:rPr>
        <w:t xml:space="preserve">Sezione monografica 1: </w:t>
      </w:r>
      <w:r w:rsidRPr="0055395F">
        <w:rPr>
          <w:rFonts w:asciiTheme="minorHAnsi" w:hAnsiTheme="minorHAnsi" w:cstheme="minorHAnsi"/>
          <w:smallCaps/>
        </w:rPr>
        <w:t>Amenta L., Ferroni R. (</w:t>
      </w:r>
      <w:r w:rsidRPr="0055395F">
        <w:rPr>
          <w:rFonts w:asciiTheme="minorHAnsi" w:hAnsiTheme="minorHAnsi" w:cstheme="minorHAnsi"/>
        </w:rPr>
        <w:t xml:space="preserve">a cura di), </w:t>
      </w:r>
      <w:r w:rsidRPr="0055395F">
        <w:rPr>
          <w:rFonts w:asciiTheme="minorHAnsi" w:hAnsiTheme="minorHAnsi" w:cstheme="minorHAnsi"/>
          <w:i/>
        </w:rPr>
        <w:t>Italiano oltre i confini: uno sguardo sulle varietà del repertorio degli emigrati di oggi</w:t>
      </w:r>
      <w:r w:rsidRPr="0055395F">
        <w:rPr>
          <w:rFonts w:asciiTheme="minorHAnsi" w:hAnsiTheme="minorHAnsi" w:cstheme="minorHAnsi"/>
        </w:rPr>
        <w:t>. Raccoglie soprattutto saggi di sociolinguistica; sono di ambito edulinguistico:</w:t>
      </w:r>
    </w:p>
    <w:p w14:paraId="0B6BC3CA"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Ferrari S(tefania), “</w:t>
      </w:r>
      <w:hyperlink r:id="rId315" w:history="1">
        <w:r w:rsidRPr="0055395F">
          <w:rPr>
            <w:rFonts w:asciiTheme="minorHAnsi" w:hAnsiTheme="minorHAnsi" w:cstheme="minorHAnsi"/>
            <w:sz w:val="20"/>
          </w:rPr>
          <w:t xml:space="preserve">L’AS-UNIT come unità di produzione per l’italiano parlato in L1 e L2. Problemi di applicazione e possibili soluzioni” </w:t>
        </w:r>
      </w:hyperlink>
      <w:r w:rsidRPr="0055395F">
        <w:rPr>
          <w:rFonts w:asciiTheme="minorHAnsi" w:hAnsiTheme="minorHAnsi" w:cstheme="minorHAnsi"/>
          <w:sz w:val="20"/>
        </w:rPr>
        <w:t>.</w:t>
      </w:r>
    </w:p>
    <w:p w14:paraId="4042E510"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Kaliska M., “</w:t>
      </w:r>
      <w:r w:rsidRPr="0055395F">
        <w:rPr>
          <w:rFonts w:asciiTheme="minorHAnsi" w:hAnsiTheme="minorHAnsi" w:cstheme="minorHAnsi"/>
          <w:sz w:val="20"/>
        </w:rPr>
        <w:t xml:space="preserve">Come si insegna l’italiano alle università in Polonia?”. </w:t>
      </w:r>
    </w:p>
    <w:p w14:paraId="615A77FE"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Tarallo C., “</w:t>
      </w:r>
      <w:r w:rsidRPr="0055395F">
        <w:rPr>
          <w:rFonts w:asciiTheme="minorHAnsi" w:hAnsiTheme="minorHAnsi" w:cstheme="minorHAnsi"/>
          <w:sz w:val="20"/>
        </w:rPr>
        <w:t xml:space="preserve">L’approccio dell’interlingua per insegnare a scrivere”. </w:t>
      </w:r>
    </w:p>
    <w:p w14:paraId="66BA3BAA"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Torresan P., “</w:t>
      </w:r>
      <w:hyperlink r:id="rId316" w:history="1">
        <w:r w:rsidRPr="0055395F">
          <w:rPr>
            <w:rFonts w:asciiTheme="minorHAnsi" w:hAnsiTheme="minorHAnsi" w:cstheme="minorHAnsi"/>
            <w:sz w:val="20"/>
          </w:rPr>
          <w:t xml:space="preserve">Indagine sulla validità di una prova di ascolto CILS di livello C1”. </w:t>
        </w:r>
      </w:hyperlink>
    </w:p>
    <w:p w14:paraId="118FD448" w14:textId="77777777" w:rsidR="00851DB7" w:rsidRPr="0055395F" w:rsidRDefault="00851DB7" w:rsidP="00B00F80">
      <w:pPr>
        <w:outlineLvl w:val="1"/>
        <w:rPr>
          <w:rFonts w:asciiTheme="minorHAnsi" w:hAnsiTheme="minorHAnsi" w:cstheme="minorHAnsi"/>
        </w:rPr>
      </w:pPr>
      <w:r w:rsidRPr="0055395F">
        <w:rPr>
          <w:rFonts w:asciiTheme="minorHAnsi" w:hAnsiTheme="minorHAnsi" w:cstheme="minorHAnsi"/>
          <w:bCs/>
        </w:rPr>
        <w:t xml:space="preserve">Sezione monografica 2: </w:t>
      </w:r>
      <w:r w:rsidRPr="0055395F">
        <w:rPr>
          <w:rFonts w:asciiTheme="minorHAnsi" w:hAnsiTheme="minorHAnsi" w:cstheme="minorHAnsi"/>
          <w:smallCaps/>
        </w:rPr>
        <w:t>Duso M. E., Paschetto W. (</w:t>
      </w:r>
      <w:r w:rsidRPr="0055395F">
        <w:rPr>
          <w:rFonts w:asciiTheme="minorHAnsi" w:hAnsiTheme="minorHAnsi" w:cstheme="minorHAnsi"/>
        </w:rPr>
        <w:t xml:space="preserve">a cura di), </w:t>
      </w:r>
      <w:r w:rsidR="00E53A36" w:rsidRPr="0055395F">
        <w:rPr>
          <w:rFonts w:asciiTheme="minorHAnsi" w:hAnsiTheme="minorHAnsi" w:cstheme="minorHAnsi"/>
          <w:i/>
        </w:rPr>
        <w:t>Riflessione sulla lingua e modello valenziale</w:t>
      </w:r>
      <w:r w:rsidR="00E53A36" w:rsidRPr="0055395F">
        <w:rPr>
          <w:rFonts w:asciiTheme="minorHAnsi" w:hAnsiTheme="minorHAnsi" w:cstheme="minorHAnsi"/>
        </w:rPr>
        <w:t>; s</w:t>
      </w:r>
      <w:r w:rsidRPr="0055395F">
        <w:rPr>
          <w:rFonts w:asciiTheme="minorHAnsi" w:hAnsiTheme="minorHAnsi" w:cstheme="minorHAnsi"/>
        </w:rPr>
        <w:t>ono specificamente dedicati all’insegnamento:</w:t>
      </w:r>
    </w:p>
    <w:p w14:paraId="55CF9ABB"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 xml:space="preserve">Duso M. E., </w:t>
      </w:r>
      <w:hyperlink r:id="rId317" w:history="1">
        <w:r w:rsidRPr="0055395F">
          <w:rPr>
            <w:rFonts w:asciiTheme="minorHAnsi" w:hAnsiTheme="minorHAnsi" w:cstheme="minorHAnsi"/>
            <w:sz w:val="20"/>
          </w:rPr>
          <w:t xml:space="preserve">"C’è grammatica e grammatica...". Perché un corso sul modello valenziale”. </w:t>
        </w:r>
      </w:hyperlink>
    </w:p>
    <w:p w14:paraId="186FEA34"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D’Aguanno D., “</w:t>
      </w:r>
      <w:hyperlink r:id="rId318" w:history="1">
        <w:r w:rsidRPr="0055395F">
          <w:rPr>
            <w:rFonts w:asciiTheme="minorHAnsi" w:hAnsiTheme="minorHAnsi" w:cstheme="minorHAnsi"/>
            <w:sz w:val="20"/>
          </w:rPr>
          <w:t xml:space="preserve">Appunti per un sillabo di un corso di aggiornamento sulla didattica della lettura nelle scuole superiori”. </w:t>
        </w:r>
      </w:hyperlink>
    </w:p>
    <w:p w14:paraId="18788072"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Di Maria F., “</w:t>
      </w:r>
      <w:hyperlink r:id="rId319" w:history="1">
        <w:r w:rsidRPr="0055395F">
          <w:rPr>
            <w:rFonts w:asciiTheme="minorHAnsi" w:hAnsiTheme="minorHAnsi" w:cstheme="minorHAnsi"/>
            <w:sz w:val="20"/>
          </w:rPr>
          <w:t xml:space="preserve">Dalle lavagne magnetiche a BUMPO. Nuove tecnologie per la grammatica valenziale”. </w:t>
        </w:r>
      </w:hyperlink>
    </w:p>
    <w:p w14:paraId="61E447B0"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Duso M. E., “</w:t>
      </w:r>
      <w:hyperlink r:id="rId320" w:history="1">
        <w:r w:rsidRPr="0055395F">
          <w:rPr>
            <w:rFonts w:asciiTheme="minorHAnsi" w:hAnsiTheme="minorHAnsi" w:cstheme="minorHAnsi"/>
            <w:sz w:val="20"/>
          </w:rPr>
          <w:t xml:space="preserve">Bibliografia di riferimento sulla grammatica valenziale a scuola”. </w:t>
        </w:r>
      </w:hyperlink>
    </w:p>
    <w:p w14:paraId="0D9F2693"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Giannone C., “</w:t>
      </w:r>
      <w:hyperlink r:id="rId321" w:history="1">
        <w:r w:rsidRPr="0055395F">
          <w:rPr>
            <w:rFonts w:asciiTheme="minorHAnsi" w:hAnsiTheme="minorHAnsi" w:cstheme="minorHAnsi"/>
            <w:sz w:val="20"/>
          </w:rPr>
          <w:t xml:space="preserve">L’attrazione magnetica delle polirematiche: un esperimento in classe attraverso la grammatica valenziale”. </w:t>
        </w:r>
      </w:hyperlink>
    </w:p>
    <w:p w14:paraId="2D977DA4"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Iannacci P., Marinetto P., “</w:t>
      </w:r>
      <w:hyperlink r:id="rId322" w:history="1">
        <w:r w:rsidRPr="0055395F">
          <w:rPr>
            <w:rFonts w:asciiTheme="minorHAnsi" w:hAnsiTheme="minorHAnsi" w:cstheme="minorHAnsi"/>
            <w:sz w:val="20"/>
          </w:rPr>
          <w:t xml:space="preserve">La rappresentazione grafica di frase e periodo: un problema, un’ulteriore difficoltà o un’opportunità?”. </w:t>
        </w:r>
      </w:hyperlink>
    </w:p>
    <w:p w14:paraId="27BBC4D0"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Lo Duca M. G., “</w:t>
      </w:r>
      <w:r w:rsidRPr="0055395F">
        <w:rPr>
          <w:rFonts w:asciiTheme="minorHAnsi" w:hAnsiTheme="minorHAnsi" w:cstheme="minorHAnsi"/>
          <w:sz w:val="20"/>
        </w:rPr>
        <w:t>Riflessione sulla lingua e modello valenzial</w:t>
      </w:r>
      <w:r w:rsidR="00914B7A" w:rsidRPr="0055395F">
        <w:rPr>
          <w:rFonts w:asciiTheme="minorHAnsi" w:hAnsiTheme="minorHAnsi" w:cstheme="minorHAnsi"/>
          <w:sz w:val="20"/>
        </w:rPr>
        <w:t>e: cominciamo dalla primaria?”; “Nodi problematici nella grammatica valenziale: la sicurezza del metodo”.</w:t>
      </w:r>
    </w:p>
    <w:p w14:paraId="697A16EF"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Martinelli E., “</w:t>
      </w:r>
      <w:hyperlink r:id="rId323" w:history="1">
        <w:r w:rsidRPr="0055395F">
          <w:rPr>
            <w:rFonts w:asciiTheme="minorHAnsi" w:hAnsiTheme="minorHAnsi" w:cstheme="minorHAnsi"/>
            <w:sz w:val="20"/>
          </w:rPr>
          <w:t xml:space="preserve">La grammatica valenziale in classe: proposte, difficoltà e prospettive”. </w:t>
        </w:r>
      </w:hyperlink>
    </w:p>
    <w:p w14:paraId="0BCEB195"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Provenzano C., “</w:t>
      </w:r>
      <w:hyperlink r:id="rId324" w:history="1">
        <w:r w:rsidRPr="0055395F">
          <w:rPr>
            <w:rFonts w:asciiTheme="minorHAnsi" w:hAnsiTheme="minorHAnsi" w:cstheme="minorHAnsi"/>
            <w:sz w:val="20"/>
          </w:rPr>
          <w:t xml:space="preserve">Un sillabo di grammatica valenziale”. </w:t>
        </w:r>
      </w:hyperlink>
    </w:p>
    <w:p w14:paraId="137F640B"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Rizzato M., “</w:t>
      </w:r>
      <w:r w:rsidRPr="0055395F">
        <w:rPr>
          <w:rFonts w:asciiTheme="minorHAnsi" w:hAnsiTheme="minorHAnsi" w:cstheme="minorHAnsi"/>
          <w:sz w:val="20"/>
        </w:rPr>
        <w:t xml:space="preserve">Antidoti a meccanismi. Esempi di attività per una grammatica come allenamento al pensiero critico”. </w:t>
      </w:r>
    </w:p>
    <w:p w14:paraId="192DB558"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Sabatini F., “</w:t>
      </w:r>
      <w:hyperlink r:id="rId325" w:history="1">
        <w:r w:rsidRPr="0055395F">
          <w:rPr>
            <w:rFonts w:asciiTheme="minorHAnsi" w:hAnsiTheme="minorHAnsi" w:cstheme="minorHAnsi"/>
            <w:sz w:val="20"/>
          </w:rPr>
          <w:t xml:space="preserve">Grammatica (perché, quando e come) e pratica testuale”. </w:t>
        </w:r>
      </w:hyperlink>
    </w:p>
    <w:p w14:paraId="09929F0E"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Vedovato D., Zanette</w:t>
      </w:r>
      <w:r w:rsidRPr="0055395F">
        <w:rPr>
          <w:rFonts w:asciiTheme="minorHAnsi" w:hAnsiTheme="minorHAnsi" w:cstheme="minorHAnsi"/>
          <w:sz w:val="20"/>
        </w:rPr>
        <w:t xml:space="preserve"> V., “</w:t>
      </w:r>
      <w:hyperlink r:id="rId326" w:history="1">
        <w:r w:rsidRPr="0055395F">
          <w:rPr>
            <w:rFonts w:asciiTheme="minorHAnsi" w:hAnsiTheme="minorHAnsi" w:cstheme="minorHAnsi"/>
            <w:sz w:val="20"/>
          </w:rPr>
          <w:t xml:space="preserve">Farsi le domande giuste: alcune riflessioni sulla grammatica valenziale alla scuola primaria”. </w:t>
        </w:r>
      </w:hyperlink>
    </w:p>
    <w:p w14:paraId="58EC8465" w14:textId="77777777" w:rsidR="00851DB7" w:rsidRPr="0055395F" w:rsidRDefault="00851DB7" w:rsidP="00B00F80">
      <w:pPr>
        <w:rPr>
          <w:rFonts w:asciiTheme="minorHAnsi" w:hAnsiTheme="minorHAnsi" w:cstheme="minorHAnsi"/>
          <w:bCs/>
        </w:rPr>
      </w:pPr>
      <w:r w:rsidRPr="0055395F">
        <w:rPr>
          <w:rFonts w:asciiTheme="minorHAnsi" w:hAnsiTheme="minorHAnsi" w:cstheme="minorHAnsi"/>
          <w:bCs/>
        </w:rPr>
        <w:t>Sezione Miscellanea:</w:t>
      </w:r>
    </w:p>
    <w:p w14:paraId="04A00C42"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Balbo E., “</w:t>
      </w:r>
      <w:hyperlink r:id="rId327" w:history="1">
        <w:r w:rsidRPr="0055395F">
          <w:rPr>
            <w:rFonts w:asciiTheme="minorHAnsi" w:hAnsiTheme="minorHAnsi" w:cstheme="minorHAnsi"/>
            <w:sz w:val="20"/>
          </w:rPr>
          <w:t xml:space="preserve">Dal bambara all’abc. Progettare percorsi di alfabetizzazione per richiedenti protezione internazionale”. </w:t>
        </w:r>
      </w:hyperlink>
    </w:p>
    <w:p w14:paraId="0B02F33B" w14:textId="77777777" w:rsidR="00851DB7" w:rsidRPr="0055395F" w:rsidRDefault="00851DB7" w:rsidP="00B00F80">
      <w:pPr>
        <w:ind w:left="426"/>
        <w:rPr>
          <w:rFonts w:asciiTheme="minorHAnsi" w:hAnsiTheme="minorHAnsi" w:cstheme="minorHAnsi"/>
          <w:sz w:val="20"/>
        </w:rPr>
      </w:pPr>
      <w:r w:rsidRPr="0055395F">
        <w:rPr>
          <w:rFonts w:asciiTheme="minorHAnsi" w:hAnsiTheme="minorHAnsi" w:cstheme="minorHAnsi"/>
          <w:smallCaps/>
          <w:sz w:val="20"/>
        </w:rPr>
        <w:t>Frabotta S., “</w:t>
      </w:r>
      <w:hyperlink r:id="rId328" w:history="1">
        <w:r w:rsidRPr="0055395F">
          <w:rPr>
            <w:rFonts w:asciiTheme="minorHAnsi" w:hAnsiTheme="minorHAnsi" w:cstheme="minorHAnsi"/>
            <w:sz w:val="20"/>
          </w:rPr>
          <w:t xml:space="preserve">Le donne nella scienza nell’aula di italiano L2/LS. Una proposta didattica”. </w:t>
        </w:r>
      </w:hyperlink>
    </w:p>
    <w:p w14:paraId="0B39DB34" w14:textId="77777777" w:rsidR="00851DB7" w:rsidRPr="0055395F" w:rsidRDefault="00851DB7" w:rsidP="00B00F80">
      <w:pPr>
        <w:ind w:left="426"/>
        <w:rPr>
          <w:rFonts w:asciiTheme="minorHAnsi" w:hAnsiTheme="minorHAnsi" w:cstheme="minorHAnsi"/>
          <w:szCs w:val="24"/>
        </w:rPr>
      </w:pPr>
      <w:r w:rsidRPr="0055395F">
        <w:rPr>
          <w:rFonts w:asciiTheme="minorHAnsi" w:hAnsiTheme="minorHAnsi" w:cstheme="minorHAnsi"/>
          <w:bCs/>
          <w:smallCaps/>
          <w:sz w:val="20"/>
        </w:rPr>
        <w:t>Maso E., “</w:t>
      </w:r>
      <w:hyperlink r:id="rId329" w:history="1">
        <w:r w:rsidRPr="0055395F">
          <w:rPr>
            <w:rFonts w:asciiTheme="minorHAnsi" w:hAnsiTheme="minorHAnsi" w:cstheme="minorHAnsi"/>
            <w:sz w:val="20"/>
          </w:rPr>
          <w:t>Lo strumento audiovisivo per l’insegnamento dell’italiano L2 a studenti di origini cinesi”.</w:t>
        </w:r>
        <w:r w:rsidRPr="0055395F">
          <w:rPr>
            <w:rFonts w:asciiTheme="minorHAnsi" w:hAnsiTheme="minorHAnsi" w:cstheme="minorHAnsi"/>
            <w:szCs w:val="24"/>
          </w:rPr>
          <w:t xml:space="preserve">  </w:t>
        </w:r>
      </w:hyperlink>
    </w:p>
    <w:p w14:paraId="459B1948" w14:textId="77777777" w:rsidR="00475D98" w:rsidRPr="0055395F" w:rsidRDefault="00475D98" w:rsidP="00B00F80">
      <w:pPr>
        <w:ind w:left="426"/>
        <w:rPr>
          <w:rFonts w:asciiTheme="minorHAnsi" w:hAnsiTheme="minorHAnsi" w:cstheme="minorHAnsi"/>
          <w:color w:val="000000"/>
        </w:rPr>
      </w:pPr>
    </w:p>
    <w:p w14:paraId="6A25AC41" w14:textId="77777777" w:rsidR="00475D98" w:rsidRPr="0055395F" w:rsidRDefault="00475D98" w:rsidP="00B00F80">
      <w:pPr>
        <w:autoSpaceDE w:val="0"/>
        <w:autoSpaceDN w:val="0"/>
        <w:adjustRightInd w:val="0"/>
        <w:rPr>
          <w:rFonts w:asciiTheme="minorHAnsi" w:hAnsiTheme="minorHAnsi" w:cstheme="minorHAnsi"/>
          <w:b/>
          <w:sz w:val="22"/>
          <w:szCs w:val="24"/>
          <w:lang w:bidi="he-IL"/>
        </w:rPr>
      </w:pPr>
    </w:p>
    <w:p w14:paraId="424E364B" w14:textId="77777777" w:rsidR="005E77A5" w:rsidRPr="0055395F" w:rsidRDefault="005E77A5" w:rsidP="00B00F80">
      <w:pPr>
        <w:autoSpaceDE w:val="0"/>
        <w:autoSpaceDN w:val="0"/>
        <w:adjustRightInd w:val="0"/>
        <w:rPr>
          <w:rFonts w:asciiTheme="minorHAnsi" w:hAnsiTheme="minorHAnsi" w:cstheme="minorHAnsi"/>
          <w:b/>
          <w:szCs w:val="24"/>
          <w:lang w:bidi="he-IL"/>
        </w:rPr>
      </w:pPr>
      <w:r w:rsidRPr="0055395F">
        <w:rPr>
          <w:rFonts w:asciiTheme="minorHAnsi" w:hAnsiTheme="minorHAnsi" w:cstheme="minorHAnsi"/>
          <w:b/>
          <w:szCs w:val="24"/>
          <w:lang w:bidi="he-IL"/>
        </w:rPr>
        <w:t>Lingua in Azione, 2019</w:t>
      </w:r>
    </w:p>
    <w:p w14:paraId="4D85BEAD" w14:textId="77777777" w:rsidR="005E77A5" w:rsidRPr="0055395F" w:rsidRDefault="005E77A5" w:rsidP="00B00F80">
      <w:pPr>
        <w:ind w:left="426" w:hanging="426"/>
        <w:jc w:val="both"/>
        <w:rPr>
          <w:rFonts w:asciiTheme="minorHAnsi" w:hAnsiTheme="minorHAnsi" w:cstheme="minorHAnsi"/>
          <w:b/>
          <w:szCs w:val="22"/>
        </w:rPr>
      </w:pPr>
      <w:r w:rsidRPr="0055395F">
        <w:rPr>
          <w:rFonts w:asciiTheme="minorHAnsi" w:hAnsiTheme="minorHAnsi" w:cstheme="minorHAnsi"/>
          <w:b/>
          <w:szCs w:val="22"/>
        </w:rPr>
        <w:t>n. 1</w:t>
      </w:r>
    </w:p>
    <w:p w14:paraId="1EF0CE1D"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Gheno</w:t>
      </w:r>
      <w:r w:rsidRPr="0055395F">
        <w:rPr>
          <w:rFonts w:asciiTheme="minorHAnsi" w:hAnsiTheme="minorHAnsi" w:cstheme="minorHAnsi"/>
          <w:sz w:val="20"/>
          <w:szCs w:val="22"/>
        </w:rPr>
        <w:t xml:space="preserve"> V., “La conversazione sulla questione neologica in Italia, tra giudizi e pregiudizio”, pp.15-22.</w:t>
      </w:r>
    </w:p>
    <w:p w14:paraId="171FEB28"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Burlenghi</w:t>
      </w:r>
      <w:r w:rsidRPr="0055395F">
        <w:rPr>
          <w:rFonts w:asciiTheme="minorHAnsi" w:hAnsiTheme="minorHAnsi" w:cstheme="minorHAnsi"/>
          <w:sz w:val="20"/>
          <w:szCs w:val="22"/>
        </w:rPr>
        <w:t xml:space="preserve"> R. “Portfolio online per l’autocorrezione e l’autovalutazione della produzione scritta attraverso l’uso di </w:t>
      </w:r>
      <w:r w:rsidRPr="0055395F">
        <w:rPr>
          <w:rFonts w:asciiTheme="minorHAnsi" w:hAnsiTheme="minorHAnsi" w:cstheme="minorHAnsi"/>
          <w:iCs/>
          <w:sz w:val="20"/>
          <w:szCs w:val="22"/>
        </w:rPr>
        <w:t>Penzu</w:t>
      </w:r>
      <w:r w:rsidRPr="0055395F">
        <w:rPr>
          <w:rFonts w:asciiTheme="minorHAnsi" w:hAnsiTheme="minorHAnsi" w:cstheme="minorHAnsi"/>
          <w:sz w:val="20"/>
          <w:szCs w:val="22"/>
        </w:rPr>
        <w:t>”, pp. 23-33.</w:t>
      </w:r>
    </w:p>
    <w:p w14:paraId="3E8D0EFC"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Ronchetti Middleton</w:t>
      </w:r>
      <w:r w:rsidRPr="0055395F">
        <w:rPr>
          <w:rFonts w:asciiTheme="minorHAnsi" w:hAnsiTheme="minorHAnsi" w:cstheme="minorHAnsi"/>
          <w:sz w:val="20"/>
          <w:szCs w:val="22"/>
        </w:rPr>
        <w:t xml:space="preserve"> P., “Rafforzare le abilità in L2: il </w:t>
      </w:r>
      <w:r w:rsidRPr="0055395F">
        <w:rPr>
          <w:rFonts w:asciiTheme="minorHAnsi" w:hAnsiTheme="minorHAnsi" w:cstheme="minorHAnsi"/>
          <w:iCs/>
          <w:sz w:val="20"/>
          <w:szCs w:val="22"/>
        </w:rPr>
        <w:t>case-study</w:t>
      </w:r>
      <w:r w:rsidRPr="0055395F">
        <w:rPr>
          <w:rFonts w:asciiTheme="minorHAnsi" w:hAnsiTheme="minorHAnsi" w:cstheme="minorHAnsi"/>
          <w:sz w:val="20"/>
          <w:szCs w:val="22"/>
        </w:rPr>
        <w:t xml:space="preserve"> di un </w:t>
      </w:r>
      <w:r w:rsidRPr="0055395F">
        <w:rPr>
          <w:rFonts w:asciiTheme="minorHAnsi" w:hAnsiTheme="minorHAnsi" w:cstheme="minorHAnsi"/>
          <w:iCs/>
          <w:sz w:val="20"/>
          <w:szCs w:val="22"/>
        </w:rPr>
        <w:t>e-magazine</w:t>
      </w:r>
      <w:r w:rsidRPr="0055395F">
        <w:rPr>
          <w:rFonts w:asciiTheme="minorHAnsi" w:hAnsiTheme="minorHAnsi" w:cstheme="minorHAnsi"/>
          <w:sz w:val="20"/>
          <w:szCs w:val="22"/>
        </w:rPr>
        <w:t xml:space="preserve"> in lingua italiana”, pp. 34-43.</w:t>
      </w:r>
    </w:p>
    <w:p w14:paraId="4484AEE4" w14:textId="77777777" w:rsidR="005E77A5" w:rsidRPr="0055395F" w:rsidRDefault="005E77A5" w:rsidP="00B00F80">
      <w:pPr>
        <w:ind w:left="426" w:hanging="426"/>
        <w:jc w:val="both"/>
        <w:rPr>
          <w:rFonts w:asciiTheme="minorHAnsi" w:hAnsiTheme="minorHAnsi" w:cstheme="minorHAnsi"/>
          <w:b/>
          <w:szCs w:val="22"/>
        </w:rPr>
      </w:pPr>
      <w:r w:rsidRPr="0055395F">
        <w:rPr>
          <w:rFonts w:asciiTheme="minorHAnsi" w:hAnsiTheme="minorHAnsi" w:cstheme="minorHAnsi"/>
          <w:b/>
          <w:szCs w:val="22"/>
        </w:rPr>
        <w:t>n. 2</w:t>
      </w:r>
    </w:p>
    <w:p w14:paraId="31363666"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Della Putta P., “</w:t>
      </w:r>
      <w:r w:rsidRPr="0055395F">
        <w:rPr>
          <w:rFonts w:asciiTheme="minorHAnsi" w:hAnsiTheme="minorHAnsi" w:cstheme="minorHAnsi"/>
          <w:sz w:val="20"/>
          <w:szCs w:val="22"/>
        </w:rPr>
        <w:t>La scrittura documentata: una proposta per l’università”, pp. 17-25.</w:t>
      </w:r>
    </w:p>
    <w:p w14:paraId="07D1AB2B"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Cherubini N., “</w:t>
      </w:r>
      <w:r w:rsidRPr="0055395F">
        <w:rPr>
          <w:rFonts w:asciiTheme="minorHAnsi" w:hAnsiTheme="minorHAnsi" w:cstheme="minorHAnsi"/>
          <w:sz w:val="20"/>
          <w:szCs w:val="22"/>
        </w:rPr>
        <w:t>Logogrammi e alfabeto nella concettualizzazione precoce della struttura superficiale e profonda dell’Italiano L2”, pp. 48-53.</w:t>
      </w:r>
    </w:p>
    <w:p w14:paraId="11A0485F" w14:textId="77777777" w:rsidR="005E77A5" w:rsidRPr="0055395F" w:rsidRDefault="005E77A5" w:rsidP="00B00F80">
      <w:pPr>
        <w:ind w:left="426"/>
        <w:jc w:val="both"/>
        <w:rPr>
          <w:rFonts w:asciiTheme="minorHAnsi" w:hAnsiTheme="minorHAnsi" w:cstheme="minorHAnsi"/>
          <w:sz w:val="20"/>
          <w:szCs w:val="22"/>
        </w:rPr>
      </w:pPr>
      <w:r w:rsidRPr="0055395F">
        <w:rPr>
          <w:rFonts w:asciiTheme="minorHAnsi" w:hAnsiTheme="minorHAnsi" w:cstheme="minorHAnsi"/>
          <w:smallCaps/>
          <w:sz w:val="20"/>
          <w:szCs w:val="22"/>
        </w:rPr>
        <w:t>Carloni R., “</w:t>
      </w:r>
      <w:r w:rsidRPr="0055395F">
        <w:rPr>
          <w:rFonts w:asciiTheme="minorHAnsi" w:hAnsiTheme="minorHAnsi" w:cstheme="minorHAnsi"/>
          <w:sz w:val="20"/>
          <w:szCs w:val="22"/>
        </w:rPr>
        <w:t>Didattica del lessico nell’università americana: strategie di insegnamento e apprendimento”, pp.. 54-63.</w:t>
      </w:r>
    </w:p>
    <w:p w14:paraId="4D051D62" w14:textId="77777777" w:rsidR="005E77A5" w:rsidRPr="0055395F" w:rsidRDefault="005E77A5" w:rsidP="00B00F80">
      <w:pPr>
        <w:autoSpaceDE w:val="0"/>
        <w:autoSpaceDN w:val="0"/>
        <w:adjustRightInd w:val="0"/>
        <w:rPr>
          <w:rFonts w:asciiTheme="minorHAnsi" w:hAnsiTheme="minorHAnsi" w:cstheme="minorHAnsi"/>
          <w:szCs w:val="24"/>
          <w:lang w:bidi="he-IL"/>
        </w:rPr>
      </w:pPr>
    </w:p>
    <w:p w14:paraId="58450D45" w14:textId="77777777" w:rsidR="005E77A5" w:rsidRPr="0055395F" w:rsidRDefault="005E77A5" w:rsidP="00B00F80">
      <w:pPr>
        <w:autoSpaceDE w:val="0"/>
        <w:autoSpaceDN w:val="0"/>
        <w:adjustRightInd w:val="0"/>
        <w:rPr>
          <w:rFonts w:asciiTheme="minorHAnsi" w:hAnsiTheme="minorHAnsi" w:cstheme="minorHAnsi"/>
          <w:b/>
          <w:szCs w:val="24"/>
          <w:lang w:bidi="he-IL"/>
        </w:rPr>
      </w:pPr>
    </w:p>
    <w:p w14:paraId="6C1AF3A5" w14:textId="77777777" w:rsidR="00475D98" w:rsidRPr="0055395F" w:rsidRDefault="00475D98" w:rsidP="00B00F80">
      <w:pPr>
        <w:autoSpaceDE w:val="0"/>
        <w:autoSpaceDN w:val="0"/>
        <w:adjustRightInd w:val="0"/>
        <w:rPr>
          <w:rFonts w:asciiTheme="minorHAnsi" w:hAnsiTheme="minorHAnsi" w:cstheme="minorHAnsi"/>
          <w:b/>
          <w:szCs w:val="24"/>
          <w:lang w:bidi="he-IL"/>
        </w:rPr>
      </w:pPr>
      <w:r w:rsidRPr="0055395F">
        <w:rPr>
          <w:rFonts w:asciiTheme="minorHAnsi" w:hAnsiTheme="minorHAnsi" w:cstheme="minorHAnsi"/>
          <w:b/>
          <w:szCs w:val="24"/>
          <w:lang w:bidi="he-IL"/>
        </w:rPr>
        <w:t>Rassegna Italiana di Linguistica Applicata, RILA, 2019</w:t>
      </w:r>
    </w:p>
    <w:p w14:paraId="6101EA24" w14:textId="77777777" w:rsidR="00475D98" w:rsidRPr="0055395F" w:rsidRDefault="00475D98" w:rsidP="00B00F80">
      <w:pPr>
        <w:autoSpaceDE w:val="0"/>
        <w:autoSpaceDN w:val="0"/>
        <w:adjustRightInd w:val="0"/>
        <w:rPr>
          <w:rFonts w:asciiTheme="minorHAnsi" w:hAnsiTheme="minorHAnsi" w:cstheme="minorHAnsi"/>
          <w:b/>
          <w:szCs w:val="24"/>
          <w:lang w:bidi="he-IL"/>
        </w:rPr>
      </w:pPr>
      <w:r w:rsidRPr="0055395F">
        <w:rPr>
          <w:rFonts w:asciiTheme="minorHAnsi" w:hAnsiTheme="minorHAnsi" w:cstheme="minorHAnsi"/>
          <w:b/>
          <w:szCs w:val="24"/>
          <w:lang w:bidi="he-IL"/>
        </w:rPr>
        <w:t>n. 1</w:t>
      </w:r>
    </w:p>
    <w:p w14:paraId="218041D2" w14:textId="77777777" w:rsidR="00475D98" w:rsidRPr="0055395F" w:rsidRDefault="00475D98" w:rsidP="00B00F80">
      <w:pPr>
        <w:autoSpaceDE w:val="0"/>
        <w:autoSpaceDN w:val="0"/>
        <w:adjustRightInd w:val="0"/>
        <w:rPr>
          <w:rFonts w:asciiTheme="minorHAnsi" w:hAnsiTheme="minorHAnsi" w:cstheme="minorHAnsi"/>
          <w:i/>
          <w:iCs/>
          <w:szCs w:val="24"/>
          <w:lang w:bidi="he-IL"/>
        </w:rPr>
      </w:pPr>
      <w:r w:rsidRPr="0055395F">
        <w:rPr>
          <w:rFonts w:asciiTheme="minorHAnsi" w:hAnsiTheme="minorHAnsi" w:cstheme="minorHAnsi"/>
          <w:szCs w:val="24"/>
          <w:lang w:bidi="he-IL"/>
        </w:rPr>
        <w:t xml:space="preserve">Sezione monografica a cura di </w:t>
      </w:r>
      <w:r w:rsidRPr="0055395F">
        <w:rPr>
          <w:rFonts w:asciiTheme="minorHAnsi" w:hAnsiTheme="minorHAnsi" w:cstheme="minorHAnsi"/>
          <w:smallCaps/>
          <w:szCs w:val="24"/>
          <w:lang w:bidi="he-IL"/>
        </w:rPr>
        <w:t>Lopriore</w:t>
      </w:r>
      <w:r w:rsidRPr="0055395F">
        <w:rPr>
          <w:rFonts w:asciiTheme="minorHAnsi" w:hAnsiTheme="minorHAnsi" w:cstheme="minorHAnsi"/>
          <w:szCs w:val="24"/>
          <w:lang w:bidi="he-IL"/>
        </w:rPr>
        <w:t xml:space="preserve"> L.: </w:t>
      </w:r>
      <w:r w:rsidRPr="0055395F">
        <w:rPr>
          <w:rFonts w:asciiTheme="minorHAnsi" w:hAnsiTheme="minorHAnsi" w:cstheme="minorHAnsi"/>
          <w:i/>
          <w:iCs/>
          <w:szCs w:val="24"/>
          <w:lang w:bidi="he-IL"/>
        </w:rPr>
        <w:t>New English/es and ELF: Investigating Teachers’ Attitudes and ELT in the Italian Context</w:t>
      </w:r>
    </w:p>
    <w:p w14:paraId="5069C77E"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mallCaps/>
          <w:sz w:val="20"/>
          <w:szCs w:val="24"/>
          <w:lang w:val="en-GB" w:bidi="he-IL"/>
        </w:rPr>
        <w:t>Cannelli A., Morbiducci</w:t>
      </w:r>
      <w:r w:rsidRPr="0055395F">
        <w:rPr>
          <w:rFonts w:asciiTheme="minorHAnsi" w:hAnsiTheme="minorHAnsi" w:cstheme="minorHAnsi"/>
          <w:sz w:val="20"/>
          <w:szCs w:val="24"/>
          <w:lang w:val="en-GB" w:bidi="he-IL"/>
        </w:rPr>
        <w:t xml:space="preserve"> M</w:t>
      </w:r>
      <w:r w:rsidRPr="0055395F">
        <w:rPr>
          <w:rFonts w:asciiTheme="minorHAnsi" w:hAnsiTheme="minorHAnsi" w:cstheme="minorHAnsi"/>
          <w:iCs/>
          <w:sz w:val="20"/>
          <w:szCs w:val="24"/>
          <w:lang w:val="en-GB" w:bidi="he-IL"/>
        </w:rPr>
        <w:t>, “ELT Current Practices, Professional Profile and Beliefs: Exploring Implications within a Global and ELF-aware Perspective”.</w:t>
      </w:r>
    </w:p>
    <w:p w14:paraId="0516FB14"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mallCaps/>
          <w:sz w:val="20"/>
          <w:szCs w:val="24"/>
          <w:lang w:val="en-GB" w:bidi="he-IL"/>
        </w:rPr>
        <w:t>Grazzi E., Lopriore</w:t>
      </w:r>
      <w:r w:rsidRPr="0055395F">
        <w:rPr>
          <w:rFonts w:asciiTheme="minorHAnsi" w:hAnsiTheme="minorHAnsi" w:cstheme="minorHAnsi"/>
          <w:sz w:val="20"/>
          <w:szCs w:val="24"/>
          <w:lang w:val="en-GB" w:bidi="he-IL"/>
        </w:rPr>
        <w:t xml:space="preserve"> L.</w:t>
      </w:r>
      <w:r w:rsidRPr="0055395F">
        <w:rPr>
          <w:rFonts w:asciiTheme="minorHAnsi" w:hAnsiTheme="minorHAnsi" w:cstheme="minorHAnsi"/>
          <w:iCs/>
          <w:sz w:val="20"/>
          <w:szCs w:val="24"/>
          <w:lang w:val="en-GB" w:bidi="he-IL"/>
        </w:rPr>
        <w:t xml:space="preserve">, “ELF &amp; WE Awareness in ELT: Non-Native Italian Teachers’ Perspectives”. </w:t>
      </w:r>
    </w:p>
    <w:p w14:paraId="5DAADA9F"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mallCaps/>
          <w:sz w:val="20"/>
          <w:szCs w:val="24"/>
          <w:lang w:val="en-GB" w:bidi="he-IL"/>
        </w:rPr>
        <w:t>Lopriore</w:t>
      </w:r>
      <w:r w:rsidRPr="0055395F">
        <w:rPr>
          <w:rFonts w:asciiTheme="minorHAnsi" w:hAnsiTheme="minorHAnsi" w:cstheme="minorHAnsi"/>
          <w:sz w:val="20"/>
          <w:szCs w:val="24"/>
          <w:lang w:val="en-GB" w:bidi="he-IL"/>
        </w:rPr>
        <w:t xml:space="preserve"> L., “I</w:t>
      </w:r>
      <w:r w:rsidRPr="0055395F">
        <w:rPr>
          <w:rFonts w:asciiTheme="minorHAnsi" w:hAnsiTheme="minorHAnsi" w:cstheme="minorHAnsi"/>
          <w:iCs/>
          <w:sz w:val="20"/>
          <w:szCs w:val="24"/>
          <w:lang w:val="en-GB" w:bidi="he-IL"/>
        </w:rPr>
        <w:t>ntroduction”.</w:t>
      </w:r>
    </w:p>
    <w:p w14:paraId="7E91F3FA"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z w:val="20"/>
          <w:szCs w:val="24"/>
          <w:lang w:val="en-GB" w:bidi="he-IL"/>
        </w:rPr>
        <w:t>Newbold D., Sperti C., “</w:t>
      </w:r>
      <w:r w:rsidRPr="0055395F">
        <w:rPr>
          <w:rFonts w:asciiTheme="minorHAnsi" w:hAnsiTheme="minorHAnsi" w:cstheme="minorHAnsi"/>
          <w:iCs/>
          <w:sz w:val="20"/>
          <w:szCs w:val="24"/>
          <w:lang w:val="en-GB" w:bidi="he-IL"/>
        </w:rPr>
        <w:t>Collaboratori Linguistici in Italian Universities: What Light Do They Shed on the Development of English Lingua Franca?”.</w:t>
      </w:r>
    </w:p>
    <w:p w14:paraId="4049C571" w14:textId="77777777" w:rsidR="00475D98" w:rsidRPr="0055395F" w:rsidRDefault="00475D98" w:rsidP="00B00F80">
      <w:pPr>
        <w:autoSpaceDE w:val="0"/>
        <w:autoSpaceDN w:val="0"/>
        <w:adjustRightInd w:val="0"/>
        <w:rPr>
          <w:rFonts w:asciiTheme="minorHAnsi" w:hAnsiTheme="minorHAnsi" w:cstheme="minorHAnsi"/>
          <w:szCs w:val="24"/>
          <w:lang w:bidi="he-IL"/>
        </w:rPr>
      </w:pPr>
      <w:r w:rsidRPr="0055395F">
        <w:rPr>
          <w:rFonts w:asciiTheme="minorHAnsi" w:hAnsiTheme="minorHAnsi" w:cstheme="minorHAnsi"/>
          <w:szCs w:val="24"/>
          <w:lang w:bidi="he-IL"/>
        </w:rPr>
        <w:t>Sezione miscellanea</w:t>
      </w:r>
    </w:p>
    <w:p w14:paraId="69285132"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Cambiaghi</w:t>
      </w:r>
      <w:r w:rsidRPr="0055395F">
        <w:rPr>
          <w:rFonts w:asciiTheme="minorHAnsi" w:hAnsiTheme="minorHAnsi" w:cstheme="minorHAnsi"/>
          <w:sz w:val="20"/>
          <w:szCs w:val="24"/>
          <w:lang w:bidi="he-IL"/>
        </w:rPr>
        <w:t xml:space="preserve"> B., “</w:t>
      </w:r>
      <w:r w:rsidRPr="0055395F">
        <w:rPr>
          <w:rFonts w:asciiTheme="minorHAnsi" w:hAnsiTheme="minorHAnsi" w:cstheme="minorHAnsi"/>
          <w:iCs/>
          <w:sz w:val="20"/>
          <w:szCs w:val="24"/>
          <w:lang w:bidi="he-IL"/>
        </w:rPr>
        <w:t>Ricordo di Cristina Bosisio”.</w:t>
      </w:r>
    </w:p>
    <w:p w14:paraId="4ABFE080"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Cardona M., Luise M. C., “S</w:t>
      </w:r>
      <w:r w:rsidRPr="0055395F">
        <w:rPr>
          <w:rFonts w:asciiTheme="minorHAnsi" w:hAnsiTheme="minorHAnsi" w:cstheme="minorHAnsi"/>
          <w:iCs/>
          <w:sz w:val="20"/>
          <w:szCs w:val="24"/>
          <w:lang w:bidi="he-IL"/>
        </w:rPr>
        <w:t xml:space="preserve">fruttare i fenomeni della compensazione per imparare le lingue in età avanzata: il modello glottogeragogico dello scaffolding cognitivo-emozionale”. </w:t>
      </w:r>
    </w:p>
    <w:p w14:paraId="3E147993"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Daloiso M., “L</w:t>
      </w:r>
      <w:r w:rsidRPr="0055395F">
        <w:rPr>
          <w:rFonts w:asciiTheme="minorHAnsi" w:hAnsiTheme="minorHAnsi" w:cstheme="minorHAnsi"/>
          <w:iCs/>
          <w:sz w:val="20"/>
          <w:szCs w:val="24"/>
          <w:lang w:bidi="he-IL"/>
        </w:rPr>
        <w:t xml:space="preserve">e interazioni comunicative dei bambini in età prescolare in contesto di educazione bilingue italiano ladino”. </w:t>
      </w:r>
    </w:p>
    <w:p w14:paraId="3288C589"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Maniowska</w:t>
      </w:r>
      <w:r w:rsidRPr="0055395F">
        <w:rPr>
          <w:rFonts w:asciiTheme="minorHAnsi" w:hAnsiTheme="minorHAnsi" w:cstheme="minorHAnsi"/>
          <w:sz w:val="20"/>
          <w:szCs w:val="24"/>
          <w:lang w:bidi="he-IL"/>
        </w:rPr>
        <w:t xml:space="preserve"> K., </w:t>
      </w:r>
      <w:r w:rsidRPr="0055395F">
        <w:rPr>
          <w:rFonts w:asciiTheme="minorHAnsi" w:hAnsiTheme="minorHAnsi" w:cstheme="minorHAnsi"/>
          <w:iCs/>
          <w:sz w:val="20"/>
          <w:szCs w:val="24"/>
          <w:lang w:bidi="he-IL"/>
        </w:rPr>
        <w:t>“Alcune osservazioni sul plurilinguismo dei testi medici italiani”.</w:t>
      </w:r>
    </w:p>
    <w:p w14:paraId="440ED709"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mallCaps/>
          <w:sz w:val="20"/>
          <w:szCs w:val="24"/>
          <w:lang w:val="en-GB" w:bidi="he-IL"/>
        </w:rPr>
        <w:t>Manzella P.</w:t>
      </w:r>
      <w:r w:rsidRPr="0055395F">
        <w:rPr>
          <w:rFonts w:asciiTheme="minorHAnsi" w:hAnsiTheme="minorHAnsi" w:cstheme="minorHAnsi"/>
          <w:sz w:val="20"/>
          <w:szCs w:val="24"/>
          <w:lang w:val="en-GB" w:bidi="he-IL"/>
        </w:rPr>
        <w:t xml:space="preserve">, </w:t>
      </w:r>
      <w:r w:rsidRPr="0055395F">
        <w:rPr>
          <w:rFonts w:asciiTheme="minorHAnsi" w:hAnsiTheme="minorHAnsi" w:cstheme="minorHAnsi"/>
          <w:iCs/>
          <w:sz w:val="20"/>
          <w:szCs w:val="24"/>
          <w:lang w:val="en-GB" w:bidi="he-IL"/>
        </w:rPr>
        <w:t xml:space="preserve">Challenges to Translate an Industrial Relations’ Concept in Official Eu Documents: the Case of </w:t>
      </w:r>
      <w:r w:rsidRPr="0055395F">
        <w:rPr>
          <w:rFonts w:asciiTheme="minorHAnsi" w:hAnsiTheme="minorHAnsi" w:cstheme="minorHAnsi"/>
          <w:i/>
          <w:iCs/>
          <w:sz w:val="20"/>
          <w:szCs w:val="24"/>
          <w:lang w:val="en-GB" w:bidi="he-IL"/>
        </w:rPr>
        <w:t>Mobilità</w:t>
      </w:r>
      <w:r w:rsidRPr="0055395F">
        <w:rPr>
          <w:rFonts w:asciiTheme="minorHAnsi" w:hAnsiTheme="minorHAnsi" w:cstheme="minorHAnsi"/>
          <w:iCs/>
          <w:sz w:val="20"/>
          <w:szCs w:val="24"/>
          <w:lang w:val="en-GB" w:bidi="he-IL"/>
        </w:rPr>
        <w:t>”.</w:t>
      </w:r>
    </w:p>
    <w:p w14:paraId="085C4BF0" w14:textId="77777777" w:rsidR="00475D98" w:rsidRPr="0055395F" w:rsidRDefault="00475D98" w:rsidP="00B00F80">
      <w:pPr>
        <w:autoSpaceDE w:val="0"/>
        <w:autoSpaceDN w:val="0"/>
        <w:adjustRightInd w:val="0"/>
        <w:ind w:left="426"/>
        <w:rPr>
          <w:rFonts w:asciiTheme="minorHAnsi" w:hAnsiTheme="minorHAnsi" w:cstheme="minorHAnsi"/>
          <w:iCs/>
          <w:sz w:val="20"/>
          <w:szCs w:val="24"/>
          <w:lang w:val="en-GB" w:bidi="he-IL"/>
        </w:rPr>
      </w:pPr>
      <w:r w:rsidRPr="0055395F">
        <w:rPr>
          <w:rFonts w:asciiTheme="minorHAnsi" w:hAnsiTheme="minorHAnsi" w:cstheme="minorHAnsi"/>
          <w:smallCaps/>
          <w:sz w:val="20"/>
          <w:szCs w:val="24"/>
          <w:lang w:val="en-GB" w:bidi="he-IL"/>
        </w:rPr>
        <w:t>Prosperi Porta</w:t>
      </w:r>
      <w:r w:rsidRPr="0055395F">
        <w:rPr>
          <w:rFonts w:asciiTheme="minorHAnsi" w:hAnsiTheme="minorHAnsi" w:cstheme="minorHAnsi"/>
          <w:sz w:val="20"/>
          <w:szCs w:val="24"/>
          <w:lang w:val="en-GB" w:bidi="he-IL"/>
        </w:rPr>
        <w:t xml:space="preserve"> C., “</w:t>
      </w:r>
      <w:r w:rsidRPr="0055395F">
        <w:rPr>
          <w:rFonts w:asciiTheme="minorHAnsi" w:hAnsiTheme="minorHAnsi" w:cstheme="minorHAnsi"/>
          <w:iCs/>
          <w:sz w:val="20"/>
          <w:szCs w:val="24"/>
          <w:lang w:val="en-GB" w:bidi="he-IL"/>
        </w:rPr>
        <w:t>Knowledge Dissemination and Ideology in the Discourse of Securitisation and Control in the Eu”.</w:t>
      </w:r>
    </w:p>
    <w:p w14:paraId="57D9FD98"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Santipolo</w:t>
      </w:r>
      <w:r w:rsidRPr="0055395F">
        <w:rPr>
          <w:rFonts w:asciiTheme="minorHAnsi" w:hAnsiTheme="minorHAnsi" w:cstheme="minorHAnsi"/>
          <w:sz w:val="20"/>
          <w:szCs w:val="24"/>
          <w:lang w:bidi="he-IL"/>
        </w:rPr>
        <w:t xml:space="preserve"> M., “</w:t>
      </w:r>
      <w:r w:rsidRPr="0055395F">
        <w:rPr>
          <w:rFonts w:asciiTheme="minorHAnsi" w:hAnsiTheme="minorHAnsi" w:cstheme="minorHAnsi"/>
          <w:iCs/>
          <w:sz w:val="20"/>
          <w:szCs w:val="24"/>
          <w:lang w:bidi="he-IL"/>
        </w:rPr>
        <w:t>Eteroglossia come scelta personale e letteraria”.</w:t>
      </w:r>
    </w:p>
    <w:p w14:paraId="60E28E07"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bidi="he-IL"/>
        </w:rPr>
        <w:t>Trubnikova V., “L</w:t>
      </w:r>
      <w:r w:rsidRPr="0055395F">
        <w:rPr>
          <w:rFonts w:asciiTheme="minorHAnsi" w:hAnsiTheme="minorHAnsi" w:cstheme="minorHAnsi"/>
          <w:iCs/>
          <w:sz w:val="20"/>
          <w:szCs w:val="24"/>
          <w:lang w:bidi="he-IL"/>
        </w:rPr>
        <w:t xml:space="preserve">a città che brucia i libri”: analisi discorsiva della stampa provinciale”. </w:t>
      </w:r>
    </w:p>
    <w:p w14:paraId="6E6F8C44" w14:textId="77777777" w:rsidR="00475D98" w:rsidRPr="0055395F" w:rsidRDefault="00475D98" w:rsidP="00B00F80">
      <w:pPr>
        <w:autoSpaceDE w:val="0"/>
        <w:autoSpaceDN w:val="0"/>
        <w:adjustRightInd w:val="0"/>
        <w:ind w:left="426"/>
        <w:rPr>
          <w:rFonts w:asciiTheme="minorHAnsi" w:hAnsiTheme="minorHAnsi" w:cstheme="minorHAnsi"/>
          <w:iCs/>
          <w:sz w:val="20"/>
          <w:szCs w:val="24"/>
          <w:lang w:bidi="he-IL"/>
        </w:rPr>
      </w:pPr>
      <w:r w:rsidRPr="0055395F">
        <w:rPr>
          <w:rFonts w:asciiTheme="minorHAnsi" w:hAnsiTheme="minorHAnsi" w:cstheme="minorHAnsi"/>
          <w:smallCaps/>
          <w:sz w:val="20"/>
          <w:szCs w:val="24"/>
          <w:lang w:val="en-GB" w:bidi="he-IL"/>
        </w:rPr>
        <w:t>Zanola A., “</w:t>
      </w:r>
      <w:r w:rsidRPr="0055395F">
        <w:rPr>
          <w:rFonts w:asciiTheme="minorHAnsi" w:hAnsiTheme="minorHAnsi" w:cstheme="minorHAnsi"/>
          <w:iCs/>
          <w:sz w:val="20"/>
          <w:szCs w:val="24"/>
          <w:lang w:val="en-GB" w:bidi="he-IL"/>
        </w:rPr>
        <w:t xml:space="preserve">Public Speaking in Business English Academic Courses. </w:t>
      </w:r>
      <w:r w:rsidRPr="0055395F">
        <w:rPr>
          <w:rFonts w:asciiTheme="minorHAnsi" w:hAnsiTheme="minorHAnsi" w:cstheme="minorHAnsi"/>
          <w:iCs/>
          <w:sz w:val="20"/>
          <w:szCs w:val="24"/>
          <w:lang w:bidi="he-IL"/>
        </w:rPr>
        <w:t xml:space="preserve">From University Requirements To Workplace Needs”. </w:t>
      </w:r>
    </w:p>
    <w:p w14:paraId="4864F1DB" w14:textId="77777777" w:rsidR="00475D98" w:rsidRPr="0055395F" w:rsidRDefault="00655C50" w:rsidP="00B00F80">
      <w:pPr>
        <w:rPr>
          <w:rFonts w:asciiTheme="minorHAnsi" w:hAnsiTheme="minorHAnsi" w:cstheme="minorHAnsi"/>
          <w:b/>
        </w:rPr>
      </w:pPr>
      <w:r w:rsidRPr="0055395F">
        <w:rPr>
          <w:rFonts w:asciiTheme="minorHAnsi" w:hAnsiTheme="minorHAnsi" w:cstheme="minorHAnsi"/>
          <w:b/>
        </w:rPr>
        <w:t>n. 2-3</w:t>
      </w:r>
    </w:p>
    <w:p w14:paraId="639F40CA" w14:textId="77777777" w:rsidR="0096757D" w:rsidRPr="0055395F" w:rsidRDefault="0096757D" w:rsidP="00B00F80">
      <w:pPr>
        <w:rPr>
          <w:rFonts w:asciiTheme="minorHAnsi" w:hAnsiTheme="minorHAnsi" w:cstheme="minorHAnsi"/>
          <w:iCs/>
          <w:szCs w:val="24"/>
        </w:rPr>
      </w:pPr>
      <w:r w:rsidRPr="0055395F">
        <w:rPr>
          <w:rFonts w:asciiTheme="minorHAnsi" w:hAnsiTheme="minorHAnsi" w:cstheme="minorHAnsi"/>
          <w:szCs w:val="24"/>
        </w:rPr>
        <w:t xml:space="preserve">Sezione monografica a cura di </w:t>
      </w:r>
      <w:r w:rsidRPr="0055395F">
        <w:rPr>
          <w:rFonts w:asciiTheme="minorHAnsi" w:hAnsiTheme="minorHAnsi" w:cstheme="minorHAnsi"/>
          <w:smallCaps/>
          <w:szCs w:val="24"/>
        </w:rPr>
        <w:t>Desideri P., Mazzotta</w:t>
      </w:r>
      <w:r w:rsidRPr="0055395F">
        <w:rPr>
          <w:rFonts w:asciiTheme="minorHAnsi" w:hAnsiTheme="minorHAnsi" w:cstheme="minorHAnsi"/>
          <w:szCs w:val="24"/>
        </w:rPr>
        <w:t xml:space="preserve"> P., </w:t>
      </w:r>
      <w:r w:rsidRPr="0055395F">
        <w:rPr>
          <w:rFonts w:asciiTheme="minorHAnsi" w:hAnsiTheme="minorHAnsi" w:cstheme="minorHAnsi"/>
          <w:i/>
          <w:iCs/>
          <w:szCs w:val="24"/>
        </w:rPr>
        <w:t>Didattica delle lingue e pragmatica. Teorie, ambiti e proposte operative.</w:t>
      </w:r>
      <w:r w:rsidRPr="0055395F">
        <w:rPr>
          <w:rFonts w:asciiTheme="minorHAnsi" w:hAnsiTheme="minorHAnsi" w:cstheme="minorHAnsi"/>
          <w:iCs/>
          <w:szCs w:val="24"/>
        </w:rPr>
        <w:t>:</w:t>
      </w:r>
    </w:p>
    <w:p w14:paraId="6F85643D" w14:textId="77777777" w:rsidR="0096757D"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Baldi B., Savoia L.</w:t>
      </w:r>
      <w:r w:rsidR="00B320C6" w:rsidRPr="0055395F">
        <w:rPr>
          <w:rFonts w:asciiTheme="minorHAnsi" w:hAnsiTheme="minorHAnsi" w:cstheme="minorHAnsi"/>
          <w:smallCaps/>
          <w:sz w:val="20"/>
          <w:szCs w:val="24"/>
        </w:rPr>
        <w:t xml:space="preserve"> </w:t>
      </w:r>
      <w:r w:rsidRPr="0055395F">
        <w:rPr>
          <w:rFonts w:asciiTheme="minorHAnsi" w:hAnsiTheme="minorHAnsi" w:cstheme="minorHAnsi"/>
          <w:smallCaps/>
          <w:sz w:val="20"/>
          <w:szCs w:val="24"/>
        </w:rPr>
        <w:t>M.</w:t>
      </w:r>
      <w:r w:rsidRPr="0055395F">
        <w:rPr>
          <w:rFonts w:asciiTheme="minorHAnsi" w:hAnsiTheme="minorHAnsi" w:cstheme="minorHAnsi"/>
          <w:sz w:val="20"/>
          <w:szCs w:val="24"/>
        </w:rPr>
        <w:t>, “</w:t>
      </w:r>
      <w:r w:rsidRPr="0055395F">
        <w:rPr>
          <w:rFonts w:asciiTheme="minorHAnsi" w:hAnsiTheme="minorHAnsi" w:cstheme="minorHAnsi"/>
          <w:iCs/>
          <w:sz w:val="20"/>
          <w:szCs w:val="24"/>
        </w:rPr>
        <w:t>Da L1 a L2: apprendere per comunicare”.</w:t>
      </w:r>
    </w:p>
    <w:p w14:paraId="6B6376B6" w14:textId="77777777" w:rsidR="0096757D"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Cardona M., De Iaco M.</w:t>
      </w:r>
      <w:r w:rsidRPr="0055395F">
        <w:rPr>
          <w:rFonts w:asciiTheme="minorHAnsi" w:hAnsiTheme="minorHAnsi" w:cstheme="minorHAnsi"/>
          <w:sz w:val="20"/>
          <w:szCs w:val="24"/>
        </w:rPr>
        <w:t>, “</w:t>
      </w:r>
      <w:r w:rsidRPr="0055395F">
        <w:rPr>
          <w:rFonts w:asciiTheme="minorHAnsi" w:hAnsiTheme="minorHAnsi" w:cstheme="minorHAnsi"/>
          <w:iCs/>
          <w:sz w:val="20"/>
          <w:szCs w:val="24"/>
        </w:rPr>
        <w:t>Il gioco del linguaggio e la dimensione pragmatica della metafora”.</w:t>
      </w:r>
    </w:p>
    <w:p w14:paraId="61CE1C60" w14:textId="77777777" w:rsidR="0096757D"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D’Angelo</w:t>
      </w:r>
      <w:r w:rsidRPr="0055395F">
        <w:rPr>
          <w:rFonts w:asciiTheme="minorHAnsi" w:hAnsiTheme="minorHAnsi" w:cstheme="minorHAnsi"/>
          <w:sz w:val="20"/>
          <w:szCs w:val="24"/>
        </w:rPr>
        <w:t xml:space="preserve"> M., “ </w:t>
      </w:r>
      <w:r w:rsidRPr="0055395F">
        <w:rPr>
          <w:rFonts w:asciiTheme="minorHAnsi" w:hAnsiTheme="minorHAnsi" w:cstheme="minorHAnsi"/>
          <w:iCs/>
          <w:sz w:val="20"/>
          <w:szCs w:val="24"/>
        </w:rPr>
        <w:t>Strategie pragmatico-comunicative nell’interpretazione dialogica da remoto in ambito medico: applicazioni didattico-formative”.</w:t>
      </w:r>
    </w:p>
    <w:p w14:paraId="3B237D3F" w14:textId="77777777" w:rsidR="0096757D"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De Marco A.</w:t>
      </w:r>
      <w:r w:rsidRPr="0055395F">
        <w:rPr>
          <w:rFonts w:asciiTheme="minorHAnsi" w:hAnsiTheme="minorHAnsi" w:cstheme="minorHAnsi"/>
          <w:sz w:val="20"/>
          <w:szCs w:val="24"/>
        </w:rPr>
        <w:t>, “</w:t>
      </w:r>
      <w:r w:rsidRPr="0055395F">
        <w:rPr>
          <w:rFonts w:asciiTheme="minorHAnsi" w:hAnsiTheme="minorHAnsi" w:cstheme="minorHAnsi"/>
          <w:iCs/>
          <w:sz w:val="20"/>
          <w:szCs w:val="24"/>
        </w:rPr>
        <w:t>Le risposte non gradite: strategie pragmatiche nel rifiuto di apprendenti ispanofoni di italiano L2”.</w:t>
      </w:r>
    </w:p>
    <w:p w14:paraId="5B88A2B7" w14:textId="77777777" w:rsidR="0096757D" w:rsidRPr="0055395F" w:rsidRDefault="0096757D"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Desideri P.</w:t>
      </w:r>
      <w:r w:rsidRPr="0055395F">
        <w:rPr>
          <w:rFonts w:asciiTheme="minorHAnsi" w:hAnsiTheme="minorHAnsi" w:cstheme="minorHAnsi"/>
          <w:sz w:val="20"/>
          <w:szCs w:val="24"/>
        </w:rPr>
        <w:t>, “</w:t>
      </w:r>
      <w:r w:rsidRPr="0055395F">
        <w:rPr>
          <w:rFonts w:asciiTheme="minorHAnsi" w:hAnsiTheme="minorHAnsi" w:cstheme="minorHAnsi"/>
          <w:iCs/>
          <w:sz w:val="20"/>
          <w:szCs w:val="24"/>
        </w:rPr>
        <w:t>Pragmatica per la didattica delle lingue: gli inaugural addresses dei presidenti degli Stati Uniti d’America”.</w:t>
      </w:r>
      <w:r w:rsidRPr="0055395F">
        <w:rPr>
          <w:rFonts w:asciiTheme="minorHAnsi" w:hAnsiTheme="minorHAnsi" w:cstheme="minorHAnsi"/>
          <w:sz w:val="20"/>
          <w:szCs w:val="24"/>
        </w:rPr>
        <w:t xml:space="preserve"> </w:t>
      </w:r>
    </w:p>
    <w:p w14:paraId="23D7359A" w14:textId="77777777" w:rsidR="0096757D" w:rsidRPr="0055395F" w:rsidRDefault="0096757D" w:rsidP="00B00F80">
      <w:pPr>
        <w:pStyle w:val="Rientrocorpodeltesto"/>
        <w:spacing w:after="0"/>
        <w:ind w:left="426"/>
        <w:rPr>
          <w:rFonts w:asciiTheme="minorHAnsi" w:hAnsiTheme="minorHAnsi" w:cstheme="minorHAnsi"/>
          <w:iCs/>
          <w:sz w:val="20"/>
          <w:szCs w:val="24"/>
        </w:rPr>
      </w:pPr>
      <w:r w:rsidRPr="0055395F">
        <w:rPr>
          <w:rFonts w:asciiTheme="minorHAnsi" w:hAnsiTheme="minorHAnsi" w:cstheme="minorHAnsi"/>
          <w:smallCaps/>
          <w:sz w:val="20"/>
          <w:szCs w:val="24"/>
        </w:rPr>
        <w:t>Mazzotta</w:t>
      </w:r>
      <w:r w:rsidRPr="0055395F">
        <w:rPr>
          <w:rFonts w:asciiTheme="minorHAnsi" w:hAnsiTheme="minorHAnsi" w:cstheme="minorHAnsi"/>
          <w:sz w:val="20"/>
          <w:szCs w:val="24"/>
        </w:rPr>
        <w:t xml:space="preserve"> P., “</w:t>
      </w:r>
      <w:r w:rsidRPr="0055395F">
        <w:rPr>
          <w:rFonts w:asciiTheme="minorHAnsi" w:hAnsiTheme="minorHAnsi" w:cstheme="minorHAnsi"/>
          <w:iCs/>
          <w:sz w:val="20"/>
          <w:szCs w:val="24"/>
        </w:rPr>
        <w:t xml:space="preserve">L’importanza della politeness nella formazione della competenza pragmatica in lingua straniera”. </w:t>
      </w:r>
    </w:p>
    <w:p w14:paraId="123016BC" w14:textId="77777777" w:rsidR="00655C50"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Pergola R.</w:t>
      </w:r>
      <w:r w:rsidRPr="0055395F">
        <w:rPr>
          <w:rFonts w:asciiTheme="minorHAnsi" w:hAnsiTheme="minorHAnsi" w:cstheme="minorHAnsi"/>
          <w:sz w:val="20"/>
          <w:szCs w:val="24"/>
        </w:rPr>
        <w:t>, “</w:t>
      </w:r>
      <w:r w:rsidRPr="0055395F">
        <w:rPr>
          <w:rFonts w:asciiTheme="minorHAnsi" w:hAnsiTheme="minorHAnsi" w:cstheme="minorHAnsi"/>
          <w:iCs/>
          <w:sz w:val="20"/>
          <w:szCs w:val="24"/>
        </w:rPr>
        <w:t>Comprensione delle forme idiomatiche inglesi da parte di studenti universitari italofoni”.</w:t>
      </w:r>
    </w:p>
    <w:p w14:paraId="59E4F034" w14:textId="77777777" w:rsidR="00655C50" w:rsidRPr="0055395F" w:rsidRDefault="0096757D" w:rsidP="00B00F80">
      <w:pPr>
        <w:rPr>
          <w:rFonts w:asciiTheme="minorHAnsi" w:hAnsiTheme="minorHAnsi" w:cstheme="minorHAnsi"/>
          <w:caps/>
          <w:sz w:val="22"/>
          <w:szCs w:val="22"/>
        </w:rPr>
      </w:pPr>
      <w:r w:rsidRPr="0055395F">
        <w:rPr>
          <w:rFonts w:asciiTheme="minorHAnsi" w:hAnsiTheme="minorHAnsi" w:cstheme="minorHAnsi"/>
        </w:rPr>
        <w:t xml:space="preserve">Sezione miscellanea. </w:t>
      </w:r>
      <w:r w:rsidRPr="0055395F">
        <w:rPr>
          <w:rFonts w:asciiTheme="minorHAnsi" w:hAnsiTheme="minorHAnsi" w:cstheme="minorHAnsi"/>
          <w:iCs/>
          <w:szCs w:val="24"/>
        </w:rPr>
        <w:t>Include, di intreresse edulinguistico:</w:t>
      </w:r>
    </w:p>
    <w:p w14:paraId="3EDFE6CA" w14:textId="77777777" w:rsidR="0096757D" w:rsidRPr="0055395F" w:rsidRDefault="0096757D" w:rsidP="00B00F80">
      <w:pPr>
        <w:ind w:left="426"/>
        <w:rPr>
          <w:rFonts w:asciiTheme="minorHAnsi" w:hAnsiTheme="minorHAnsi" w:cstheme="minorHAnsi"/>
          <w:smallCaps/>
          <w:sz w:val="20"/>
          <w:szCs w:val="24"/>
          <w:lang w:val="en-GB"/>
        </w:rPr>
      </w:pPr>
      <w:r w:rsidRPr="0055395F">
        <w:rPr>
          <w:rFonts w:asciiTheme="minorHAnsi" w:hAnsiTheme="minorHAnsi" w:cstheme="minorHAnsi"/>
          <w:smallCaps/>
          <w:sz w:val="20"/>
          <w:szCs w:val="24"/>
          <w:lang w:val="en-GB"/>
        </w:rPr>
        <w:t xml:space="preserve">Canini M. </w:t>
      </w:r>
      <w:r w:rsidRPr="0055395F">
        <w:rPr>
          <w:rFonts w:asciiTheme="minorHAnsi" w:hAnsiTheme="minorHAnsi" w:cstheme="minorHAnsi"/>
          <w:i/>
          <w:sz w:val="20"/>
          <w:szCs w:val="24"/>
          <w:lang w:val="en-GB"/>
        </w:rPr>
        <w:t>et al.</w:t>
      </w:r>
      <w:r w:rsidRPr="0055395F">
        <w:rPr>
          <w:rFonts w:asciiTheme="minorHAnsi" w:hAnsiTheme="minorHAnsi" w:cstheme="minorHAnsi"/>
          <w:smallCaps/>
          <w:sz w:val="20"/>
          <w:szCs w:val="24"/>
          <w:lang w:val="en-GB"/>
        </w:rPr>
        <w:t>, “</w:t>
      </w:r>
      <w:r w:rsidRPr="0055395F">
        <w:rPr>
          <w:rFonts w:asciiTheme="minorHAnsi" w:hAnsiTheme="minorHAnsi" w:cstheme="minorHAnsi"/>
          <w:iCs/>
          <w:sz w:val="20"/>
          <w:szCs w:val="24"/>
          <w:lang w:val="en-GB"/>
        </w:rPr>
        <w:t>Attention ability as a predictor of multilingual competence”.</w:t>
      </w:r>
    </w:p>
    <w:p w14:paraId="2EA59C70" w14:textId="77777777" w:rsidR="0096757D" w:rsidRPr="0055395F" w:rsidRDefault="0096757D" w:rsidP="00B00F80">
      <w:pPr>
        <w:ind w:left="426"/>
        <w:rPr>
          <w:rStyle w:val="normal-c61"/>
          <w:rFonts w:asciiTheme="minorHAnsi" w:hAnsiTheme="minorHAnsi" w:cstheme="minorHAnsi"/>
          <w:color w:val="auto"/>
          <w:sz w:val="18"/>
          <w:szCs w:val="22"/>
          <w:lang w:val="en-GB"/>
        </w:rPr>
      </w:pPr>
      <w:r w:rsidRPr="0055395F">
        <w:rPr>
          <w:rFonts w:asciiTheme="minorHAnsi" w:hAnsiTheme="minorHAnsi" w:cstheme="minorHAnsi"/>
          <w:smallCaps/>
          <w:sz w:val="20"/>
          <w:szCs w:val="24"/>
          <w:lang w:val="en-GB"/>
        </w:rPr>
        <w:lastRenderedPageBreak/>
        <w:t>Jimenez J.M., Ruffolo</w:t>
      </w:r>
      <w:r w:rsidRPr="0055395F">
        <w:rPr>
          <w:rFonts w:asciiTheme="minorHAnsi" w:hAnsiTheme="minorHAnsi" w:cstheme="minorHAnsi"/>
          <w:sz w:val="20"/>
          <w:szCs w:val="24"/>
          <w:lang w:val="en-GB"/>
        </w:rPr>
        <w:t xml:space="preserve"> I., “</w:t>
      </w:r>
      <w:r w:rsidRPr="0055395F">
        <w:rPr>
          <w:rStyle w:val="normal-c61"/>
          <w:rFonts w:asciiTheme="minorHAnsi" w:hAnsiTheme="minorHAnsi" w:cstheme="minorHAnsi"/>
          <w:iCs/>
          <w:color w:val="auto"/>
          <w:sz w:val="20"/>
          <w:szCs w:val="24"/>
          <w:lang w:val="en-GB"/>
        </w:rPr>
        <w:t>Using specialised discourse in the ESP classroom</w:t>
      </w:r>
      <w:r w:rsidRPr="0055395F">
        <w:rPr>
          <w:rFonts w:asciiTheme="minorHAnsi" w:hAnsiTheme="minorHAnsi" w:cstheme="minorHAnsi"/>
          <w:iCs/>
          <w:sz w:val="20"/>
          <w:szCs w:val="24"/>
          <w:lang w:val="en-GB"/>
        </w:rPr>
        <w:t>”.</w:t>
      </w:r>
      <w:r w:rsidRPr="0055395F">
        <w:rPr>
          <w:rStyle w:val="normal-c61"/>
          <w:rFonts w:asciiTheme="minorHAnsi" w:hAnsiTheme="minorHAnsi" w:cstheme="minorHAnsi"/>
          <w:iCs/>
          <w:color w:val="auto"/>
          <w:sz w:val="20"/>
          <w:szCs w:val="24"/>
          <w:lang w:val="en-GB"/>
        </w:rPr>
        <w:t xml:space="preserve"> </w:t>
      </w:r>
    </w:p>
    <w:p w14:paraId="226F525A" w14:textId="77777777" w:rsidR="0096757D" w:rsidRPr="0055395F" w:rsidRDefault="0096757D" w:rsidP="00B00F80">
      <w:pPr>
        <w:ind w:left="426"/>
        <w:rPr>
          <w:rFonts w:asciiTheme="minorHAnsi" w:hAnsiTheme="minorHAnsi" w:cstheme="minorHAnsi"/>
          <w:sz w:val="20"/>
          <w:szCs w:val="24"/>
        </w:rPr>
      </w:pPr>
      <w:r w:rsidRPr="0055395F">
        <w:rPr>
          <w:rFonts w:asciiTheme="minorHAnsi" w:hAnsiTheme="minorHAnsi" w:cstheme="minorHAnsi"/>
          <w:smallCaps/>
          <w:sz w:val="20"/>
          <w:szCs w:val="24"/>
        </w:rPr>
        <w:t>Nitti P.</w:t>
      </w:r>
      <w:r w:rsidRPr="0055395F">
        <w:rPr>
          <w:rFonts w:asciiTheme="minorHAnsi" w:hAnsiTheme="minorHAnsi" w:cstheme="minorHAnsi"/>
          <w:sz w:val="20"/>
          <w:szCs w:val="24"/>
        </w:rPr>
        <w:t>, “</w:t>
      </w:r>
      <w:r w:rsidRPr="0055395F">
        <w:rPr>
          <w:rFonts w:asciiTheme="minorHAnsi" w:hAnsiTheme="minorHAnsi" w:cstheme="minorHAnsi"/>
          <w:iCs/>
          <w:sz w:val="20"/>
          <w:szCs w:val="24"/>
        </w:rPr>
        <w:t>L’alfabetizzazione di apprendenti altralfabeti sinografi. I risultati di una ricerca di linguistica”. acquisizionale sui metodi per l’insegnamento della lettoscrittura in lingua italiana”.</w:t>
      </w:r>
    </w:p>
    <w:p w14:paraId="23B6FC1F" w14:textId="77777777" w:rsidR="0096757D" w:rsidRPr="0055395F" w:rsidRDefault="0096757D" w:rsidP="00B00F80">
      <w:pPr>
        <w:ind w:left="426"/>
        <w:rPr>
          <w:rFonts w:asciiTheme="minorHAnsi" w:hAnsiTheme="minorHAnsi" w:cstheme="minorHAnsi"/>
          <w:iCs/>
          <w:sz w:val="20"/>
          <w:szCs w:val="24"/>
        </w:rPr>
      </w:pPr>
      <w:r w:rsidRPr="0055395F">
        <w:rPr>
          <w:rFonts w:asciiTheme="minorHAnsi" w:hAnsiTheme="minorHAnsi" w:cstheme="minorHAnsi"/>
          <w:smallCaps/>
          <w:sz w:val="20"/>
          <w:szCs w:val="24"/>
        </w:rPr>
        <w:t>Santipolo M., “</w:t>
      </w:r>
      <w:r w:rsidRPr="0055395F">
        <w:rPr>
          <w:rFonts w:asciiTheme="minorHAnsi" w:hAnsiTheme="minorHAnsi" w:cstheme="minorHAnsi"/>
          <w:iCs/>
          <w:smallCaps/>
          <w:sz w:val="20"/>
          <w:szCs w:val="24"/>
        </w:rPr>
        <w:t>L</w:t>
      </w:r>
      <w:r w:rsidRPr="0055395F">
        <w:rPr>
          <w:rFonts w:asciiTheme="minorHAnsi" w:hAnsiTheme="minorHAnsi" w:cstheme="minorHAnsi"/>
          <w:iCs/>
          <w:sz w:val="20"/>
          <w:szCs w:val="24"/>
        </w:rPr>
        <w:t>a politica linguistica oggi: ruolo, orientamenti, prospettive. Alcune riflessioni”.</w:t>
      </w:r>
    </w:p>
    <w:p w14:paraId="3DF2F84B" w14:textId="77777777" w:rsidR="00655C50" w:rsidRPr="0055395F" w:rsidRDefault="00655C50" w:rsidP="00B00F80">
      <w:pPr>
        <w:ind w:left="567" w:hanging="567"/>
        <w:rPr>
          <w:rFonts w:asciiTheme="minorHAnsi" w:hAnsiTheme="minorHAnsi" w:cstheme="minorHAnsi"/>
          <w:sz w:val="20"/>
          <w:szCs w:val="24"/>
        </w:rPr>
      </w:pPr>
    </w:p>
    <w:p w14:paraId="2D2C3694" w14:textId="77777777" w:rsidR="00475D98" w:rsidRPr="0055395F" w:rsidRDefault="00475D98" w:rsidP="00B00F80">
      <w:pPr>
        <w:rPr>
          <w:rFonts w:asciiTheme="minorHAnsi" w:hAnsiTheme="minorHAnsi" w:cstheme="minorHAnsi"/>
        </w:rPr>
      </w:pPr>
    </w:p>
    <w:p w14:paraId="1436A3BC" w14:textId="77777777" w:rsidR="00A47CC4" w:rsidRPr="0055395F" w:rsidRDefault="00475D98" w:rsidP="00B00F80">
      <w:pPr>
        <w:rPr>
          <w:rFonts w:asciiTheme="minorHAnsi" w:hAnsiTheme="minorHAnsi" w:cstheme="minorHAnsi"/>
          <w:b/>
          <w:smallCaps/>
        </w:rPr>
      </w:pPr>
      <w:r w:rsidRPr="0055395F">
        <w:rPr>
          <w:rFonts w:asciiTheme="minorHAnsi" w:hAnsiTheme="minorHAnsi" w:cstheme="minorHAnsi"/>
          <w:b/>
          <w:i/>
        </w:rPr>
        <w:t>Scuola e Lingue Moderne</w:t>
      </w:r>
      <w:r w:rsidRPr="0055395F">
        <w:rPr>
          <w:rFonts w:asciiTheme="minorHAnsi" w:hAnsiTheme="minorHAnsi" w:cstheme="minorHAnsi"/>
          <w:b/>
          <w:smallCaps/>
        </w:rPr>
        <w:t>, 2019</w:t>
      </w:r>
      <w:r w:rsidR="00300A39" w:rsidRPr="0055395F">
        <w:rPr>
          <w:rFonts w:asciiTheme="minorHAnsi" w:hAnsiTheme="minorHAnsi" w:cstheme="minorHAnsi"/>
          <w:b/>
          <w:smallCaps/>
        </w:rPr>
        <w:t xml:space="preserve"> </w:t>
      </w:r>
      <w:hyperlink r:id="rId330" w:tgtFrame="_blank" w:history="1">
        <w:r w:rsidR="00A47CC4" w:rsidRPr="0055395F">
          <w:rPr>
            <w:rStyle w:val="Collegamentoipertestuale"/>
            <w:rFonts w:asciiTheme="minorHAnsi" w:eastAsia="MS Mincho" w:hAnsiTheme="minorHAnsi" w:cstheme="minorHAnsi"/>
          </w:rPr>
          <w:t>http://www.anils.it/wp/rivista_selm/selm-in-open-access/</w:t>
        </w:r>
      </w:hyperlink>
      <w:r w:rsidR="00A47CC4" w:rsidRPr="0055395F">
        <w:rPr>
          <w:rFonts w:asciiTheme="minorHAnsi" w:hAnsiTheme="minorHAnsi" w:cstheme="minorHAnsi"/>
        </w:rPr>
        <w:t> </w:t>
      </w:r>
    </w:p>
    <w:p w14:paraId="0F342038" w14:textId="77777777" w:rsidR="00F35364" w:rsidRPr="0055395F" w:rsidRDefault="00F35364" w:rsidP="00B00F80">
      <w:pPr>
        <w:pStyle w:val="NormaleWeb"/>
        <w:shd w:val="clear" w:color="auto" w:fill="FFFFFF"/>
        <w:spacing w:before="0" w:beforeAutospacing="0" w:after="0" w:afterAutospacing="0"/>
        <w:rPr>
          <w:rFonts w:asciiTheme="minorHAnsi" w:hAnsiTheme="minorHAnsi" w:cstheme="minorHAnsi"/>
          <w:b/>
          <w:color w:val="000000"/>
        </w:rPr>
      </w:pPr>
      <w:r w:rsidRPr="0055395F">
        <w:rPr>
          <w:rFonts w:asciiTheme="minorHAnsi" w:hAnsiTheme="minorHAnsi" w:cstheme="minorHAnsi"/>
          <w:b/>
          <w:color w:val="000000"/>
        </w:rPr>
        <w:t>n. 1-3</w:t>
      </w:r>
    </w:p>
    <w:p w14:paraId="5DC4AB4E" w14:textId="77777777" w:rsidR="00566B52" w:rsidRPr="0055395F" w:rsidRDefault="00566B52" w:rsidP="00B00F80">
      <w:pPr>
        <w:pStyle w:val="NormaleWeb"/>
        <w:shd w:val="clear" w:color="auto" w:fill="FFFFFF"/>
        <w:spacing w:before="0" w:beforeAutospacing="0" w:after="0" w:afterAutospacing="0"/>
        <w:ind w:left="426"/>
        <w:rPr>
          <w:rFonts w:asciiTheme="minorHAnsi" w:hAnsiTheme="minorHAnsi" w:cstheme="minorHAnsi"/>
          <w:color w:val="000000"/>
          <w:sz w:val="18"/>
          <w:szCs w:val="22"/>
        </w:rPr>
      </w:pPr>
      <w:r w:rsidRPr="0055395F">
        <w:rPr>
          <w:rFonts w:asciiTheme="minorHAnsi" w:hAnsiTheme="minorHAnsi" w:cstheme="minorHAnsi"/>
          <w:smallCaps/>
          <w:color w:val="000000"/>
          <w:sz w:val="20"/>
        </w:rPr>
        <w:t>Cappellin J., Giangrande G.,</w:t>
      </w:r>
      <w:r w:rsidRPr="0055395F">
        <w:rPr>
          <w:rFonts w:asciiTheme="minorHAnsi" w:hAnsiTheme="minorHAnsi" w:cstheme="minorHAnsi"/>
          <w:color w:val="000000"/>
          <w:sz w:val="20"/>
        </w:rPr>
        <w:t xml:space="preserve"> “I nuovi indicatori QCER e la scrittura creativa in tedesco: proposte per la scuola primaria e la scuola secondaria attraverso le </w:t>
      </w:r>
      <w:r w:rsidRPr="0055395F">
        <w:rPr>
          <w:rFonts w:asciiTheme="minorHAnsi" w:hAnsiTheme="minorHAnsi" w:cstheme="minorHAnsi"/>
          <w:i/>
          <w:iCs/>
          <w:color w:val="000000"/>
          <w:sz w:val="20"/>
        </w:rPr>
        <w:t>Bildergeschichten</w:t>
      </w:r>
      <w:r w:rsidRPr="0055395F">
        <w:rPr>
          <w:rFonts w:asciiTheme="minorHAnsi" w:hAnsiTheme="minorHAnsi" w:cstheme="minorHAnsi"/>
          <w:iCs/>
          <w:color w:val="000000"/>
          <w:sz w:val="20"/>
        </w:rPr>
        <w:t>”.</w:t>
      </w:r>
    </w:p>
    <w:p w14:paraId="5CECBA8F" w14:textId="77777777" w:rsidR="00566B52" w:rsidRPr="0055395F" w:rsidRDefault="00566B52" w:rsidP="00B00F80">
      <w:pPr>
        <w:pStyle w:val="NormaleWeb"/>
        <w:spacing w:before="0" w:beforeAutospacing="0" w:after="0" w:afterAutospacing="0"/>
        <w:ind w:left="426"/>
        <w:jc w:val="both"/>
        <w:rPr>
          <w:rFonts w:asciiTheme="minorHAnsi" w:hAnsiTheme="minorHAnsi" w:cstheme="minorHAnsi"/>
          <w:color w:val="000000"/>
          <w:sz w:val="18"/>
          <w:szCs w:val="22"/>
        </w:rPr>
      </w:pPr>
      <w:r w:rsidRPr="0055395F">
        <w:rPr>
          <w:rFonts w:asciiTheme="minorHAnsi" w:hAnsiTheme="minorHAnsi" w:cstheme="minorHAnsi"/>
          <w:smallCaps/>
          <w:color w:val="000000"/>
          <w:sz w:val="20"/>
        </w:rPr>
        <w:t>Cardona M.,</w:t>
      </w:r>
      <w:r w:rsidRPr="0055395F">
        <w:rPr>
          <w:rFonts w:asciiTheme="minorHAnsi" w:hAnsiTheme="minorHAnsi" w:cstheme="minorHAnsi"/>
          <w:color w:val="000000"/>
          <w:sz w:val="20"/>
        </w:rPr>
        <w:t xml:space="preserve"> “Plasticità neurale e fattore età nell’apprendimento delle lingue”.</w:t>
      </w:r>
    </w:p>
    <w:p w14:paraId="00BDD705" w14:textId="77777777" w:rsidR="00566B52" w:rsidRPr="0055395F" w:rsidRDefault="00566B52" w:rsidP="00B00F80">
      <w:pPr>
        <w:pStyle w:val="NormaleWeb"/>
        <w:shd w:val="clear" w:color="auto" w:fill="FFFFFF"/>
        <w:spacing w:before="0" w:beforeAutospacing="0" w:after="0" w:afterAutospacing="0"/>
        <w:ind w:left="426"/>
        <w:rPr>
          <w:rFonts w:asciiTheme="minorHAnsi" w:hAnsiTheme="minorHAnsi" w:cstheme="minorHAnsi"/>
          <w:color w:val="000000"/>
          <w:sz w:val="18"/>
          <w:szCs w:val="22"/>
        </w:rPr>
      </w:pPr>
      <w:r w:rsidRPr="0055395F">
        <w:rPr>
          <w:rFonts w:asciiTheme="minorHAnsi" w:hAnsiTheme="minorHAnsi" w:cstheme="minorHAnsi"/>
          <w:smallCaps/>
          <w:color w:val="000000"/>
          <w:sz w:val="20"/>
        </w:rPr>
        <w:t>Cinganotto</w:t>
      </w:r>
      <w:r w:rsidRPr="0055395F">
        <w:rPr>
          <w:rFonts w:asciiTheme="minorHAnsi" w:hAnsiTheme="minorHAnsi" w:cstheme="minorHAnsi"/>
          <w:color w:val="000000"/>
          <w:sz w:val="20"/>
        </w:rPr>
        <w:t xml:space="preserve"> L., “ L’online interaction del </w:t>
      </w:r>
      <w:r w:rsidRPr="0055395F">
        <w:rPr>
          <w:rFonts w:asciiTheme="minorHAnsi" w:hAnsiTheme="minorHAnsi" w:cstheme="minorHAnsi"/>
          <w:i/>
          <w:iCs/>
          <w:color w:val="000000"/>
          <w:sz w:val="20"/>
        </w:rPr>
        <w:t>Companion Volume</w:t>
      </w:r>
      <w:r w:rsidRPr="0055395F">
        <w:rPr>
          <w:rFonts w:asciiTheme="minorHAnsi" w:hAnsiTheme="minorHAnsi" w:cstheme="minorHAnsi"/>
          <w:color w:val="000000"/>
          <w:sz w:val="20"/>
        </w:rPr>
        <w:t xml:space="preserve"> del QCER nella scuola italiana: un progetto pilota”.</w:t>
      </w:r>
    </w:p>
    <w:p w14:paraId="0DEE90D8" w14:textId="77777777" w:rsidR="00566B52" w:rsidRPr="0055395F" w:rsidRDefault="00566B52" w:rsidP="00B00F80">
      <w:pPr>
        <w:pStyle w:val="NormaleWeb"/>
        <w:shd w:val="clear" w:color="auto" w:fill="FFFFFF"/>
        <w:spacing w:before="0" w:beforeAutospacing="0" w:after="0" w:afterAutospacing="0"/>
        <w:ind w:left="426"/>
        <w:rPr>
          <w:rFonts w:asciiTheme="minorHAnsi" w:hAnsiTheme="minorHAnsi" w:cstheme="minorHAnsi"/>
          <w:color w:val="000000"/>
          <w:sz w:val="20"/>
        </w:rPr>
      </w:pPr>
      <w:r w:rsidRPr="0055395F">
        <w:rPr>
          <w:rFonts w:asciiTheme="minorHAnsi" w:hAnsiTheme="minorHAnsi" w:cstheme="minorHAnsi"/>
          <w:smallCaps/>
          <w:color w:val="000000"/>
          <w:sz w:val="20"/>
        </w:rPr>
        <w:t>Daloiso M., Favaro L., “</w:t>
      </w:r>
      <w:r w:rsidRPr="0055395F">
        <w:rPr>
          <w:rFonts w:asciiTheme="minorHAnsi" w:hAnsiTheme="minorHAnsi" w:cstheme="minorHAnsi"/>
          <w:color w:val="000000"/>
          <w:sz w:val="20"/>
        </w:rPr>
        <w:t>L’accostamento alla lingua straniera nel nido d’infanzia. Una nuova sfida glottodidattica”.  </w:t>
      </w:r>
    </w:p>
    <w:p w14:paraId="14376086" w14:textId="77777777" w:rsidR="00566B52" w:rsidRPr="0055395F" w:rsidRDefault="00566B52" w:rsidP="00B00F80">
      <w:pPr>
        <w:pStyle w:val="NormaleWeb"/>
        <w:shd w:val="clear" w:color="auto" w:fill="FFFFFF"/>
        <w:spacing w:before="0" w:beforeAutospacing="0" w:after="0" w:afterAutospacing="0"/>
        <w:ind w:left="426"/>
        <w:rPr>
          <w:rFonts w:asciiTheme="minorHAnsi" w:hAnsiTheme="minorHAnsi" w:cstheme="minorHAnsi"/>
          <w:color w:val="000000"/>
          <w:sz w:val="18"/>
          <w:szCs w:val="22"/>
        </w:rPr>
      </w:pPr>
      <w:r w:rsidRPr="0055395F">
        <w:rPr>
          <w:rFonts w:asciiTheme="minorHAnsi" w:hAnsiTheme="minorHAnsi" w:cstheme="minorHAnsi"/>
          <w:smallCaps/>
          <w:color w:val="000000"/>
          <w:sz w:val="20"/>
        </w:rPr>
        <w:t>Trubnikova</w:t>
      </w:r>
      <w:r w:rsidRPr="0055395F">
        <w:rPr>
          <w:rFonts w:asciiTheme="minorHAnsi" w:hAnsiTheme="minorHAnsi" w:cstheme="minorHAnsi"/>
          <w:color w:val="000000"/>
          <w:sz w:val="20"/>
        </w:rPr>
        <w:t xml:space="preserve"> V., “Suggerimenti e proposte pratiche per lo sviluppo della competenza pragmatica”.</w:t>
      </w:r>
    </w:p>
    <w:p w14:paraId="2B7EC08C" w14:textId="77777777" w:rsidR="00566B52" w:rsidRPr="0055395F" w:rsidRDefault="00566B52" w:rsidP="00B00F80">
      <w:pPr>
        <w:pStyle w:val="NormaleWeb"/>
        <w:shd w:val="clear" w:color="auto" w:fill="FFFFFF"/>
        <w:spacing w:before="0" w:beforeAutospacing="0" w:after="0" w:afterAutospacing="0"/>
        <w:rPr>
          <w:rFonts w:asciiTheme="minorHAnsi" w:hAnsiTheme="minorHAnsi" w:cstheme="minorHAnsi"/>
          <w:b/>
          <w:color w:val="000000"/>
        </w:rPr>
      </w:pPr>
      <w:r w:rsidRPr="0055395F">
        <w:rPr>
          <w:rFonts w:asciiTheme="minorHAnsi" w:hAnsiTheme="minorHAnsi" w:cstheme="minorHAnsi"/>
          <w:b/>
          <w:color w:val="000000"/>
        </w:rPr>
        <w:t>n. 4-6</w:t>
      </w:r>
    </w:p>
    <w:p w14:paraId="38AD7E1C" w14:textId="77777777" w:rsidR="00566B52" w:rsidRPr="0055395F" w:rsidRDefault="00566B52" w:rsidP="00B00F80">
      <w:pPr>
        <w:ind w:left="426"/>
        <w:jc w:val="both"/>
        <w:rPr>
          <w:rFonts w:asciiTheme="minorHAnsi" w:eastAsia="MS Mincho" w:hAnsiTheme="minorHAnsi" w:cstheme="minorHAnsi"/>
          <w:color w:val="000000"/>
          <w:sz w:val="20"/>
          <w:szCs w:val="24"/>
        </w:rPr>
      </w:pPr>
      <w:r w:rsidRPr="0055395F">
        <w:rPr>
          <w:rFonts w:asciiTheme="minorHAnsi" w:eastAsia="MS Mincho" w:hAnsiTheme="minorHAnsi" w:cstheme="minorHAnsi"/>
          <w:smallCaps/>
          <w:color w:val="000000"/>
          <w:sz w:val="20"/>
          <w:szCs w:val="24"/>
        </w:rPr>
        <w:t>Covarino G., Gramolini A.,</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rPr>
        <w:t>Il carattere inclusivo della didattica per competenze: il caso dello studente religioso di italiano L2”.</w:t>
      </w:r>
    </w:p>
    <w:p w14:paraId="72CBBFB0" w14:textId="77777777" w:rsidR="00566B52" w:rsidRPr="0055395F" w:rsidRDefault="00566B52" w:rsidP="00B00F80">
      <w:pPr>
        <w:ind w:left="426"/>
        <w:jc w:val="both"/>
        <w:rPr>
          <w:rFonts w:asciiTheme="minorHAnsi" w:eastAsia="MS Mincho" w:hAnsiTheme="minorHAnsi" w:cstheme="minorHAnsi"/>
          <w:color w:val="000000"/>
          <w:sz w:val="20"/>
          <w:szCs w:val="24"/>
        </w:rPr>
      </w:pPr>
      <w:r w:rsidRPr="0055395F">
        <w:rPr>
          <w:rFonts w:asciiTheme="minorHAnsi" w:eastAsia="MS Mincho" w:hAnsiTheme="minorHAnsi" w:cstheme="minorHAnsi"/>
          <w:smallCaps/>
          <w:color w:val="000000"/>
          <w:sz w:val="20"/>
          <w:szCs w:val="24"/>
        </w:rPr>
        <w:t>Gavagnin C.,</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rPr>
        <w:t>“Plurilinguismo e didattica interculturale per i docenti di lingue (romanze)”.</w:t>
      </w:r>
    </w:p>
    <w:p w14:paraId="0D85BE6C" w14:textId="77777777" w:rsidR="00566B52" w:rsidRPr="0055395F" w:rsidRDefault="00566B52" w:rsidP="00B00F80">
      <w:pPr>
        <w:ind w:left="426"/>
        <w:rPr>
          <w:rFonts w:asciiTheme="minorHAnsi" w:hAnsiTheme="minorHAnsi" w:cstheme="minorHAnsi"/>
          <w:szCs w:val="24"/>
        </w:rPr>
      </w:pPr>
      <w:r w:rsidRPr="0055395F">
        <w:rPr>
          <w:rFonts w:asciiTheme="minorHAnsi" w:eastAsia="MS Mincho" w:hAnsiTheme="minorHAnsi" w:cstheme="minorHAnsi"/>
          <w:smallCaps/>
          <w:color w:val="000000"/>
          <w:sz w:val="20"/>
          <w:szCs w:val="24"/>
        </w:rPr>
        <w:t>Novello A.,</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rPr>
        <w:t>“Una proposta di formazione degli insegnanti di italiano L1 e L2 nella scuola italiana di base”.</w:t>
      </w:r>
      <w:r w:rsidRPr="0055395F">
        <w:rPr>
          <w:rFonts w:asciiTheme="minorHAnsi" w:hAnsiTheme="minorHAnsi" w:cstheme="minorHAnsi"/>
          <w:szCs w:val="24"/>
        </w:rPr>
        <w:t xml:space="preserve"> </w:t>
      </w:r>
    </w:p>
    <w:p w14:paraId="5EE6F5E5" w14:textId="77777777" w:rsidR="00566B52" w:rsidRPr="0055395F" w:rsidRDefault="00566B52" w:rsidP="00B00F80">
      <w:pPr>
        <w:pStyle w:val="NormaleWeb"/>
        <w:shd w:val="clear" w:color="auto" w:fill="FFFFFF"/>
        <w:spacing w:before="0" w:beforeAutospacing="0" w:after="0" w:afterAutospacing="0"/>
        <w:ind w:left="426"/>
        <w:rPr>
          <w:rFonts w:asciiTheme="minorHAnsi" w:hAnsiTheme="minorHAnsi" w:cstheme="minorHAnsi"/>
          <w:color w:val="000000"/>
          <w:sz w:val="18"/>
          <w:szCs w:val="22"/>
        </w:rPr>
      </w:pPr>
      <w:r w:rsidRPr="0055395F">
        <w:rPr>
          <w:rFonts w:asciiTheme="minorHAnsi" w:hAnsiTheme="minorHAnsi" w:cstheme="minorHAnsi"/>
          <w:smallCaps/>
          <w:color w:val="000000"/>
          <w:sz w:val="20"/>
        </w:rPr>
        <w:t>Trubnikova</w:t>
      </w:r>
      <w:r w:rsidRPr="0055395F">
        <w:rPr>
          <w:rFonts w:asciiTheme="minorHAnsi" w:hAnsiTheme="minorHAnsi" w:cstheme="minorHAnsi"/>
          <w:color w:val="000000"/>
          <w:sz w:val="20"/>
        </w:rPr>
        <w:t xml:space="preserve"> V., “Suggerimenti e proposte pratiche per lo sviluppo della competenza pragmatica”.</w:t>
      </w:r>
    </w:p>
    <w:p w14:paraId="5D744907" w14:textId="77777777" w:rsidR="00566B52" w:rsidRPr="0055395F" w:rsidRDefault="00566B52" w:rsidP="00B00F80">
      <w:pPr>
        <w:pStyle w:val="NormaleWeb"/>
        <w:shd w:val="clear" w:color="auto" w:fill="FFFFFF"/>
        <w:spacing w:before="0" w:beforeAutospacing="0" w:after="0" w:afterAutospacing="0"/>
        <w:rPr>
          <w:rFonts w:asciiTheme="minorHAnsi" w:hAnsiTheme="minorHAnsi" w:cstheme="minorHAnsi"/>
          <w:b/>
          <w:color w:val="000000"/>
        </w:rPr>
      </w:pPr>
      <w:r w:rsidRPr="0055395F">
        <w:rPr>
          <w:rFonts w:asciiTheme="minorHAnsi" w:hAnsiTheme="minorHAnsi" w:cstheme="minorHAnsi"/>
          <w:b/>
          <w:color w:val="000000"/>
        </w:rPr>
        <w:t>n. 7-9</w:t>
      </w:r>
    </w:p>
    <w:p w14:paraId="51226E87" w14:textId="77777777" w:rsidR="00566B52" w:rsidRPr="0055395F" w:rsidRDefault="00566B52" w:rsidP="00B00F80">
      <w:pPr>
        <w:pStyle w:val="Nessunaspaziatura"/>
        <w:tabs>
          <w:tab w:val="left" w:pos="9356"/>
        </w:tabs>
        <w:ind w:left="426"/>
        <w:rPr>
          <w:rFonts w:asciiTheme="minorHAnsi" w:eastAsia="MS Mincho" w:hAnsiTheme="minorHAnsi" w:cstheme="minorHAnsi"/>
          <w:color w:val="000000"/>
          <w:sz w:val="20"/>
          <w:szCs w:val="24"/>
          <w:lang w:eastAsia="it-IT"/>
        </w:rPr>
      </w:pPr>
      <w:r w:rsidRPr="0055395F">
        <w:rPr>
          <w:rFonts w:asciiTheme="minorHAnsi" w:eastAsia="MS Mincho" w:hAnsiTheme="minorHAnsi" w:cstheme="minorHAnsi"/>
          <w:smallCaps/>
          <w:color w:val="000000"/>
          <w:sz w:val="20"/>
          <w:szCs w:val="24"/>
          <w:lang w:eastAsia="it-IT"/>
        </w:rPr>
        <w:t>Busatto F.,</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lang w:eastAsia="it-IT"/>
        </w:rPr>
        <w:t>“Il format narrativo: motivazione e permanenza dei concetti acquisiti in LS”.</w:t>
      </w:r>
    </w:p>
    <w:p w14:paraId="30F71AD8" w14:textId="77777777" w:rsidR="00566B52" w:rsidRPr="0055395F" w:rsidRDefault="00566B52" w:rsidP="00B00F80">
      <w:pPr>
        <w:pStyle w:val="Nessunaspaziatura"/>
        <w:tabs>
          <w:tab w:val="left" w:pos="9356"/>
        </w:tabs>
        <w:ind w:left="426"/>
        <w:rPr>
          <w:rFonts w:asciiTheme="minorHAnsi" w:eastAsia="MS Mincho" w:hAnsiTheme="minorHAnsi" w:cstheme="minorHAnsi"/>
          <w:color w:val="000000"/>
          <w:sz w:val="20"/>
          <w:szCs w:val="24"/>
          <w:lang w:eastAsia="it-IT"/>
        </w:rPr>
      </w:pPr>
      <w:r w:rsidRPr="0055395F">
        <w:rPr>
          <w:rFonts w:asciiTheme="minorHAnsi" w:eastAsia="MS Mincho" w:hAnsiTheme="minorHAnsi" w:cstheme="minorHAnsi"/>
          <w:smallCaps/>
          <w:color w:val="000000"/>
          <w:sz w:val="20"/>
          <w:szCs w:val="24"/>
          <w:lang w:eastAsia="it-IT"/>
        </w:rPr>
        <w:t>De Iaco M.,</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lang w:eastAsia="it-IT"/>
        </w:rPr>
        <w:t>“I vantaggi cognitivi della scrittura a mano nell’apprendimento delle lingue”.</w:t>
      </w:r>
    </w:p>
    <w:p w14:paraId="12CD963B" w14:textId="77777777" w:rsidR="001E649A" w:rsidRPr="0055395F" w:rsidRDefault="00566B52" w:rsidP="00B00F80">
      <w:pPr>
        <w:pStyle w:val="Nessunaspaziatura"/>
        <w:tabs>
          <w:tab w:val="left" w:pos="9356"/>
        </w:tabs>
        <w:ind w:left="426"/>
        <w:rPr>
          <w:rFonts w:asciiTheme="minorHAnsi" w:hAnsiTheme="minorHAnsi" w:cstheme="minorHAnsi"/>
        </w:rPr>
      </w:pPr>
      <w:r w:rsidRPr="0055395F">
        <w:rPr>
          <w:rFonts w:asciiTheme="minorHAnsi" w:eastAsia="MS Mincho" w:hAnsiTheme="minorHAnsi" w:cstheme="minorHAnsi"/>
          <w:smallCaps/>
          <w:color w:val="000000"/>
          <w:sz w:val="20"/>
          <w:szCs w:val="24"/>
          <w:lang w:eastAsia="it-IT"/>
        </w:rPr>
        <w:t>Quasimodo S.,</w:t>
      </w:r>
      <w:r w:rsidRPr="0055395F">
        <w:rPr>
          <w:rFonts w:asciiTheme="minorHAnsi" w:hAnsiTheme="minorHAnsi" w:cstheme="minorHAnsi"/>
          <w:szCs w:val="24"/>
        </w:rPr>
        <w:t xml:space="preserve"> </w:t>
      </w:r>
      <w:r w:rsidRPr="0055395F">
        <w:rPr>
          <w:rFonts w:asciiTheme="minorHAnsi" w:eastAsia="MS Mincho" w:hAnsiTheme="minorHAnsi" w:cstheme="minorHAnsi"/>
          <w:color w:val="000000"/>
          <w:sz w:val="20"/>
          <w:szCs w:val="24"/>
          <w:lang w:eastAsia="it-IT"/>
        </w:rPr>
        <w:t>“Suzuki e la glottodidattica: un confronto interdisciplinare”.</w:t>
      </w:r>
      <w:r w:rsidR="001E649A" w:rsidRPr="0055395F">
        <w:rPr>
          <w:rFonts w:asciiTheme="minorHAnsi" w:hAnsiTheme="minorHAnsi" w:cstheme="minorHAnsi"/>
        </w:rPr>
        <w:br w:type="page"/>
      </w:r>
    </w:p>
    <w:p w14:paraId="74090D07" w14:textId="77777777" w:rsidR="001E649A" w:rsidRPr="0055395F" w:rsidRDefault="001E649A" w:rsidP="00B00F80">
      <w:pPr>
        <w:ind w:left="284" w:right="140" w:hanging="284"/>
        <w:rPr>
          <w:rFonts w:asciiTheme="minorHAnsi" w:hAnsiTheme="minorHAnsi" w:cstheme="minorHAnsi"/>
          <w:sz w:val="144"/>
          <w:szCs w:val="144"/>
        </w:rPr>
      </w:pPr>
      <w:r w:rsidRPr="0055395F">
        <w:rPr>
          <w:rFonts w:asciiTheme="minorHAnsi" w:hAnsiTheme="minorHAnsi" w:cstheme="minorHAnsi"/>
          <w:sz w:val="144"/>
          <w:szCs w:val="144"/>
        </w:rPr>
        <w:lastRenderedPageBreak/>
        <w:t>2020</w:t>
      </w:r>
    </w:p>
    <w:p w14:paraId="1A45BD35" w14:textId="77777777" w:rsidR="001E649A" w:rsidRPr="0055395F" w:rsidRDefault="001E649A" w:rsidP="00B00F80">
      <w:pPr>
        <w:rPr>
          <w:rFonts w:asciiTheme="minorHAnsi" w:hAnsiTheme="minorHAnsi" w:cstheme="minorHAnsi"/>
          <w:b/>
          <w:i/>
          <w:szCs w:val="24"/>
        </w:rPr>
      </w:pPr>
    </w:p>
    <w:p w14:paraId="007850E1" w14:textId="77777777" w:rsidR="001E649A" w:rsidRPr="0055395F" w:rsidRDefault="001E649A" w:rsidP="00B00F80">
      <w:pPr>
        <w:shd w:val="clear" w:color="auto" w:fill="E5DFEC" w:themeFill="accent4" w:themeFillTint="33"/>
        <w:rPr>
          <w:rFonts w:asciiTheme="minorHAnsi" w:hAnsiTheme="minorHAnsi" w:cstheme="minorHAnsi"/>
          <w:b/>
          <w:sz w:val="44"/>
          <w:szCs w:val="24"/>
        </w:rPr>
      </w:pPr>
      <w:r w:rsidRPr="0055395F">
        <w:rPr>
          <w:rFonts w:asciiTheme="minorHAnsi" w:hAnsiTheme="minorHAnsi" w:cstheme="minorHAnsi"/>
          <w:b/>
          <w:sz w:val="44"/>
          <w:szCs w:val="24"/>
        </w:rPr>
        <w:t>Monografie</w:t>
      </w:r>
    </w:p>
    <w:p w14:paraId="22C38B2D" w14:textId="77777777" w:rsidR="001E649A" w:rsidRPr="0055395F" w:rsidRDefault="001E649A" w:rsidP="00B00F80">
      <w:pPr>
        <w:rPr>
          <w:rFonts w:asciiTheme="minorHAnsi" w:hAnsiTheme="minorHAnsi" w:cstheme="minorHAnsi"/>
          <w:b/>
          <w:sz w:val="44"/>
          <w:szCs w:val="24"/>
        </w:rPr>
      </w:pPr>
    </w:p>
    <w:p w14:paraId="42BF031B" w14:textId="77777777" w:rsidR="001E649A" w:rsidRPr="0055395F" w:rsidRDefault="001E649A"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Abbaticchio</w:t>
      </w:r>
      <w:r w:rsidRPr="0055395F">
        <w:rPr>
          <w:rFonts w:asciiTheme="minorHAnsi" w:hAnsiTheme="minorHAnsi" w:cstheme="minorHAnsi"/>
          <w:szCs w:val="24"/>
        </w:rPr>
        <w:t xml:space="preserve"> R., 2020, </w:t>
      </w:r>
      <w:r w:rsidRPr="0055395F">
        <w:rPr>
          <w:rFonts w:asciiTheme="minorHAnsi" w:hAnsiTheme="minorHAnsi" w:cstheme="minorHAnsi"/>
          <w:i/>
          <w:szCs w:val="24"/>
        </w:rPr>
        <w:t>Insegnamento e formazione all'insegnamento. Appunti (e spunti) di didattica dell'italiano</w:t>
      </w:r>
      <w:r w:rsidRPr="0055395F">
        <w:rPr>
          <w:rFonts w:asciiTheme="minorHAnsi" w:hAnsiTheme="minorHAnsi" w:cstheme="minorHAnsi"/>
          <w:szCs w:val="24"/>
        </w:rPr>
        <w:t>, Lecce, Pensa MultiMedia. </w:t>
      </w:r>
    </w:p>
    <w:p w14:paraId="34E70C45" w14:textId="77777777" w:rsidR="002D463A" w:rsidRPr="0055395F" w:rsidRDefault="002D463A" w:rsidP="002D463A">
      <w:pPr>
        <w:pStyle w:val="Titolo1"/>
        <w:spacing w:before="0" w:after="120"/>
        <w:jc w:val="both"/>
        <w:rPr>
          <w:rFonts w:asciiTheme="minorHAnsi" w:eastAsia="Calibri" w:hAnsiTheme="minorHAnsi" w:cstheme="minorHAnsi"/>
          <w:b w:val="0"/>
          <w:sz w:val="24"/>
          <w:szCs w:val="20"/>
        </w:rPr>
      </w:pPr>
      <w:r w:rsidRPr="0055395F">
        <w:rPr>
          <w:rFonts w:asciiTheme="minorHAnsi" w:eastAsia="Calibri" w:hAnsiTheme="minorHAnsi" w:cstheme="minorHAnsi"/>
          <w:b w:val="0"/>
          <w:smallCaps/>
          <w:sz w:val="24"/>
          <w:szCs w:val="20"/>
        </w:rPr>
        <w:t>Bertazzoni</w:t>
      </w:r>
      <w:r w:rsidRPr="0055395F">
        <w:rPr>
          <w:rFonts w:asciiTheme="minorHAnsi" w:eastAsia="Calibri" w:hAnsiTheme="minorHAnsi" w:cstheme="minorHAnsi"/>
          <w:b w:val="0"/>
          <w:sz w:val="24"/>
          <w:szCs w:val="20"/>
        </w:rPr>
        <w:t xml:space="preserve"> C. </w:t>
      </w:r>
      <w:r w:rsidRPr="0055395F">
        <w:rPr>
          <w:rFonts w:asciiTheme="minorHAnsi" w:eastAsia="Calibri" w:hAnsiTheme="minorHAnsi" w:cstheme="minorHAnsi"/>
          <w:b w:val="0"/>
          <w:i/>
          <w:sz w:val="24"/>
          <w:szCs w:val="20"/>
        </w:rPr>
        <w:t xml:space="preserve">et al., </w:t>
      </w:r>
      <w:r w:rsidRPr="0055395F">
        <w:rPr>
          <w:rFonts w:asciiTheme="minorHAnsi" w:eastAsia="Calibri" w:hAnsiTheme="minorHAnsi" w:cstheme="minorHAnsi"/>
          <w:b w:val="0"/>
          <w:sz w:val="24"/>
          <w:szCs w:val="20"/>
        </w:rPr>
        <w:t xml:space="preserve">2020, </w:t>
      </w:r>
      <w:r w:rsidRPr="0055395F">
        <w:rPr>
          <w:rFonts w:asciiTheme="minorHAnsi" w:hAnsiTheme="minorHAnsi" w:cstheme="minorHAnsi"/>
          <w:b w:val="0"/>
          <w:bCs w:val="0"/>
          <w:i/>
          <w:sz w:val="24"/>
          <w:szCs w:val="20"/>
        </w:rPr>
        <w:t>Lingua, cultura e integrazione</w:t>
      </w:r>
      <w:r w:rsidRPr="0055395F">
        <w:rPr>
          <w:rFonts w:asciiTheme="minorHAnsi" w:hAnsiTheme="minorHAnsi" w:cstheme="minorHAnsi"/>
          <w:b w:val="0"/>
          <w:bCs w:val="0"/>
          <w:sz w:val="24"/>
          <w:szCs w:val="20"/>
        </w:rPr>
        <w:t xml:space="preserve">, Trento, </w:t>
      </w:r>
      <w:r w:rsidRPr="0055395F">
        <w:rPr>
          <w:rFonts w:asciiTheme="minorHAnsi" w:eastAsia="Calibri" w:hAnsiTheme="minorHAnsi" w:cstheme="minorHAnsi"/>
          <w:b w:val="0"/>
          <w:sz w:val="24"/>
          <w:szCs w:val="20"/>
        </w:rPr>
        <w:t>Erickson.</w:t>
      </w:r>
    </w:p>
    <w:p w14:paraId="1ECE92FA" w14:textId="77777777" w:rsidR="001E649A" w:rsidRPr="0055395F" w:rsidRDefault="001E649A" w:rsidP="00B00F80">
      <w:pPr>
        <w:spacing w:after="120"/>
        <w:ind w:left="426" w:hanging="426"/>
        <w:rPr>
          <w:rFonts w:asciiTheme="minorHAnsi" w:hAnsiTheme="minorHAnsi" w:cstheme="minorHAnsi"/>
          <w:color w:val="000000" w:themeColor="text1"/>
          <w:szCs w:val="24"/>
        </w:rPr>
      </w:pPr>
      <w:r w:rsidRPr="0055395F">
        <w:rPr>
          <w:rFonts w:asciiTheme="minorHAnsi" w:hAnsiTheme="minorHAnsi" w:cstheme="minorHAnsi"/>
          <w:smallCaps/>
          <w:color w:val="000000" w:themeColor="text1"/>
          <w:szCs w:val="24"/>
        </w:rPr>
        <w:t>Carbonara V., Scibetta A</w:t>
      </w:r>
      <w:r w:rsidRPr="0055395F">
        <w:rPr>
          <w:rFonts w:asciiTheme="minorHAnsi" w:hAnsiTheme="minorHAnsi" w:cstheme="minorHAnsi"/>
          <w:color w:val="000000" w:themeColor="text1"/>
          <w:szCs w:val="24"/>
        </w:rPr>
        <w:t xml:space="preserve">., 2020, </w:t>
      </w:r>
      <w:r w:rsidRPr="0055395F">
        <w:rPr>
          <w:rFonts w:asciiTheme="minorHAnsi" w:hAnsiTheme="minorHAnsi" w:cstheme="minorHAnsi"/>
          <w:i/>
          <w:color w:val="000000" w:themeColor="text1"/>
          <w:szCs w:val="24"/>
        </w:rPr>
        <w:t>Imparare attraverso le lingue. Il translanguaging come pratica didattica</w:t>
      </w:r>
      <w:r w:rsidRPr="0055395F">
        <w:rPr>
          <w:rFonts w:asciiTheme="minorHAnsi" w:hAnsiTheme="minorHAnsi" w:cstheme="minorHAnsi"/>
          <w:color w:val="000000" w:themeColor="text1"/>
          <w:szCs w:val="24"/>
        </w:rPr>
        <w:t>, Roma, Carocci.</w:t>
      </w:r>
    </w:p>
    <w:p w14:paraId="75E9477A" w14:textId="77777777" w:rsidR="001E649A" w:rsidRPr="0055395F" w:rsidRDefault="001E649A" w:rsidP="00B00F80">
      <w:pPr>
        <w:spacing w:after="120"/>
        <w:ind w:left="284" w:hanging="284"/>
        <w:rPr>
          <w:rFonts w:asciiTheme="minorHAnsi" w:hAnsiTheme="minorHAnsi" w:cstheme="minorHAnsi"/>
          <w:szCs w:val="24"/>
          <w:lang w:val="en-GB"/>
        </w:rPr>
      </w:pPr>
      <w:r w:rsidRPr="0055395F">
        <w:rPr>
          <w:rFonts w:asciiTheme="minorHAnsi" w:hAnsiTheme="minorHAnsi" w:cstheme="minorHAnsi"/>
          <w:smallCaps/>
          <w:szCs w:val="24"/>
          <w:lang w:val="en-GB"/>
        </w:rPr>
        <w:t>Cardona M., Luise</w:t>
      </w:r>
      <w:r w:rsidRPr="0055395F">
        <w:rPr>
          <w:rFonts w:asciiTheme="minorHAnsi" w:hAnsiTheme="minorHAnsi" w:cstheme="minorHAnsi"/>
          <w:szCs w:val="24"/>
          <w:lang w:val="en-GB"/>
        </w:rPr>
        <w:t xml:space="preserve"> M.C., 2020, </w:t>
      </w:r>
      <w:r w:rsidRPr="0055395F">
        <w:rPr>
          <w:rFonts w:asciiTheme="minorHAnsi" w:hAnsiTheme="minorHAnsi" w:cstheme="minorHAnsi"/>
          <w:i/>
          <w:szCs w:val="24"/>
          <w:lang w:val="en-GB"/>
        </w:rPr>
        <w:t>Language Learning in Old Age. Motivations, Emotions, Experiences</w:t>
      </w:r>
      <w:r w:rsidRPr="0055395F">
        <w:rPr>
          <w:rFonts w:asciiTheme="minorHAnsi" w:hAnsiTheme="minorHAnsi" w:cstheme="minorHAnsi"/>
          <w:szCs w:val="24"/>
          <w:lang w:val="en-GB"/>
        </w:rPr>
        <w:t>, Toronto, Soleil / Siena, Becarelli.</w:t>
      </w:r>
    </w:p>
    <w:p w14:paraId="1167F82D" w14:textId="77777777" w:rsidR="001E649A" w:rsidRPr="0055395F" w:rsidRDefault="001E649A"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Cardona M., De Iaco</w:t>
      </w:r>
      <w:r w:rsidRPr="0055395F">
        <w:rPr>
          <w:rFonts w:asciiTheme="minorHAnsi" w:hAnsiTheme="minorHAnsi" w:cstheme="minorHAnsi"/>
          <w:szCs w:val="24"/>
        </w:rPr>
        <w:t xml:space="preserve"> M., 2020, </w:t>
      </w:r>
      <w:r w:rsidRPr="0055395F">
        <w:rPr>
          <w:rFonts w:asciiTheme="minorHAnsi" w:hAnsiTheme="minorHAnsi" w:cstheme="minorHAnsi"/>
          <w:i/>
          <w:szCs w:val="24"/>
        </w:rPr>
        <w:t>Parole nella mente, parole per parlare. Il lessico nell'apprendimento delle lingue</w:t>
      </w:r>
      <w:r w:rsidRPr="0055395F">
        <w:rPr>
          <w:rFonts w:asciiTheme="minorHAnsi" w:hAnsiTheme="minorHAnsi" w:cstheme="minorHAnsi"/>
          <w:szCs w:val="24"/>
        </w:rPr>
        <w:t>, Aracne, Roma.</w:t>
      </w:r>
    </w:p>
    <w:p w14:paraId="5CA89CB4" w14:textId="77777777" w:rsidR="00841EEC" w:rsidRPr="0055395F" w:rsidRDefault="00841EEC" w:rsidP="00B00F80">
      <w:pPr>
        <w:shd w:val="clear" w:color="auto" w:fill="FFFFFF"/>
        <w:spacing w:after="120"/>
        <w:ind w:left="284" w:hanging="284"/>
        <w:rPr>
          <w:rFonts w:asciiTheme="minorHAnsi" w:hAnsiTheme="minorHAnsi" w:cstheme="minorHAnsi"/>
        </w:rPr>
      </w:pPr>
      <w:r w:rsidRPr="0055395F">
        <w:rPr>
          <w:rFonts w:asciiTheme="minorHAnsi" w:hAnsiTheme="minorHAnsi" w:cstheme="minorHAnsi"/>
          <w:smallCaps/>
        </w:rPr>
        <w:t>Castagna V., Quarezemin</w:t>
      </w:r>
      <w:r w:rsidRPr="0055395F">
        <w:rPr>
          <w:rFonts w:asciiTheme="minorHAnsi" w:hAnsiTheme="minorHAnsi" w:cstheme="minorHAnsi"/>
        </w:rPr>
        <w:t xml:space="preserve"> S</w:t>
      </w:r>
      <w:r w:rsidRPr="0055395F">
        <w:rPr>
          <w:rFonts w:asciiTheme="minorHAnsi" w:hAnsiTheme="minorHAnsi" w:cstheme="minorHAnsi"/>
          <w:smallCaps/>
        </w:rPr>
        <w:t xml:space="preserve"> ., </w:t>
      </w:r>
      <w:r w:rsidRPr="0055395F">
        <w:rPr>
          <w:rFonts w:asciiTheme="minorHAnsi" w:hAnsiTheme="minorHAnsi" w:cstheme="minorHAnsi"/>
        </w:rPr>
        <w:t xml:space="preserve">2020, </w:t>
      </w:r>
      <w:r w:rsidRPr="0055395F">
        <w:rPr>
          <w:rFonts w:asciiTheme="minorHAnsi" w:hAnsiTheme="minorHAnsi" w:cstheme="minorHAnsi"/>
          <w:smallCaps/>
        </w:rPr>
        <w:t xml:space="preserve"> </w:t>
      </w:r>
      <w:hyperlink r:id="rId331" w:history="1">
        <w:r w:rsidRPr="0055395F">
          <w:rPr>
            <w:rStyle w:val="Collegamentoipertestuale"/>
            <w:rFonts w:asciiTheme="minorHAnsi" w:hAnsiTheme="minorHAnsi" w:cstheme="minorHAnsi"/>
            <w:bCs/>
            <w:i/>
            <w:color w:val="auto"/>
            <w:u w:val="none"/>
          </w:rPr>
          <w:t>Travessias em língua portuguesa</w:t>
        </w:r>
      </w:hyperlink>
      <w:r w:rsidRPr="0055395F">
        <w:rPr>
          <w:rFonts w:asciiTheme="minorHAnsi" w:hAnsiTheme="minorHAnsi" w:cstheme="minorHAnsi"/>
          <w:i/>
        </w:rPr>
        <w:t>. Pesquisa linguística, ensino e tradução</w:t>
      </w:r>
      <w:r w:rsidRPr="0055395F">
        <w:rPr>
          <w:rFonts w:asciiTheme="minorHAnsi" w:hAnsiTheme="minorHAnsi" w:cstheme="minorHAnsi"/>
        </w:rPr>
        <w:t xml:space="preserve">, Venezia, Edizioni Ca’ Foscari </w:t>
      </w:r>
      <w:hyperlink r:id="rId332" w:history="1">
        <w:r w:rsidRPr="0055395F">
          <w:rPr>
            <w:rStyle w:val="Collegamentoipertestuale"/>
            <w:rFonts w:asciiTheme="minorHAnsi" w:eastAsia="MS Mincho" w:hAnsiTheme="minorHAnsi" w:cstheme="minorHAnsi"/>
          </w:rPr>
          <w:t>Travessias em língua portuguesa (unive.it)</w:t>
        </w:r>
      </w:hyperlink>
      <w:r w:rsidRPr="0055395F">
        <w:rPr>
          <w:rFonts w:asciiTheme="minorHAnsi" w:hAnsiTheme="minorHAnsi" w:cstheme="minorHAnsi"/>
        </w:rPr>
        <w:t xml:space="preserve"> </w:t>
      </w:r>
    </w:p>
    <w:p w14:paraId="4B9094BC" w14:textId="77777777" w:rsidR="001E649A" w:rsidRPr="0055395F" w:rsidRDefault="001E649A" w:rsidP="00B00F80">
      <w:pPr>
        <w:pStyle w:val="Titolo"/>
        <w:spacing w:after="120"/>
        <w:ind w:left="284" w:hanging="284"/>
        <w:jc w:val="left"/>
        <w:rPr>
          <w:rFonts w:asciiTheme="minorHAnsi" w:hAnsiTheme="minorHAnsi" w:cstheme="minorHAnsi"/>
          <w:b w:val="0"/>
          <w:bCs w:val="0"/>
          <w:sz w:val="24"/>
          <w:lang w:val="it-IT"/>
        </w:rPr>
      </w:pPr>
      <w:r w:rsidRPr="0055395F">
        <w:rPr>
          <w:rFonts w:asciiTheme="minorHAnsi" w:hAnsiTheme="minorHAnsi" w:cstheme="minorHAnsi"/>
          <w:b w:val="0"/>
          <w:bCs w:val="0"/>
          <w:smallCaps/>
          <w:color w:val="231F20"/>
          <w:sz w:val="24"/>
          <w:lang w:val="it-IT"/>
        </w:rPr>
        <w:t>Cognigni E., 2020,</w:t>
      </w:r>
      <w:r w:rsidRPr="0055395F">
        <w:rPr>
          <w:rFonts w:asciiTheme="minorHAnsi" w:hAnsiTheme="minorHAnsi" w:cstheme="minorHAnsi"/>
          <w:smallCaps/>
          <w:color w:val="231F20"/>
          <w:sz w:val="24"/>
          <w:lang w:val="it-IT"/>
        </w:rPr>
        <w:t xml:space="preserve"> </w:t>
      </w:r>
      <w:r w:rsidRPr="0055395F">
        <w:rPr>
          <w:rFonts w:asciiTheme="minorHAnsi" w:hAnsiTheme="minorHAnsi" w:cstheme="minorHAnsi"/>
          <w:b w:val="0"/>
          <w:bCs w:val="0"/>
          <w:i/>
          <w:iCs/>
          <w:color w:val="231F20"/>
          <w:sz w:val="24"/>
          <w:lang w:val="it-IT"/>
        </w:rPr>
        <w:t>Il plurilinguismo come risorsa. Prospettive teoriche, politiche educative e pratiche didattiche</w:t>
      </w:r>
      <w:r w:rsidRPr="0055395F">
        <w:rPr>
          <w:rFonts w:asciiTheme="minorHAnsi" w:hAnsiTheme="minorHAnsi" w:cstheme="minorHAnsi"/>
          <w:b w:val="0"/>
          <w:bCs w:val="0"/>
          <w:color w:val="231F20"/>
          <w:sz w:val="24"/>
          <w:lang w:val="it-IT"/>
        </w:rPr>
        <w:t>, Pisa, ETS.</w:t>
      </w:r>
    </w:p>
    <w:p w14:paraId="04A6C6FE"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smallCaps/>
          <w:color w:val="000000"/>
        </w:rPr>
        <w:t xml:space="preserve">Consiglio d’Europa, </w:t>
      </w:r>
      <w:r w:rsidRPr="0055395F">
        <w:rPr>
          <w:rFonts w:asciiTheme="minorHAnsi" w:hAnsiTheme="minorHAnsi" w:cstheme="minorHAnsi"/>
          <w:smallCaps/>
        </w:rPr>
        <w:t>2020</w:t>
      </w:r>
      <w:r w:rsidRPr="0055395F">
        <w:rPr>
          <w:rFonts w:asciiTheme="minorHAnsi" w:hAnsiTheme="minorHAnsi" w:cstheme="minorHAnsi"/>
          <w:b/>
          <w:smallCaps/>
        </w:rPr>
        <w:t xml:space="preserve"> , </w:t>
      </w:r>
      <w:r w:rsidRPr="0055395F">
        <w:rPr>
          <w:rFonts w:asciiTheme="minorHAnsi" w:hAnsiTheme="minorHAnsi" w:cstheme="minorHAnsi"/>
          <w:i/>
        </w:rPr>
        <w:t xml:space="preserve">Quadro comune europeo di riferimento per le lingue: apprendimento, insegnamento, valutazione.  Volume complementare, </w:t>
      </w:r>
      <w:r w:rsidRPr="0055395F">
        <w:rPr>
          <w:rFonts w:asciiTheme="minorHAnsi" w:hAnsiTheme="minorHAnsi" w:cstheme="minorHAnsi"/>
        </w:rPr>
        <w:t xml:space="preserve">in sezione monografica di </w:t>
      </w:r>
      <w:r w:rsidRPr="0055395F">
        <w:rPr>
          <w:rFonts w:asciiTheme="minorHAnsi" w:hAnsiTheme="minorHAnsi" w:cstheme="minorHAnsi"/>
          <w:i/>
        </w:rPr>
        <w:t>Italiano LinguaDue</w:t>
      </w:r>
      <w:r w:rsidRPr="0055395F">
        <w:rPr>
          <w:rFonts w:asciiTheme="minorHAnsi" w:hAnsiTheme="minorHAnsi" w:cstheme="minorHAnsi"/>
        </w:rPr>
        <w:t xml:space="preserve">, </w:t>
      </w:r>
      <w:r w:rsidRPr="0055395F">
        <w:rPr>
          <w:rFonts w:asciiTheme="minorHAnsi" w:hAnsiTheme="minorHAnsi" w:cstheme="minorHAnsi"/>
          <w:smallCaps/>
        </w:rPr>
        <w:t xml:space="preserve"> </w:t>
      </w:r>
      <w:r w:rsidRPr="0055395F">
        <w:rPr>
          <w:rFonts w:asciiTheme="minorHAnsi" w:hAnsiTheme="minorHAnsi" w:cstheme="minorHAnsi"/>
        </w:rPr>
        <w:t xml:space="preserve">n. 2 </w:t>
      </w:r>
      <w:r w:rsidRPr="0055395F">
        <w:rPr>
          <w:rFonts w:asciiTheme="minorHAnsi" w:hAnsiTheme="minorHAnsi" w:cstheme="minorHAnsi"/>
          <w:b/>
          <w:smallCaps/>
        </w:rPr>
        <w:t xml:space="preserve"> </w:t>
      </w:r>
      <w:hyperlink r:id="rId333" w:history="1">
        <w:r w:rsidRPr="0055395F">
          <w:rPr>
            <w:rStyle w:val="Collegamentoipertestuale"/>
            <w:rFonts w:asciiTheme="minorHAnsi" w:hAnsiTheme="minorHAnsi" w:cstheme="minorHAnsi"/>
          </w:rPr>
          <w:t>www.italianolinguadue.unimi.it</w:t>
        </w:r>
      </w:hyperlink>
    </w:p>
    <w:p w14:paraId="0D2CB7D2"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smallCaps/>
          <w:color w:val="000000"/>
        </w:rPr>
        <w:t xml:space="preserve">De Iaco M., 2020, </w:t>
      </w:r>
      <w:r w:rsidRPr="0055395F">
        <w:rPr>
          <w:rFonts w:asciiTheme="minorHAnsi" w:hAnsiTheme="minorHAnsi" w:cstheme="minorHAnsi"/>
          <w:i/>
          <w:iCs/>
          <w:color w:val="000000"/>
        </w:rPr>
        <w:t>Mani che aiutano ad apprendere. Gesti, lingue, educazione linguistica</w:t>
      </w:r>
      <w:r w:rsidRPr="0055395F">
        <w:rPr>
          <w:rFonts w:asciiTheme="minorHAnsi" w:hAnsiTheme="minorHAnsi" w:cstheme="minorHAnsi"/>
          <w:color w:val="000000"/>
        </w:rPr>
        <w:t>, Lecce, Pensa Multimedia.</w:t>
      </w:r>
    </w:p>
    <w:p w14:paraId="0794B9F3" w14:textId="77777777" w:rsidR="001E649A" w:rsidRPr="0055395F" w:rsidRDefault="001E649A" w:rsidP="00B00F80">
      <w:pPr>
        <w:spacing w:after="120"/>
        <w:ind w:left="284" w:hanging="284"/>
        <w:rPr>
          <w:rFonts w:asciiTheme="minorHAnsi" w:hAnsiTheme="minorHAnsi" w:cstheme="minorHAnsi"/>
          <w:szCs w:val="24"/>
        </w:rPr>
      </w:pPr>
      <w:r w:rsidRPr="0055395F">
        <w:rPr>
          <w:rFonts w:asciiTheme="minorHAnsi" w:hAnsiTheme="minorHAnsi" w:cstheme="minorHAnsi"/>
          <w:smallCaps/>
          <w:szCs w:val="24"/>
        </w:rPr>
        <w:t>De Meo A.</w:t>
      </w:r>
      <w:r w:rsidRPr="0055395F">
        <w:rPr>
          <w:rFonts w:asciiTheme="minorHAnsi" w:hAnsiTheme="minorHAnsi" w:cstheme="minorHAnsi"/>
          <w:color w:val="000000"/>
          <w:szCs w:val="24"/>
        </w:rPr>
        <w:t xml:space="preserve">, </w:t>
      </w:r>
      <w:r w:rsidRPr="0055395F">
        <w:rPr>
          <w:rFonts w:asciiTheme="minorHAnsi" w:hAnsiTheme="minorHAnsi" w:cstheme="minorHAnsi"/>
          <w:smallCaps/>
          <w:szCs w:val="24"/>
        </w:rPr>
        <w:t xml:space="preserve">Vitale M., </w:t>
      </w:r>
      <w:r w:rsidRPr="0055395F">
        <w:rPr>
          <w:rFonts w:asciiTheme="minorHAnsi" w:hAnsiTheme="minorHAnsi" w:cstheme="minorHAnsi"/>
          <w:color w:val="000000"/>
          <w:szCs w:val="24"/>
        </w:rPr>
        <w:t xml:space="preserve">2020, </w:t>
      </w:r>
      <w:r w:rsidRPr="0055395F">
        <w:rPr>
          <w:rFonts w:asciiTheme="minorHAnsi" w:hAnsiTheme="minorHAnsi" w:cstheme="minorHAnsi"/>
          <w:i/>
          <w:iCs/>
          <w:color w:val="000000"/>
          <w:szCs w:val="24"/>
        </w:rPr>
        <w:t>Aspetti prosodici dell’acquisizione dell’italiano da parte di sinofoni,</w:t>
      </w:r>
      <w:r w:rsidRPr="0055395F">
        <w:rPr>
          <w:rFonts w:asciiTheme="minorHAnsi" w:hAnsiTheme="minorHAnsi" w:cstheme="minorHAnsi"/>
          <w:color w:val="000000"/>
          <w:szCs w:val="24"/>
        </w:rPr>
        <w:t xml:space="preserve"> Roma, </w:t>
      </w:r>
      <w:r w:rsidRPr="0055395F">
        <w:rPr>
          <w:rFonts w:asciiTheme="minorHAnsi" w:hAnsiTheme="minorHAnsi" w:cstheme="minorHAnsi"/>
          <w:color w:val="000000"/>
          <w:szCs w:val="24"/>
          <w:shd w:val="clear" w:color="auto" w:fill="FFFFFF"/>
        </w:rPr>
        <w:t>Aracne</w:t>
      </w:r>
      <w:r w:rsidRPr="0055395F">
        <w:rPr>
          <w:rFonts w:asciiTheme="minorHAnsi" w:hAnsiTheme="minorHAnsi" w:cstheme="minorHAnsi"/>
          <w:color w:val="000000"/>
          <w:szCs w:val="24"/>
        </w:rPr>
        <w:t>.</w:t>
      </w:r>
    </w:p>
    <w:p w14:paraId="6FAE5DC4" w14:textId="77777777" w:rsidR="001E649A" w:rsidRPr="0055395F" w:rsidRDefault="001E649A" w:rsidP="00B00F80">
      <w:pPr>
        <w:pStyle w:val="Titolo1"/>
        <w:spacing w:before="0" w:after="120"/>
        <w:ind w:left="284" w:hanging="284"/>
        <w:rPr>
          <w:rFonts w:asciiTheme="minorHAnsi" w:hAnsiTheme="minorHAnsi" w:cstheme="minorHAnsi"/>
          <w:b w:val="0"/>
          <w:sz w:val="24"/>
          <w:szCs w:val="24"/>
        </w:rPr>
      </w:pPr>
      <w:r w:rsidRPr="0055395F">
        <w:rPr>
          <w:rFonts w:asciiTheme="minorHAnsi" w:hAnsiTheme="minorHAnsi" w:cstheme="minorHAnsi"/>
          <w:b w:val="0"/>
          <w:smallCaps/>
          <w:sz w:val="24"/>
          <w:szCs w:val="24"/>
        </w:rPr>
        <w:t xml:space="preserve">Diadori P., Carpiceci S., Caruso G., 2020, </w:t>
      </w:r>
      <w:r w:rsidRPr="0055395F">
        <w:rPr>
          <w:rFonts w:asciiTheme="minorHAnsi" w:hAnsiTheme="minorHAnsi" w:cstheme="minorHAnsi"/>
          <w:b w:val="0"/>
          <w:i/>
          <w:sz w:val="24"/>
          <w:szCs w:val="24"/>
        </w:rPr>
        <w:t>Insegnare Italiano L2 Con il cinema</w:t>
      </w:r>
      <w:r w:rsidRPr="0055395F">
        <w:rPr>
          <w:rFonts w:asciiTheme="minorHAnsi" w:hAnsiTheme="minorHAnsi" w:cstheme="minorHAnsi"/>
          <w:b w:val="0"/>
          <w:sz w:val="24"/>
          <w:szCs w:val="24"/>
        </w:rPr>
        <w:t>, Roma, Carocci.</w:t>
      </w:r>
    </w:p>
    <w:p w14:paraId="0F5014C7" w14:textId="77777777" w:rsidR="001E649A" w:rsidRPr="0055395F" w:rsidRDefault="001E649A" w:rsidP="008A7647">
      <w:pPr>
        <w:spacing w:after="120"/>
        <w:ind w:left="284" w:hanging="284"/>
        <w:rPr>
          <w:rFonts w:asciiTheme="minorHAnsi" w:hAnsiTheme="minorHAnsi" w:cstheme="minorHAnsi"/>
          <w:szCs w:val="24"/>
        </w:rPr>
      </w:pPr>
      <w:r w:rsidRPr="0055395F">
        <w:rPr>
          <w:rFonts w:asciiTheme="minorHAnsi" w:hAnsiTheme="minorHAnsi" w:cstheme="minorHAnsi"/>
          <w:smallCaps/>
          <w:szCs w:val="24"/>
        </w:rPr>
        <w:t>Diadori P., Semplici S. Troncarelli</w:t>
      </w:r>
      <w:r w:rsidRPr="0055395F">
        <w:rPr>
          <w:rFonts w:asciiTheme="minorHAnsi" w:hAnsiTheme="minorHAnsi" w:cstheme="minorHAnsi"/>
          <w:szCs w:val="24"/>
        </w:rPr>
        <w:t xml:space="preserve"> D. , 2020, </w:t>
      </w:r>
      <w:r w:rsidRPr="0055395F">
        <w:rPr>
          <w:rFonts w:asciiTheme="minorHAnsi" w:hAnsiTheme="minorHAnsi" w:cstheme="minorHAnsi"/>
          <w:i/>
          <w:iCs/>
          <w:szCs w:val="24"/>
        </w:rPr>
        <w:t>Didattica di base dell'italiano L2</w:t>
      </w:r>
      <w:r w:rsidRPr="0055395F">
        <w:rPr>
          <w:rFonts w:asciiTheme="minorHAnsi" w:hAnsiTheme="minorHAnsi" w:cstheme="minorHAnsi"/>
          <w:szCs w:val="24"/>
        </w:rPr>
        <w:t>, Roma, Carocci.</w:t>
      </w:r>
    </w:p>
    <w:p w14:paraId="0E39D16A" w14:textId="77777777" w:rsidR="001E649A" w:rsidRPr="0055395F" w:rsidRDefault="001E649A" w:rsidP="00B00F80">
      <w:pPr>
        <w:spacing w:after="120"/>
        <w:ind w:left="284" w:hanging="284"/>
        <w:rPr>
          <w:rFonts w:asciiTheme="minorHAnsi" w:hAnsiTheme="minorHAnsi" w:cstheme="minorHAnsi"/>
          <w:color w:val="000000"/>
          <w:szCs w:val="24"/>
          <w:shd w:val="clear" w:color="auto" w:fill="FFFFFF"/>
        </w:rPr>
      </w:pPr>
      <w:r w:rsidRPr="0055395F">
        <w:rPr>
          <w:rFonts w:asciiTheme="minorHAnsi" w:hAnsiTheme="minorHAnsi" w:cstheme="minorHAnsi"/>
          <w:smallCaps/>
          <w:color w:val="000000"/>
          <w:szCs w:val="24"/>
          <w:shd w:val="clear" w:color="auto" w:fill="FFFFFF"/>
        </w:rPr>
        <w:t>Ferrini</w:t>
      </w:r>
      <w:r w:rsidRPr="0055395F">
        <w:rPr>
          <w:rFonts w:asciiTheme="minorHAnsi" w:hAnsiTheme="minorHAnsi" w:cstheme="minorHAnsi"/>
          <w:color w:val="000000"/>
          <w:szCs w:val="24"/>
          <w:shd w:val="clear" w:color="auto" w:fill="FFFFFF"/>
        </w:rPr>
        <w:t xml:space="preserve"> C., 2020, </w:t>
      </w:r>
      <w:r w:rsidRPr="0055395F">
        <w:rPr>
          <w:rFonts w:asciiTheme="minorHAnsi" w:hAnsiTheme="minorHAnsi" w:cstheme="minorHAnsi"/>
          <w:i/>
          <w:color w:val="000000"/>
          <w:szCs w:val="24"/>
          <w:shd w:val="clear" w:color="auto" w:fill="FFFFFF"/>
        </w:rPr>
        <w:t>La scrittura social</w:t>
      </w:r>
      <w:r w:rsidRPr="0055395F">
        <w:rPr>
          <w:rFonts w:asciiTheme="minorHAnsi" w:hAnsiTheme="minorHAnsi" w:cstheme="minorHAnsi"/>
          <w:color w:val="000000"/>
          <w:szCs w:val="24"/>
          <w:shd w:val="clear" w:color="auto" w:fill="FFFFFF"/>
        </w:rPr>
        <w:t xml:space="preserve">, Pisa, Pacini, </w:t>
      </w:r>
      <w:hyperlink r:id="rId334" w:history="1">
        <w:r w:rsidRPr="0055395F">
          <w:rPr>
            <w:rStyle w:val="Collegamentoipertestuale"/>
            <w:rFonts w:asciiTheme="minorHAnsi" w:hAnsiTheme="minorHAnsi" w:cstheme="minorHAnsi"/>
            <w:szCs w:val="24"/>
          </w:rPr>
          <w:t>http://www.toscanaopenresearch.it/la-scrittura-social/</w:t>
        </w:r>
      </w:hyperlink>
    </w:p>
    <w:p w14:paraId="5B238F0C"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smallCaps/>
        </w:rPr>
        <w:t>Fiorenza</w:t>
      </w:r>
      <w:r w:rsidRPr="0055395F">
        <w:rPr>
          <w:rFonts w:asciiTheme="minorHAnsi" w:hAnsiTheme="minorHAnsi" w:cstheme="minorHAnsi"/>
        </w:rPr>
        <w:t xml:space="preserve"> E., 2020, </w:t>
      </w:r>
      <w:r w:rsidRPr="0055395F">
        <w:rPr>
          <w:rFonts w:asciiTheme="minorHAnsi" w:hAnsiTheme="minorHAnsi" w:cstheme="minorHAnsi"/>
          <w:i/>
          <w:iCs/>
        </w:rPr>
        <w:t>Strategie di lettura nella didattica plurilingue</w:t>
      </w:r>
      <w:r w:rsidRPr="0055395F">
        <w:rPr>
          <w:rFonts w:asciiTheme="minorHAnsi" w:hAnsiTheme="minorHAnsi" w:cstheme="minorHAnsi"/>
        </w:rPr>
        <w:t>, Bologna, Caissa Italia.</w:t>
      </w:r>
    </w:p>
    <w:p w14:paraId="7E339A65"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smallCaps/>
        </w:rPr>
        <w:t>Fratter I., Fratter</w:t>
      </w:r>
      <w:r w:rsidRPr="0055395F">
        <w:rPr>
          <w:rFonts w:asciiTheme="minorHAnsi" w:hAnsiTheme="minorHAnsi" w:cstheme="minorHAnsi"/>
        </w:rPr>
        <w:t xml:space="preserve"> N., 2020, </w:t>
      </w:r>
      <w:r w:rsidRPr="0055395F">
        <w:rPr>
          <w:rFonts w:asciiTheme="minorHAnsi" w:hAnsiTheme="minorHAnsi" w:cstheme="minorHAnsi"/>
          <w:i/>
          <w:iCs/>
          <w:color w:val="231F20"/>
        </w:rPr>
        <w:t>Dinamica di gruppo per lo sviluppo delle life skills. Concetti base dell’Analisi Transazionale per l’apprendimento linguistico</w:t>
      </w:r>
      <w:r w:rsidRPr="0055395F">
        <w:rPr>
          <w:rFonts w:asciiTheme="minorHAnsi" w:hAnsiTheme="minorHAnsi" w:cstheme="minorHAnsi"/>
        </w:rPr>
        <w:t xml:space="preserve">, Cleup, Padova, </w:t>
      </w:r>
    </w:p>
    <w:p w14:paraId="1CB70922"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rPr>
      </w:pPr>
      <w:r w:rsidRPr="0055395F">
        <w:rPr>
          <w:rFonts w:asciiTheme="minorHAnsi" w:hAnsiTheme="minorHAnsi" w:cstheme="minorHAnsi"/>
          <w:smallCaps/>
        </w:rPr>
        <w:t>Garofolin B., Trubnikova</w:t>
      </w:r>
      <w:r w:rsidRPr="0055395F">
        <w:rPr>
          <w:rFonts w:asciiTheme="minorHAnsi" w:hAnsiTheme="minorHAnsi" w:cstheme="minorHAnsi"/>
        </w:rPr>
        <w:t xml:space="preserve"> V., 2020, </w:t>
      </w:r>
      <w:r w:rsidRPr="0055395F">
        <w:rPr>
          <w:rFonts w:asciiTheme="minorHAnsi" w:hAnsiTheme="minorHAnsi" w:cstheme="minorHAnsi"/>
          <w:i/>
        </w:rPr>
        <w:t>Lingua e interazione. Insegnare la pragmatica a scuola</w:t>
      </w:r>
      <w:r w:rsidRPr="0055395F">
        <w:rPr>
          <w:rFonts w:asciiTheme="minorHAnsi" w:hAnsiTheme="minorHAnsi" w:cstheme="minorHAnsi"/>
        </w:rPr>
        <w:t>, Pisa, ETS. </w:t>
      </w:r>
    </w:p>
    <w:p w14:paraId="34E61B51" w14:textId="77777777" w:rsidR="001E649A" w:rsidRPr="0055395F" w:rsidRDefault="001E649A" w:rsidP="00B00F80">
      <w:pPr>
        <w:spacing w:after="120"/>
        <w:ind w:left="284" w:hanging="284"/>
        <w:rPr>
          <w:rFonts w:asciiTheme="minorHAnsi" w:hAnsiTheme="minorHAnsi" w:cstheme="minorHAnsi"/>
          <w:color w:val="000000"/>
          <w:szCs w:val="24"/>
        </w:rPr>
      </w:pPr>
      <w:r w:rsidRPr="0055395F">
        <w:rPr>
          <w:rFonts w:asciiTheme="minorHAnsi" w:hAnsiTheme="minorHAnsi" w:cstheme="minorHAnsi"/>
          <w:smallCaps/>
          <w:color w:val="000000"/>
          <w:szCs w:val="24"/>
        </w:rPr>
        <w:t>Gilardoni</w:t>
      </w:r>
      <w:r w:rsidRPr="0055395F">
        <w:rPr>
          <w:rFonts w:asciiTheme="minorHAnsi" w:hAnsiTheme="minorHAnsi" w:cstheme="minorHAnsi"/>
          <w:color w:val="000000"/>
          <w:szCs w:val="24"/>
        </w:rPr>
        <w:t xml:space="preserve"> S., 2020, </w:t>
      </w:r>
      <w:r w:rsidRPr="0055395F">
        <w:rPr>
          <w:rFonts w:asciiTheme="minorHAnsi" w:hAnsiTheme="minorHAnsi" w:cstheme="minorHAnsi"/>
          <w:i/>
          <w:iCs/>
          <w:color w:val="000000"/>
          <w:szCs w:val="24"/>
        </w:rPr>
        <w:t>I nomi commerciali nella didattica dell’italiano L2. Un viaggio nel mondo del design italiano</w:t>
      </w:r>
      <w:r w:rsidRPr="0055395F">
        <w:rPr>
          <w:rFonts w:asciiTheme="minorHAnsi" w:hAnsiTheme="minorHAnsi" w:cstheme="minorHAnsi"/>
          <w:color w:val="000000"/>
          <w:szCs w:val="24"/>
        </w:rPr>
        <w:t>, Milano, </w:t>
      </w:r>
      <w:r w:rsidRPr="0055395F">
        <w:rPr>
          <w:rFonts w:asciiTheme="minorHAnsi" w:hAnsiTheme="minorHAnsi" w:cstheme="minorHAnsi"/>
          <w:color w:val="000000"/>
          <w:szCs w:val="24"/>
          <w:shd w:val="clear" w:color="auto" w:fill="FFFFFF"/>
        </w:rPr>
        <w:t>EDUCatt. </w:t>
      </w:r>
    </w:p>
    <w:p w14:paraId="7AB2D494" w14:textId="77777777" w:rsidR="004C0162" w:rsidRPr="0055395F" w:rsidRDefault="00923E1D" w:rsidP="004C0162">
      <w:pPr>
        <w:spacing w:after="120"/>
        <w:ind w:left="284" w:hanging="284"/>
        <w:rPr>
          <w:rFonts w:asciiTheme="minorHAnsi" w:eastAsia="Calibri" w:hAnsiTheme="minorHAnsi" w:cstheme="minorHAnsi"/>
          <w:lang w:val="en-GB"/>
        </w:rPr>
      </w:pPr>
      <w:r w:rsidRPr="0055395F">
        <w:rPr>
          <w:rStyle w:val="Nessuno"/>
          <w:rFonts w:asciiTheme="minorHAnsi" w:hAnsiTheme="minorHAnsi" w:cstheme="minorHAnsi"/>
          <w:smallCaps/>
          <w:shd w:val="clear" w:color="auto" w:fill="FFFFFF"/>
        </w:rPr>
        <w:lastRenderedPageBreak/>
        <w:t>Giusti</w:t>
      </w:r>
      <w:r w:rsidRPr="0055395F">
        <w:rPr>
          <w:rStyle w:val="Nessuno"/>
          <w:rFonts w:asciiTheme="minorHAnsi" w:hAnsiTheme="minorHAnsi" w:cstheme="minorHAnsi"/>
          <w:shd w:val="clear" w:color="auto" w:fill="FFFFFF"/>
        </w:rPr>
        <w:t xml:space="preserve"> S., 2020, </w:t>
      </w:r>
      <w:r w:rsidRPr="0055395F">
        <w:rPr>
          <w:rStyle w:val="Nessuno"/>
          <w:rFonts w:asciiTheme="minorHAnsi" w:hAnsiTheme="minorHAnsi" w:cstheme="minorHAnsi"/>
          <w:i/>
          <w:iCs/>
        </w:rPr>
        <w:t xml:space="preserve">Didattica della letteratura 2.0. </w:t>
      </w:r>
      <w:r w:rsidRPr="0055395F">
        <w:rPr>
          <w:rStyle w:val="Nessuno"/>
          <w:rFonts w:asciiTheme="minorHAnsi" w:hAnsiTheme="minorHAnsi" w:cstheme="minorHAnsi"/>
          <w:i/>
          <w:iCs/>
          <w:lang w:val="en-GB"/>
        </w:rPr>
        <w:t>Nuova edizione</w:t>
      </w:r>
      <w:r w:rsidRPr="0055395F">
        <w:rPr>
          <w:rFonts w:asciiTheme="minorHAnsi" w:hAnsiTheme="minorHAnsi" w:cstheme="minorHAnsi"/>
          <w:lang w:val="en-GB"/>
        </w:rPr>
        <w:t>, Roma, Carocci.</w:t>
      </w:r>
    </w:p>
    <w:p w14:paraId="39923005" w14:textId="77777777" w:rsidR="004C0162" w:rsidRPr="0055395F" w:rsidRDefault="004C0162" w:rsidP="004C0162">
      <w:pPr>
        <w:spacing w:after="120"/>
        <w:ind w:left="284" w:hanging="284"/>
        <w:rPr>
          <w:rFonts w:asciiTheme="minorHAnsi" w:eastAsia="Calibri" w:hAnsiTheme="minorHAnsi" w:cstheme="minorHAnsi"/>
          <w:sz w:val="22"/>
          <w:lang w:val="en-GB"/>
        </w:rPr>
      </w:pPr>
      <w:r w:rsidRPr="0055395F">
        <w:rPr>
          <w:rFonts w:asciiTheme="minorHAnsi" w:hAnsiTheme="minorHAnsi" w:cstheme="minorHAnsi"/>
          <w:smallCaps/>
          <w:sz w:val="22"/>
          <w:lang w:val="en-GB" w:eastAsia="en-US"/>
        </w:rPr>
        <w:t>Paliczuk</w:t>
      </w:r>
      <w:r w:rsidRPr="0055395F">
        <w:rPr>
          <w:rFonts w:asciiTheme="minorHAnsi" w:hAnsiTheme="minorHAnsi" w:cstheme="minorHAnsi"/>
          <w:sz w:val="22"/>
          <w:lang w:val="en-GB" w:eastAsia="en-US"/>
        </w:rPr>
        <w:t xml:space="preserve"> A.,2020, </w:t>
      </w:r>
      <w:r w:rsidRPr="0055395F">
        <w:rPr>
          <w:rFonts w:asciiTheme="minorHAnsi" w:hAnsiTheme="minorHAnsi" w:cstheme="minorHAnsi"/>
          <w:sz w:val="22"/>
          <w:lang w:val="en-US" w:eastAsia="en-US"/>
        </w:rPr>
        <w:t xml:space="preserve">“A Cognitive Approach to Teaching Italian Prepositions to Polish Students”, in </w:t>
      </w:r>
      <w:r w:rsidRPr="0055395F">
        <w:rPr>
          <w:rFonts w:asciiTheme="minorHAnsi" w:hAnsiTheme="minorHAnsi" w:cstheme="minorHAnsi"/>
          <w:smallCaps/>
          <w:sz w:val="22"/>
          <w:lang w:val="en-US" w:eastAsia="en-US"/>
        </w:rPr>
        <w:t>Drożdż</w:t>
      </w:r>
      <w:r w:rsidRPr="0055395F">
        <w:rPr>
          <w:rFonts w:asciiTheme="minorHAnsi" w:hAnsiTheme="minorHAnsi" w:cstheme="minorHAnsi"/>
          <w:sz w:val="22"/>
          <w:lang w:val="en-US" w:eastAsia="en-US"/>
        </w:rPr>
        <w:t xml:space="preserve"> G., </w:t>
      </w:r>
      <w:r w:rsidRPr="0055395F">
        <w:rPr>
          <w:rFonts w:asciiTheme="minorHAnsi" w:hAnsiTheme="minorHAnsi" w:cstheme="minorHAnsi"/>
          <w:smallCaps/>
          <w:sz w:val="22"/>
          <w:lang w:val="en-US" w:eastAsia="en-US"/>
        </w:rPr>
        <w:t>Taraszka-Drożdż</w:t>
      </w:r>
      <w:r w:rsidRPr="0055395F">
        <w:rPr>
          <w:rFonts w:asciiTheme="minorHAnsi" w:hAnsiTheme="minorHAnsi" w:cstheme="minorHAnsi"/>
          <w:sz w:val="22"/>
          <w:lang w:val="en-US" w:eastAsia="en-US"/>
        </w:rPr>
        <w:t xml:space="preserve"> B. (a cura di), </w:t>
      </w:r>
      <w:r w:rsidRPr="0055395F">
        <w:rPr>
          <w:rFonts w:asciiTheme="minorHAnsi" w:hAnsiTheme="minorHAnsi" w:cstheme="minorHAnsi"/>
          <w:i/>
          <w:sz w:val="22"/>
          <w:lang w:val="en-US" w:eastAsia="en-US"/>
        </w:rPr>
        <w:t>Foreign Language Pedagogy in the Light of Cognitive Linguistics Research. Second Language Learning and Teaching</w:t>
      </w:r>
      <w:r w:rsidRPr="0055395F">
        <w:rPr>
          <w:rFonts w:asciiTheme="minorHAnsi" w:hAnsiTheme="minorHAnsi" w:cstheme="minorHAnsi"/>
          <w:sz w:val="22"/>
          <w:lang w:val="en-US" w:eastAsia="en-US"/>
        </w:rPr>
        <w:t>, Cham, Springer, pp.85-111)</w:t>
      </w:r>
      <w:r w:rsidRPr="0055395F">
        <w:rPr>
          <w:rFonts w:asciiTheme="minorHAnsi" w:hAnsiTheme="minorHAnsi" w:cstheme="minorHAnsi"/>
          <w:b/>
          <w:bCs/>
          <w:sz w:val="22"/>
          <w:lang w:val="en-US" w:eastAsia="en-US"/>
        </w:rPr>
        <w:t xml:space="preserve"> </w:t>
      </w:r>
      <w:hyperlink r:id="rId335" w:history="1">
        <w:r w:rsidRPr="0055395F">
          <w:rPr>
            <w:rStyle w:val="Collegamentoipertestuale"/>
            <w:rFonts w:asciiTheme="minorHAnsi" w:eastAsia="MS Mincho" w:hAnsiTheme="minorHAnsi" w:cstheme="minorHAnsi"/>
            <w:bCs/>
            <w:sz w:val="22"/>
            <w:lang w:val="en-US" w:eastAsia="en-US"/>
          </w:rPr>
          <w:t>https://doi.org/10.1007/978-3-030-58775-8_6</w:t>
        </w:r>
      </w:hyperlink>
      <w:r w:rsidRPr="0055395F">
        <w:rPr>
          <w:rFonts w:asciiTheme="minorHAnsi" w:hAnsiTheme="minorHAnsi" w:cstheme="minorHAnsi"/>
          <w:bCs/>
          <w:sz w:val="22"/>
          <w:lang w:val="en-US" w:eastAsia="en-US"/>
        </w:rPr>
        <w:t xml:space="preserve"> </w:t>
      </w:r>
    </w:p>
    <w:p w14:paraId="38490C34" w14:textId="77777777" w:rsidR="001E649A" w:rsidRPr="0055395F" w:rsidRDefault="001E649A" w:rsidP="00B00F80">
      <w:pPr>
        <w:spacing w:after="120"/>
        <w:ind w:left="284" w:hanging="284"/>
        <w:rPr>
          <w:rFonts w:asciiTheme="minorHAnsi" w:hAnsiTheme="minorHAnsi" w:cstheme="minorHAnsi"/>
          <w:smallCaps/>
          <w:color w:val="000000"/>
          <w:szCs w:val="24"/>
          <w:shd w:val="clear" w:color="auto" w:fill="FFFFFF"/>
        </w:rPr>
      </w:pPr>
      <w:r w:rsidRPr="0055395F">
        <w:rPr>
          <w:rFonts w:asciiTheme="minorHAnsi" w:hAnsiTheme="minorHAnsi" w:cstheme="minorHAnsi"/>
          <w:smallCaps/>
          <w:color w:val="000000"/>
          <w:szCs w:val="24"/>
          <w:shd w:val="clear" w:color="auto" w:fill="FFFFFF"/>
          <w:lang w:val="es-ES"/>
        </w:rPr>
        <w:t>Kottelat p</w:t>
      </w:r>
      <w:r w:rsidRPr="0055395F">
        <w:rPr>
          <w:rFonts w:asciiTheme="minorHAnsi" w:hAnsiTheme="minorHAnsi" w:cstheme="minorHAnsi"/>
          <w:smallCaps/>
          <w:color w:val="000000"/>
          <w:sz w:val="28"/>
          <w:szCs w:val="28"/>
          <w:shd w:val="clear" w:color="auto" w:fill="FFFFFF"/>
          <w:lang w:val="es-ES"/>
        </w:rPr>
        <w:t xml:space="preserve">., </w:t>
      </w:r>
      <w:r w:rsidRPr="0055395F">
        <w:rPr>
          <w:rFonts w:asciiTheme="minorHAnsi" w:hAnsiTheme="minorHAnsi" w:cstheme="minorHAnsi"/>
          <w:smallCaps/>
          <w:color w:val="000000"/>
          <w:szCs w:val="24"/>
          <w:shd w:val="clear" w:color="auto" w:fill="FFFFFF"/>
          <w:lang w:val="es-ES"/>
        </w:rPr>
        <w:t>2020</w:t>
      </w:r>
      <w:r w:rsidRPr="0055395F">
        <w:rPr>
          <w:rFonts w:asciiTheme="minorHAnsi" w:hAnsiTheme="minorHAnsi" w:cstheme="minorHAnsi"/>
          <w:szCs w:val="24"/>
          <w:lang w:val="es-ES"/>
        </w:rPr>
        <w:t xml:space="preserve">, </w:t>
      </w:r>
      <w:r w:rsidRPr="0055395F">
        <w:rPr>
          <w:rFonts w:asciiTheme="minorHAnsi" w:hAnsiTheme="minorHAnsi" w:cstheme="minorHAnsi"/>
          <w:i/>
          <w:iCs/>
          <w:szCs w:val="24"/>
          <w:lang w:val="es-ES"/>
        </w:rPr>
        <w:t xml:space="preserve">CLIL en français. </w:t>
      </w:r>
      <w:r w:rsidRPr="0055395F">
        <w:rPr>
          <w:rFonts w:asciiTheme="minorHAnsi" w:hAnsiTheme="minorHAnsi" w:cstheme="minorHAnsi"/>
          <w:i/>
          <w:iCs/>
          <w:szCs w:val="24"/>
        </w:rPr>
        <w:t>Manuel pour enseignants DNL aires scientifique et sciences humaines</w:t>
      </w:r>
      <w:r w:rsidRPr="0055395F">
        <w:rPr>
          <w:rFonts w:asciiTheme="minorHAnsi" w:hAnsiTheme="minorHAnsi" w:cstheme="minorHAnsi"/>
          <w:szCs w:val="24"/>
        </w:rPr>
        <w:t>, Torino, Meti.</w:t>
      </w:r>
    </w:p>
    <w:p w14:paraId="6565FF4E" w14:textId="77777777" w:rsidR="001E649A" w:rsidRPr="0055395F" w:rsidRDefault="001E649A" w:rsidP="00B00F80">
      <w:pPr>
        <w:spacing w:after="120"/>
        <w:ind w:left="284" w:hanging="284"/>
        <w:rPr>
          <w:rFonts w:asciiTheme="minorHAnsi" w:hAnsiTheme="minorHAnsi" w:cstheme="minorHAnsi"/>
          <w:color w:val="000000"/>
          <w:szCs w:val="24"/>
          <w:shd w:val="clear" w:color="auto" w:fill="FFFFFF"/>
        </w:rPr>
      </w:pPr>
      <w:r w:rsidRPr="0055395F">
        <w:rPr>
          <w:rFonts w:asciiTheme="minorHAnsi" w:hAnsiTheme="minorHAnsi" w:cstheme="minorHAnsi"/>
          <w:smallCaps/>
          <w:color w:val="000000"/>
          <w:szCs w:val="24"/>
          <w:shd w:val="clear" w:color="auto" w:fill="FFFFFF"/>
        </w:rPr>
        <w:t>La Grassa</w:t>
      </w:r>
      <w:r w:rsidRPr="0055395F">
        <w:rPr>
          <w:rFonts w:asciiTheme="minorHAnsi" w:hAnsiTheme="minorHAnsi" w:cstheme="minorHAnsi"/>
          <w:color w:val="000000"/>
          <w:szCs w:val="24"/>
          <w:shd w:val="clear" w:color="auto" w:fill="FFFFFF"/>
        </w:rPr>
        <w:t xml:space="preserve"> M., 2020, </w:t>
      </w:r>
      <w:r w:rsidRPr="0055395F">
        <w:rPr>
          <w:rFonts w:asciiTheme="minorHAnsi" w:hAnsiTheme="minorHAnsi" w:cstheme="minorHAnsi"/>
          <w:i/>
          <w:color w:val="000000"/>
          <w:szCs w:val="24"/>
          <w:shd w:val="clear" w:color="auto" w:fill="FFFFFF"/>
        </w:rPr>
        <w:t>Scrivere nelle università: testi e attività</w:t>
      </w:r>
      <w:r w:rsidRPr="0055395F">
        <w:rPr>
          <w:rFonts w:asciiTheme="minorHAnsi" w:hAnsiTheme="minorHAnsi" w:cstheme="minorHAnsi"/>
          <w:color w:val="000000"/>
          <w:szCs w:val="24"/>
          <w:shd w:val="clear" w:color="auto" w:fill="FFFFFF"/>
        </w:rPr>
        <w:t xml:space="preserve">, Pisa, Pacini, </w:t>
      </w:r>
      <w:hyperlink r:id="rId336" w:history="1">
        <w:r w:rsidRPr="0055395F">
          <w:rPr>
            <w:rStyle w:val="Collegamentoipertestuale"/>
            <w:rFonts w:asciiTheme="minorHAnsi" w:hAnsiTheme="minorHAnsi" w:cstheme="minorHAnsi"/>
            <w:szCs w:val="24"/>
            <w:shd w:val="clear" w:color="auto" w:fill="FFFFFF"/>
          </w:rPr>
          <w:t>http://www.toscanaopenresearch.it/scrivere-nelle-universita-testi-e-attivita/</w:t>
        </w:r>
      </w:hyperlink>
    </w:p>
    <w:p w14:paraId="15003A11" w14:textId="77777777" w:rsidR="008F4CB4" w:rsidRPr="0055395F" w:rsidRDefault="008F4CB4" w:rsidP="00B00F80">
      <w:pPr>
        <w:spacing w:after="120"/>
        <w:jc w:val="both"/>
        <w:rPr>
          <w:rFonts w:asciiTheme="minorHAnsi" w:hAnsiTheme="minorHAnsi" w:cstheme="minorHAnsi"/>
          <w:color w:val="000000"/>
          <w:lang w:val="en-GB"/>
        </w:rPr>
      </w:pPr>
      <w:r w:rsidRPr="0055395F">
        <w:rPr>
          <w:rFonts w:asciiTheme="minorHAnsi" w:hAnsiTheme="minorHAnsi" w:cstheme="minorHAnsi"/>
          <w:smallCaps/>
          <w:color w:val="000000"/>
          <w:lang w:val="en-GB"/>
        </w:rPr>
        <w:t>Magnani</w:t>
      </w:r>
      <w:r w:rsidRPr="0055395F">
        <w:rPr>
          <w:rFonts w:asciiTheme="minorHAnsi" w:hAnsiTheme="minorHAnsi" w:cstheme="minorHAnsi"/>
          <w:color w:val="000000"/>
          <w:lang w:val="en-GB"/>
        </w:rPr>
        <w:t xml:space="preserve"> M., 2020, </w:t>
      </w:r>
      <w:r w:rsidRPr="0055395F">
        <w:rPr>
          <w:rStyle w:val="Enfasicorsivo"/>
          <w:rFonts w:asciiTheme="minorHAnsi" w:eastAsia="MS Mincho" w:hAnsiTheme="minorHAnsi" w:cstheme="minorHAnsi"/>
          <w:color w:val="000000"/>
          <w:lang w:val="en-GB"/>
        </w:rPr>
        <w:t>Marked word orders in second languages. Learning syntax in L2 Russian and Italian</w:t>
      </w:r>
      <w:r w:rsidRPr="0055395F">
        <w:rPr>
          <w:rFonts w:asciiTheme="minorHAnsi" w:hAnsiTheme="minorHAnsi" w:cstheme="minorHAnsi"/>
          <w:color w:val="000000"/>
          <w:lang w:val="en-GB"/>
        </w:rPr>
        <w:t>, Roma, Carocci.</w:t>
      </w:r>
    </w:p>
    <w:p w14:paraId="44C052C7" w14:textId="77777777" w:rsidR="00D8194E" w:rsidRPr="0055395F" w:rsidRDefault="00D8194E" w:rsidP="00B00F80">
      <w:pPr>
        <w:spacing w:after="120"/>
        <w:jc w:val="both"/>
        <w:rPr>
          <w:rFonts w:asciiTheme="minorHAnsi" w:hAnsiTheme="minorHAnsi" w:cstheme="minorHAnsi"/>
          <w:szCs w:val="24"/>
        </w:rPr>
      </w:pPr>
      <w:r w:rsidRPr="0055395F">
        <w:rPr>
          <w:rFonts w:asciiTheme="minorHAnsi" w:hAnsiTheme="minorHAnsi" w:cstheme="minorHAnsi"/>
          <w:smallCaps/>
          <w:szCs w:val="24"/>
        </w:rPr>
        <w:t>Monella</w:t>
      </w:r>
      <w:r w:rsidRPr="0055395F">
        <w:rPr>
          <w:rFonts w:asciiTheme="minorHAnsi" w:hAnsiTheme="minorHAnsi" w:cstheme="minorHAnsi"/>
          <w:szCs w:val="24"/>
        </w:rPr>
        <w:t xml:space="preserve">, P. (2020). </w:t>
      </w:r>
      <w:r w:rsidRPr="0055395F">
        <w:rPr>
          <w:rFonts w:asciiTheme="minorHAnsi" w:hAnsiTheme="minorHAnsi" w:cstheme="minorHAnsi"/>
          <w:i/>
          <w:szCs w:val="24"/>
        </w:rPr>
        <w:t>Metodi digitali per l’insegnamento classico e umanistico</w:t>
      </w:r>
      <w:r w:rsidRPr="0055395F">
        <w:rPr>
          <w:rFonts w:asciiTheme="minorHAnsi" w:hAnsiTheme="minorHAnsi" w:cstheme="minorHAnsi"/>
          <w:szCs w:val="24"/>
        </w:rPr>
        <w:t>. Milano: Educatt.</w:t>
      </w:r>
    </w:p>
    <w:p w14:paraId="21346367" w14:textId="77777777" w:rsidR="001E649A" w:rsidRPr="0055395F" w:rsidRDefault="001E649A" w:rsidP="00B00F80">
      <w:pPr>
        <w:spacing w:after="120"/>
        <w:rPr>
          <w:rFonts w:asciiTheme="minorHAnsi" w:hAnsiTheme="minorHAnsi" w:cstheme="minorHAnsi"/>
          <w:iCs/>
          <w:szCs w:val="24"/>
        </w:rPr>
      </w:pPr>
      <w:r w:rsidRPr="0055395F">
        <w:rPr>
          <w:rFonts w:asciiTheme="minorHAnsi" w:hAnsiTheme="minorHAnsi" w:cstheme="minorHAnsi"/>
          <w:iCs/>
          <w:szCs w:val="24"/>
        </w:rPr>
        <w:t>N</w:t>
      </w:r>
      <w:r w:rsidRPr="0055395F">
        <w:rPr>
          <w:rFonts w:asciiTheme="minorHAnsi" w:hAnsiTheme="minorHAnsi" w:cstheme="minorHAnsi"/>
          <w:iCs/>
          <w:sz w:val="18"/>
          <w:szCs w:val="18"/>
        </w:rPr>
        <w:t>ITTI</w:t>
      </w:r>
      <w:r w:rsidRPr="0055395F">
        <w:rPr>
          <w:rFonts w:asciiTheme="minorHAnsi" w:hAnsiTheme="minorHAnsi" w:cstheme="minorHAnsi"/>
          <w:iCs/>
          <w:sz w:val="20"/>
        </w:rPr>
        <w:t xml:space="preserve"> </w:t>
      </w:r>
      <w:r w:rsidRPr="0055395F">
        <w:rPr>
          <w:rFonts w:asciiTheme="minorHAnsi" w:hAnsiTheme="minorHAnsi" w:cstheme="minorHAnsi"/>
          <w:iCs/>
          <w:szCs w:val="24"/>
        </w:rPr>
        <w:t xml:space="preserve">P., 2020, </w:t>
      </w:r>
      <w:r w:rsidRPr="0055395F">
        <w:rPr>
          <w:rFonts w:asciiTheme="minorHAnsi" w:hAnsiTheme="minorHAnsi" w:cstheme="minorHAnsi"/>
          <w:i/>
          <w:szCs w:val="24"/>
        </w:rPr>
        <w:t>L’alfabetizzazione in italiano L2 per apprendenti adulti non nativi</w:t>
      </w:r>
      <w:r w:rsidRPr="0055395F">
        <w:rPr>
          <w:rFonts w:asciiTheme="minorHAnsi" w:hAnsiTheme="minorHAnsi" w:cstheme="minorHAnsi"/>
          <w:iCs/>
          <w:szCs w:val="24"/>
        </w:rPr>
        <w:t>, Milano-Udine,</w:t>
      </w:r>
    </w:p>
    <w:p w14:paraId="71D6285A" w14:textId="77777777" w:rsidR="001E649A" w:rsidRPr="0055395F" w:rsidRDefault="001E649A" w:rsidP="00B00F80">
      <w:pPr>
        <w:spacing w:after="120"/>
        <w:rPr>
          <w:rFonts w:asciiTheme="minorHAnsi" w:hAnsiTheme="minorHAnsi" w:cstheme="minorHAnsi"/>
          <w:iCs/>
          <w:szCs w:val="24"/>
        </w:rPr>
      </w:pPr>
      <w:r w:rsidRPr="0055395F">
        <w:rPr>
          <w:rFonts w:asciiTheme="minorHAnsi" w:hAnsiTheme="minorHAnsi" w:cstheme="minorHAnsi"/>
          <w:iCs/>
          <w:szCs w:val="24"/>
        </w:rPr>
        <w:t xml:space="preserve">     Mimesis.</w:t>
      </w:r>
    </w:p>
    <w:p w14:paraId="3FD6FEE7" w14:textId="77777777" w:rsidR="001E649A" w:rsidRPr="0055395F" w:rsidRDefault="001E649A" w:rsidP="00B00F80">
      <w:pPr>
        <w:spacing w:after="120"/>
        <w:ind w:left="284" w:hanging="284"/>
        <w:rPr>
          <w:rFonts w:asciiTheme="minorHAnsi" w:hAnsiTheme="minorHAnsi" w:cstheme="minorHAnsi"/>
          <w:color w:val="000000"/>
          <w:sz w:val="28"/>
          <w:szCs w:val="24"/>
          <w:shd w:val="clear" w:color="auto" w:fill="FFFFFF"/>
        </w:rPr>
      </w:pPr>
      <w:r w:rsidRPr="0055395F">
        <w:rPr>
          <w:rFonts w:asciiTheme="minorHAnsi" w:hAnsiTheme="minorHAnsi" w:cstheme="minorHAnsi"/>
          <w:smallCaps/>
        </w:rPr>
        <w:t>Pavan</w:t>
      </w:r>
      <w:r w:rsidRPr="0055395F">
        <w:rPr>
          <w:rFonts w:asciiTheme="minorHAnsi" w:hAnsiTheme="minorHAnsi" w:cstheme="minorHAnsi"/>
        </w:rPr>
        <w:t xml:space="preserve"> E., 2020, </w:t>
      </w:r>
      <w:r w:rsidRPr="0055395F">
        <w:rPr>
          <w:rFonts w:asciiTheme="minorHAnsi" w:hAnsiTheme="minorHAnsi" w:cstheme="minorHAnsi"/>
          <w:i/>
          <w:iCs/>
        </w:rPr>
        <w:t>Dalla didattica della cultura all'educazione linguistica interculturale</w:t>
      </w:r>
      <w:r w:rsidRPr="0055395F">
        <w:rPr>
          <w:rFonts w:asciiTheme="minorHAnsi" w:hAnsiTheme="minorHAnsi" w:cstheme="minorHAnsi"/>
        </w:rPr>
        <w:t>, Padova, Libreriauniversitaria.it.</w:t>
      </w:r>
    </w:p>
    <w:p w14:paraId="35FDC7A6" w14:textId="77777777" w:rsidR="001E649A" w:rsidRPr="0055395F" w:rsidRDefault="001E649A" w:rsidP="00B00F80">
      <w:pPr>
        <w:spacing w:after="120"/>
        <w:ind w:left="284" w:hanging="284"/>
        <w:rPr>
          <w:rFonts w:asciiTheme="minorHAnsi" w:hAnsiTheme="minorHAnsi" w:cstheme="minorHAnsi"/>
          <w:color w:val="000000"/>
          <w:szCs w:val="24"/>
          <w:shd w:val="clear" w:color="auto" w:fill="FFFFFF"/>
        </w:rPr>
      </w:pPr>
      <w:r w:rsidRPr="0055395F">
        <w:rPr>
          <w:rFonts w:asciiTheme="minorHAnsi" w:hAnsiTheme="minorHAnsi" w:cstheme="minorHAnsi"/>
          <w:smallCaps/>
          <w:color w:val="000000"/>
          <w:szCs w:val="24"/>
          <w:shd w:val="clear" w:color="auto" w:fill="FFFFFF"/>
        </w:rPr>
        <w:t>Pizziconi</w:t>
      </w:r>
      <w:r w:rsidRPr="0055395F">
        <w:rPr>
          <w:rFonts w:asciiTheme="minorHAnsi" w:hAnsiTheme="minorHAnsi" w:cstheme="minorHAnsi"/>
          <w:color w:val="000000"/>
          <w:szCs w:val="24"/>
          <w:shd w:val="clear" w:color="auto" w:fill="FFFFFF"/>
        </w:rPr>
        <w:t xml:space="preserve"> S., 2020, </w:t>
      </w:r>
      <w:r w:rsidRPr="0055395F">
        <w:rPr>
          <w:rFonts w:asciiTheme="minorHAnsi" w:hAnsiTheme="minorHAnsi" w:cstheme="minorHAnsi"/>
          <w:i/>
          <w:color w:val="000000"/>
          <w:szCs w:val="24"/>
          <w:shd w:val="clear" w:color="auto" w:fill="FFFFFF"/>
        </w:rPr>
        <w:t>La scrittura scientifica</w:t>
      </w:r>
      <w:r w:rsidRPr="0055395F">
        <w:rPr>
          <w:rFonts w:asciiTheme="minorHAnsi" w:hAnsiTheme="minorHAnsi" w:cstheme="minorHAnsi"/>
          <w:color w:val="000000"/>
          <w:szCs w:val="24"/>
          <w:shd w:val="clear" w:color="auto" w:fill="FFFFFF"/>
        </w:rPr>
        <w:t xml:space="preserve">, Pisa, Pacini, </w:t>
      </w:r>
      <w:hyperlink r:id="rId337" w:history="1">
        <w:r w:rsidRPr="0055395F">
          <w:rPr>
            <w:rStyle w:val="Collegamentoipertestuale"/>
            <w:rFonts w:asciiTheme="minorHAnsi" w:hAnsiTheme="minorHAnsi" w:cstheme="minorHAnsi"/>
            <w:szCs w:val="24"/>
            <w:shd w:val="clear" w:color="auto" w:fill="FFFFFF"/>
          </w:rPr>
          <w:t>http://www.toscanaopenresearch.it/la-scrittura-scientifica/</w:t>
        </w:r>
      </w:hyperlink>
    </w:p>
    <w:p w14:paraId="63E0FC13" w14:textId="77777777" w:rsidR="00B80E34" w:rsidRPr="0055395F" w:rsidRDefault="00B80E34" w:rsidP="00B00F80">
      <w:pPr>
        <w:spacing w:after="120"/>
        <w:ind w:left="284" w:hanging="284"/>
        <w:rPr>
          <w:rFonts w:asciiTheme="minorHAnsi" w:hAnsiTheme="minorHAnsi" w:cstheme="minorHAnsi"/>
          <w:smallCaps/>
          <w:color w:val="000000"/>
          <w:szCs w:val="24"/>
          <w:shd w:val="clear" w:color="auto" w:fill="FFFFFF"/>
        </w:rPr>
      </w:pPr>
      <w:r w:rsidRPr="0055395F">
        <w:rPr>
          <w:rFonts w:asciiTheme="minorHAnsi" w:hAnsiTheme="minorHAnsi" w:cstheme="minorHAnsi"/>
          <w:smallCaps/>
          <w:color w:val="000000"/>
          <w:szCs w:val="24"/>
          <w:shd w:val="clear" w:color="auto" w:fill="FFFFFF"/>
        </w:rPr>
        <w:t>Ruozzi  G.</w:t>
      </w:r>
      <w:r w:rsidR="001E1FC6" w:rsidRPr="0055395F">
        <w:rPr>
          <w:rFonts w:asciiTheme="minorHAnsi" w:hAnsiTheme="minorHAnsi" w:cstheme="minorHAnsi"/>
          <w:smallCaps/>
          <w:color w:val="000000"/>
          <w:szCs w:val="24"/>
          <w:shd w:val="clear" w:color="auto" w:fill="FFFFFF"/>
        </w:rPr>
        <w:t xml:space="preserve">, Tellini G., 2020, </w:t>
      </w:r>
      <w:r w:rsidR="001E1FC6" w:rsidRPr="0055395F">
        <w:rPr>
          <w:rFonts w:asciiTheme="minorHAnsi" w:hAnsiTheme="minorHAnsi" w:cstheme="minorHAnsi"/>
          <w:bCs/>
          <w:i/>
          <w:iCs/>
        </w:rPr>
        <w:t>Didattica della letteratura italiana. Riflessioni e proposte applicative</w:t>
      </w:r>
      <w:r w:rsidR="001E1FC6" w:rsidRPr="0055395F">
        <w:rPr>
          <w:rFonts w:asciiTheme="minorHAnsi" w:hAnsiTheme="minorHAnsi" w:cstheme="minorHAnsi"/>
        </w:rPr>
        <w:t>, Milano, Le Monnier.</w:t>
      </w:r>
    </w:p>
    <w:p w14:paraId="49335DC3" w14:textId="77777777" w:rsidR="001E649A" w:rsidRPr="0055395F" w:rsidRDefault="001E649A" w:rsidP="00B00F80">
      <w:pPr>
        <w:spacing w:after="120"/>
        <w:ind w:left="284" w:hanging="284"/>
        <w:rPr>
          <w:rFonts w:asciiTheme="minorHAnsi" w:hAnsiTheme="minorHAnsi" w:cstheme="minorHAnsi"/>
          <w:szCs w:val="24"/>
        </w:rPr>
      </w:pPr>
      <w:r w:rsidRPr="0055395F">
        <w:rPr>
          <w:rFonts w:asciiTheme="minorHAnsi" w:hAnsiTheme="minorHAnsi" w:cstheme="minorHAnsi"/>
          <w:smallCaps/>
          <w:color w:val="000000"/>
          <w:szCs w:val="24"/>
          <w:shd w:val="clear" w:color="auto" w:fill="FFFFFF"/>
        </w:rPr>
        <w:t>Siebetcheu</w:t>
      </w:r>
      <w:r w:rsidRPr="0055395F">
        <w:rPr>
          <w:rFonts w:asciiTheme="minorHAnsi" w:hAnsiTheme="minorHAnsi" w:cstheme="minorHAnsi"/>
          <w:color w:val="000000"/>
          <w:szCs w:val="24"/>
          <w:shd w:val="clear" w:color="auto" w:fill="FFFFFF"/>
        </w:rPr>
        <w:t xml:space="preserve"> R., 2020, </w:t>
      </w:r>
      <w:r w:rsidRPr="0055395F">
        <w:rPr>
          <w:rFonts w:asciiTheme="minorHAnsi" w:hAnsiTheme="minorHAnsi" w:cstheme="minorHAnsi"/>
          <w:i/>
          <w:color w:val="000000"/>
          <w:szCs w:val="24"/>
          <w:shd w:val="clear" w:color="auto" w:fill="FFFFFF"/>
        </w:rPr>
        <w:t>La scrittura come professione</w:t>
      </w:r>
      <w:r w:rsidRPr="0055395F">
        <w:rPr>
          <w:rFonts w:asciiTheme="minorHAnsi" w:hAnsiTheme="minorHAnsi" w:cstheme="minorHAnsi"/>
          <w:color w:val="000000"/>
          <w:szCs w:val="24"/>
          <w:shd w:val="clear" w:color="auto" w:fill="FFFFFF"/>
        </w:rPr>
        <w:t xml:space="preserve">, Pisa, Pacini, </w:t>
      </w:r>
      <w:hyperlink r:id="rId338" w:history="1">
        <w:hyperlink r:id="rId339" w:history="1">
          <w:r w:rsidRPr="0055395F">
            <w:rPr>
              <w:rStyle w:val="Collegamentoipertestuale"/>
              <w:rFonts w:asciiTheme="minorHAnsi" w:hAnsiTheme="minorHAnsi" w:cstheme="minorHAnsi"/>
              <w:szCs w:val="24"/>
            </w:rPr>
            <w:t>http://www.toscanaopenresearch.it/la-scrittura-come-professione/</w:t>
          </w:r>
        </w:hyperlink>
      </w:hyperlink>
    </w:p>
    <w:p w14:paraId="52A0DB27" w14:textId="77777777" w:rsidR="001E649A" w:rsidRPr="0055395F" w:rsidRDefault="001E649A" w:rsidP="00B00F80">
      <w:pPr>
        <w:spacing w:after="120"/>
        <w:ind w:left="284" w:hanging="284"/>
        <w:rPr>
          <w:rFonts w:asciiTheme="minorHAnsi" w:hAnsiTheme="minorHAnsi" w:cstheme="minorHAnsi"/>
          <w:color w:val="000000"/>
          <w:szCs w:val="24"/>
        </w:rPr>
      </w:pPr>
      <w:bookmarkStart w:id="11" w:name="_Hlk49698752"/>
      <w:r w:rsidRPr="0055395F">
        <w:rPr>
          <w:rFonts w:asciiTheme="minorHAnsi" w:hAnsiTheme="minorHAnsi" w:cstheme="minorHAnsi"/>
          <w:smallCaps/>
          <w:szCs w:val="24"/>
        </w:rPr>
        <w:t>Spaliviero</w:t>
      </w:r>
      <w:r w:rsidRPr="0055395F">
        <w:rPr>
          <w:rFonts w:asciiTheme="minorHAnsi" w:hAnsiTheme="minorHAnsi" w:cstheme="minorHAnsi"/>
          <w:szCs w:val="24"/>
        </w:rPr>
        <w:t xml:space="preserve"> C., 2020, </w:t>
      </w:r>
      <w:r w:rsidRPr="0055395F">
        <w:rPr>
          <w:rFonts w:asciiTheme="minorHAnsi" w:hAnsiTheme="minorHAnsi" w:cstheme="minorHAnsi"/>
          <w:i/>
          <w:iCs/>
          <w:szCs w:val="24"/>
        </w:rPr>
        <w:t>Educazione letteraria e didattica della letteratura</w:t>
      </w:r>
      <w:r w:rsidRPr="0055395F">
        <w:rPr>
          <w:rFonts w:asciiTheme="minorHAnsi" w:hAnsiTheme="minorHAnsi" w:cstheme="minorHAnsi"/>
          <w:szCs w:val="24"/>
        </w:rPr>
        <w:t>, Venezia, Edizioni Ca’ Foscari,</w:t>
      </w:r>
      <w:r w:rsidRPr="0055395F">
        <w:rPr>
          <w:rFonts w:asciiTheme="minorHAnsi" w:hAnsiTheme="minorHAnsi" w:cstheme="minorHAnsi"/>
          <w:szCs w:val="24"/>
          <w:lang w:eastAsia="ar-SA"/>
        </w:rPr>
        <w:t> </w:t>
      </w:r>
      <w:hyperlink r:id="rId340" w:history="1">
        <w:r w:rsidRPr="0055395F">
          <w:rPr>
            <w:rStyle w:val="Collegamentoipertestuale"/>
            <w:rFonts w:asciiTheme="minorHAnsi" w:hAnsiTheme="minorHAnsi" w:cstheme="minorHAnsi"/>
            <w:szCs w:val="24"/>
          </w:rPr>
          <w:t>https://edizionicafoscari.unive.it/media/pdf/books/978-88-6969-464-6/978-88-6969-464-6_6YQr7vs.pdf</w:t>
        </w:r>
      </w:hyperlink>
    </w:p>
    <w:p w14:paraId="000454CB" w14:textId="77777777" w:rsidR="001E649A" w:rsidRPr="0055395F" w:rsidRDefault="001E649A" w:rsidP="00B00F80">
      <w:pPr>
        <w:tabs>
          <w:tab w:val="left" w:pos="993"/>
        </w:tabs>
        <w:spacing w:after="120"/>
        <w:ind w:left="284" w:hanging="284"/>
        <w:rPr>
          <w:rFonts w:asciiTheme="minorHAnsi" w:hAnsiTheme="minorHAnsi" w:cstheme="minorHAnsi"/>
          <w:iCs/>
          <w:szCs w:val="24"/>
        </w:rPr>
      </w:pPr>
      <w:r w:rsidRPr="0055395F">
        <w:rPr>
          <w:rFonts w:asciiTheme="minorHAnsi" w:hAnsiTheme="minorHAnsi" w:cstheme="minorHAnsi"/>
          <w:iCs/>
          <w:smallCaps/>
          <w:szCs w:val="24"/>
        </w:rPr>
        <w:t>Torresan</w:t>
      </w:r>
      <w:r w:rsidRPr="0055395F">
        <w:rPr>
          <w:rFonts w:asciiTheme="minorHAnsi" w:hAnsiTheme="minorHAnsi" w:cstheme="minorHAnsi"/>
          <w:iCs/>
          <w:szCs w:val="24"/>
        </w:rPr>
        <w:t>, P., 2020,</w:t>
      </w:r>
      <w:r w:rsidRPr="0055395F">
        <w:rPr>
          <w:rFonts w:asciiTheme="minorHAnsi" w:hAnsiTheme="minorHAnsi" w:cstheme="minorHAnsi"/>
          <w:bCs/>
          <w:iCs/>
          <w:szCs w:val="24"/>
        </w:rPr>
        <w:t xml:space="preserve"> </w:t>
      </w:r>
      <w:r w:rsidRPr="0055395F">
        <w:rPr>
          <w:rFonts w:asciiTheme="minorHAnsi" w:hAnsiTheme="minorHAnsi" w:cstheme="minorHAnsi"/>
          <w:bCs/>
          <w:i/>
          <w:iCs/>
          <w:szCs w:val="24"/>
        </w:rPr>
        <w:t>Valutare la comprensione in italiano L2/LS.</w:t>
      </w:r>
      <w:r w:rsidRPr="0055395F">
        <w:rPr>
          <w:rFonts w:asciiTheme="minorHAnsi" w:hAnsiTheme="minorHAnsi" w:cstheme="minorHAnsi"/>
          <w:bCs/>
          <w:i/>
          <w:szCs w:val="24"/>
        </w:rPr>
        <w:t xml:space="preserve"> </w:t>
      </w:r>
      <w:r w:rsidRPr="0055395F">
        <w:rPr>
          <w:rFonts w:asciiTheme="minorHAnsi" w:hAnsiTheme="minorHAnsi" w:cstheme="minorHAnsi"/>
          <w:bCs/>
          <w:i/>
          <w:iCs/>
          <w:szCs w:val="24"/>
        </w:rPr>
        <w:t>Griglie per l’analisi e la selezione di testi complessi (B2-C2)</w:t>
      </w:r>
      <w:r w:rsidRPr="0055395F">
        <w:rPr>
          <w:rFonts w:asciiTheme="minorHAnsi" w:hAnsiTheme="minorHAnsi" w:cstheme="minorHAnsi"/>
          <w:bCs/>
          <w:iCs/>
          <w:szCs w:val="24"/>
        </w:rPr>
        <w:t xml:space="preserve">, </w:t>
      </w:r>
      <w:r w:rsidRPr="0055395F">
        <w:rPr>
          <w:rFonts w:asciiTheme="minorHAnsi" w:hAnsiTheme="minorHAnsi" w:cstheme="minorHAnsi"/>
          <w:iCs/>
          <w:szCs w:val="24"/>
        </w:rPr>
        <w:t>Rio de Janeiro, Dialogarts</w:t>
      </w:r>
      <w:bookmarkEnd w:id="11"/>
      <w:r w:rsidRPr="0055395F">
        <w:rPr>
          <w:rFonts w:asciiTheme="minorHAnsi" w:hAnsiTheme="minorHAnsi" w:cstheme="minorHAnsi"/>
          <w:iCs/>
          <w:szCs w:val="24"/>
        </w:rPr>
        <w:t>.</w:t>
      </w:r>
    </w:p>
    <w:p w14:paraId="41359942" w14:textId="77777777" w:rsidR="001E649A" w:rsidRPr="0055395F" w:rsidRDefault="001E649A" w:rsidP="00B00F80">
      <w:pPr>
        <w:autoSpaceDE w:val="0"/>
        <w:autoSpaceDN w:val="0"/>
        <w:adjustRightInd w:val="0"/>
        <w:spacing w:after="120"/>
        <w:ind w:left="284" w:hanging="284"/>
        <w:rPr>
          <w:rStyle w:val="Numeropagina"/>
          <w:rFonts w:asciiTheme="minorHAnsi" w:hAnsiTheme="minorHAnsi" w:cstheme="minorHAnsi"/>
          <w:i/>
          <w:szCs w:val="24"/>
          <w:lang w:val="es-ES"/>
        </w:rPr>
      </w:pPr>
      <w:r w:rsidRPr="0055395F">
        <w:rPr>
          <w:rFonts w:asciiTheme="minorHAnsi" w:hAnsiTheme="minorHAnsi" w:cstheme="minorHAnsi"/>
          <w:iCs/>
          <w:smallCaps/>
          <w:szCs w:val="24"/>
          <w:lang w:val="pt-BR"/>
        </w:rPr>
        <w:t>Torresan</w:t>
      </w:r>
      <w:r w:rsidRPr="0055395F">
        <w:rPr>
          <w:rFonts w:asciiTheme="minorHAnsi" w:hAnsiTheme="minorHAnsi" w:cstheme="minorHAnsi"/>
          <w:iCs/>
          <w:szCs w:val="24"/>
          <w:lang w:val="pt-BR"/>
        </w:rPr>
        <w:t>, P., 2020,</w:t>
      </w:r>
      <w:r w:rsidRPr="0055395F">
        <w:rPr>
          <w:rFonts w:asciiTheme="minorHAnsi" w:hAnsiTheme="minorHAnsi" w:cstheme="minorHAnsi"/>
          <w:b/>
          <w:bCs/>
          <w:iCs/>
          <w:szCs w:val="24"/>
          <w:lang w:val="pt-BR"/>
        </w:rPr>
        <w:t xml:space="preserve"> </w:t>
      </w:r>
      <w:r w:rsidRPr="0055395F">
        <w:rPr>
          <w:rStyle w:val="Numeropagina"/>
          <w:rFonts w:asciiTheme="minorHAnsi" w:hAnsiTheme="minorHAnsi" w:cstheme="minorHAnsi"/>
          <w:i/>
          <w:iCs/>
          <w:color w:val="000000"/>
          <w:szCs w:val="24"/>
          <w:lang w:val="pt-BR"/>
        </w:rPr>
        <w:t>Inteligências e didáticas das línguas</w:t>
      </w:r>
      <w:r w:rsidRPr="0055395F">
        <w:rPr>
          <w:rStyle w:val="Numeropagina"/>
          <w:rFonts w:asciiTheme="minorHAnsi" w:hAnsiTheme="minorHAnsi" w:cstheme="minorHAnsi"/>
          <w:szCs w:val="24"/>
          <w:lang w:val="pt-BR"/>
        </w:rPr>
        <w:t>, São Carlos</w:t>
      </w:r>
      <w:r w:rsidRPr="0055395F">
        <w:rPr>
          <w:rStyle w:val="Numeropagina"/>
          <w:rFonts w:asciiTheme="minorHAnsi" w:hAnsiTheme="minorHAnsi" w:cstheme="minorHAnsi"/>
          <w:iCs/>
          <w:color w:val="000000"/>
          <w:szCs w:val="24"/>
          <w:lang w:val="pt-BR"/>
        </w:rPr>
        <w:t xml:space="preserve">, </w:t>
      </w:r>
      <w:r w:rsidRPr="0055395F">
        <w:rPr>
          <w:rStyle w:val="Numeropagina"/>
          <w:rFonts w:asciiTheme="minorHAnsi" w:hAnsiTheme="minorHAnsi" w:cstheme="minorHAnsi"/>
          <w:szCs w:val="24"/>
          <w:lang w:val="pt-BR"/>
        </w:rPr>
        <w:t>Pedro e João.</w:t>
      </w:r>
    </w:p>
    <w:p w14:paraId="40454495" w14:textId="77777777" w:rsidR="001E649A" w:rsidRPr="0055395F" w:rsidRDefault="001E649A" w:rsidP="00B00F80">
      <w:pPr>
        <w:spacing w:after="120"/>
        <w:ind w:left="426" w:hanging="426"/>
        <w:rPr>
          <w:rFonts w:asciiTheme="minorHAnsi" w:hAnsiTheme="minorHAnsi" w:cstheme="minorHAnsi"/>
          <w:color w:val="000000"/>
          <w:lang w:val="es-ES"/>
        </w:rPr>
      </w:pPr>
    </w:p>
    <w:p w14:paraId="3C64D408" w14:textId="77777777" w:rsidR="001E649A" w:rsidRPr="0055395F" w:rsidRDefault="001E649A" w:rsidP="00B00F80">
      <w:pPr>
        <w:shd w:val="clear" w:color="auto" w:fill="E5DFEC" w:themeFill="accent4" w:themeFillTint="33"/>
        <w:rPr>
          <w:rFonts w:asciiTheme="minorHAnsi" w:hAnsiTheme="minorHAnsi" w:cstheme="minorHAnsi"/>
          <w:b/>
          <w:sz w:val="44"/>
          <w:szCs w:val="24"/>
        </w:rPr>
      </w:pPr>
      <w:r w:rsidRPr="0055395F">
        <w:rPr>
          <w:rFonts w:asciiTheme="minorHAnsi" w:hAnsiTheme="minorHAnsi" w:cstheme="minorHAnsi"/>
          <w:b/>
          <w:sz w:val="44"/>
          <w:szCs w:val="24"/>
        </w:rPr>
        <w:t>Curatele</w:t>
      </w:r>
    </w:p>
    <w:p w14:paraId="032710D3" w14:textId="77777777" w:rsidR="001E649A" w:rsidRPr="0055395F" w:rsidRDefault="001E649A" w:rsidP="00B00F80">
      <w:pPr>
        <w:rPr>
          <w:rFonts w:asciiTheme="minorHAnsi" w:hAnsiTheme="minorHAnsi" w:cstheme="minorHAnsi"/>
          <w:b/>
          <w:sz w:val="44"/>
          <w:szCs w:val="24"/>
        </w:rPr>
      </w:pPr>
    </w:p>
    <w:p w14:paraId="0CBD20EF" w14:textId="77777777" w:rsidR="001E649A" w:rsidRPr="0055395F" w:rsidRDefault="001E649A" w:rsidP="00B00F80">
      <w:pPr>
        <w:autoSpaceDE w:val="0"/>
        <w:autoSpaceDN w:val="0"/>
        <w:adjustRightInd w:val="0"/>
        <w:rPr>
          <w:rFonts w:asciiTheme="minorHAnsi" w:hAnsiTheme="minorHAnsi" w:cstheme="minorHAnsi"/>
          <w:iCs/>
        </w:rPr>
      </w:pPr>
      <w:r w:rsidRPr="0055395F">
        <w:rPr>
          <w:rFonts w:asciiTheme="minorHAnsi" w:hAnsiTheme="minorHAnsi" w:cstheme="minorHAnsi"/>
          <w:smallCaps/>
        </w:rPr>
        <w:t xml:space="preserve">Bagna C., Rastelli S. </w:t>
      </w:r>
      <w:r w:rsidRPr="0055395F">
        <w:rPr>
          <w:rFonts w:asciiTheme="minorHAnsi" w:hAnsiTheme="minorHAnsi" w:cstheme="minorHAnsi"/>
        </w:rPr>
        <w:t xml:space="preserve">(a cura di), 2020, </w:t>
      </w:r>
      <w:r w:rsidRPr="0055395F">
        <w:rPr>
          <w:rFonts w:asciiTheme="minorHAnsi" w:hAnsiTheme="minorHAnsi" w:cstheme="minorHAnsi"/>
          <w:i/>
        </w:rPr>
        <w:t xml:space="preserve">La didattica nel Foundation Year, </w:t>
      </w:r>
      <w:r w:rsidRPr="0055395F">
        <w:rPr>
          <w:rFonts w:asciiTheme="minorHAnsi" w:hAnsiTheme="minorHAnsi" w:cstheme="minorHAnsi"/>
        </w:rPr>
        <w:t>Firenze, Cesati.</w:t>
      </w:r>
      <w:r w:rsidRPr="0055395F">
        <w:rPr>
          <w:rFonts w:asciiTheme="minorHAnsi" w:hAnsiTheme="minorHAnsi" w:cstheme="minorHAnsi"/>
          <w:i/>
          <w:iCs/>
        </w:rPr>
        <w:t xml:space="preserve"> </w:t>
      </w:r>
      <w:r w:rsidRPr="0055395F">
        <w:rPr>
          <w:rFonts w:asciiTheme="minorHAnsi" w:hAnsiTheme="minorHAnsi" w:cstheme="minorHAnsi"/>
          <w:iCs/>
        </w:rPr>
        <w:t>Include:</w:t>
      </w:r>
    </w:p>
    <w:p w14:paraId="4EA51FBB" w14:textId="77777777" w:rsidR="001E649A" w:rsidRPr="0055395F" w:rsidRDefault="001E649A" w:rsidP="00B00F80">
      <w:pPr>
        <w:pStyle w:val="Paragrafoelenco"/>
        <w:autoSpaceDE w:val="0"/>
        <w:autoSpaceDN w:val="0"/>
        <w:adjustRightInd w:val="0"/>
        <w:spacing w:after="120"/>
        <w:ind w:left="284"/>
        <w:jc w:val="both"/>
        <w:rPr>
          <w:rFonts w:asciiTheme="minorHAnsi" w:hAnsiTheme="minorHAnsi" w:cstheme="minorHAnsi"/>
          <w:sz w:val="20"/>
          <w:szCs w:val="20"/>
        </w:rPr>
      </w:pPr>
      <w:r w:rsidRPr="0055395F">
        <w:rPr>
          <w:rFonts w:asciiTheme="minorHAnsi" w:hAnsiTheme="minorHAnsi" w:cstheme="minorHAnsi"/>
          <w:smallCaps/>
          <w:sz w:val="20"/>
          <w:szCs w:val="20"/>
        </w:rPr>
        <w:t>Bagna C., “</w:t>
      </w:r>
      <w:r w:rsidRPr="0055395F">
        <w:rPr>
          <w:rFonts w:asciiTheme="minorHAnsi" w:hAnsiTheme="minorHAnsi" w:cstheme="minorHAnsi"/>
          <w:sz w:val="20"/>
          <w:szCs w:val="20"/>
        </w:rPr>
        <w:t xml:space="preserve">Il Foundation Year nei processi di internazionalizzazione come investimento linguistico-culturale”, pp. 27-44. </w:t>
      </w:r>
    </w:p>
    <w:p w14:paraId="2FBF2E87" w14:textId="77777777" w:rsidR="001E649A" w:rsidRPr="0055395F" w:rsidRDefault="001E649A" w:rsidP="00B00F80">
      <w:pPr>
        <w:pStyle w:val="Paragrafoelenco"/>
        <w:autoSpaceDE w:val="0"/>
        <w:autoSpaceDN w:val="0"/>
        <w:adjustRightInd w:val="0"/>
        <w:spacing w:after="120"/>
        <w:ind w:left="284"/>
        <w:jc w:val="both"/>
        <w:rPr>
          <w:rFonts w:asciiTheme="minorHAnsi" w:hAnsiTheme="minorHAnsi" w:cstheme="minorHAnsi"/>
          <w:sz w:val="20"/>
          <w:szCs w:val="20"/>
        </w:rPr>
      </w:pPr>
      <w:r w:rsidRPr="0055395F">
        <w:rPr>
          <w:rFonts w:asciiTheme="minorHAnsi" w:hAnsiTheme="minorHAnsi" w:cstheme="minorHAnsi"/>
          <w:smallCaps/>
          <w:sz w:val="20"/>
          <w:szCs w:val="20"/>
        </w:rPr>
        <w:t xml:space="preserve">Ni Y., </w:t>
      </w:r>
      <w:r w:rsidRPr="0055395F">
        <w:rPr>
          <w:rFonts w:asciiTheme="minorHAnsi" w:hAnsiTheme="minorHAnsi" w:cstheme="minorHAnsi"/>
          <w:sz w:val="20"/>
          <w:szCs w:val="20"/>
        </w:rPr>
        <w:t xml:space="preserve">“L’interazione degli studenti del Foundation Year in italiano L2 nelle classi di Biologia e Fisica, pp. 61-71. </w:t>
      </w:r>
    </w:p>
    <w:p w14:paraId="5468C749" w14:textId="77777777" w:rsidR="001E649A" w:rsidRPr="0055395F" w:rsidRDefault="001E649A" w:rsidP="00B00F80">
      <w:pPr>
        <w:pStyle w:val="Paragrafoelenco"/>
        <w:autoSpaceDE w:val="0"/>
        <w:autoSpaceDN w:val="0"/>
        <w:adjustRightInd w:val="0"/>
        <w:spacing w:after="120"/>
        <w:ind w:left="284"/>
        <w:jc w:val="both"/>
        <w:rPr>
          <w:rFonts w:asciiTheme="minorHAnsi" w:hAnsiTheme="minorHAnsi" w:cstheme="minorHAnsi"/>
          <w:sz w:val="20"/>
          <w:szCs w:val="20"/>
        </w:rPr>
      </w:pPr>
      <w:r w:rsidRPr="0055395F">
        <w:rPr>
          <w:rFonts w:asciiTheme="minorHAnsi" w:hAnsiTheme="minorHAnsi" w:cstheme="minorHAnsi"/>
          <w:smallCaps/>
          <w:sz w:val="20"/>
          <w:szCs w:val="20"/>
        </w:rPr>
        <w:t>Rastelli S.</w:t>
      </w:r>
      <w:r w:rsidRPr="0055395F">
        <w:rPr>
          <w:rFonts w:asciiTheme="minorHAnsi" w:hAnsiTheme="minorHAnsi" w:cstheme="minorHAnsi"/>
          <w:sz w:val="20"/>
          <w:szCs w:val="20"/>
        </w:rPr>
        <w:t xml:space="preserve">, “L’italiano nel Foundation Year: proprio nella classe plurilingue la didattica migliore”, pp. 45-58. </w:t>
      </w:r>
    </w:p>
    <w:p w14:paraId="52B217FB" w14:textId="77777777" w:rsidR="001E649A" w:rsidRPr="0055395F" w:rsidRDefault="001E649A" w:rsidP="00B00F80">
      <w:pPr>
        <w:autoSpaceDE w:val="0"/>
        <w:autoSpaceDN w:val="0"/>
        <w:adjustRightInd w:val="0"/>
        <w:rPr>
          <w:rFonts w:asciiTheme="minorHAnsi" w:eastAsiaTheme="minorHAnsi" w:hAnsiTheme="minorHAnsi" w:cstheme="minorHAnsi"/>
        </w:rPr>
      </w:pPr>
      <w:r w:rsidRPr="0055395F">
        <w:rPr>
          <w:rFonts w:asciiTheme="minorHAnsi" w:hAnsiTheme="minorHAnsi" w:cstheme="minorHAnsi"/>
          <w:smallCaps/>
        </w:rPr>
        <w:t>Bagna</w:t>
      </w:r>
      <w:r w:rsidRPr="0055395F">
        <w:rPr>
          <w:rFonts w:asciiTheme="minorHAnsi" w:eastAsia="MS ??" w:hAnsiTheme="minorHAnsi" w:cstheme="minorHAnsi"/>
        </w:rPr>
        <w:t xml:space="preserve"> C., </w:t>
      </w:r>
      <w:r w:rsidRPr="0055395F">
        <w:rPr>
          <w:rFonts w:asciiTheme="minorHAnsi" w:hAnsiTheme="minorHAnsi" w:cstheme="minorHAnsi"/>
          <w:smallCaps/>
        </w:rPr>
        <w:t xml:space="preserve">Rastelli S., </w:t>
      </w:r>
      <w:r w:rsidRPr="0055395F">
        <w:rPr>
          <w:rFonts w:asciiTheme="minorHAnsi" w:hAnsiTheme="minorHAnsi" w:cstheme="minorHAnsi"/>
        </w:rPr>
        <w:t xml:space="preserve">(a cura di), 2020, </w:t>
      </w:r>
      <w:r w:rsidRPr="0055395F">
        <w:rPr>
          <w:rFonts w:asciiTheme="minorHAnsi" w:hAnsiTheme="minorHAnsi" w:cstheme="minorHAnsi"/>
          <w:i/>
        </w:rPr>
        <w:t xml:space="preserve">Manifesto per l’insegnamento della lingua italiana agli studenti internazionali – Otto commenti, </w:t>
      </w:r>
      <w:r w:rsidRPr="0055395F">
        <w:rPr>
          <w:rFonts w:asciiTheme="minorHAnsi" w:hAnsiTheme="minorHAnsi" w:cstheme="minorHAnsi"/>
        </w:rPr>
        <w:t>Pisa, Pacini. Include, di interesse edulinguistico:</w:t>
      </w:r>
    </w:p>
    <w:p w14:paraId="154ED792" w14:textId="77777777" w:rsidR="001E649A" w:rsidRPr="0055395F" w:rsidRDefault="001E649A" w:rsidP="00B00F80">
      <w:pPr>
        <w:pStyle w:val="Paragrafoelenco"/>
        <w:autoSpaceDE w:val="0"/>
        <w:autoSpaceDN w:val="0"/>
        <w:adjustRightInd w:val="0"/>
        <w:ind w:left="284"/>
        <w:jc w:val="both"/>
        <w:rPr>
          <w:rFonts w:asciiTheme="minorHAnsi" w:hAnsiTheme="minorHAnsi" w:cstheme="minorHAnsi"/>
          <w:sz w:val="20"/>
          <w:szCs w:val="20"/>
        </w:rPr>
      </w:pPr>
      <w:r w:rsidRPr="0055395F">
        <w:rPr>
          <w:rFonts w:asciiTheme="minorHAnsi" w:hAnsiTheme="minorHAnsi" w:cstheme="minorHAnsi"/>
          <w:smallCaps/>
          <w:sz w:val="20"/>
          <w:szCs w:val="20"/>
        </w:rPr>
        <w:t>Bagna</w:t>
      </w:r>
      <w:r w:rsidRPr="0055395F">
        <w:rPr>
          <w:rFonts w:asciiTheme="minorHAnsi" w:eastAsia="MS ??" w:hAnsiTheme="minorHAnsi" w:cstheme="minorHAnsi"/>
          <w:sz w:val="20"/>
          <w:szCs w:val="20"/>
        </w:rPr>
        <w:t xml:space="preserve"> C.</w:t>
      </w:r>
      <w:r w:rsidRPr="0055395F">
        <w:rPr>
          <w:rFonts w:asciiTheme="minorHAnsi" w:hAnsiTheme="minorHAnsi" w:cstheme="minorHAnsi"/>
          <w:sz w:val="20"/>
          <w:szCs w:val="20"/>
        </w:rPr>
        <w:t xml:space="preserve">, </w:t>
      </w:r>
      <w:r w:rsidRPr="0055395F">
        <w:rPr>
          <w:rFonts w:asciiTheme="minorHAnsi" w:hAnsiTheme="minorHAnsi" w:cstheme="minorHAnsi"/>
          <w:i/>
          <w:sz w:val="20"/>
          <w:szCs w:val="20"/>
        </w:rPr>
        <w:t>“</w:t>
      </w:r>
      <w:r w:rsidRPr="0055395F">
        <w:rPr>
          <w:rFonts w:asciiTheme="minorHAnsi" w:hAnsiTheme="minorHAnsi" w:cstheme="minorHAnsi"/>
          <w:sz w:val="20"/>
          <w:szCs w:val="20"/>
        </w:rPr>
        <w:t>Le indicazioni del manifesto per una didattica di qualità” pp. 111-118.</w:t>
      </w:r>
    </w:p>
    <w:p w14:paraId="0CB0B849" w14:textId="77777777" w:rsidR="001E649A" w:rsidRPr="0055395F" w:rsidRDefault="001E649A" w:rsidP="00B00F80">
      <w:pPr>
        <w:pStyle w:val="Paragrafoelenco"/>
        <w:autoSpaceDE w:val="0"/>
        <w:autoSpaceDN w:val="0"/>
        <w:adjustRightInd w:val="0"/>
        <w:ind w:left="284"/>
        <w:jc w:val="both"/>
        <w:rPr>
          <w:rFonts w:asciiTheme="minorHAnsi" w:hAnsiTheme="minorHAnsi" w:cstheme="minorHAnsi"/>
          <w:sz w:val="20"/>
          <w:szCs w:val="20"/>
          <w:lang w:val="en-GB"/>
        </w:rPr>
      </w:pPr>
      <w:r w:rsidRPr="0055395F">
        <w:rPr>
          <w:rFonts w:asciiTheme="minorHAnsi" w:hAnsiTheme="minorHAnsi" w:cstheme="minorHAnsi"/>
          <w:smallCaps/>
          <w:sz w:val="20"/>
          <w:szCs w:val="20"/>
          <w:lang w:val="en-GB"/>
        </w:rPr>
        <w:t>Barni M., “</w:t>
      </w:r>
      <w:r w:rsidRPr="0055395F">
        <w:rPr>
          <w:rFonts w:asciiTheme="minorHAnsi" w:hAnsiTheme="minorHAnsi" w:cstheme="minorHAnsi"/>
          <w:sz w:val="20"/>
          <w:szCs w:val="20"/>
          <w:lang w:val="en-GB"/>
        </w:rPr>
        <w:t>Prefazione”, pp. 5-13.</w:t>
      </w:r>
    </w:p>
    <w:p w14:paraId="729A7D7E" w14:textId="77777777" w:rsidR="001E649A" w:rsidRPr="0055395F" w:rsidRDefault="001E649A" w:rsidP="00B00F80">
      <w:pPr>
        <w:pStyle w:val="Paragrafoelenco"/>
        <w:autoSpaceDE w:val="0"/>
        <w:autoSpaceDN w:val="0"/>
        <w:adjustRightInd w:val="0"/>
        <w:ind w:left="284"/>
        <w:jc w:val="both"/>
        <w:rPr>
          <w:rFonts w:asciiTheme="minorHAnsi" w:hAnsiTheme="minorHAnsi" w:cstheme="minorHAnsi"/>
          <w:smallCaps/>
          <w:sz w:val="20"/>
          <w:szCs w:val="20"/>
          <w:lang w:val="en-GB"/>
        </w:rPr>
      </w:pPr>
      <w:r w:rsidRPr="0055395F">
        <w:rPr>
          <w:rFonts w:asciiTheme="minorHAnsi" w:hAnsiTheme="minorHAnsi" w:cstheme="minorHAnsi"/>
          <w:smallCaps/>
          <w:sz w:val="20"/>
          <w:szCs w:val="20"/>
          <w:lang w:val="en-GB"/>
        </w:rPr>
        <w:t>Benati A., “</w:t>
      </w:r>
      <w:r w:rsidRPr="0055395F">
        <w:rPr>
          <w:rFonts w:asciiTheme="minorHAnsi" w:eastAsiaTheme="minorHAnsi" w:hAnsiTheme="minorHAnsi" w:cstheme="minorHAnsi"/>
          <w:sz w:val="20"/>
          <w:szCs w:val="20"/>
          <w:lang w:val="en-GB"/>
        </w:rPr>
        <w:t>Explicit grammar instruction goes nowhere”, pp. 43-47.</w:t>
      </w:r>
    </w:p>
    <w:p w14:paraId="2BCD34B9" w14:textId="77777777" w:rsidR="001E649A" w:rsidRPr="0055395F" w:rsidRDefault="001E649A" w:rsidP="00B00F80">
      <w:pPr>
        <w:pStyle w:val="Paragrafoelenco"/>
        <w:autoSpaceDE w:val="0"/>
        <w:autoSpaceDN w:val="0"/>
        <w:adjustRightInd w:val="0"/>
        <w:ind w:left="284"/>
        <w:jc w:val="both"/>
        <w:rPr>
          <w:rFonts w:asciiTheme="minorHAnsi" w:eastAsiaTheme="minorHAnsi" w:hAnsiTheme="minorHAnsi" w:cstheme="minorHAnsi"/>
          <w:sz w:val="20"/>
          <w:szCs w:val="20"/>
        </w:rPr>
      </w:pPr>
      <w:r w:rsidRPr="0055395F">
        <w:rPr>
          <w:rFonts w:asciiTheme="minorHAnsi" w:hAnsiTheme="minorHAnsi" w:cstheme="minorHAnsi"/>
          <w:smallCaps/>
          <w:sz w:val="20"/>
          <w:szCs w:val="20"/>
        </w:rPr>
        <w:lastRenderedPageBreak/>
        <w:t>Cortés Velàsquez D., Nuzzo E.</w:t>
      </w:r>
      <w:r w:rsidRPr="0055395F">
        <w:rPr>
          <w:rFonts w:asciiTheme="minorHAnsi" w:hAnsiTheme="minorHAnsi" w:cstheme="minorHAnsi"/>
          <w:sz w:val="20"/>
          <w:szCs w:val="20"/>
        </w:rPr>
        <w:t>, “L</w:t>
      </w:r>
      <w:r w:rsidRPr="0055395F">
        <w:rPr>
          <w:rFonts w:asciiTheme="minorHAnsi" w:eastAsiaTheme="minorHAnsi" w:hAnsiTheme="minorHAnsi" w:cstheme="minorHAnsi"/>
          <w:sz w:val="20"/>
          <w:szCs w:val="20"/>
        </w:rPr>
        <w:t xml:space="preserve">a didattica fuori dalla classe”, pp. 119-135. </w:t>
      </w:r>
    </w:p>
    <w:p w14:paraId="7A6C710C" w14:textId="77777777" w:rsidR="001E649A" w:rsidRPr="0055395F" w:rsidRDefault="001E649A" w:rsidP="00B00F80">
      <w:pPr>
        <w:autoSpaceDE w:val="0"/>
        <w:autoSpaceDN w:val="0"/>
        <w:adjustRightInd w:val="0"/>
        <w:ind w:left="284"/>
        <w:rPr>
          <w:rFonts w:asciiTheme="minorHAnsi" w:eastAsiaTheme="minorHAnsi" w:hAnsiTheme="minorHAnsi" w:cstheme="minorHAnsi"/>
          <w:sz w:val="20"/>
        </w:rPr>
      </w:pPr>
      <w:r w:rsidRPr="0055395F">
        <w:rPr>
          <w:rFonts w:asciiTheme="minorHAnsi" w:eastAsiaTheme="minorHAnsi" w:hAnsiTheme="minorHAnsi" w:cstheme="minorHAnsi"/>
          <w:iCs/>
          <w:smallCaps/>
          <w:sz w:val="20"/>
        </w:rPr>
        <w:t>Forti L., Grego Bolli G., Spina S. , “</w:t>
      </w:r>
      <w:r w:rsidRPr="0055395F">
        <w:rPr>
          <w:rFonts w:asciiTheme="minorHAnsi" w:eastAsiaTheme="minorHAnsi" w:hAnsiTheme="minorHAnsi" w:cstheme="minorHAnsi"/>
          <w:sz w:val="20"/>
        </w:rPr>
        <w:t>Input, frequenza e modelli usage-based: il Data-driven learning come interfaccia tra teorie acquisizionali e pratica didattica”, pp. 73-98.</w:t>
      </w:r>
    </w:p>
    <w:p w14:paraId="2D39E361" w14:textId="77777777" w:rsidR="001E649A" w:rsidRPr="0055395F" w:rsidRDefault="001E649A" w:rsidP="00B00F80">
      <w:pPr>
        <w:pStyle w:val="Paragrafoelenco"/>
        <w:autoSpaceDE w:val="0"/>
        <w:autoSpaceDN w:val="0"/>
        <w:adjustRightInd w:val="0"/>
        <w:ind w:left="284"/>
        <w:jc w:val="both"/>
        <w:rPr>
          <w:rFonts w:asciiTheme="minorHAnsi" w:eastAsiaTheme="minorHAnsi" w:hAnsiTheme="minorHAnsi" w:cstheme="minorHAnsi"/>
          <w:sz w:val="20"/>
          <w:szCs w:val="20"/>
        </w:rPr>
      </w:pPr>
      <w:r w:rsidRPr="0055395F">
        <w:rPr>
          <w:rFonts w:asciiTheme="minorHAnsi" w:hAnsiTheme="minorHAnsi" w:cstheme="minorHAnsi"/>
          <w:smallCaps/>
          <w:sz w:val="20"/>
          <w:szCs w:val="20"/>
        </w:rPr>
        <w:t>Machetti S.</w:t>
      </w:r>
      <w:r w:rsidRPr="0055395F">
        <w:rPr>
          <w:rFonts w:asciiTheme="minorHAnsi" w:hAnsiTheme="minorHAnsi" w:cstheme="minorHAnsi"/>
          <w:sz w:val="20"/>
          <w:szCs w:val="20"/>
        </w:rPr>
        <w:t>, “L</w:t>
      </w:r>
      <w:r w:rsidRPr="0055395F">
        <w:rPr>
          <w:rFonts w:asciiTheme="minorHAnsi" w:eastAsiaTheme="minorHAnsi" w:hAnsiTheme="minorHAnsi" w:cstheme="minorHAnsi"/>
          <w:sz w:val="20"/>
          <w:szCs w:val="20"/>
        </w:rPr>
        <w:t xml:space="preserve">a valutazione linguistica. Una riflessione a cinque anni dalla redazione del Manifesto”, pp. 99-110. </w:t>
      </w:r>
    </w:p>
    <w:p w14:paraId="20D4CA32" w14:textId="77777777" w:rsidR="001E649A" w:rsidRPr="0055395F" w:rsidRDefault="001E649A" w:rsidP="00B00F80">
      <w:pPr>
        <w:pStyle w:val="Paragrafoelenco"/>
        <w:autoSpaceDE w:val="0"/>
        <w:autoSpaceDN w:val="0"/>
        <w:adjustRightInd w:val="0"/>
        <w:ind w:left="284"/>
        <w:jc w:val="both"/>
        <w:rPr>
          <w:rFonts w:asciiTheme="minorHAnsi" w:hAnsiTheme="minorHAnsi" w:cstheme="minorHAnsi"/>
          <w:sz w:val="20"/>
          <w:szCs w:val="20"/>
        </w:rPr>
      </w:pPr>
      <w:r w:rsidRPr="0055395F">
        <w:rPr>
          <w:rFonts w:asciiTheme="minorHAnsi" w:hAnsiTheme="minorHAnsi" w:cstheme="minorHAnsi"/>
          <w:smallCaps/>
          <w:sz w:val="20"/>
          <w:szCs w:val="20"/>
        </w:rPr>
        <w:t>Rastelli S., “</w:t>
      </w:r>
      <w:r w:rsidRPr="0055395F">
        <w:rPr>
          <w:rFonts w:asciiTheme="minorHAnsi" w:eastAsiaTheme="minorHAnsi" w:hAnsiTheme="minorHAnsi" w:cstheme="minorHAnsi"/>
          <w:sz w:val="20"/>
          <w:szCs w:val="20"/>
        </w:rPr>
        <w:t>Riflettere sulla lingua serve ad impararla? dipende da cosa si intende per ‘lingua’ e ‘imparare”, pp. 49-72</w:t>
      </w:r>
      <w:r w:rsidRPr="0055395F">
        <w:rPr>
          <w:rFonts w:asciiTheme="minorHAnsi" w:hAnsiTheme="minorHAnsi" w:cstheme="minorHAnsi"/>
          <w:smallCaps/>
          <w:sz w:val="20"/>
          <w:szCs w:val="20"/>
        </w:rPr>
        <w:t>.</w:t>
      </w:r>
    </w:p>
    <w:p w14:paraId="1E5D9E5B" w14:textId="77777777" w:rsidR="001E649A" w:rsidRPr="0055395F" w:rsidRDefault="001E649A" w:rsidP="00B00F80">
      <w:pPr>
        <w:pStyle w:val="Paragrafoelenco"/>
        <w:autoSpaceDE w:val="0"/>
        <w:autoSpaceDN w:val="0"/>
        <w:adjustRightInd w:val="0"/>
        <w:spacing w:after="120"/>
        <w:ind w:left="284"/>
        <w:jc w:val="both"/>
        <w:rPr>
          <w:rFonts w:asciiTheme="minorHAnsi" w:eastAsiaTheme="minorHAnsi" w:hAnsiTheme="minorHAnsi" w:cstheme="minorHAnsi"/>
          <w:sz w:val="20"/>
          <w:szCs w:val="20"/>
        </w:rPr>
      </w:pPr>
      <w:r w:rsidRPr="0055395F">
        <w:rPr>
          <w:rFonts w:asciiTheme="minorHAnsi" w:hAnsiTheme="minorHAnsi" w:cstheme="minorHAnsi"/>
          <w:smallCaps/>
          <w:sz w:val="20"/>
          <w:szCs w:val="20"/>
        </w:rPr>
        <w:t xml:space="preserve">Vedovelli M., </w:t>
      </w:r>
      <w:r w:rsidRPr="0055395F">
        <w:rPr>
          <w:rFonts w:asciiTheme="minorHAnsi" w:hAnsiTheme="minorHAnsi" w:cstheme="minorHAnsi"/>
          <w:sz w:val="20"/>
          <w:szCs w:val="20"/>
        </w:rPr>
        <w:t>“Il tempo e i tempi della lingua”,</w:t>
      </w:r>
      <w:r w:rsidRPr="0055395F">
        <w:rPr>
          <w:rFonts w:asciiTheme="minorHAnsi" w:eastAsiaTheme="minorHAnsi" w:hAnsiTheme="minorHAnsi" w:cstheme="minorHAnsi"/>
          <w:sz w:val="20"/>
          <w:szCs w:val="20"/>
        </w:rPr>
        <w:t xml:space="preserve"> pp. 137-142. </w:t>
      </w:r>
    </w:p>
    <w:p w14:paraId="0890D9C3" w14:textId="77777777" w:rsidR="001E649A" w:rsidRPr="0055395F" w:rsidRDefault="001E649A" w:rsidP="00B00F80">
      <w:pPr>
        <w:autoSpaceDE w:val="0"/>
        <w:autoSpaceDN w:val="0"/>
        <w:adjustRightInd w:val="0"/>
        <w:rPr>
          <w:rFonts w:asciiTheme="minorHAnsi" w:eastAsiaTheme="minorHAnsi" w:hAnsiTheme="minorHAnsi" w:cstheme="minorHAnsi"/>
          <w:sz w:val="20"/>
        </w:rPr>
      </w:pPr>
      <w:r w:rsidRPr="0055395F">
        <w:rPr>
          <w:rFonts w:asciiTheme="minorHAnsi" w:hAnsiTheme="minorHAnsi" w:cstheme="minorHAnsi"/>
          <w:smallCaps/>
          <w:sz w:val="20"/>
        </w:rPr>
        <w:t>B</w:t>
      </w:r>
      <w:r w:rsidRPr="0055395F">
        <w:rPr>
          <w:rFonts w:asciiTheme="minorHAnsi" w:hAnsiTheme="minorHAnsi" w:cstheme="minorHAnsi"/>
          <w:smallCaps/>
          <w:szCs w:val="24"/>
        </w:rPr>
        <w:t>arsi M., Jardin</w:t>
      </w:r>
      <w:r w:rsidRPr="0055395F">
        <w:rPr>
          <w:rFonts w:asciiTheme="minorHAnsi" w:hAnsiTheme="minorHAnsi" w:cstheme="minorHAnsi"/>
          <w:szCs w:val="24"/>
        </w:rPr>
        <w:t xml:space="preserve"> A. (a cura di), </w:t>
      </w:r>
      <w:r w:rsidRPr="0055395F">
        <w:rPr>
          <w:rFonts w:asciiTheme="minorHAnsi" w:hAnsiTheme="minorHAnsi" w:cstheme="minorHAnsi"/>
          <w:smallCaps/>
          <w:szCs w:val="24"/>
        </w:rPr>
        <w:t xml:space="preserve">2020,  </w:t>
      </w:r>
      <w:r w:rsidRPr="0055395F">
        <w:rPr>
          <w:rFonts w:asciiTheme="minorHAnsi" w:hAnsiTheme="minorHAnsi" w:cstheme="minorHAnsi"/>
          <w:i/>
          <w:szCs w:val="24"/>
        </w:rPr>
        <w:t xml:space="preserve">Verso nuove frontiere della comunicazione: l’interazione on line e la mediazione. riflessioni sul Companion Volume del QCER e il progetto Erasmus+delcyme, in </w:t>
      </w:r>
      <w:r w:rsidRPr="0055395F">
        <w:rPr>
          <w:rFonts w:asciiTheme="minorHAnsi" w:hAnsiTheme="minorHAnsi" w:cstheme="minorHAnsi"/>
          <w:szCs w:val="24"/>
        </w:rPr>
        <w:t xml:space="preserve">Sezione monografica di </w:t>
      </w:r>
      <w:r w:rsidRPr="0055395F">
        <w:rPr>
          <w:rFonts w:asciiTheme="minorHAnsi" w:hAnsiTheme="minorHAnsi" w:cstheme="minorHAnsi"/>
          <w:i/>
          <w:szCs w:val="24"/>
        </w:rPr>
        <w:t>Italiano LinguaDue</w:t>
      </w:r>
      <w:r w:rsidRPr="0055395F">
        <w:rPr>
          <w:rFonts w:asciiTheme="minorHAnsi" w:hAnsiTheme="minorHAnsi" w:cstheme="minorHAnsi"/>
          <w:szCs w:val="24"/>
        </w:rPr>
        <w:t xml:space="preserve">, </w:t>
      </w:r>
      <w:r w:rsidRPr="0055395F">
        <w:rPr>
          <w:rFonts w:asciiTheme="minorHAnsi" w:hAnsiTheme="minorHAnsi" w:cstheme="minorHAnsi"/>
          <w:smallCaps/>
          <w:szCs w:val="24"/>
        </w:rPr>
        <w:t xml:space="preserve"> </w:t>
      </w:r>
      <w:r w:rsidRPr="0055395F">
        <w:rPr>
          <w:rFonts w:asciiTheme="minorHAnsi" w:hAnsiTheme="minorHAnsi" w:cstheme="minorHAnsi"/>
          <w:szCs w:val="24"/>
        </w:rPr>
        <w:t>n.</w:t>
      </w:r>
      <w:r w:rsidRPr="0055395F">
        <w:rPr>
          <w:rFonts w:asciiTheme="minorHAnsi" w:hAnsiTheme="minorHAnsi" w:cstheme="minorHAnsi"/>
          <w:smallCaps/>
          <w:szCs w:val="24"/>
        </w:rPr>
        <w:t xml:space="preserve"> 1. </w:t>
      </w:r>
      <w:hyperlink r:id="rId341"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Include, di interesse edulinguistico:</w:t>
      </w:r>
    </w:p>
    <w:p w14:paraId="37FEB30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Crestani V.</w:t>
      </w:r>
      <w:r w:rsidRPr="0055395F">
        <w:rPr>
          <w:rFonts w:asciiTheme="minorHAnsi" w:hAnsiTheme="minorHAnsi" w:cstheme="minorHAnsi"/>
          <w:sz w:val="20"/>
        </w:rPr>
        <w:t>, “Mediare in “leichte sprache” in tedesco e in italiano”, pp. 586-602.</w:t>
      </w:r>
    </w:p>
    <w:p w14:paraId="41260ACD" w14:textId="77777777" w:rsidR="001E649A" w:rsidRPr="0055395F" w:rsidRDefault="001E649A" w:rsidP="00B00F80">
      <w:pPr>
        <w:ind w:left="284"/>
        <w:rPr>
          <w:rFonts w:asciiTheme="minorHAnsi" w:hAnsiTheme="minorHAnsi" w:cstheme="minorHAnsi"/>
          <w:sz w:val="20"/>
          <w:lang w:val="en-US"/>
        </w:rPr>
      </w:pPr>
      <w:r w:rsidRPr="0055395F">
        <w:rPr>
          <w:rFonts w:asciiTheme="minorHAnsi" w:hAnsiTheme="minorHAnsi" w:cstheme="minorHAnsi"/>
          <w:smallCaps/>
          <w:sz w:val="20"/>
          <w:lang w:val="en-US"/>
        </w:rPr>
        <w:t>North B.</w:t>
      </w:r>
      <w:r w:rsidRPr="0055395F">
        <w:rPr>
          <w:rFonts w:asciiTheme="minorHAnsi" w:hAnsiTheme="minorHAnsi" w:cstheme="minorHAnsi"/>
          <w:sz w:val="20"/>
          <w:lang w:val="en-US"/>
        </w:rPr>
        <w:t>, “The CEFR renewed: inspiring the future of language education”, pp. 549-560.</w:t>
      </w:r>
    </w:p>
    <w:p w14:paraId="6B79215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Piccardo E.</w:t>
      </w:r>
      <w:r w:rsidRPr="0055395F">
        <w:rPr>
          <w:rFonts w:asciiTheme="minorHAnsi" w:hAnsiTheme="minorHAnsi" w:cstheme="minorHAnsi"/>
          <w:sz w:val="20"/>
        </w:rPr>
        <w:t>, “La mediazione al cuore dell’apprendimento linguistico per una didattica 3.0”, pp. 561-585.</w:t>
      </w:r>
    </w:p>
    <w:p w14:paraId="21017375" w14:textId="77777777" w:rsidR="001E649A" w:rsidRPr="0055395F" w:rsidRDefault="001E649A" w:rsidP="00B00F80">
      <w:pPr>
        <w:spacing w:after="120"/>
        <w:ind w:left="284"/>
        <w:rPr>
          <w:rFonts w:asciiTheme="minorHAnsi" w:hAnsiTheme="minorHAnsi" w:cstheme="minorHAnsi"/>
          <w:sz w:val="20"/>
          <w:lang w:val="en-US"/>
        </w:rPr>
      </w:pPr>
      <w:r w:rsidRPr="0055395F">
        <w:rPr>
          <w:rFonts w:asciiTheme="minorHAnsi" w:hAnsiTheme="minorHAnsi" w:cstheme="minorHAnsi"/>
          <w:smallCaps/>
          <w:sz w:val="20"/>
          <w:lang w:val="en-US"/>
        </w:rPr>
        <w:t>Serrano Heras J., Muelas-Gil M.</w:t>
      </w:r>
      <w:r w:rsidRPr="0055395F">
        <w:rPr>
          <w:rFonts w:asciiTheme="minorHAnsi" w:hAnsiTheme="minorHAnsi" w:cstheme="minorHAnsi"/>
          <w:sz w:val="20"/>
          <w:lang w:val="en-US"/>
        </w:rPr>
        <w:t>, “Reshaping the role of tutors in the foreign language learning process: non-directive e-learning and the net of tutors in PARKUR”, pp. 635-647.</w:t>
      </w:r>
    </w:p>
    <w:p w14:paraId="4FB7096C" w14:textId="77777777" w:rsidR="001E649A" w:rsidRPr="0055395F" w:rsidRDefault="001E649A" w:rsidP="00B00F80">
      <w:pPr>
        <w:shd w:val="clear" w:color="auto" w:fill="FFFFFF"/>
        <w:rPr>
          <w:rFonts w:asciiTheme="minorHAnsi" w:hAnsiTheme="minorHAnsi" w:cstheme="minorHAnsi"/>
        </w:rPr>
      </w:pPr>
      <w:r w:rsidRPr="0055395F">
        <w:rPr>
          <w:rFonts w:asciiTheme="minorHAnsi" w:hAnsiTheme="minorHAnsi" w:cstheme="minorHAnsi"/>
          <w:smallCaps/>
        </w:rPr>
        <w:t>Battaglia S., Brichese A., Caon</w:t>
      </w:r>
      <w:r w:rsidRPr="0055395F">
        <w:rPr>
          <w:rFonts w:asciiTheme="minorHAnsi" w:hAnsiTheme="minorHAnsi" w:cstheme="minorHAnsi"/>
        </w:rPr>
        <w:t xml:space="preserve"> F., 2020, </w:t>
      </w:r>
      <w:r w:rsidRPr="0055395F">
        <w:rPr>
          <w:rFonts w:asciiTheme="minorHAnsi" w:hAnsiTheme="minorHAnsi" w:cstheme="minorHAnsi"/>
          <w:i/>
          <w:iCs/>
        </w:rPr>
        <w:t xml:space="preserve">Educazione interculturale in classe. </w:t>
      </w:r>
      <w:bookmarkStart w:id="12" w:name="m_-5045772068322986520__heading=h.gfyfhu"/>
      <w:bookmarkEnd w:id="12"/>
      <w:r w:rsidRPr="0055395F">
        <w:rPr>
          <w:rFonts w:asciiTheme="minorHAnsi" w:hAnsiTheme="minorHAnsi" w:cstheme="minorHAnsi"/>
          <w:i/>
          <w:iCs/>
        </w:rPr>
        <w:t>Una prospettiva edulinguistica</w:t>
      </w:r>
      <w:r w:rsidRPr="0055395F">
        <w:rPr>
          <w:rFonts w:asciiTheme="minorHAnsi" w:hAnsiTheme="minorHAnsi" w:cstheme="minorHAnsi"/>
        </w:rPr>
        <w:t>, Milano, Pearson Italia. Include:</w:t>
      </w:r>
    </w:p>
    <w:p w14:paraId="3BF15DBC" w14:textId="77777777" w:rsidR="001E649A" w:rsidRPr="0055395F" w:rsidRDefault="001E649A" w:rsidP="00B00F80">
      <w:pPr>
        <w:shd w:val="clear" w:color="auto" w:fill="FFFFFF"/>
        <w:ind w:left="284"/>
        <w:rPr>
          <w:rFonts w:asciiTheme="minorHAnsi" w:hAnsiTheme="minorHAnsi" w:cstheme="minorHAnsi"/>
          <w:sz w:val="18"/>
        </w:rPr>
      </w:pPr>
      <w:r w:rsidRPr="0055395F">
        <w:rPr>
          <w:rFonts w:asciiTheme="minorHAnsi" w:hAnsiTheme="minorHAnsi" w:cstheme="minorHAnsi"/>
          <w:smallCaps/>
          <w:sz w:val="20"/>
        </w:rPr>
        <w:t>Battaglia S., Brichese A., Caon</w:t>
      </w:r>
      <w:r w:rsidRPr="0055395F">
        <w:rPr>
          <w:rFonts w:asciiTheme="minorHAnsi" w:hAnsiTheme="minorHAnsi" w:cstheme="minorHAnsi"/>
          <w:sz w:val="20"/>
        </w:rPr>
        <w:t xml:space="preserve"> F., “Una prospettiva interculturale per l’insegnamento delle discipline”</w:t>
      </w:r>
    </w:p>
    <w:p w14:paraId="35A5C58C" w14:textId="77777777" w:rsidR="001E649A" w:rsidRPr="0055395F" w:rsidRDefault="001E649A" w:rsidP="00B00F80">
      <w:pPr>
        <w:shd w:val="clear" w:color="auto" w:fill="FFFFFF"/>
        <w:ind w:left="284"/>
        <w:rPr>
          <w:rFonts w:asciiTheme="minorHAnsi" w:hAnsiTheme="minorHAnsi" w:cstheme="minorHAnsi"/>
          <w:sz w:val="18"/>
        </w:rPr>
      </w:pPr>
      <w:r w:rsidRPr="0055395F">
        <w:rPr>
          <w:rFonts w:asciiTheme="minorHAnsi" w:hAnsiTheme="minorHAnsi" w:cstheme="minorHAnsi"/>
          <w:smallCaps/>
          <w:sz w:val="20"/>
        </w:rPr>
        <w:t>Battaglia S., Caon</w:t>
      </w:r>
      <w:r w:rsidRPr="0055395F">
        <w:rPr>
          <w:rFonts w:asciiTheme="minorHAnsi" w:hAnsiTheme="minorHAnsi" w:cstheme="minorHAnsi"/>
          <w:sz w:val="20"/>
        </w:rPr>
        <w:t xml:space="preserve"> F., “Coordinate concettuali”; “Educazione linguistica, interculturale e comunicazione interculturale”, “Interconnessioni tra educazione linguistica, interculturale e comunicazione interculturale”.</w:t>
      </w:r>
    </w:p>
    <w:p w14:paraId="339853F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Brichese A., “</w:t>
      </w:r>
      <w:r w:rsidRPr="0055395F">
        <w:rPr>
          <w:rFonts w:asciiTheme="minorHAnsi" w:hAnsiTheme="minorHAnsi" w:cstheme="minorHAnsi"/>
          <w:sz w:val="20"/>
        </w:rPr>
        <w:t>L’Unità di Apprendimento in prospettiva interculturale”</w:t>
      </w:r>
    </w:p>
    <w:p w14:paraId="75D9145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Brichese A., Caon F., “</w:t>
      </w:r>
      <w:r w:rsidRPr="0055395F">
        <w:rPr>
          <w:rFonts w:asciiTheme="minorHAnsi" w:hAnsiTheme="minorHAnsi" w:cstheme="minorHAnsi"/>
          <w:sz w:val="20"/>
        </w:rPr>
        <w:t>Le abilità relazionali in contesti interculturali”.</w:t>
      </w:r>
    </w:p>
    <w:p w14:paraId="23EE855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 xml:space="preserve">Brichese A., </w:t>
      </w:r>
      <w:r w:rsidRPr="0055395F">
        <w:rPr>
          <w:rFonts w:asciiTheme="minorHAnsi" w:hAnsiTheme="minorHAnsi" w:cstheme="minorHAnsi"/>
          <w:sz w:val="20"/>
        </w:rPr>
        <w:t>Regini M., “La comunicazione efficace in classe: le pratiche discorsive”.</w:t>
      </w:r>
    </w:p>
    <w:p w14:paraId="107DD00B"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Caon F., “</w:t>
      </w:r>
      <w:r w:rsidRPr="0055395F">
        <w:rPr>
          <w:rFonts w:asciiTheme="minorHAnsi" w:hAnsiTheme="minorHAnsi" w:cstheme="minorHAnsi"/>
          <w:sz w:val="20"/>
        </w:rPr>
        <w:t>Fare intercultura a scuola: la dimensione metodologica”.</w:t>
      </w:r>
    </w:p>
    <w:p w14:paraId="45A2F86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Caon F., Tonioli V., “</w:t>
      </w:r>
      <w:r w:rsidRPr="0055395F">
        <w:rPr>
          <w:rFonts w:asciiTheme="minorHAnsi" w:hAnsiTheme="minorHAnsi" w:cstheme="minorHAnsi"/>
          <w:sz w:val="20"/>
        </w:rPr>
        <w:t>Le figure professionali di riferimento per l’intercultura”</w:t>
      </w:r>
    </w:p>
    <w:p w14:paraId="181F9EE5"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Cipollari G., “</w:t>
      </w:r>
      <w:r w:rsidRPr="0055395F">
        <w:rPr>
          <w:rFonts w:asciiTheme="minorHAnsi" w:hAnsiTheme="minorHAnsi" w:cstheme="minorHAnsi"/>
          <w:sz w:val="20"/>
        </w:rPr>
        <w:t>La revisione dei curricoli scolastici”</w:t>
      </w:r>
    </w:p>
    <w:p w14:paraId="101F821F" w14:textId="77777777" w:rsidR="001E649A" w:rsidRPr="0055395F" w:rsidRDefault="001E649A" w:rsidP="00B00F80">
      <w:pPr>
        <w:spacing w:after="120"/>
        <w:ind w:left="284"/>
        <w:rPr>
          <w:rFonts w:asciiTheme="minorHAnsi" w:hAnsiTheme="minorHAnsi" w:cstheme="minorHAnsi"/>
          <w:sz w:val="18"/>
        </w:rPr>
      </w:pPr>
      <w:r w:rsidRPr="0055395F">
        <w:rPr>
          <w:rFonts w:asciiTheme="minorHAnsi" w:hAnsiTheme="minorHAnsi" w:cstheme="minorHAnsi"/>
          <w:smallCaps/>
          <w:sz w:val="20"/>
        </w:rPr>
        <w:t>Della Puppa F., “</w:t>
      </w:r>
      <w:r w:rsidRPr="0055395F">
        <w:rPr>
          <w:rFonts w:asciiTheme="minorHAnsi" w:hAnsiTheme="minorHAnsi" w:cstheme="minorHAnsi"/>
          <w:sz w:val="20"/>
        </w:rPr>
        <w:t>Valorizzare il plurilinguismo a scuola”.</w:t>
      </w:r>
    </w:p>
    <w:p w14:paraId="23CFAB51" w14:textId="77777777" w:rsidR="001E649A" w:rsidRPr="0055395F" w:rsidRDefault="001E649A" w:rsidP="00B00F80">
      <w:pPr>
        <w:widowControl w:val="0"/>
        <w:rPr>
          <w:rFonts w:asciiTheme="minorHAnsi" w:hAnsiTheme="minorHAnsi" w:cstheme="minorHAnsi"/>
        </w:rPr>
      </w:pPr>
      <w:r w:rsidRPr="0055395F">
        <w:rPr>
          <w:rFonts w:asciiTheme="minorHAnsi" w:hAnsiTheme="minorHAnsi" w:cstheme="minorHAnsi"/>
          <w:smallCaps/>
        </w:rPr>
        <w:t>Birello</w:t>
      </w:r>
      <w:r w:rsidRPr="0055395F">
        <w:rPr>
          <w:rFonts w:asciiTheme="minorHAnsi" w:hAnsiTheme="minorHAnsi" w:cstheme="minorHAnsi"/>
        </w:rPr>
        <w:t xml:space="preserve"> M., </w:t>
      </w:r>
      <w:r w:rsidRPr="0055395F">
        <w:rPr>
          <w:rFonts w:asciiTheme="minorHAnsi" w:hAnsiTheme="minorHAnsi" w:cstheme="minorHAnsi"/>
          <w:smallCaps/>
        </w:rPr>
        <w:t>Ferroni</w:t>
      </w:r>
      <w:r w:rsidRPr="0055395F">
        <w:rPr>
          <w:rFonts w:asciiTheme="minorHAnsi" w:hAnsiTheme="minorHAnsi" w:cstheme="minorHAnsi"/>
        </w:rPr>
        <w:t xml:space="preserve"> R. (a cura di), 2020, </w:t>
      </w:r>
      <w:r w:rsidRPr="0055395F">
        <w:rPr>
          <w:rFonts w:asciiTheme="minorHAnsi" w:hAnsiTheme="minorHAnsi" w:cstheme="minorHAnsi"/>
          <w:i/>
        </w:rPr>
        <w:t>La competenza discorsiva e interazionale. A lezione di lingua straniera</w:t>
      </w:r>
      <w:r w:rsidRPr="0055395F">
        <w:rPr>
          <w:rFonts w:asciiTheme="minorHAnsi" w:hAnsiTheme="minorHAnsi" w:cstheme="minorHAnsi"/>
        </w:rPr>
        <w:t>, Roma, Aracne. Include, di interesse edulinguistico:</w:t>
      </w:r>
    </w:p>
    <w:p w14:paraId="70EC03E9" w14:textId="77777777" w:rsidR="001E649A" w:rsidRPr="0055395F" w:rsidRDefault="001E649A" w:rsidP="00B00F80">
      <w:pPr>
        <w:pBdr>
          <w:top w:val="nil"/>
          <w:left w:val="nil"/>
          <w:bottom w:val="nil"/>
          <w:right w:val="nil"/>
          <w:between w:val="nil"/>
        </w:pBdr>
        <w:tabs>
          <w:tab w:val="right" w:pos="397"/>
        </w:tabs>
        <w:ind w:left="284"/>
        <w:rPr>
          <w:rFonts w:asciiTheme="minorHAnsi" w:hAnsiTheme="minorHAnsi" w:cstheme="minorHAnsi"/>
          <w:color w:val="000000"/>
        </w:rPr>
      </w:pPr>
      <w:r w:rsidRPr="0055395F">
        <w:rPr>
          <w:rFonts w:asciiTheme="minorHAnsi" w:hAnsiTheme="minorHAnsi" w:cstheme="minorHAnsi"/>
          <w:color w:val="000000"/>
          <w:sz w:val="20"/>
        </w:rPr>
        <w:tab/>
      </w:r>
      <w:r w:rsidRPr="0055395F">
        <w:rPr>
          <w:rFonts w:asciiTheme="minorHAnsi" w:hAnsiTheme="minorHAnsi" w:cstheme="minorHAnsi"/>
          <w:smallCaps/>
          <w:color w:val="000000"/>
          <w:sz w:val="20"/>
        </w:rPr>
        <w:t>Cacchione</w:t>
      </w:r>
      <w:r w:rsidRPr="0055395F">
        <w:rPr>
          <w:rFonts w:asciiTheme="minorHAnsi" w:hAnsiTheme="minorHAnsi" w:cstheme="minorHAnsi"/>
          <w:i/>
          <w:color w:val="000000"/>
          <w:sz w:val="20"/>
        </w:rPr>
        <w:t xml:space="preserve"> A., “</w:t>
      </w:r>
      <w:r w:rsidRPr="0055395F">
        <w:rPr>
          <w:rFonts w:asciiTheme="minorHAnsi" w:hAnsiTheme="minorHAnsi" w:cstheme="minorHAnsi"/>
          <w:color w:val="000000"/>
          <w:sz w:val="20"/>
        </w:rPr>
        <w:t>Didattica esperienziale corpus–based per la scoperta e l’interiorizzazione delle dinamiche comunicative tra nativi e non nativi: alla ricerca di una sistematizzazione tra nuovi scenari e vecchi interrogativi”.</w:t>
      </w:r>
    </w:p>
    <w:p w14:paraId="295EF868" w14:textId="77777777" w:rsidR="001E649A" w:rsidRPr="0055395F" w:rsidRDefault="001E649A" w:rsidP="00B00F80">
      <w:pPr>
        <w:pBdr>
          <w:top w:val="nil"/>
          <w:left w:val="nil"/>
          <w:bottom w:val="nil"/>
          <w:right w:val="nil"/>
          <w:between w:val="nil"/>
        </w:pBdr>
        <w:tabs>
          <w:tab w:val="right" w:pos="397"/>
        </w:tabs>
        <w:ind w:left="284"/>
        <w:rPr>
          <w:rFonts w:asciiTheme="minorHAnsi" w:hAnsiTheme="minorHAnsi" w:cstheme="minorHAnsi"/>
          <w:color w:val="000000"/>
          <w:sz w:val="20"/>
        </w:rPr>
      </w:pPr>
      <w:r w:rsidRPr="0055395F">
        <w:rPr>
          <w:rFonts w:asciiTheme="minorHAnsi" w:hAnsiTheme="minorHAnsi" w:cstheme="minorHAnsi"/>
          <w:smallCaps/>
          <w:color w:val="000000"/>
          <w:sz w:val="20"/>
        </w:rPr>
        <w:t>Ferroni R., “</w:t>
      </w:r>
      <w:r w:rsidRPr="0055395F">
        <w:rPr>
          <w:rFonts w:asciiTheme="minorHAnsi" w:hAnsiTheme="minorHAnsi" w:cstheme="minorHAnsi"/>
          <w:color w:val="000000"/>
          <w:sz w:val="20"/>
        </w:rPr>
        <w:t xml:space="preserve">Insegnare i segnali discorsivi a studenti d’ILS a partire da un </w:t>
      </w:r>
      <w:r w:rsidRPr="0055395F">
        <w:rPr>
          <w:rFonts w:asciiTheme="minorHAnsi" w:hAnsiTheme="minorHAnsi" w:cstheme="minorHAnsi"/>
          <w:i/>
          <w:color w:val="000000"/>
          <w:sz w:val="20"/>
        </w:rPr>
        <w:t>corpus</w:t>
      </w:r>
      <w:r w:rsidRPr="0055395F">
        <w:rPr>
          <w:rFonts w:asciiTheme="minorHAnsi" w:hAnsiTheme="minorHAnsi" w:cstheme="minorHAnsi"/>
          <w:color w:val="000000"/>
          <w:sz w:val="20"/>
        </w:rPr>
        <w:t xml:space="preserve"> di dati empirici”.</w:t>
      </w:r>
    </w:p>
    <w:p w14:paraId="3B6C83E0" w14:textId="77777777" w:rsidR="001E649A" w:rsidRPr="0055395F" w:rsidRDefault="001E649A" w:rsidP="00B00F80">
      <w:pPr>
        <w:pBdr>
          <w:top w:val="nil"/>
          <w:left w:val="nil"/>
          <w:bottom w:val="nil"/>
          <w:right w:val="nil"/>
          <w:between w:val="nil"/>
        </w:pBdr>
        <w:tabs>
          <w:tab w:val="right" w:pos="397"/>
        </w:tabs>
        <w:ind w:left="284"/>
        <w:rPr>
          <w:rFonts w:asciiTheme="minorHAnsi" w:hAnsiTheme="minorHAnsi" w:cstheme="minorHAnsi"/>
          <w:color w:val="000000"/>
          <w:sz w:val="20"/>
          <w:lang w:val="es-ES"/>
        </w:rPr>
      </w:pPr>
      <w:r w:rsidRPr="0055395F">
        <w:rPr>
          <w:rFonts w:asciiTheme="minorHAnsi" w:hAnsiTheme="minorHAnsi" w:cstheme="minorHAnsi"/>
          <w:smallCaps/>
          <w:color w:val="000000"/>
          <w:sz w:val="20"/>
          <w:lang w:val="es-ES"/>
        </w:rPr>
        <w:t>Galiana P., Gras P., Rosado E., “</w:t>
      </w:r>
      <w:r w:rsidRPr="0055395F">
        <w:rPr>
          <w:rFonts w:asciiTheme="minorHAnsi" w:hAnsiTheme="minorHAnsi" w:cstheme="minorHAnsi"/>
          <w:color w:val="000000"/>
          <w:sz w:val="20"/>
          <w:lang w:val="es-ES"/>
        </w:rPr>
        <w:t>La marcación modal y conectiva en relatos orales de aprendices y nativos: análisis comparativo y propuesta didáctica”.</w:t>
      </w:r>
    </w:p>
    <w:p w14:paraId="4D0BF6E6" w14:textId="77777777" w:rsidR="001E649A" w:rsidRPr="0055395F" w:rsidRDefault="001E649A" w:rsidP="00B00F80">
      <w:pPr>
        <w:pBdr>
          <w:top w:val="nil"/>
          <w:left w:val="nil"/>
          <w:bottom w:val="nil"/>
          <w:right w:val="nil"/>
          <w:between w:val="nil"/>
        </w:pBdr>
        <w:tabs>
          <w:tab w:val="right" w:pos="397"/>
        </w:tabs>
        <w:ind w:left="284"/>
        <w:rPr>
          <w:rFonts w:asciiTheme="minorHAnsi" w:hAnsiTheme="minorHAnsi" w:cstheme="minorHAnsi"/>
          <w:color w:val="000000"/>
          <w:sz w:val="20"/>
        </w:rPr>
      </w:pPr>
      <w:r w:rsidRPr="0055395F">
        <w:rPr>
          <w:rFonts w:asciiTheme="minorHAnsi" w:hAnsiTheme="minorHAnsi" w:cstheme="minorHAnsi"/>
          <w:smallCaps/>
          <w:color w:val="000000"/>
          <w:sz w:val="20"/>
        </w:rPr>
        <w:t>Kunitz S., Pauletto F.,</w:t>
      </w:r>
      <w:r w:rsidRPr="0055395F">
        <w:rPr>
          <w:rFonts w:asciiTheme="minorHAnsi" w:hAnsiTheme="minorHAnsi" w:cstheme="minorHAnsi"/>
          <w:i/>
          <w:smallCaps/>
          <w:color w:val="000000"/>
          <w:sz w:val="20"/>
        </w:rPr>
        <w:t xml:space="preserve"> </w:t>
      </w:r>
      <w:r w:rsidRPr="0055395F">
        <w:rPr>
          <w:rFonts w:asciiTheme="minorHAnsi" w:hAnsiTheme="minorHAnsi" w:cstheme="minorHAnsi"/>
          <w:smallCaps/>
          <w:color w:val="000000"/>
          <w:sz w:val="20"/>
        </w:rPr>
        <w:t>“</w:t>
      </w:r>
      <w:r w:rsidRPr="0055395F">
        <w:rPr>
          <w:rFonts w:asciiTheme="minorHAnsi" w:hAnsiTheme="minorHAnsi" w:cstheme="minorHAnsi"/>
          <w:color w:val="000000"/>
          <w:sz w:val="20"/>
        </w:rPr>
        <w:t>Ascolto attivo in una discussione orale nella classe di italiano LS: l’uso dei segnali di risposta”.</w:t>
      </w:r>
    </w:p>
    <w:p w14:paraId="5F0BBD2E" w14:textId="77777777" w:rsidR="001E649A" w:rsidRPr="0055395F" w:rsidRDefault="001E649A" w:rsidP="00B00F80">
      <w:pPr>
        <w:pBdr>
          <w:top w:val="nil"/>
          <w:left w:val="nil"/>
          <w:bottom w:val="nil"/>
          <w:right w:val="nil"/>
          <w:between w:val="nil"/>
        </w:pBdr>
        <w:tabs>
          <w:tab w:val="right" w:pos="397"/>
        </w:tabs>
        <w:spacing w:after="120"/>
        <w:ind w:left="284"/>
        <w:rPr>
          <w:rFonts w:asciiTheme="minorHAnsi" w:hAnsiTheme="minorHAnsi" w:cstheme="minorHAnsi"/>
          <w:color w:val="000000"/>
          <w:sz w:val="20"/>
        </w:rPr>
      </w:pPr>
      <w:r w:rsidRPr="0055395F">
        <w:rPr>
          <w:rFonts w:asciiTheme="minorHAnsi" w:hAnsiTheme="minorHAnsi" w:cstheme="minorHAnsi"/>
          <w:smallCaps/>
          <w:color w:val="000000"/>
          <w:sz w:val="20"/>
        </w:rPr>
        <w:t>Samu</w:t>
      </w:r>
      <w:r w:rsidRPr="0055395F">
        <w:rPr>
          <w:rFonts w:asciiTheme="minorHAnsi" w:hAnsiTheme="minorHAnsi" w:cstheme="minorHAnsi"/>
          <w:color w:val="000000"/>
          <w:sz w:val="20"/>
        </w:rPr>
        <w:t xml:space="preserve"> B., “Le competenze pragmatiche in prospettiva comparativa dalla ricerca alla didattica: italiano e inglese a confronto”.</w:t>
      </w:r>
    </w:p>
    <w:p w14:paraId="60656F91" w14:textId="77777777" w:rsidR="001E649A" w:rsidRPr="0055395F" w:rsidRDefault="001E649A" w:rsidP="00B00F80">
      <w:pPr>
        <w:rPr>
          <w:rFonts w:asciiTheme="minorHAnsi" w:hAnsiTheme="minorHAnsi" w:cstheme="minorHAnsi"/>
          <w:b/>
          <w:bCs/>
        </w:rPr>
      </w:pPr>
      <w:r w:rsidRPr="0055395F">
        <w:rPr>
          <w:rFonts w:asciiTheme="minorHAnsi" w:hAnsiTheme="minorHAnsi" w:cstheme="minorHAnsi"/>
          <w:bCs/>
          <w:smallCaps/>
        </w:rPr>
        <w:t>Blondeau N., Polimeni G., Salvadori E. (</w:t>
      </w:r>
      <w:r w:rsidRPr="0055395F">
        <w:rPr>
          <w:rFonts w:asciiTheme="minorHAnsi" w:hAnsiTheme="minorHAnsi" w:cstheme="minorHAnsi"/>
          <w:bCs/>
        </w:rPr>
        <w:t>a cura di</w:t>
      </w:r>
      <w:r w:rsidRPr="0055395F">
        <w:rPr>
          <w:rFonts w:asciiTheme="minorHAnsi" w:hAnsiTheme="minorHAnsi" w:cstheme="minorHAnsi"/>
          <w:bCs/>
          <w:smallCaps/>
        </w:rPr>
        <w:t xml:space="preserve">), 2020, </w:t>
      </w:r>
      <w:r w:rsidRPr="0055395F">
        <w:rPr>
          <w:rFonts w:asciiTheme="minorHAnsi" w:hAnsiTheme="minorHAnsi" w:cstheme="minorHAnsi"/>
          <w:bCs/>
          <w:i/>
        </w:rPr>
        <w:t xml:space="preserve">Lingue maestre. Autobiografia linguistica e autoformazione dei docenti di L1 e L2, in </w:t>
      </w:r>
      <w:r w:rsidRPr="0055395F">
        <w:rPr>
          <w:rFonts w:asciiTheme="minorHAnsi" w:hAnsiTheme="minorHAnsi" w:cstheme="minorHAnsi"/>
        </w:rPr>
        <w:t xml:space="preserve">Sezione monografica  di </w:t>
      </w:r>
      <w:r w:rsidRPr="0055395F">
        <w:rPr>
          <w:rFonts w:asciiTheme="minorHAnsi" w:hAnsiTheme="minorHAnsi" w:cstheme="minorHAnsi"/>
          <w:i/>
          <w:szCs w:val="24"/>
        </w:rPr>
        <w:t>Italiano LinguaDue</w:t>
      </w:r>
      <w:r w:rsidRPr="0055395F">
        <w:rPr>
          <w:rFonts w:asciiTheme="minorHAnsi" w:hAnsiTheme="minorHAnsi" w:cstheme="minorHAnsi"/>
          <w:szCs w:val="24"/>
        </w:rPr>
        <w:t xml:space="preserve">, </w:t>
      </w:r>
      <w:r w:rsidRPr="0055395F">
        <w:rPr>
          <w:rFonts w:asciiTheme="minorHAnsi" w:hAnsiTheme="minorHAnsi" w:cstheme="minorHAnsi"/>
          <w:smallCaps/>
          <w:szCs w:val="24"/>
        </w:rPr>
        <w:t xml:space="preserve"> </w:t>
      </w:r>
      <w:r w:rsidRPr="0055395F">
        <w:rPr>
          <w:rFonts w:asciiTheme="minorHAnsi" w:hAnsiTheme="minorHAnsi" w:cstheme="minorHAnsi"/>
          <w:szCs w:val="24"/>
        </w:rPr>
        <w:t>n. 2</w:t>
      </w:r>
      <w:r w:rsidRPr="0055395F">
        <w:rPr>
          <w:rFonts w:asciiTheme="minorHAnsi" w:hAnsiTheme="minorHAnsi" w:cstheme="minorHAnsi"/>
          <w:smallCaps/>
          <w:szCs w:val="24"/>
        </w:rPr>
        <w:t xml:space="preserve"> </w:t>
      </w:r>
      <w:hyperlink r:id="rId342"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rPr>
        <w:t xml:space="preserve">. </w:t>
      </w:r>
      <w:r w:rsidRPr="0055395F">
        <w:rPr>
          <w:rFonts w:asciiTheme="minorHAnsi" w:hAnsiTheme="minorHAnsi" w:cstheme="minorHAnsi"/>
          <w:bCs/>
        </w:rPr>
        <w:t>Include, di riflessione edulinguistica:</w:t>
      </w:r>
    </w:p>
    <w:p w14:paraId="2E75F00F"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lang w:val="fr-FR"/>
        </w:rPr>
        <w:t>Andrade I., Candelier M., De Carlo M.</w:t>
      </w:r>
      <w:r w:rsidRPr="0055395F">
        <w:rPr>
          <w:rFonts w:asciiTheme="minorHAnsi" w:hAnsiTheme="minorHAnsi" w:cstheme="minorHAnsi"/>
          <w:bCs/>
          <w:sz w:val="20"/>
          <w:lang w:val="fr-FR"/>
        </w:rPr>
        <w:t xml:space="preserve">, </w:t>
      </w:r>
      <w:r w:rsidRPr="0055395F">
        <w:rPr>
          <w:rFonts w:asciiTheme="minorHAnsi" w:hAnsiTheme="minorHAnsi" w:cstheme="minorHAnsi"/>
          <w:iCs/>
          <w:sz w:val="20"/>
          <w:lang w:val="fr-FR"/>
        </w:rPr>
        <w:t xml:space="preserve"> </w:t>
      </w:r>
      <w:r w:rsidRPr="0055395F">
        <w:rPr>
          <w:rFonts w:asciiTheme="minorHAnsi" w:hAnsiTheme="minorHAnsi" w:cstheme="minorHAnsi"/>
          <w:bCs/>
          <w:sz w:val="20"/>
        </w:rPr>
        <w:t>“</w:t>
      </w:r>
      <w:r w:rsidRPr="0055395F">
        <w:rPr>
          <w:rFonts w:asciiTheme="minorHAnsi" w:hAnsiTheme="minorHAnsi" w:cstheme="minorHAnsi"/>
          <w:iCs/>
          <w:sz w:val="20"/>
          <w:lang w:val="fr-FR"/>
        </w:rPr>
        <w:t>Le rôle des référentiels dans une approche réflexive de la formation des enseignants de langues: instruments d’uniformisation ou ressources pour le développement professionnel?</w:t>
      </w:r>
      <w:r w:rsidRPr="0055395F">
        <w:rPr>
          <w:rFonts w:asciiTheme="minorHAnsi" w:hAnsiTheme="minorHAnsi" w:cstheme="minorHAnsi"/>
          <w:bCs/>
          <w:sz w:val="20"/>
        </w:rPr>
        <w:t>”, pp. 352-363.</w:t>
      </w:r>
    </w:p>
    <w:p w14:paraId="7D8735E1"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 xml:space="preserve">Blondeau N., </w:t>
      </w:r>
      <w:r w:rsidRPr="0055395F">
        <w:rPr>
          <w:rFonts w:asciiTheme="minorHAnsi" w:hAnsiTheme="minorHAnsi" w:cstheme="minorHAnsi"/>
          <w:bCs/>
          <w:i/>
          <w:sz w:val="20"/>
        </w:rPr>
        <w:t xml:space="preserve">et al. </w:t>
      </w:r>
      <w:r w:rsidRPr="0055395F">
        <w:rPr>
          <w:rFonts w:asciiTheme="minorHAnsi" w:hAnsiTheme="minorHAnsi" w:cstheme="minorHAnsi"/>
          <w:bCs/>
          <w:sz w:val="20"/>
        </w:rPr>
        <w:t>“Autobiografie linguistiche”, pp. 268-296.</w:t>
      </w:r>
    </w:p>
    <w:p w14:paraId="472AEF0D"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Blondeau N., Salvadori E.,</w:t>
      </w:r>
      <w:r w:rsidRPr="0055395F">
        <w:rPr>
          <w:rFonts w:asciiTheme="minorHAnsi" w:hAnsiTheme="minorHAnsi" w:cstheme="minorHAnsi"/>
          <w:bCs/>
          <w:sz w:val="20"/>
        </w:rPr>
        <w:t xml:space="preserve"> “Prefazione”, pp. 231-235; “</w:t>
      </w:r>
      <w:r w:rsidRPr="0055395F">
        <w:rPr>
          <w:rFonts w:asciiTheme="minorHAnsi" w:hAnsiTheme="minorHAnsi" w:cstheme="minorHAnsi"/>
          <w:bCs/>
          <w:iCs/>
          <w:sz w:val="20"/>
        </w:rPr>
        <w:t xml:space="preserve">Autobiografie linguistiche: per una ricostruzione riflessiva degli itinerari esistenziali e professionali degli insegnanti”, pp. 241-253; </w:t>
      </w:r>
    </w:p>
    <w:p w14:paraId="5521985E"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bCs/>
          <w:smallCaps/>
          <w:sz w:val="20"/>
        </w:rPr>
        <w:t>Cavagnoli S.</w:t>
      </w:r>
      <w:r w:rsidRPr="0055395F">
        <w:rPr>
          <w:rFonts w:asciiTheme="minorHAnsi" w:hAnsiTheme="minorHAnsi" w:cstheme="minorHAnsi"/>
          <w:iCs/>
          <w:sz w:val="20"/>
        </w:rPr>
        <w:t>, “Diventare insegnanti: l’importanza della riflessione di futuri /e docenti sul proprio percorso di apprendimento linguistico”, pp. 375-389.</w:t>
      </w:r>
    </w:p>
    <w:p w14:paraId="04DF3567" w14:textId="77777777" w:rsidR="001E649A" w:rsidRPr="0055395F" w:rsidRDefault="001E649A" w:rsidP="00B00F80">
      <w:pPr>
        <w:ind w:left="284"/>
        <w:rPr>
          <w:rFonts w:asciiTheme="minorHAnsi" w:hAnsiTheme="minorHAnsi" w:cstheme="minorHAnsi"/>
          <w:bCs/>
          <w:sz w:val="20"/>
          <w:lang w:val="en-GB"/>
        </w:rPr>
      </w:pPr>
      <w:r w:rsidRPr="0055395F">
        <w:rPr>
          <w:rFonts w:asciiTheme="minorHAnsi" w:hAnsiTheme="minorHAnsi" w:cstheme="minorHAnsi"/>
          <w:bCs/>
          <w:smallCaps/>
          <w:sz w:val="20"/>
          <w:lang w:val="en-US"/>
        </w:rPr>
        <w:t>Coffey S.</w:t>
      </w:r>
      <w:r w:rsidRPr="0055395F">
        <w:rPr>
          <w:rFonts w:asciiTheme="minorHAnsi" w:hAnsiTheme="minorHAnsi" w:cstheme="minorHAnsi"/>
          <w:bCs/>
          <w:sz w:val="20"/>
          <w:lang w:val="en-US"/>
        </w:rPr>
        <w:t>, “</w:t>
      </w:r>
      <w:r w:rsidRPr="0055395F">
        <w:rPr>
          <w:rFonts w:asciiTheme="minorHAnsi" w:hAnsiTheme="minorHAnsi" w:cstheme="minorHAnsi"/>
          <w:bCs/>
          <w:sz w:val="20"/>
          <w:lang w:val="en-GB"/>
        </w:rPr>
        <w:t>Auto/biographical approaches for a post-cartesian model of plurilingualism”, pp. 307-316.</w:t>
      </w:r>
    </w:p>
    <w:p w14:paraId="02106F70"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bCs/>
          <w:smallCaps/>
          <w:sz w:val="20"/>
        </w:rPr>
        <w:t>Cognigni E.</w:t>
      </w:r>
      <w:r w:rsidRPr="0055395F">
        <w:rPr>
          <w:rFonts w:asciiTheme="minorHAnsi" w:hAnsiTheme="minorHAnsi" w:cstheme="minorHAnsi"/>
          <w:bCs/>
          <w:sz w:val="20"/>
        </w:rPr>
        <w:t>, “</w:t>
      </w:r>
      <w:r w:rsidRPr="0055395F">
        <w:rPr>
          <w:rFonts w:asciiTheme="minorHAnsi" w:hAnsiTheme="minorHAnsi" w:cstheme="minorHAnsi"/>
          <w:iCs/>
          <w:sz w:val="20"/>
        </w:rPr>
        <w:t>Le autobiografie linguistiche tra ricerca e formazione: approcci e metodi di analisi”, pp. 406-418.</w:t>
      </w:r>
    </w:p>
    <w:p w14:paraId="4B8FC5F2"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Favaro G.</w:t>
      </w:r>
      <w:r w:rsidRPr="0055395F">
        <w:rPr>
          <w:rFonts w:asciiTheme="minorHAnsi" w:hAnsiTheme="minorHAnsi" w:cstheme="minorHAnsi"/>
          <w:bCs/>
          <w:sz w:val="20"/>
        </w:rPr>
        <w:t>, “Radici e sconfinamenti.  Autobiografie  linguistiche nella migrazione”, pp. 317-326.</w:t>
      </w:r>
    </w:p>
    <w:p w14:paraId="65A9BFD6"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bCs/>
          <w:iCs/>
          <w:smallCaps/>
          <w:sz w:val="20"/>
        </w:rPr>
        <w:lastRenderedPageBreak/>
        <w:t>Fraccaro C., Strazzari A.</w:t>
      </w:r>
      <w:r w:rsidRPr="0055395F">
        <w:rPr>
          <w:rFonts w:asciiTheme="minorHAnsi" w:hAnsiTheme="minorHAnsi" w:cstheme="minorHAnsi"/>
          <w:bCs/>
          <w:iCs/>
          <w:sz w:val="20"/>
        </w:rPr>
        <w:t>, “</w:t>
      </w:r>
      <w:r w:rsidRPr="0055395F">
        <w:rPr>
          <w:rFonts w:asciiTheme="minorHAnsi" w:hAnsiTheme="minorHAnsi" w:cstheme="minorHAnsi"/>
          <w:i/>
          <w:iCs/>
          <w:sz w:val="20"/>
        </w:rPr>
        <w:t>Ogni persona è linguisticamente una città di mare</w:t>
      </w:r>
      <w:r w:rsidRPr="0055395F">
        <w:rPr>
          <w:rFonts w:asciiTheme="minorHAnsi" w:hAnsiTheme="minorHAnsi" w:cstheme="minorHAnsi"/>
          <w:iCs/>
          <w:sz w:val="20"/>
        </w:rPr>
        <w:t>: fra lingue, vita e narrazione: le autobiografie linguistiche dei docenti”, pp. 390-405.</w:t>
      </w:r>
    </w:p>
    <w:p w14:paraId="3C316D4D" w14:textId="77777777" w:rsidR="001E649A" w:rsidRPr="0055395F" w:rsidRDefault="001E649A" w:rsidP="00B00F80">
      <w:pPr>
        <w:ind w:left="284"/>
        <w:rPr>
          <w:rFonts w:asciiTheme="minorHAnsi" w:hAnsiTheme="minorHAnsi" w:cstheme="minorHAnsi"/>
          <w:bCs/>
          <w:sz w:val="20"/>
          <w:lang w:val="es-ES"/>
        </w:rPr>
      </w:pPr>
      <w:r w:rsidRPr="0055395F">
        <w:rPr>
          <w:rFonts w:asciiTheme="minorHAnsi" w:hAnsiTheme="minorHAnsi" w:cstheme="minorHAnsi"/>
          <w:bCs/>
          <w:smallCaps/>
          <w:sz w:val="20"/>
          <w:lang w:val="fr-FR"/>
        </w:rPr>
        <w:t>Galligani S.</w:t>
      </w:r>
      <w:r w:rsidRPr="0055395F">
        <w:rPr>
          <w:rFonts w:asciiTheme="minorHAnsi" w:hAnsiTheme="minorHAnsi" w:cstheme="minorHAnsi"/>
          <w:bCs/>
          <w:sz w:val="20"/>
          <w:lang w:val="fr-FR"/>
        </w:rPr>
        <w:t xml:space="preserve">, </w:t>
      </w:r>
      <w:r w:rsidRPr="0055395F">
        <w:rPr>
          <w:rFonts w:asciiTheme="minorHAnsi" w:hAnsiTheme="minorHAnsi" w:cstheme="minorHAnsi"/>
          <w:bCs/>
          <w:sz w:val="20"/>
          <w:lang w:val="es-ES"/>
        </w:rPr>
        <w:t>“</w:t>
      </w:r>
      <w:r w:rsidRPr="0055395F">
        <w:rPr>
          <w:rFonts w:asciiTheme="minorHAnsi" w:hAnsiTheme="minorHAnsi" w:cstheme="minorHAnsi"/>
          <w:iCs/>
          <w:sz w:val="20"/>
          <w:lang w:val="fr-FR"/>
        </w:rPr>
        <w:t>La biographie langagière: d'objet de recherche A objet de formation des enseignants de langue. Récit d'expériences d’une enseignante-chercheuse en didactique du français langue étrangère et seconde</w:t>
      </w:r>
      <w:r w:rsidRPr="0055395F">
        <w:rPr>
          <w:rFonts w:asciiTheme="minorHAnsi" w:hAnsiTheme="minorHAnsi" w:cstheme="minorHAnsi"/>
          <w:sz w:val="20"/>
          <w:lang w:val="fr-FR"/>
        </w:rPr>
        <w:t xml:space="preserve"> (FLES)</w:t>
      </w:r>
      <w:r w:rsidRPr="0055395F">
        <w:rPr>
          <w:rFonts w:asciiTheme="minorHAnsi" w:hAnsiTheme="minorHAnsi" w:cstheme="minorHAnsi"/>
          <w:bCs/>
          <w:sz w:val="20"/>
          <w:lang w:val="es-ES"/>
        </w:rPr>
        <w:t xml:space="preserve"> ”, pp. 364-374.</w:t>
      </w:r>
    </w:p>
    <w:p w14:paraId="4F3B06C7" w14:textId="77777777" w:rsidR="001E649A" w:rsidRPr="0055395F" w:rsidRDefault="001E649A" w:rsidP="00B00F80">
      <w:pPr>
        <w:ind w:left="284"/>
        <w:rPr>
          <w:rFonts w:asciiTheme="minorHAnsi" w:hAnsiTheme="minorHAnsi" w:cstheme="minorHAnsi"/>
          <w:bCs/>
          <w:sz w:val="20"/>
          <w:lang w:val="en-US"/>
        </w:rPr>
      </w:pPr>
      <w:r w:rsidRPr="0055395F">
        <w:rPr>
          <w:rFonts w:asciiTheme="minorHAnsi" w:hAnsiTheme="minorHAnsi" w:cstheme="minorHAnsi"/>
          <w:bCs/>
          <w:smallCaps/>
          <w:sz w:val="20"/>
          <w:lang w:val="en-US"/>
        </w:rPr>
        <w:t>Gruber I, the Austrian CEBS-Team</w:t>
      </w:r>
      <w:r w:rsidRPr="0055395F">
        <w:rPr>
          <w:rFonts w:asciiTheme="minorHAnsi" w:hAnsiTheme="minorHAnsi" w:cstheme="minorHAnsi"/>
          <w:bCs/>
          <w:sz w:val="20"/>
          <w:lang w:val="en-US"/>
        </w:rPr>
        <w:t xml:space="preserve">, “From plurilingual teaching to plurilingual examination”, pp. </w:t>
      </w:r>
      <w:r w:rsidRPr="0055395F">
        <w:rPr>
          <w:rFonts w:asciiTheme="minorHAnsi" w:hAnsiTheme="minorHAnsi" w:cstheme="minorHAnsi"/>
          <w:bCs/>
          <w:sz w:val="20"/>
          <w:lang w:val="en-GB"/>
        </w:rPr>
        <w:t>327-351.</w:t>
      </w:r>
    </w:p>
    <w:p w14:paraId="267FD809" w14:textId="77777777" w:rsidR="001E649A" w:rsidRPr="0055395F" w:rsidRDefault="001E649A" w:rsidP="00B00F80">
      <w:pPr>
        <w:spacing w:after="120"/>
        <w:ind w:left="284"/>
        <w:rPr>
          <w:rFonts w:asciiTheme="minorHAnsi" w:hAnsiTheme="minorHAnsi" w:cstheme="minorHAnsi"/>
          <w:bCs/>
          <w:sz w:val="20"/>
        </w:rPr>
      </w:pPr>
      <w:r w:rsidRPr="0055395F">
        <w:rPr>
          <w:rFonts w:asciiTheme="minorHAnsi" w:hAnsiTheme="minorHAnsi" w:cstheme="minorHAnsi"/>
          <w:bCs/>
          <w:smallCaps/>
          <w:sz w:val="20"/>
          <w:lang w:val="fr-FR"/>
        </w:rPr>
        <w:t>Molinié M.</w:t>
      </w:r>
      <w:r w:rsidRPr="0055395F">
        <w:rPr>
          <w:rFonts w:asciiTheme="minorHAnsi" w:hAnsiTheme="minorHAnsi" w:cstheme="minorHAnsi"/>
          <w:bCs/>
          <w:sz w:val="20"/>
          <w:lang w:val="fr-FR"/>
        </w:rPr>
        <w:t xml:space="preserve">, </w:t>
      </w:r>
      <w:r w:rsidRPr="0055395F">
        <w:rPr>
          <w:rFonts w:asciiTheme="minorHAnsi" w:hAnsiTheme="minorHAnsi" w:cstheme="minorHAnsi"/>
          <w:bCs/>
          <w:sz w:val="20"/>
        </w:rPr>
        <w:t>“</w:t>
      </w:r>
      <w:r w:rsidRPr="0055395F">
        <w:rPr>
          <w:rFonts w:asciiTheme="minorHAnsi" w:hAnsiTheme="minorHAnsi" w:cstheme="minorHAnsi"/>
          <w:bCs/>
          <w:iCs/>
          <w:sz w:val="20"/>
          <w:lang w:val="fr-FR"/>
        </w:rPr>
        <w:t>Recherche biographique et dynamiques performatives des enseignants de langues</w:t>
      </w:r>
      <w:r w:rsidRPr="0055395F">
        <w:rPr>
          <w:rFonts w:asciiTheme="minorHAnsi" w:hAnsiTheme="minorHAnsi" w:cstheme="minorHAnsi"/>
          <w:bCs/>
          <w:sz w:val="20"/>
        </w:rPr>
        <w:t>”, pp. 297-306.</w:t>
      </w:r>
    </w:p>
    <w:p w14:paraId="118F9FA6"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smallCaps/>
          <w:szCs w:val="24"/>
        </w:rPr>
        <w:t>Caon F., Melero C., Brichese A.</w:t>
      </w:r>
      <w:r w:rsidRPr="0055395F">
        <w:rPr>
          <w:rFonts w:asciiTheme="minorHAnsi" w:hAnsiTheme="minorHAnsi" w:cstheme="minorHAnsi"/>
          <w:szCs w:val="24"/>
        </w:rPr>
        <w:t> ( a cura di), 2020, </w:t>
      </w:r>
      <w:r w:rsidRPr="0055395F">
        <w:rPr>
          <w:rFonts w:asciiTheme="minorHAnsi" w:hAnsiTheme="minorHAnsi" w:cstheme="minorHAnsi"/>
          <w:i/>
          <w:iCs/>
          <w:szCs w:val="24"/>
        </w:rPr>
        <w:t>Le abilità linguistiche per gli studenti con BES. Facilitare l’apprendimento linguistico e il successo scolastico</w:t>
      </w:r>
      <w:r w:rsidRPr="0055395F">
        <w:rPr>
          <w:rFonts w:asciiTheme="minorHAnsi" w:hAnsiTheme="minorHAnsi" w:cstheme="minorHAnsi"/>
          <w:szCs w:val="24"/>
        </w:rPr>
        <w:t xml:space="preserve">, Milano, Pearson.  Include: </w:t>
      </w:r>
    </w:p>
    <w:p w14:paraId="4DEC56A1"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Balboni P. E., “</w:t>
      </w:r>
      <w:r w:rsidRPr="0055395F">
        <w:rPr>
          <w:rFonts w:asciiTheme="minorHAnsi" w:hAnsiTheme="minorHAnsi" w:cstheme="minorHAnsi"/>
          <w:sz w:val="20"/>
        </w:rPr>
        <w:t>Natura delle abilità linguistiche”.</w:t>
      </w:r>
    </w:p>
    <w:p w14:paraId="7EC44895"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Brazzolotto M., Caon F., Prete L., “</w:t>
      </w:r>
      <w:r w:rsidRPr="0055395F">
        <w:rPr>
          <w:rFonts w:asciiTheme="minorHAnsi" w:hAnsiTheme="minorHAnsi" w:cstheme="minorHAnsi"/>
          <w:sz w:val="20"/>
        </w:rPr>
        <w:t>Lo sviluppo delle abilità linguistiche per gli studenti ad alto potenziale intellettivo”.</w:t>
      </w:r>
    </w:p>
    <w:p w14:paraId="4B218420"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 xml:space="preserve">Brichese </w:t>
      </w:r>
      <w:r w:rsidRPr="0055395F">
        <w:rPr>
          <w:rFonts w:asciiTheme="minorHAnsi" w:hAnsiTheme="minorHAnsi" w:cstheme="minorHAnsi"/>
          <w:sz w:val="20"/>
        </w:rPr>
        <w:t>A. “Lo sviluppo delle abilità linguistiche per gli studenti di cittadinanza non italiana”.</w:t>
      </w:r>
    </w:p>
    <w:p w14:paraId="5FD68D2D"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color w:val="000000"/>
          <w:sz w:val="20"/>
        </w:rPr>
        <w:t>Brichese A., Caon F., Festa I., “</w:t>
      </w:r>
      <w:r w:rsidRPr="0055395F">
        <w:rPr>
          <w:rFonts w:asciiTheme="minorHAnsi" w:hAnsiTheme="minorHAnsi" w:cstheme="minorHAnsi"/>
          <w:color w:val="000000"/>
          <w:sz w:val="20"/>
        </w:rPr>
        <w:t>Gli studenti con BES in questo volume: una delimitazione del campo d’indagine</w:t>
      </w:r>
      <w:r w:rsidRPr="0055395F">
        <w:rPr>
          <w:rFonts w:asciiTheme="minorHAnsi" w:hAnsiTheme="minorHAnsi" w:cstheme="minorHAnsi"/>
          <w:sz w:val="20"/>
        </w:rPr>
        <w:t>”.</w:t>
      </w:r>
    </w:p>
    <w:p w14:paraId="44F2D11D"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Brichese A., Caon F., Melero C. “</w:t>
      </w:r>
      <w:r w:rsidRPr="0055395F">
        <w:rPr>
          <w:rFonts w:asciiTheme="minorHAnsi" w:hAnsiTheme="minorHAnsi" w:cstheme="minorHAnsi"/>
          <w:sz w:val="20"/>
        </w:rPr>
        <w:t>Includere tutti gli studenti con BES nella classe: una sintesi”.</w:t>
      </w:r>
    </w:p>
    <w:p w14:paraId="324D103D"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Brichese A., Delvecchio G., “</w:t>
      </w:r>
      <w:r w:rsidRPr="0055395F">
        <w:rPr>
          <w:rFonts w:asciiTheme="minorHAnsi" w:hAnsiTheme="minorHAnsi" w:cstheme="minorHAnsi"/>
          <w:sz w:val="20"/>
        </w:rPr>
        <w:t>La valutazione linguistica degli studenti con BES: una proposta di PDP”.</w:t>
      </w:r>
    </w:p>
    <w:p w14:paraId="5174D1AC"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Caon F., “</w:t>
      </w:r>
      <w:r w:rsidRPr="0055395F">
        <w:rPr>
          <w:rFonts w:asciiTheme="minorHAnsi" w:hAnsiTheme="minorHAnsi" w:cstheme="minorHAnsi"/>
          <w:sz w:val="20"/>
        </w:rPr>
        <w:t>Le coordinate concettuali e il ruolo dell’educazione linguistica per favorire l’apprendimento degli studenti con BES”.</w:t>
      </w:r>
    </w:p>
    <w:p w14:paraId="099C8157"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Caon F., Festa I., Tonioli V</w:t>
      </w:r>
      <w:r w:rsidRPr="0055395F">
        <w:rPr>
          <w:rFonts w:asciiTheme="minorHAnsi" w:hAnsiTheme="minorHAnsi" w:cstheme="minorHAnsi"/>
          <w:sz w:val="20"/>
        </w:rPr>
        <w:t>., “Lo sviluppo delle abilità linguistiche per gli studenti con svantaggio linguistico, culturale e socioculturale”.</w:t>
      </w:r>
    </w:p>
    <w:p w14:paraId="541A8F84"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 xml:space="preserve">Delvecchio  G. </w:t>
      </w:r>
      <w:r w:rsidRPr="0055395F">
        <w:rPr>
          <w:rFonts w:asciiTheme="minorHAnsi" w:hAnsiTheme="minorHAnsi" w:cstheme="minorHAnsi"/>
          <w:i/>
          <w:sz w:val="20"/>
        </w:rPr>
        <w:t>et al.</w:t>
      </w:r>
      <w:r w:rsidRPr="0055395F">
        <w:rPr>
          <w:rFonts w:asciiTheme="minorHAnsi" w:hAnsiTheme="minorHAnsi" w:cstheme="minorHAnsi"/>
          <w:sz w:val="20"/>
        </w:rPr>
        <w:t>, “Lo sviluppo delle abilità linguistiche per gli studenti con DSA”.</w:t>
      </w:r>
    </w:p>
    <w:p w14:paraId="1A009B8A"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smallCaps/>
          <w:sz w:val="20"/>
        </w:rPr>
        <w:t>Jacomuzzi  A., “</w:t>
      </w:r>
      <w:r w:rsidRPr="0055395F">
        <w:rPr>
          <w:rFonts w:asciiTheme="minorHAnsi" w:hAnsiTheme="minorHAnsi" w:cstheme="minorHAnsi"/>
          <w:sz w:val="20"/>
        </w:rPr>
        <w:t>Lo sviluppo delle abilità linguistiche per gli studenti con ADHD”.</w:t>
      </w:r>
    </w:p>
    <w:p w14:paraId="245BB5C8" w14:textId="77777777" w:rsidR="001E649A" w:rsidRPr="0055395F" w:rsidRDefault="001E649A" w:rsidP="00B00F80">
      <w:pPr>
        <w:ind w:left="284"/>
        <w:rPr>
          <w:rFonts w:asciiTheme="minorHAnsi" w:hAnsiTheme="minorHAnsi" w:cstheme="minorHAnsi"/>
          <w:sz w:val="18"/>
        </w:rPr>
      </w:pPr>
      <w:r w:rsidRPr="0055395F">
        <w:rPr>
          <w:rFonts w:asciiTheme="minorHAnsi" w:hAnsiTheme="minorHAnsi" w:cstheme="minorHAnsi"/>
          <w:iCs/>
          <w:smallCaps/>
          <w:sz w:val="20"/>
        </w:rPr>
        <w:t xml:space="preserve">Melero C., </w:t>
      </w:r>
      <w:r w:rsidRPr="0055395F">
        <w:rPr>
          <w:rFonts w:asciiTheme="minorHAnsi" w:hAnsiTheme="minorHAnsi" w:cstheme="minorHAnsi"/>
          <w:sz w:val="20"/>
        </w:rPr>
        <w:t>“Progettare la valutazione linguistica: un modello per gli studenti con BES”.</w:t>
      </w:r>
    </w:p>
    <w:p w14:paraId="6D59796B" w14:textId="77777777" w:rsidR="001E649A" w:rsidRPr="0055395F" w:rsidRDefault="001E649A" w:rsidP="00B00F80">
      <w:pPr>
        <w:spacing w:after="120"/>
        <w:ind w:left="284"/>
        <w:rPr>
          <w:rFonts w:asciiTheme="minorHAnsi" w:hAnsiTheme="minorHAnsi" w:cstheme="minorHAnsi"/>
          <w:sz w:val="18"/>
        </w:rPr>
      </w:pPr>
      <w:r w:rsidRPr="0055395F">
        <w:rPr>
          <w:rFonts w:asciiTheme="minorHAnsi" w:hAnsiTheme="minorHAnsi" w:cstheme="minorHAnsi"/>
          <w:smallCaps/>
          <w:sz w:val="20"/>
        </w:rPr>
        <w:t>Spinello</w:t>
      </w:r>
      <w:r w:rsidRPr="0055395F">
        <w:rPr>
          <w:rFonts w:asciiTheme="minorHAnsi" w:hAnsiTheme="minorHAnsi" w:cstheme="minorHAnsi"/>
          <w:sz w:val="20"/>
        </w:rPr>
        <w:t xml:space="preserve"> M., “Costruire prove linguistiche accessibili e inclusive per gli studenti con BES”.</w:t>
      </w:r>
    </w:p>
    <w:p w14:paraId="1C93EDD1" w14:textId="77777777" w:rsidR="001E649A" w:rsidRPr="0055395F" w:rsidRDefault="001E649A" w:rsidP="00B00F80">
      <w:pPr>
        <w:pStyle w:val="NormaleWeb"/>
        <w:spacing w:before="0" w:beforeAutospacing="0" w:after="0" w:afterAutospacing="0"/>
        <w:rPr>
          <w:rFonts w:asciiTheme="minorHAnsi" w:hAnsiTheme="minorHAnsi" w:cstheme="minorHAnsi"/>
          <w:iCs/>
        </w:rPr>
      </w:pPr>
      <w:r w:rsidRPr="0055395F">
        <w:rPr>
          <w:rFonts w:asciiTheme="minorHAnsi" w:hAnsiTheme="minorHAnsi" w:cstheme="minorHAnsi"/>
          <w:smallCaps/>
        </w:rPr>
        <w:t xml:space="preserve">Cavagnoli S. , Passarella, M. (a cura di), 2020, </w:t>
      </w:r>
      <w:r w:rsidRPr="0055395F">
        <w:rPr>
          <w:rFonts w:asciiTheme="minorHAnsi" w:hAnsiTheme="minorHAnsi" w:cstheme="minorHAnsi"/>
          <w:i/>
        </w:rPr>
        <w:t xml:space="preserve">Crescere nel plurilinguismo, </w:t>
      </w:r>
      <w:r w:rsidRPr="0055395F">
        <w:rPr>
          <w:rFonts w:asciiTheme="minorHAnsi" w:hAnsiTheme="minorHAnsi" w:cstheme="minorHAnsi"/>
          <w:iCs/>
        </w:rPr>
        <w:t>Milano, Franco Angeli. Include:</w:t>
      </w:r>
    </w:p>
    <w:p w14:paraId="72172CC9"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 xml:space="preserve">Abelli G., “ </w:t>
      </w:r>
      <w:r w:rsidRPr="0055395F">
        <w:rPr>
          <w:rFonts w:asciiTheme="minorHAnsi" w:hAnsiTheme="minorHAnsi" w:cstheme="minorHAnsi"/>
          <w:iCs/>
          <w:sz w:val="20"/>
        </w:rPr>
        <w:t>Riflessioni sull’insegnamento veicolare delle lingue”.</w:t>
      </w:r>
    </w:p>
    <w:p w14:paraId="7E1E0E41"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Angelucci V., “</w:t>
      </w:r>
      <w:r w:rsidRPr="0055395F">
        <w:rPr>
          <w:rFonts w:asciiTheme="minorHAnsi" w:hAnsiTheme="minorHAnsi" w:cstheme="minorHAnsi"/>
          <w:iCs/>
          <w:sz w:val="20"/>
        </w:rPr>
        <w:t xml:space="preserve"> Sociologia in inglese”.</w:t>
      </w:r>
    </w:p>
    <w:p w14:paraId="6215E1E6"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Arcieri C., “</w:t>
      </w:r>
      <w:r w:rsidRPr="0055395F">
        <w:rPr>
          <w:rFonts w:asciiTheme="minorHAnsi" w:hAnsiTheme="minorHAnsi" w:cstheme="minorHAnsi"/>
          <w:iCs/>
          <w:sz w:val="20"/>
        </w:rPr>
        <w:t>Introduzione alla disciplina Linguaggi non verbali e Tic”.</w:t>
      </w:r>
    </w:p>
    <w:p w14:paraId="7C88325B"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 xml:space="preserve">Bellardini g., segato p., pellizzari M., “ </w:t>
      </w:r>
      <w:r w:rsidRPr="0055395F">
        <w:rPr>
          <w:rFonts w:asciiTheme="minorHAnsi" w:hAnsiTheme="minorHAnsi" w:cstheme="minorHAnsi"/>
          <w:iCs/>
          <w:sz w:val="20"/>
        </w:rPr>
        <w:t>Biology”.</w:t>
      </w:r>
    </w:p>
    <w:p w14:paraId="1000CC4A"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Bombonato g., baccarin S., “</w:t>
      </w:r>
      <w:r w:rsidRPr="0055395F">
        <w:rPr>
          <w:rFonts w:asciiTheme="minorHAnsi" w:hAnsiTheme="minorHAnsi" w:cstheme="minorHAnsi"/>
          <w:iCs/>
          <w:sz w:val="20"/>
        </w:rPr>
        <w:t>Laboratorio di geografia in L2”.</w:t>
      </w:r>
    </w:p>
    <w:p w14:paraId="09A9F6D9"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Bombonato g., baccarin S., “</w:t>
      </w:r>
      <w:r w:rsidRPr="0055395F">
        <w:rPr>
          <w:rFonts w:asciiTheme="minorHAnsi" w:hAnsiTheme="minorHAnsi" w:cstheme="minorHAnsi"/>
          <w:iCs/>
          <w:sz w:val="20"/>
        </w:rPr>
        <w:t>Laboratorio di matematica in L2”.</w:t>
      </w:r>
    </w:p>
    <w:p w14:paraId="586F8CA4"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Cavagnoli S., “</w:t>
      </w:r>
      <w:r w:rsidRPr="0055395F">
        <w:rPr>
          <w:rFonts w:asciiTheme="minorHAnsi" w:hAnsiTheme="minorHAnsi" w:cstheme="minorHAnsi"/>
          <w:iCs/>
          <w:sz w:val="20"/>
        </w:rPr>
        <w:t>Immersione, CLIL, percorsi plurilingui: di cosa ha bisogno la scuola secondaria oggi?”.</w:t>
      </w:r>
    </w:p>
    <w:p w14:paraId="4A73570E"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Collini l., gatterer A., “</w:t>
      </w:r>
      <w:r w:rsidRPr="0055395F">
        <w:rPr>
          <w:rFonts w:asciiTheme="minorHAnsi" w:hAnsiTheme="minorHAnsi" w:cstheme="minorHAnsi"/>
          <w:iCs/>
          <w:sz w:val="20"/>
        </w:rPr>
        <w:t>Diritto e economia in L2”.</w:t>
      </w:r>
    </w:p>
    <w:p w14:paraId="45DF8801"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 xml:space="preserve">Corradini r., gruber M., “ </w:t>
      </w:r>
      <w:r w:rsidRPr="0055395F">
        <w:rPr>
          <w:rFonts w:asciiTheme="minorHAnsi" w:hAnsiTheme="minorHAnsi" w:cstheme="minorHAnsi"/>
          <w:iCs/>
          <w:sz w:val="20"/>
        </w:rPr>
        <w:t>Musica in L2”.</w:t>
      </w:r>
    </w:p>
    <w:p w14:paraId="2B7178FD"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 xml:space="preserve">franzoi M., “ </w:t>
      </w:r>
      <w:r w:rsidRPr="0055395F">
        <w:rPr>
          <w:rFonts w:asciiTheme="minorHAnsi" w:hAnsiTheme="minorHAnsi" w:cstheme="minorHAnsi"/>
          <w:iCs/>
          <w:sz w:val="20"/>
        </w:rPr>
        <w:t>Storia dell’arte in L2”.</w:t>
      </w:r>
    </w:p>
    <w:p w14:paraId="3B3B4798"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Gabrielli s., tambosi P., “</w:t>
      </w:r>
      <w:r w:rsidRPr="0055395F">
        <w:rPr>
          <w:rFonts w:asciiTheme="minorHAnsi" w:hAnsiTheme="minorHAnsi" w:cstheme="minorHAnsi"/>
          <w:iCs/>
          <w:sz w:val="20"/>
        </w:rPr>
        <w:t>L’esperienza dell’insegnamento della lingua inglese nelle Sezioni Internazionali Trilingui”.</w:t>
      </w:r>
    </w:p>
    <w:p w14:paraId="6C366935"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gramegna B., “</w:t>
      </w:r>
      <w:r w:rsidRPr="0055395F">
        <w:rPr>
          <w:rFonts w:asciiTheme="minorHAnsi" w:hAnsiTheme="minorHAnsi" w:cstheme="minorHAnsi"/>
          <w:iCs/>
          <w:sz w:val="20"/>
        </w:rPr>
        <w:t>La storia in tedesco nelle Sezioni Internazionali Trilingui: il punto di vista della docente di tedesco”.</w:t>
      </w:r>
    </w:p>
    <w:p w14:paraId="7E6F1208" w14:textId="77777777" w:rsidR="001E649A" w:rsidRPr="0055395F" w:rsidRDefault="001E649A" w:rsidP="00B00F80">
      <w:pPr>
        <w:ind w:left="284"/>
        <w:rPr>
          <w:rFonts w:asciiTheme="minorHAnsi" w:hAnsiTheme="minorHAnsi" w:cstheme="minorHAnsi"/>
          <w:iCs/>
          <w:smallCaps/>
          <w:sz w:val="20"/>
          <w:lang w:val="en-GB"/>
        </w:rPr>
      </w:pPr>
      <w:r w:rsidRPr="0055395F">
        <w:rPr>
          <w:rFonts w:asciiTheme="minorHAnsi" w:hAnsiTheme="minorHAnsi" w:cstheme="minorHAnsi"/>
          <w:iCs/>
          <w:smallCaps/>
          <w:sz w:val="20"/>
          <w:lang w:val="en-GB"/>
        </w:rPr>
        <w:t xml:space="preserve">lenzen D., “ </w:t>
      </w:r>
      <w:r w:rsidRPr="0055395F">
        <w:rPr>
          <w:rFonts w:asciiTheme="minorHAnsi" w:hAnsiTheme="minorHAnsi" w:cstheme="minorHAnsi"/>
          <w:iCs/>
          <w:sz w:val="20"/>
          <w:lang w:val="en-GB"/>
        </w:rPr>
        <w:t>ITC and non verbal communication”.</w:t>
      </w:r>
    </w:p>
    <w:p w14:paraId="0613BFCF" w14:textId="77777777" w:rsidR="001E649A" w:rsidRPr="0055395F" w:rsidRDefault="001E649A" w:rsidP="00B00F80">
      <w:pPr>
        <w:ind w:left="284"/>
        <w:rPr>
          <w:rFonts w:asciiTheme="minorHAnsi" w:hAnsiTheme="minorHAnsi" w:cstheme="minorHAnsi"/>
          <w:iCs/>
          <w:smallCaps/>
          <w:sz w:val="20"/>
          <w:lang w:val="en-GB"/>
        </w:rPr>
      </w:pPr>
      <w:r w:rsidRPr="0055395F">
        <w:rPr>
          <w:rFonts w:asciiTheme="minorHAnsi" w:hAnsiTheme="minorHAnsi" w:cstheme="minorHAnsi"/>
          <w:iCs/>
          <w:smallCaps/>
          <w:sz w:val="20"/>
          <w:lang w:val="en-GB"/>
        </w:rPr>
        <w:t>meehen J., “</w:t>
      </w:r>
      <w:r w:rsidRPr="0055395F">
        <w:rPr>
          <w:rFonts w:asciiTheme="minorHAnsi" w:hAnsiTheme="minorHAnsi" w:cstheme="minorHAnsi"/>
          <w:iCs/>
          <w:sz w:val="20"/>
          <w:lang w:val="en-GB"/>
        </w:rPr>
        <w:t>Reflections on teaching in Sezioni Internazionali Trilingui”.</w:t>
      </w:r>
    </w:p>
    <w:p w14:paraId="3EB22843"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merlin S., “</w:t>
      </w:r>
      <w:r w:rsidRPr="0055395F">
        <w:rPr>
          <w:rFonts w:asciiTheme="minorHAnsi" w:hAnsiTheme="minorHAnsi" w:cstheme="minorHAnsi"/>
          <w:iCs/>
          <w:sz w:val="20"/>
        </w:rPr>
        <w:t>Insegnare storia in lingua tedesca nelle Sezioni Internazionali Trilingui. Rapporto di un’esperienza”.</w:t>
      </w:r>
    </w:p>
    <w:p w14:paraId="53BF77CB"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mignolli V., “</w:t>
      </w:r>
      <w:r w:rsidRPr="0055395F">
        <w:rPr>
          <w:rFonts w:asciiTheme="minorHAnsi" w:hAnsiTheme="minorHAnsi" w:cstheme="minorHAnsi"/>
          <w:iCs/>
          <w:sz w:val="20"/>
        </w:rPr>
        <w:t>Insegnamento della storia in metodologia CLIL”.</w:t>
      </w:r>
    </w:p>
    <w:p w14:paraId="73637E56"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minnei N., “</w:t>
      </w:r>
      <w:r w:rsidRPr="0055395F">
        <w:rPr>
          <w:rFonts w:asciiTheme="minorHAnsi" w:hAnsiTheme="minorHAnsi" w:cstheme="minorHAnsi"/>
          <w:iCs/>
          <w:sz w:val="20"/>
        </w:rPr>
        <w:t>Plurilinguismo per cosa, come, quanto”.</w:t>
      </w:r>
    </w:p>
    <w:p w14:paraId="4AF2900B"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 xml:space="preserve">passarella M. </w:t>
      </w:r>
      <w:r w:rsidRPr="0055395F">
        <w:rPr>
          <w:rFonts w:asciiTheme="minorHAnsi" w:hAnsiTheme="minorHAnsi" w:cstheme="minorHAnsi"/>
          <w:iCs/>
          <w:sz w:val="20"/>
        </w:rPr>
        <w:t>“Il progetto Sezioni internazionali Trilingui”.</w:t>
      </w:r>
    </w:p>
    <w:p w14:paraId="568CD7ED"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Peretto l., baccarin S., “</w:t>
      </w:r>
      <w:r w:rsidRPr="0055395F">
        <w:rPr>
          <w:rFonts w:asciiTheme="minorHAnsi" w:hAnsiTheme="minorHAnsi" w:cstheme="minorHAnsi"/>
          <w:iCs/>
          <w:sz w:val="20"/>
        </w:rPr>
        <w:t>Considerazioni sull’esperienza di insegnamento della geostoria in modalità CLIL”.</w:t>
      </w:r>
    </w:p>
    <w:p w14:paraId="74448872"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iCs/>
          <w:smallCaps/>
          <w:sz w:val="20"/>
        </w:rPr>
        <w:t>Piccoli E., “</w:t>
      </w:r>
      <w:r w:rsidRPr="0055395F">
        <w:rPr>
          <w:rFonts w:asciiTheme="minorHAnsi" w:hAnsiTheme="minorHAnsi" w:cstheme="minorHAnsi"/>
          <w:iCs/>
          <w:sz w:val="20"/>
        </w:rPr>
        <w:t>Educazione motoria in L2”.</w:t>
      </w:r>
    </w:p>
    <w:p w14:paraId="04336618" w14:textId="77777777" w:rsidR="001E649A" w:rsidRPr="0055395F" w:rsidRDefault="001E649A" w:rsidP="00B00F80">
      <w:pPr>
        <w:ind w:left="284"/>
        <w:rPr>
          <w:rFonts w:asciiTheme="minorHAnsi" w:hAnsiTheme="minorHAnsi" w:cstheme="minorHAnsi"/>
          <w:iCs/>
          <w:sz w:val="20"/>
          <w:lang w:val="en-GB"/>
        </w:rPr>
      </w:pPr>
      <w:r w:rsidRPr="0055395F">
        <w:rPr>
          <w:rFonts w:asciiTheme="minorHAnsi" w:hAnsiTheme="minorHAnsi" w:cstheme="minorHAnsi"/>
          <w:iCs/>
          <w:smallCaps/>
          <w:sz w:val="20"/>
          <w:lang w:val="en-GB"/>
        </w:rPr>
        <w:t xml:space="preserve">Rizzieri C., “ </w:t>
      </w:r>
      <w:r w:rsidRPr="0055395F">
        <w:rPr>
          <w:rFonts w:asciiTheme="minorHAnsi" w:hAnsiTheme="minorHAnsi" w:cstheme="minorHAnsi"/>
          <w:iCs/>
          <w:sz w:val="20"/>
          <w:lang w:val="en-GB"/>
        </w:rPr>
        <w:t>Deutschunterricht und CLIL im internationalem Lyzeum”.</w:t>
      </w:r>
    </w:p>
    <w:p w14:paraId="42E050C1" w14:textId="77777777" w:rsidR="001E649A" w:rsidRPr="0055395F" w:rsidRDefault="001E649A" w:rsidP="00B00F80">
      <w:pPr>
        <w:spacing w:after="120"/>
        <w:ind w:left="284"/>
        <w:rPr>
          <w:rFonts w:asciiTheme="minorHAnsi" w:hAnsiTheme="minorHAnsi" w:cstheme="minorHAnsi"/>
          <w:iCs/>
          <w:sz w:val="20"/>
        </w:rPr>
      </w:pPr>
      <w:r w:rsidRPr="0055395F">
        <w:rPr>
          <w:rFonts w:asciiTheme="minorHAnsi" w:hAnsiTheme="minorHAnsi" w:cstheme="minorHAnsi"/>
          <w:iCs/>
          <w:smallCaps/>
          <w:sz w:val="20"/>
        </w:rPr>
        <w:t>Zambaldi N., “</w:t>
      </w:r>
      <w:r w:rsidRPr="0055395F">
        <w:rPr>
          <w:rFonts w:asciiTheme="minorHAnsi" w:hAnsiTheme="minorHAnsi" w:cstheme="minorHAnsi"/>
          <w:iCs/>
          <w:sz w:val="20"/>
        </w:rPr>
        <w:t>Scienze umane, appunti per un apprendimento situato”.</w:t>
      </w:r>
    </w:p>
    <w:p w14:paraId="3286D222" w14:textId="77777777" w:rsidR="00866AEC" w:rsidRPr="0055395F" w:rsidRDefault="00866AEC" w:rsidP="00B00F80">
      <w:pPr>
        <w:tabs>
          <w:tab w:val="left" w:pos="2694"/>
        </w:tabs>
        <w:rPr>
          <w:rFonts w:asciiTheme="minorHAnsi" w:hAnsiTheme="minorHAnsi" w:cstheme="minorHAnsi"/>
          <w:szCs w:val="24"/>
        </w:rPr>
      </w:pPr>
      <w:r w:rsidRPr="0055395F">
        <w:rPr>
          <w:rFonts w:asciiTheme="minorHAnsi" w:hAnsiTheme="minorHAnsi" w:cstheme="minorHAnsi"/>
          <w:iCs/>
          <w:smallCaps/>
          <w:szCs w:val="24"/>
        </w:rPr>
        <w:t xml:space="preserve">Consiglio d’Europa, 2020, </w:t>
      </w:r>
      <w:r w:rsidRPr="0055395F">
        <w:rPr>
          <w:rFonts w:asciiTheme="minorHAnsi" w:hAnsiTheme="minorHAnsi" w:cstheme="minorHAnsi"/>
          <w:i/>
          <w:szCs w:val="24"/>
        </w:rPr>
        <w:t xml:space="preserve">Quadro comune europeo di riferimento per le lingue: apprendimento, insegnamento, valutazione. Volume complementare. </w:t>
      </w:r>
      <w:r w:rsidRPr="0055395F">
        <w:rPr>
          <w:rFonts w:asciiTheme="minorHAnsi" w:hAnsiTheme="minorHAnsi" w:cstheme="minorHAnsi"/>
          <w:iCs/>
          <w:szCs w:val="24"/>
        </w:rPr>
        <w:t xml:space="preserve">Trad it. a cura di Barsi M., Lugarini E. </w:t>
      </w:r>
      <w:r w:rsidRPr="0055395F">
        <w:rPr>
          <w:rFonts w:asciiTheme="minorHAnsi" w:hAnsiTheme="minorHAnsi" w:cstheme="minorHAnsi"/>
          <w:szCs w:val="24"/>
        </w:rPr>
        <w:t xml:space="preserve">in </w:t>
      </w:r>
      <w:r w:rsidRPr="0055395F">
        <w:rPr>
          <w:rFonts w:asciiTheme="minorHAnsi" w:hAnsiTheme="minorHAnsi" w:cstheme="minorHAnsi"/>
          <w:i/>
          <w:szCs w:val="24"/>
        </w:rPr>
        <w:t>Italiano LinguaDue</w:t>
      </w:r>
      <w:r w:rsidRPr="0055395F">
        <w:rPr>
          <w:rFonts w:asciiTheme="minorHAnsi" w:hAnsiTheme="minorHAnsi" w:cstheme="minorHAnsi"/>
          <w:szCs w:val="24"/>
        </w:rPr>
        <w:t xml:space="preserve">, 2. </w:t>
      </w:r>
      <w:hyperlink r:id="rId343" w:history="1">
        <w:r w:rsidRPr="0055395F">
          <w:rPr>
            <w:rStyle w:val="Collegamentoipertestuale"/>
            <w:rFonts w:asciiTheme="minorHAnsi" w:eastAsia="MS Mincho" w:hAnsiTheme="minorHAnsi" w:cstheme="minorHAnsi"/>
            <w:szCs w:val="24"/>
          </w:rPr>
          <w:t>https://riviste.unimi.it/index.php/promoitals/article/view/15120</w:t>
        </w:r>
      </w:hyperlink>
    </w:p>
    <w:p w14:paraId="793829E8" w14:textId="77777777" w:rsidR="00866AEC" w:rsidRPr="0055395F" w:rsidRDefault="00866AEC" w:rsidP="00B00F80">
      <w:pPr>
        <w:pStyle w:val="NormaleWeb"/>
        <w:spacing w:before="0" w:beforeAutospacing="0" w:after="0" w:afterAutospacing="0"/>
        <w:rPr>
          <w:rFonts w:asciiTheme="minorHAnsi" w:hAnsiTheme="minorHAnsi" w:cstheme="minorHAnsi"/>
          <w:smallCaps/>
        </w:rPr>
      </w:pPr>
    </w:p>
    <w:p w14:paraId="7AAC9506" w14:textId="77777777" w:rsidR="001E649A" w:rsidRPr="0055395F" w:rsidRDefault="001E649A" w:rsidP="00B00F80">
      <w:pPr>
        <w:pStyle w:val="NormaleWeb"/>
        <w:spacing w:before="0" w:beforeAutospacing="0" w:after="0" w:afterAutospacing="0"/>
        <w:rPr>
          <w:rFonts w:asciiTheme="minorHAnsi" w:hAnsiTheme="minorHAnsi" w:cstheme="minorHAnsi"/>
        </w:rPr>
      </w:pPr>
      <w:r w:rsidRPr="0055395F">
        <w:rPr>
          <w:rFonts w:asciiTheme="minorHAnsi" w:hAnsiTheme="minorHAnsi" w:cstheme="minorHAnsi"/>
          <w:smallCaps/>
        </w:rPr>
        <w:t xml:space="preserve">Diadori P., </w:t>
      </w:r>
      <w:r w:rsidRPr="0055395F">
        <w:rPr>
          <w:rFonts w:asciiTheme="minorHAnsi" w:hAnsiTheme="minorHAnsi" w:cstheme="minorHAnsi"/>
        </w:rPr>
        <w:t xml:space="preserve"> </w:t>
      </w:r>
      <w:r w:rsidRPr="0055395F">
        <w:rPr>
          <w:rFonts w:asciiTheme="minorHAnsi" w:hAnsiTheme="minorHAnsi" w:cstheme="minorHAnsi"/>
          <w:smallCaps/>
        </w:rPr>
        <w:t xml:space="preserve">Pianigiani G. (a cura di),  2020, </w:t>
      </w:r>
      <w:r w:rsidRPr="0055395F">
        <w:rPr>
          <w:rFonts w:asciiTheme="minorHAnsi" w:hAnsiTheme="minorHAnsi" w:cstheme="minorHAnsi"/>
          <w:i/>
        </w:rPr>
        <w:t>L’italiano lungo le vie della musica: l’opera lirica</w:t>
      </w:r>
      <w:r w:rsidRPr="0055395F">
        <w:rPr>
          <w:rFonts w:asciiTheme="minorHAnsi" w:hAnsiTheme="minorHAnsi" w:cstheme="minorHAnsi"/>
        </w:rPr>
        <w:t>, Firenze, Cesati. Include, di interesse edulinguistico:</w:t>
      </w:r>
    </w:p>
    <w:p w14:paraId="49DE0F2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lastRenderedPageBreak/>
        <w:t>Aksenova A., “</w:t>
      </w:r>
      <w:r w:rsidRPr="0055395F">
        <w:rPr>
          <w:rFonts w:asciiTheme="minorHAnsi" w:hAnsiTheme="minorHAnsi" w:cstheme="minorHAnsi"/>
          <w:sz w:val="20"/>
        </w:rPr>
        <w:t>L’insegnamento dell’italiano come L2 ai cantanti lirici di madrelingua russa. Competenze e bisogni linguistico-culturali”.</w:t>
      </w:r>
    </w:p>
    <w:p w14:paraId="66F8FEE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Balboni P.e., “</w:t>
      </w:r>
      <w:r w:rsidRPr="0055395F">
        <w:rPr>
          <w:rFonts w:asciiTheme="minorHAnsi" w:hAnsiTheme="minorHAnsi" w:cstheme="minorHAnsi"/>
          <w:sz w:val="20"/>
        </w:rPr>
        <w:t>Un sillabo di italiano per la musica”.</w:t>
      </w:r>
    </w:p>
    <w:p w14:paraId="7957975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Eouzan F.,  Pellegrini</w:t>
      </w:r>
      <w:r w:rsidRPr="0055395F">
        <w:rPr>
          <w:rFonts w:asciiTheme="minorHAnsi" w:hAnsiTheme="minorHAnsi" w:cstheme="minorHAnsi"/>
          <w:sz w:val="20"/>
        </w:rPr>
        <w:t xml:space="preserve"> L., “L’opera per insegnare l’italiano L2 in Francia. Osservazioni su lessico, metrica e memoria”.</w:t>
      </w:r>
    </w:p>
    <w:p w14:paraId="3054EF7E"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Fanetti  B., Lombardi J.</w:t>
      </w:r>
      <w:r w:rsidRPr="0055395F">
        <w:rPr>
          <w:rFonts w:asciiTheme="minorHAnsi" w:hAnsiTheme="minorHAnsi" w:cstheme="minorHAnsi"/>
          <w:sz w:val="20"/>
        </w:rPr>
        <w:t xml:space="preserve"> “L’italiano L2 per la lirica: indagine pilota fra language/vocal coaches in Italia e fra cantanti d’opera di madrelingua tedesca e cinese”.  </w:t>
      </w:r>
    </w:p>
    <w:p w14:paraId="4574925C"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Luise M. C., Tardi G., “</w:t>
      </w:r>
      <w:r w:rsidRPr="0055395F">
        <w:rPr>
          <w:rFonts w:asciiTheme="minorHAnsi" w:hAnsiTheme="minorHAnsi" w:cstheme="minorHAnsi"/>
          <w:sz w:val="20"/>
        </w:rPr>
        <w:t>L’italiano per la lirica a Villa Bellosguardo”.</w:t>
      </w:r>
    </w:p>
    <w:p w14:paraId="241FA83E" w14:textId="77777777" w:rsidR="001E649A" w:rsidRPr="0055395F" w:rsidRDefault="001E649A" w:rsidP="00B00F80">
      <w:pPr>
        <w:rPr>
          <w:rStyle w:val="Collegamentoipertestuale"/>
          <w:rFonts w:asciiTheme="minorHAnsi" w:hAnsiTheme="minorHAnsi" w:cstheme="minorHAnsi"/>
          <w:szCs w:val="24"/>
        </w:rPr>
      </w:pPr>
      <w:r w:rsidRPr="0055395F">
        <w:rPr>
          <w:rFonts w:asciiTheme="minorHAnsi" w:hAnsiTheme="minorHAnsi" w:cstheme="minorHAnsi"/>
          <w:smallCaps/>
          <w:szCs w:val="24"/>
        </w:rPr>
        <w:t>Dota M., Polimeni D., Prada M.</w:t>
      </w:r>
      <w:r w:rsidRPr="0055395F">
        <w:rPr>
          <w:rFonts w:asciiTheme="minorHAnsi" w:hAnsiTheme="minorHAnsi" w:cstheme="minorHAnsi"/>
          <w:szCs w:val="24"/>
        </w:rPr>
        <w:t xml:space="preserve"> (a cura di), 2020, </w:t>
      </w:r>
      <w:r w:rsidRPr="0055395F">
        <w:rPr>
          <w:rFonts w:asciiTheme="minorHAnsi" w:hAnsiTheme="minorHAnsi" w:cstheme="minorHAnsi"/>
          <w:i/>
          <w:szCs w:val="24"/>
        </w:rPr>
        <w:t xml:space="preserve">Scrivere oggi all’università, </w:t>
      </w:r>
      <w:r w:rsidRPr="0055395F">
        <w:rPr>
          <w:rFonts w:asciiTheme="minorHAnsi" w:hAnsiTheme="minorHAnsi" w:cstheme="minorHAnsi"/>
          <w:szCs w:val="24"/>
        </w:rPr>
        <w:t xml:space="preserve">Quaderno di </w:t>
      </w:r>
      <w:r w:rsidRPr="0055395F">
        <w:rPr>
          <w:rFonts w:asciiTheme="minorHAnsi" w:hAnsiTheme="minorHAnsi" w:cstheme="minorHAnsi"/>
          <w:i/>
          <w:szCs w:val="24"/>
        </w:rPr>
        <w:t>Italiano LinguaDue</w:t>
      </w:r>
      <w:r w:rsidRPr="0055395F">
        <w:rPr>
          <w:rFonts w:asciiTheme="minorHAnsi" w:hAnsiTheme="minorHAnsi" w:cstheme="minorHAnsi"/>
          <w:szCs w:val="24"/>
        </w:rPr>
        <w:t xml:space="preserve">, n. 3, </w:t>
      </w:r>
      <w:hyperlink r:id="rId344"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Include:</w:t>
      </w:r>
    </w:p>
    <w:p w14:paraId="6D861DA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Brambilla M., Crestani V.</w:t>
      </w:r>
      <w:r w:rsidRPr="0055395F">
        <w:rPr>
          <w:rFonts w:asciiTheme="minorHAnsi" w:hAnsiTheme="minorHAnsi" w:cstheme="minorHAnsi"/>
          <w:sz w:val="20"/>
        </w:rPr>
        <w:t>, “Il genere nelle denominazioni di persona: grammatiche pedagogiche dell’italiano e del tedesco”, pp. 210-242.</w:t>
      </w:r>
    </w:p>
    <w:p w14:paraId="4D2D56CE"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Bulfoni C.</w:t>
      </w:r>
      <w:r w:rsidRPr="0055395F">
        <w:rPr>
          <w:rFonts w:asciiTheme="minorHAnsi" w:hAnsiTheme="minorHAnsi" w:cstheme="minorHAnsi"/>
          <w:sz w:val="20"/>
        </w:rPr>
        <w:t>, “L’approccio alla traduzione in italiano da parte degli studenti cinesi del corso di laurea in mediazione linguistica e culturale”, pp. 200-209.</w:t>
      </w:r>
    </w:p>
    <w:p w14:paraId="5F67F87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Clemenzi L.</w:t>
      </w:r>
      <w:r w:rsidRPr="0055395F">
        <w:rPr>
          <w:rFonts w:asciiTheme="minorHAnsi" w:hAnsiTheme="minorHAnsi" w:cstheme="minorHAnsi"/>
          <w:sz w:val="20"/>
        </w:rPr>
        <w:t>, “Mettiamoci a scrivere: l’esperienza del laboratorio LISA!”, pp. 90-110.</w:t>
      </w:r>
    </w:p>
    <w:p w14:paraId="32B4196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D’Aguanno D., Tarallo C.</w:t>
      </w:r>
      <w:r w:rsidRPr="0055395F">
        <w:rPr>
          <w:rFonts w:asciiTheme="minorHAnsi" w:hAnsiTheme="minorHAnsi" w:cstheme="minorHAnsi"/>
          <w:sz w:val="20"/>
        </w:rPr>
        <w:t>, “L’italiano scritto accademico: percorsi didattici e correzioni”, pp. 145-158.</w:t>
      </w:r>
    </w:p>
    <w:p w14:paraId="423FE115" w14:textId="77777777" w:rsidR="001E649A" w:rsidRPr="0055395F" w:rsidRDefault="001E649A" w:rsidP="00B00F80">
      <w:pPr>
        <w:ind w:left="284"/>
        <w:rPr>
          <w:rFonts w:asciiTheme="minorHAnsi" w:hAnsiTheme="minorHAnsi" w:cstheme="minorHAnsi"/>
          <w:b/>
          <w:sz w:val="20"/>
        </w:rPr>
      </w:pPr>
      <w:r w:rsidRPr="0055395F">
        <w:rPr>
          <w:rFonts w:asciiTheme="minorHAnsi" w:hAnsiTheme="minorHAnsi" w:cstheme="minorHAnsi"/>
          <w:smallCaps/>
          <w:sz w:val="20"/>
        </w:rPr>
        <w:t>Daloiso M.</w:t>
      </w:r>
      <w:r w:rsidRPr="0055395F">
        <w:rPr>
          <w:rFonts w:asciiTheme="minorHAnsi" w:hAnsiTheme="minorHAnsi" w:cstheme="minorHAnsi"/>
          <w:sz w:val="20"/>
        </w:rPr>
        <w:t>, “Disturbi specifici dell’apprendimento e produzione scritta in lingua straniera: riflessioni nella prospettiva della linguistica educativa, pp. 261-270.</w:t>
      </w:r>
    </w:p>
    <w:p w14:paraId="27AAB9D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Demartini S.</w:t>
      </w:r>
      <w:r w:rsidRPr="0055395F">
        <w:rPr>
          <w:rFonts w:asciiTheme="minorHAnsi" w:hAnsiTheme="minorHAnsi" w:cstheme="minorHAnsi"/>
          <w:sz w:val="20"/>
        </w:rPr>
        <w:t>, “Dalle tecniche di scrittura alla scrittura tecnica. Scrivere nei corsi di laurea scientifici”, pp. 122-144.</w:t>
      </w:r>
    </w:p>
    <w:p w14:paraId="5BA87DC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Dota M.</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Prada M., </w:t>
      </w:r>
      <w:r w:rsidRPr="0055395F">
        <w:rPr>
          <w:rFonts w:asciiTheme="minorHAnsi" w:hAnsiTheme="minorHAnsi" w:cstheme="minorHAnsi"/>
          <w:sz w:val="20"/>
        </w:rPr>
        <w:t>“Una esperienza di didattica “verticale” della scrittura: il PON Monticello”, pp. 303-340.</w:t>
      </w:r>
    </w:p>
    <w:p w14:paraId="69EEA4E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Fiorentino G.</w:t>
      </w:r>
      <w:r w:rsidRPr="0055395F">
        <w:rPr>
          <w:rFonts w:asciiTheme="minorHAnsi" w:hAnsiTheme="minorHAnsi" w:cstheme="minorHAnsi"/>
          <w:sz w:val="20"/>
        </w:rPr>
        <w:t>, “Scrivere come pratica sociale: riassumere per capire e per studiare”, pp. 1-24.</w:t>
      </w:r>
    </w:p>
    <w:p w14:paraId="0339B2D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Gatta F.</w:t>
      </w:r>
      <w:r w:rsidRPr="0055395F">
        <w:rPr>
          <w:rFonts w:asciiTheme="minorHAnsi" w:hAnsiTheme="minorHAnsi" w:cstheme="minorHAnsi"/>
          <w:sz w:val="20"/>
        </w:rPr>
        <w:t>, “Scrivere per pensare, scrivere per comunicare. Riflessioni sulla didattica della scrittura a margine di un’esperienza nella laurea magistrale per traduttori specializzati”, pp. 290-302.</w:t>
      </w:r>
    </w:p>
    <w:p w14:paraId="578F02C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Marello  C., Masla A.</w:t>
      </w:r>
      <w:r w:rsidRPr="0055395F">
        <w:rPr>
          <w:rFonts w:asciiTheme="minorHAnsi" w:hAnsiTheme="minorHAnsi" w:cstheme="minorHAnsi"/>
          <w:sz w:val="20"/>
        </w:rPr>
        <w:t>, “L’ellissi (del dato) in dialoghi italiani di russofoni e russi di italofoni”, pp. 243-260.</w:t>
      </w:r>
    </w:p>
    <w:p w14:paraId="24696A6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Monginot B., Orlandi S.</w:t>
      </w:r>
      <w:r w:rsidRPr="0055395F">
        <w:rPr>
          <w:rFonts w:asciiTheme="minorHAnsi" w:hAnsiTheme="minorHAnsi" w:cstheme="minorHAnsi"/>
          <w:sz w:val="20"/>
        </w:rPr>
        <w:t>, “Scrittura vincolata, scrittura esperienziale: un percorso creativo in lingua straniera”, pp. 271-282.</w:t>
      </w:r>
    </w:p>
    <w:p w14:paraId="7B22C18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Ricci A.</w:t>
      </w:r>
      <w:r w:rsidRPr="0055395F">
        <w:rPr>
          <w:rFonts w:asciiTheme="minorHAnsi" w:hAnsiTheme="minorHAnsi" w:cstheme="minorHAnsi"/>
          <w:sz w:val="20"/>
        </w:rPr>
        <w:t>, “Scrivere la relazione di tirocinio all’università”, pp. 25-64.</w:t>
      </w:r>
    </w:p>
    <w:p w14:paraId="7F687F3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Rose M.</w:t>
      </w:r>
      <w:r w:rsidRPr="0055395F">
        <w:rPr>
          <w:rFonts w:asciiTheme="minorHAnsi" w:hAnsiTheme="minorHAnsi" w:cstheme="minorHAnsi"/>
          <w:sz w:val="20"/>
        </w:rPr>
        <w:t>, “Un laboratorio teatrale per studenti della statale e ragazzi reclusi del Beccaria; un esempio di scrittura collettiva”, pp. 283-289.</w:t>
      </w:r>
    </w:p>
    <w:p w14:paraId="66E61D67"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Rossi F.</w:t>
      </w:r>
      <w:r w:rsidRPr="0055395F">
        <w:rPr>
          <w:rFonts w:asciiTheme="minorHAnsi" w:hAnsiTheme="minorHAnsi" w:cstheme="minorHAnsi"/>
          <w:sz w:val="20"/>
        </w:rPr>
        <w:t>, “Per una tipologia dell’errore sulla base di elaborati scritti in lingua italiana di studenti L1 e L2”, pp. 159-185.</w:t>
      </w:r>
    </w:p>
    <w:p w14:paraId="2502D4F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Ruggiano F.</w:t>
      </w:r>
      <w:r w:rsidRPr="0055395F">
        <w:rPr>
          <w:rFonts w:asciiTheme="minorHAnsi" w:hAnsiTheme="minorHAnsi" w:cstheme="minorHAnsi"/>
          <w:sz w:val="20"/>
        </w:rPr>
        <w:t>, “Il laboratorio di scrittura per il recupero degli OFA. Un osservatorio sulle debolezze degli studenti e un esperimento di didattica dell’italiano”, pp. 111-121.</w:t>
      </w:r>
    </w:p>
    <w:p w14:paraId="78B07AF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Salvatore E.</w:t>
      </w:r>
      <w:r w:rsidRPr="0055395F">
        <w:rPr>
          <w:rFonts w:asciiTheme="minorHAnsi" w:hAnsiTheme="minorHAnsi" w:cstheme="minorHAnsi"/>
          <w:sz w:val="20"/>
        </w:rPr>
        <w:t>, “«Imparare a imparare»: osservazioni sull’insegnamento universitario della scrittura”, pp. 65-89.</w:t>
      </w:r>
    </w:p>
    <w:p w14:paraId="256B40C3"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Sergio G.</w:t>
      </w:r>
      <w:r w:rsidRPr="0055395F">
        <w:rPr>
          <w:rFonts w:asciiTheme="minorHAnsi" w:hAnsiTheme="minorHAnsi" w:cstheme="minorHAnsi"/>
          <w:sz w:val="20"/>
        </w:rPr>
        <w:t>, “Pubblicità maestra: il potenziale linguistico e culturale della pubblicità nella didattica dell’italiano L2”, pp. 186-199.</w:t>
      </w:r>
    </w:p>
    <w:p w14:paraId="1EA02E44"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smallCaps/>
          <w:szCs w:val="24"/>
        </w:rPr>
        <w:t xml:space="preserve">Favaro G. </w:t>
      </w:r>
      <w:r w:rsidRPr="0055395F">
        <w:rPr>
          <w:rFonts w:asciiTheme="minorHAnsi" w:hAnsiTheme="minorHAnsi" w:cstheme="minorHAnsi"/>
          <w:szCs w:val="24"/>
        </w:rPr>
        <w:t xml:space="preserve">(a cura di), </w:t>
      </w:r>
      <w:r w:rsidRPr="0055395F">
        <w:rPr>
          <w:rFonts w:asciiTheme="minorHAnsi" w:hAnsiTheme="minorHAnsi" w:cstheme="minorHAnsi"/>
          <w:smallCaps/>
          <w:szCs w:val="24"/>
        </w:rPr>
        <w:t xml:space="preserve"> 2020,  </w:t>
      </w:r>
      <w:r w:rsidRPr="0055395F">
        <w:rPr>
          <w:rFonts w:asciiTheme="minorHAnsi" w:hAnsiTheme="minorHAnsi" w:cstheme="minorHAnsi"/>
          <w:i/>
          <w:szCs w:val="24"/>
        </w:rPr>
        <w:t xml:space="preserve">Quante lingue in classe! Conoscere e valorizzare la diversità linguistica delle scuole e dei servizi per l’infanzia, </w:t>
      </w:r>
      <w:r w:rsidRPr="0055395F">
        <w:rPr>
          <w:rFonts w:asciiTheme="minorHAnsi" w:hAnsiTheme="minorHAnsi" w:cstheme="minorHAnsi"/>
          <w:szCs w:val="24"/>
        </w:rPr>
        <w:t xml:space="preserve"> Sezione monografic di</w:t>
      </w:r>
      <w:r w:rsidRPr="0055395F">
        <w:rPr>
          <w:rFonts w:asciiTheme="minorHAnsi" w:hAnsiTheme="minorHAnsi" w:cstheme="minorHAnsi"/>
          <w:i/>
          <w:szCs w:val="24"/>
        </w:rPr>
        <w:t>. Italiano LinguaDue</w:t>
      </w:r>
      <w:r w:rsidRPr="0055395F">
        <w:rPr>
          <w:rFonts w:asciiTheme="minorHAnsi" w:hAnsiTheme="minorHAnsi" w:cstheme="minorHAnsi"/>
          <w:szCs w:val="24"/>
        </w:rPr>
        <w:t>,</w:t>
      </w:r>
      <w:r w:rsidRPr="0055395F">
        <w:rPr>
          <w:rFonts w:asciiTheme="minorHAnsi" w:hAnsiTheme="minorHAnsi" w:cstheme="minorHAnsi"/>
          <w:smallCaps/>
          <w:szCs w:val="24"/>
        </w:rPr>
        <w:t xml:space="preserve">  n. 1. </w:t>
      </w:r>
      <w:hyperlink r:id="rId345"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xml:space="preserve"> </w:t>
      </w:r>
      <w:r w:rsidRPr="0055395F">
        <w:rPr>
          <w:rFonts w:asciiTheme="minorHAnsi" w:hAnsiTheme="minorHAnsi" w:cstheme="minorHAnsi"/>
          <w:i/>
          <w:szCs w:val="24"/>
        </w:rPr>
        <w:t xml:space="preserve"> </w:t>
      </w:r>
      <w:r w:rsidRPr="0055395F">
        <w:rPr>
          <w:rFonts w:asciiTheme="minorHAnsi" w:hAnsiTheme="minorHAnsi" w:cstheme="minorHAnsi"/>
          <w:szCs w:val="24"/>
        </w:rPr>
        <w:t>Include, escludendo buone pratiche e sperimentazioni locali:</w:t>
      </w:r>
    </w:p>
    <w:p w14:paraId="021BADB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Andorno C., Sordella S.</w:t>
      </w:r>
      <w:r w:rsidRPr="0055395F">
        <w:rPr>
          <w:rFonts w:asciiTheme="minorHAnsi" w:hAnsiTheme="minorHAnsi" w:cstheme="minorHAnsi"/>
          <w:sz w:val="20"/>
        </w:rPr>
        <w:t xml:space="preserve">, “Noi e le nostre lingue. Potenziare attitudini metalinguistiche in laboratori di </w:t>
      </w:r>
      <w:r w:rsidRPr="0055395F">
        <w:rPr>
          <w:rFonts w:asciiTheme="minorHAnsi" w:hAnsiTheme="minorHAnsi" w:cstheme="minorHAnsi"/>
          <w:i/>
          <w:sz w:val="20"/>
        </w:rPr>
        <w:t>éveil aux langues</w:t>
      </w:r>
      <w:r w:rsidRPr="0055395F">
        <w:rPr>
          <w:rFonts w:asciiTheme="minorHAnsi" w:hAnsiTheme="minorHAnsi" w:cstheme="minorHAnsi"/>
          <w:sz w:val="20"/>
        </w:rPr>
        <w:t>”, pp. 330-352.</w:t>
      </w:r>
    </w:p>
    <w:p w14:paraId="7AE4E6A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 xml:space="preserve">Arici M. </w:t>
      </w:r>
      <w:r w:rsidRPr="0055395F">
        <w:rPr>
          <w:rFonts w:asciiTheme="minorHAnsi" w:hAnsiTheme="minorHAnsi" w:cstheme="minorHAnsi"/>
          <w:i/>
          <w:sz w:val="20"/>
        </w:rPr>
        <w:t>et al</w:t>
      </w:r>
      <w:r w:rsidRPr="0055395F">
        <w:rPr>
          <w:rFonts w:asciiTheme="minorHAnsi" w:hAnsiTheme="minorHAnsi" w:cstheme="minorHAnsi"/>
          <w:smallCaps/>
          <w:sz w:val="20"/>
        </w:rPr>
        <w:t xml:space="preserve">., </w:t>
      </w:r>
      <w:r w:rsidRPr="0055395F">
        <w:rPr>
          <w:rFonts w:asciiTheme="minorHAnsi" w:hAnsiTheme="minorHAnsi" w:cstheme="minorHAnsi"/>
          <w:sz w:val="20"/>
        </w:rPr>
        <w:t>“Che lingue  conosci, ascolti, parli? Una ricerca sugli usi linguistici dei bambini plurilingui”, pp. 307-329.</w:t>
      </w:r>
    </w:p>
    <w:p w14:paraId="3A70867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Carbonara V., Scibetta A., Bagna C.</w:t>
      </w:r>
      <w:r w:rsidRPr="0055395F">
        <w:rPr>
          <w:rFonts w:asciiTheme="minorHAnsi" w:hAnsiTheme="minorHAnsi" w:cstheme="minorHAnsi"/>
          <w:sz w:val="20"/>
        </w:rPr>
        <w:t xml:space="preserve">, “L’AltRoparlante. ricerca, sperimentazione e didattica plurilingue nella scuola primaria e secondaria: il coinvolgimento delle famiglie fra approccio interculturale e translanguaging” pp. 353-371. </w:t>
      </w:r>
    </w:p>
    <w:p w14:paraId="09E30A8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 xml:space="preserve">Favaro G., </w:t>
      </w:r>
      <w:r w:rsidRPr="0055395F">
        <w:rPr>
          <w:rFonts w:asciiTheme="minorHAnsi" w:hAnsiTheme="minorHAnsi" w:cstheme="minorHAnsi"/>
          <w:sz w:val="20"/>
        </w:rPr>
        <w:t>“Bilinguismi al plurale: per scelta, per nascita, per migrazione. Repertori e pratiche linguistiche nelle scuole e nei servizi educativi per l’infanzia”, pp. 288-306.</w:t>
      </w:r>
    </w:p>
    <w:p w14:paraId="66169BBA"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Fiorentini I.</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Gianollo C., </w:t>
      </w:r>
      <w:r w:rsidRPr="0055395F">
        <w:rPr>
          <w:rFonts w:asciiTheme="minorHAnsi" w:hAnsiTheme="minorHAnsi" w:cstheme="minorHAnsi"/>
          <w:sz w:val="20"/>
        </w:rPr>
        <w:t>“La classe plurilingue: neoplurilinguismo, autovalutazione e valorizzazione”, pp. 372-380.</w:t>
      </w:r>
    </w:p>
    <w:p w14:paraId="0C611680" w14:textId="77777777" w:rsidR="001E649A" w:rsidRPr="0055395F" w:rsidRDefault="001E649A" w:rsidP="00B00F80">
      <w:pPr>
        <w:pStyle w:val="NormaleWeb"/>
        <w:spacing w:before="0" w:beforeAutospacing="0" w:after="0" w:afterAutospacing="0"/>
        <w:rPr>
          <w:rFonts w:asciiTheme="minorHAnsi" w:hAnsiTheme="minorHAnsi" w:cstheme="minorHAnsi"/>
        </w:rPr>
      </w:pPr>
      <w:r w:rsidRPr="0055395F">
        <w:rPr>
          <w:rFonts w:asciiTheme="minorHAnsi" w:hAnsiTheme="minorHAnsi" w:cstheme="minorHAnsi"/>
          <w:smallCaps/>
        </w:rPr>
        <w:t xml:space="preserve">Giannotti  A., </w:t>
      </w:r>
      <w:r w:rsidRPr="0055395F">
        <w:rPr>
          <w:rFonts w:asciiTheme="minorHAnsi" w:hAnsiTheme="minorHAnsi" w:cstheme="minorHAnsi"/>
        </w:rPr>
        <w:t xml:space="preserve"> </w:t>
      </w:r>
      <w:r w:rsidRPr="0055395F">
        <w:rPr>
          <w:rFonts w:asciiTheme="minorHAnsi" w:hAnsiTheme="minorHAnsi" w:cstheme="minorHAnsi"/>
          <w:smallCaps/>
        </w:rPr>
        <w:t>Ricci L.,  Troncarelli D. (</w:t>
      </w:r>
      <w:r w:rsidRPr="0055395F">
        <w:rPr>
          <w:rFonts w:asciiTheme="minorHAnsi" w:hAnsiTheme="minorHAnsi" w:cstheme="minorHAnsi"/>
        </w:rPr>
        <w:t>a cura di),</w:t>
      </w:r>
      <w:r w:rsidRPr="0055395F">
        <w:rPr>
          <w:rFonts w:asciiTheme="minorHAnsi" w:hAnsiTheme="minorHAnsi" w:cstheme="minorHAnsi"/>
          <w:smallCaps/>
        </w:rPr>
        <w:t xml:space="preserve">  2020, </w:t>
      </w:r>
      <w:r w:rsidRPr="0055395F">
        <w:rPr>
          <w:rFonts w:asciiTheme="minorHAnsi" w:hAnsiTheme="minorHAnsi" w:cstheme="minorHAnsi"/>
          <w:i/>
        </w:rPr>
        <w:t>L’italiano lungo le vie della scienza e dell’arte</w:t>
      </w:r>
      <w:r w:rsidRPr="0055395F">
        <w:rPr>
          <w:rFonts w:asciiTheme="minorHAnsi" w:hAnsiTheme="minorHAnsi" w:cstheme="minorHAnsi"/>
        </w:rPr>
        <w:t>, Firenze, Cesati. Include, di interesse edulinguistico:</w:t>
      </w:r>
    </w:p>
    <w:p w14:paraId="03A8DD82"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Marrazzo L.,  Semplici S.</w:t>
      </w:r>
      <w:r w:rsidRPr="0055395F">
        <w:rPr>
          <w:rFonts w:asciiTheme="minorHAnsi" w:hAnsiTheme="minorHAnsi" w:cstheme="minorHAnsi"/>
          <w:sz w:val="20"/>
        </w:rPr>
        <w:t>, “</w:t>
      </w:r>
      <w:r w:rsidRPr="0055395F">
        <w:rPr>
          <w:rFonts w:asciiTheme="minorHAnsi" w:eastAsiaTheme="minorHAnsi" w:hAnsiTheme="minorHAnsi" w:cstheme="minorHAnsi"/>
          <w:sz w:val="20"/>
        </w:rPr>
        <w:t>Aspetti di cultura e civiltà nei manuali per l’insegnamento dell’italiano L2: le arti figurative</w:t>
      </w:r>
      <w:r w:rsidRPr="0055395F">
        <w:rPr>
          <w:rFonts w:asciiTheme="minorHAnsi" w:hAnsiTheme="minorHAnsi" w:cstheme="minorHAnsi"/>
          <w:sz w:val="20"/>
        </w:rPr>
        <w:t xml:space="preserve">”.  </w:t>
      </w:r>
    </w:p>
    <w:p w14:paraId="00466FC4"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Minarsi S.., “</w:t>
      </w:r>
      <w:r w:rsidRPr="0055395F">
        <w:rPr>
          <w:rFonts w:asciiTheme="minorHAnsi" w:eastAsiaTheme="minorHAnsi" w:hAnsiTheme="minorHAnsi" w:cstheme="minorHAnsi"/>
          <w:sz w:val="20"/>
        </w:rPr>
        <w:t>«Lo so, ma è difficile da dire!». Tra lingua e contenuto. Le dimensioni linguistiche di una lezione di Fisica in italiano e in CLIL/AIDEL</w:t>
      </w:r>
      <w:r w:rsidRPr="0055395F">
        <w:rPr>
          <w:rFonts w:asciiTheme="minorHAnsi" w:hAnsiTheme="minorHAnsi" w:cstheme="minorHAnsi"/>
          <w:sz w:val="20"/>
        </w:rPr>
        <w:t>”.</w:t>
      </w:r>
    </w:p>
    <w:p w14:paraId="293A53C6"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Ruggiano F., “</w:t>
      </w:r>
      <w:r w:rsidRPr="0055395F">
        <w:rPr>
          <w:rFonts w:asciiTheme="minorHAnsi" w:eastAsiaTheme="minorHAnsi" w:hAnsiTheme="minorHAnsi" w:cstheme="minorHAnsi"/>
          <w:sz w:val="20"/>
        </w:rPr>
        <w:t>L’uso delle immagini nelle applicazioni internet per l’apprendimento dell’italiano come L2</w:t>
      </w:r>
      <w:r w:rsidRPr="0055395F">
        <w:rPr>
          <w:rFonts w:asciiTheme="minorHAnsi" w:hAnsiTheme="minorHAnsi" w:cstheme="minorHAnsi"/>
          <w:sz w:val="20"/>
        </w:rPr>
        <w:t>”.</w:t>
      </w:r>
    </w:p>
    <w:p w14:paraId="3DAC94CB"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lastRenderedPageBreak/>
        <w:t>Troncarelli  D., “</w:t>
      </w:r>
      <w:r w:rsidRPr="0055395F">
        <w:rPr>
          <w:rFonts w:asciiTheme="minorHAnsi" w:eastAsiaTheme="minorHAnsi" w:hAnsiTheme="minorHAnsi" w:cstheme="minorHAnsi"/>
          <w:sz w:val="20"/>
        </w:rPr>
        <w:t>Testi di scienze ed educazione linguistica: difficoltà di comprensione e avanzamento delle competenze”.</w:t>
      </w:r>
      <w:r w:rsidRPr="0055395F">
        <w:rPr>
          <w:rFonts w:asciiTheme="minorHAnsi" w:hAnsiTheme="minorHAnsi" w:cstheme="minorHAnsi"/>
          <w:sz w:val="20"/>
        </w:rPr>
        <w:t xml:space="preserve"> </w:t>
      </w:r>
    </w:p>
    <w:p w14:paraId="20D50B03" w14:textId="77777777" w:rsidR="001E649A" w:rsidRPr="0055395F" w:rsidRDefault="001E649A" w:rsidP="00B00F80">
      <w:pPr>
        <w:rPr>
          <w:rFonts w:asciiTheme="minorHAnsi" w:hAnsiTheme="minorHAnsi" w:cstheme="minorHAnsi"/>
          <w:color w:val="000000"/>
        </w:rPr>
      </w:pPr>
      <w:r w:rsidRPr="0055395F">
        <w:rPr>
          <w:rFonts w:asciiTheme="minorHAnsi" w:hAnsiTheme="minorHAnsi" w:cstheme="minorHAnsi"/>
          <w:smallCaps/>
          <w:color w:val="000000"/>
          <w:shd w:val="clear" w:color="auto" w:fill="FFFFFF"/>
        </w:rPr>
        <w:t>Gilardoni</w:t>
      </w:r>
      <w:r w:rsidRPr="0055395F">
        <w:rPr>
          <w:rFonts w:asciiTheme="minorHAnsi" w:hAnsiTheme="minorHAnsi" w:cstheme="minorHAnsi"/>
          <w:color w:val="000000"/>
          <w:shd w:val="clear" w:color="auto" w:fill="FFFFFF"/>
        </w:rPr>
        <w:t xml:space="preserve"> S. (a cura di), 2020,</w:t>
      </w:r>
      <w:r w:rsidR="005F1BB1" w:rsidRPr="0055395F">
        <w:rPr>
          <w:rFonts w:asciiTheme="minorHAnsi" w:hAnsiTheme="minorHAnsi" w:cstheme="minorHAnsi"/>
          <w:color w:val="000000"/>
          <w:shd w:val="clear" w:color="auto" w:fill="FFFFFF"/>
        </w:rPr>
        <w:t xml:space="preserve"> </w:t>
      </w:r>
      <w:r w:rsidRPr="0055395F">
        <w:rPr>
          <w:rFonts w:asciiTheme="minorHAnsi" w:hAnsiTheme="minorHAnsi" w:cstheme="minorHAnsi"/>
          <w:i/>
          <w:iCs/>
          <w:color w:val="000000"/>
          <w:shd w:val="clear" w:color="auto" w:fill="FFFFFF"/>
        </w:rPr>
        <w:t>Didattica delle lingue e curricolo verticale per la scuola</w:t>
      </w:r>
      <w:r w:rsidRPr="0055395F">
        <w:rPr>
          <w:rFonts w:asciiTheme="minorHAnsi" w:hAnsiTheme="minorHAnsi" w:cstheme="minorHAnsi"/>
          <w:color w:val="000000"/>
          <w:shd w:val="clear" w:color="auto" w:fill="FFFFFF"/>
        </w:rPr>
        <w:t>, EDUCatt, Milano. Include:</w:t>
      </w:r>
    </w:p>
    <w:p w14:paraId="28142EB5" w14:textId="77777777" w:rsidR="001E649A" w:rsidRPr="0055395F" w:rsidRDefault="001E649A" w:rsidP="00B00F80">
      <w:pPr>
        <w:ind w:left="284"/>
        <w:rPr>
          <w:rFonts w:asciiTheme="minorHAnsi" w:hAnsiTheme="minorHAnsi" w:cstheme="minorHAnsi"/>
          <w:color w:val="000000"/>
          <w:sz w:val="20"/>
        </w:rPr>
      </w:pPr>
      <w:r w:rsidRPr="0055395F">
        <w:rPr>
          <w:rFonts w:asciiTheme="minorHAnsi" w:hAnsiTheme="minorHAnsi" w:cstheme="minorHAnsi"/>
          <w:smallCaps/>
          <w:color w:val="000000"/>
          <w:sz w:val="20"/>
        </w:rPr>
        <w:t>Andreoletti C., </w:t>
      </w:r>
      <w:r w:rsidRPr="0055395F">
        <w:rPr>
          <w:rFonts w:asciiTheme="minorHAnsi" w:hAnsiTheme="minorHAnsi" w:cstheme="minorHAnsi"/>
          <w:smallCaps/>
          <w:color w:val="000000"/>
          <w:sz w:val="20"/>
          <w:shd w:val="clear" w:color="auto" w:fill="FFFFFF"/>
        </w:rPr>
        <w:t>Gilardoni</w:t>
      </w:r>
      <w:r w:rsidRPr="0055395F">
        <w:rPr>
          <w:rFonts w:asciiTheme="minorHAnsi" w:hAnsiTheme="minorHAnsi" w:cstheme="minorHAnsi"/>
          <w:color w:val="000000"/>
          <w:sz w:val="20"/>
          <w:shd w:val="clear" w:color="auto" w:fill="FFFFFF"/>
        </w:rPr>
        <w:t xml:space="preserve"> S.</w:t>
      </w:r>
      <w:r w:rsidRPr="0055395F">
        <w:rPr>
          <w:rFonts w:asciiTheme="minorHAnsi" w:hAnsiTheme="minorHAnsi" w:cstheme="minorHAnsi"/>
          <w:color w:val="000000"/>
          <w:sz w:val="20"/>
        </w:rPr>
        <w:t>, "Dalla teoria alla pratica: il corso di formazione per insegnanti del progetto Nove+</w:t>
      </w:r>
      <w:r w:rsidRPr="0055395F">
        <w:rPr>
          <w:rFonts w:asciiTheme="minorHAnsi" w:hAnsiTheme="minorHAnsi" w:cstheme="minorHAnsi"/>
          <w:i/>
          <w:iCs/>
          <w:color w:val="000000"/>
          <w:sz w:val="20"/>
        </w:rPr>
        <w:t>"</w:t>
      </w:r>
      <w:r w:rsidRPr="0055395F">
        <w:rPr>
          <w:rFonts w:asciiTheme="minorHAnsi" w:hAnsiTheme="minorHAnsi" w:cstheme="minorHAnsi"/>
          <w:color w:val="000000"/>
          <w:sz w:val="20"/>
        </w:rPr>
        <w:t>, pp. 25-43. </w:t>
      </w:r>
    </w:p>
    <w:p w14:paraId="2950AD92" w14:textId="77777777" w:rsidR="001E649A" w:rsidRPr="0055395F" w:rsidRDefault="001E649A" w:rsidP="00B00F80">
      <w:pPr>
        <w:autoSpaceDE w:val="0"/>
        <w:autoSpaceDN w:val="0"/>
        <w:adjustRightInd w:val="0"/>
        <w:ind w:left="284"/>
        <w:rPr>
          <w:rFonts w:asciiTheme="minorHAnsi" w:hAnsiTheme="minorHAnsi" w:cstheme="minorHAnsi"/>
          <w:color w:val="000000"/>
          <w:sz w:val="20"/>
          <w:shd w:val="clear" w:color="auto" w:fill="FFFFFF"/>
        </w:rPr>
      </w:pPr>
      <w:r w:rsidRPr="0055395F">
        <w:rPr>
          <w:rFonts w:asciiTheme="minorHAnsi" w:hAnsiTheme="minorHAnsi" w:cstheme="minorHAnsi"/>
          <w:smallCaps/>
          <w:color w:val="000000"/>
          <w:sz w:val="20"/>
          <w:shd w:val="clear" w:color="auto" w:fill="FFFFFF"/>
        </w:rPr>
        <w:t>Andreoletti C., Gilardoni</w:t>
      </w:r>
      <w:r w:rsidRPr="0055395F">
        <w:rPr>
          <w:rFonts w:asciiTheme="minorHAnsi" w:hAnsiTheme="minorHAnsi" w:cstheme="minorHAnsi"/>
          <w:color w:val="000000"/>
          <w:sz w:val="20"/>
          <w:shd w:val="clear" w:color="auto" w:fill="FFFFFF"/>
        </w:rPr>
        <w:t xml:space="preserve"> S. (a cura di), "Le schede di progettazione didattica", pp. 46-113.</w:t>
      </w:r>
    </w:p>
    <w:p w14:paraId="171F8F63" w14:textId="77777777" w:rsidR="001E649A" w:rsidRPr="0055395F" w:rsidRDefault="001E649A" w:rsidP="00B00F80">
      <w:pPr>
        <w:spacing w:after="120"/>
        <w:ind w:left="284"/>
        <w:rPr>
          <w:rFonts w:asciiTheme="minorHAnsi" w:hAnsiTheme="minorHAnsi" w:cstheme="minorHAnsi"/>
          <w:color w:val="000000"/>
          <w:sz w:val="20"/>
        </w:rPr>
      </w:pPr>
      <w:r w:rsidRPr="0055395F">
        <w:rPr>
          <w:rFonts w:asciiTheme="minorHAnsi" w:hAnsiTheme="minorHAnsi" w:cstheme="minorHAnsi"/>
          <w:smallCaps/>
          <w:color w:val="000000"/>
          <w:sz w:val="20"/>
        </w:rPr>
        <w:t>Gilardoni</w:t>
      </w:r>
      <w:r w:rsidRPr="0055395F">
        <w:rPr>
          <w:rFonts w:asciiTheme="minorHAnsi" w:hAnsiTheme="minorHAnsi" w:cstheme="minorHAnsi"/>
          <w:color w:val="000000"/>
          <w:sz w:val="20"/>
        </w:rPr>
        <w:t xml:space="preserve"> S., "Il curricolo verticale per le lingue straniere nel primo ciclo di istruzione"</w:t>
      </w:r>
      <w:r w:rsidRPr="0055395F">
        <w:rPr>
          <w:rFonts w:asciiTheme="minorHAnsi" w:hAnsiTheme="minorHAnsi" w:cstheme="minorHAnsi"/>
          <w:bCs/>
          <w:color w:val="000000"/>
          <w:sz w:val="20"/>
        </w:rPr>
        <w:t xml:space="preserve">, </w:t>
      </w:r>
      <w:r w:rsidRPr="0055395F">
        <w:rPr>
          <w:rFonts w:asciiTheme="minorHAnsi" w:hAnsiTheme="minorHAnsi" w:cstheme="minorHAnsi"/>
          <w:color w:val="000000"/>
          <w:sz w:val="20"/>
        </w:rPr>
        <w:t>pp. 9-23. </w:t>
      </w:r>
    </w:p>
    <w:p w14:paraId="30CC782C" w14:textId="77777777" w:rsidR="001E649A" w:rsidRPr="0055395F" w:rsidRDefault="001E649A" w:rsidP="00B00F80">
      <w:pPr>
        <w:autoSpaceDE w:val="0"/>
        <w:autoSpaceDN w:val="0"/>
        <w:adjustRightInd w:val="0"/>
        <w:rPr>
          <w:rFonts w:asciiTheme="minorHAnsi" w:hAnsiTheme="minorHAnsi" w:cstheme="minorHAnsi"/>
          <w:sz w:val="20"/>
        </w:rPr>
      </w:pPr>
      <w:r w:rsidRPr="0055395F">
        <w:rPr>
          <w:rFonts w:asciiTheme="minorHAnsi" w:hAnsiTheme="minorHAnsi" w:cstheme="minorHAnsi"/>
          <w:smallCaps/>
        </w:rPr>
        <w:t>Grassi</w:t>
      </w:r>
      <w:r w:rsidRPr="0055395F">
        <w:rPr>
          <w:rFonts w:asciiTheme="minorHAnsi" w:hAnsiTheme="minorHAnsi" w:cstheme="minorHAnsi"/>
        </w:rPr>
        <w:t xml:space="preserve"> R., (a cura di), 2020, </w:t>
      </w:r>
      <w:r w:rsidRPr="0055395F">
        <w:rPr>
          <w:rFonts w:asciiTheme="minorHAnsi" w:hAnsiTheme="minorHAnsi" w:cstheme="minorHAnsi"/>
          <w:bCs/>
          <w:i/>
          <w:iCs/>
        </w:rPr>
        <w:t>La scrittura per l’apprendimento dell’italiano L2,</w:t>
      </w:r>
      <w:r w:rsidRPr="0055395F">
        <w:rPr>
          <w:rFonts w:asciiTheme="minorHAnsi" w:hAnsiTheme="minorHAnsi" w:cstheme="minorHAnsi"/>
        </w:rPr>
        <w:t xml:space="preserve"> Firenze, Cesati. </w:t>
      </w:r>
    </w:p>
    <w:p w14:paraId="2F2AF418"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eastAsia="Calibri-Italic" w:hAnsiTheme="minorHAnsi" w:cstheme="minorHAnsi"/>
          <w:iCs/>
          <w:smallCaps/>
          <w:sz w:val="20"/>
        </w:rPr>
        <w:t>Arcuri A., “</w:t>
      </w:r>
      <w:r w:rsidRPr="0055395F">
        <w:rPr>
          <w:rFonts w:asciiTheme="minorHAnsi" w:eastAsia="Calibri-Italic" w:hAnsiTheme="minorHAnsi" w:cstheme="minorHAnsi"/>
          <w:iCs/>
          <w:sz w:val="20"/>
        </w:rPr>
        <w:t xml:space="preserve">Le pratiche di alfabetizzazione rivolte ad apprendenti l’italiano L2 totalmente analfabeti. Un’indagine didattico-acquisizionale sui metodi fonetici e globali”, pp. </w:t>
      </w:r>
      <w:r w:rsidRPr="0055395F">
        <w:rPr>
          <w:rFonts w:asciiTheme="minorHAnsi" w:hAnsiTheme="minorHAnsi" w:cstheme="minorHAnsi"/>
          <w:sz w:val="20"/>
        </w:rPr>
        <w:t>127- 142.</w:t>
      </w:r>
    </w:p>
    <w:p w14:paraId="1DE31AD5"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Bellinzani</w:t>
      </w:r>
      <w:r w:rsidRPr="0055395F">
        <w:rPr>
          <w:rFonts w:asciiTheme="minorHAnsi" w:hAnsiTheme="minorHAnsi" w:cstheme="minorHAnsi"/>
          <w:bCs/>
          <w:sz w:val="20"/>
        </w:rPr>
        <w:t xml:space="preserve"> D., “</w:t>
      </w:r>
      <w:r w:rsidRPr="0055395F">
        <w:rPr>
          <w:rFonts w:asciiTheme="minorHAnsi" w:eastAsia="Calibri-Italic" w:hAnsiTheme="minorHAnsi" w:cstheme="minorHAnsi"/>
          <w:iCs/>
          <w:sz w:val="20"/>
        </w:rPr>
        <w:t xml:space="preserve">Scrivere, che piacere! Spunti per motivare alla scrittura”, pp.37-56. </w:t>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p>
    <w:p w14:paraId="2C891640"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eastAsia="Calibri-Italic" w:hAnsiTheme="minorHAnsi" w:cstheme="minorHAnsi"/>
          <w:iCs/>
          <w:smallCaps/>
          <w:sz w:val="20"/>
        </w:rPr>
        <w:t>Boglioni E., “</w:t>
      </w:r>
      <w:r w:rsidRPr="0055395F">
        <w:rPr>
          <w:rFonts w:asciiTheme="minorHAnsi" w:eastAsia="Calibri-Italic" w:hAnsiTheme="minorHAnsi" w:cstheme="minorHAnsi"/>
          <w:iCs/>
          <w:sz w:val="20"/>
        </w:rPr>
        <w:t xml:space="preserve">La scrittura collaborativa: una ricerca qualitativa sulla percezione degli studenti”, pp. </w:t>
      </w:r>
      <w:r w:rsidRPr="0055395F">
        <w:rPr>
          <w:rFonts w:asciiTheme="minorHAnsi" w:hAnsiTheme="minorHAnsi" w:cstheme="minorHAnsi"/>
          <w:sz w:val="20"/>
        </w:rPr>
        <w:t>57-72.</w:t>
      </w:r>
    </w:p>
    <w:p w14:paraId="222769EC"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Campanile L., “</w:t>
      </w:r>
      <w:r w:rsidRPr="0055395F">
        <w:rPr>
          <w:rFonts w:asciiTheme="minorHAnsi" w:eastAsia="Calibri-Italic" w:hAnsiTheme="minorHAnsi" w:cstheme="minorHAnsi"/>
          <w:iCs/>
          <w:sz w:val="20"/>
        </w:rPr>
        <w:t xml:space="preserve">La scrittura pragmatica: un’esperienza di didattica dell’italiano ai sordi”, pp. </w:t>
      </w:r>
      <w:r w:rsidRPr="0055395F">
        <w:rPr>
          <w:rFonts w:asciiTheme="minorHAnsi" w:hAnsiTheme="minorHAnsi" w:cstheme="minorHAnsi"/>
          <w:sz w:val="20"/>
        </w:rPr>
        <w:t>255-268.</w:t>
      </w:r>
    </w:p>
    <w:p w14:paraId="5D173FF3"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Desoutter</w:t>
      </w:r>
      <w:r w:rsidRPr="0055395F">
        <w:rPr>
          <w:rFonts w:asciiTheme="minorHAnsi" w:hAnsiTheme="minorHAnsi" w:cstheme="minorHAnsi"/>
          <w:bCs/>
          <w:sz w:val="20"/>
        </w:rPr>
        <w:t xml:space="preserve"> C. “</w:t>
      </w:r>
      <w:r w:rsidRPr="0055395F">
        <w:rPr>
          <w:rFonts w:asciiTheme="minorHAnsi" w:eastAsia="Calibri-Italic" w:hAnsiTheme="minorHAnsi" w:cstheme="minorHAnsi"/>
          <w:iCs/>
          <w:sz w:val="20"/>
        </w:rPr>
        <w:t xml:space="preserve">La scrittura per l’apprendimento dell’italiano L2”, pp.  </w:t>
      </w:r>
      <w:r w:rsidRPr="0055395F">
        <w:rPr>
          <w:rFonts w:asciiTheme="minorHAnsi" w:hAnsiTheme="minorHAnsi" w:cstheme="minorHAnsi"/>
          <w:sz w:val="20"/>
        </w:rPr>
        <w:t>9-18.</w:t>
      </w:r>
    </w:p>
    <w:p w14:paraId="5FFD367A"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Fumagalli</w:t>
      </w:r>
      <w:r w:rsidRPr="0055395F">
        <w:rPr>
          <w:rFonts w:asciiTheme="minorHAnsi" w:eastAsia="Calibri-Italic" w:hAnsiTheme="minorHAnsi" w:cstheme="minorHAnsi"/>
          <w:iCs/>
          <w:sz w:val="20"/>
        </w:rPr>
        <w:t xml:space="preserve"> L., “Il rapporto con la scrittura: un elemento costitutivo della competenza di scrittura in L1 e in L2”, pp. 19-36. </w:t>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p>
    <w:p w14:paraId="101FC110"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 xml:space="preserve">Gasparini </w:t>
      </w:r>
      <w:r w:rsidRPr="0055395F">
        <w:rPr>
          <w:rFonts w:asciiTheme="minorHAnsi" w:eastAsia="Calibri-Italic" w:hAnsiTheme="minorHAnsi" w:cstheme="minorHAnsi"/>
          <w:iCs/>
          <w:sz w:val="20"/>
        </w:rPr>
        <w:t xml:space="preserve">A., “Glottodidattica 2.0: quali tecnologie possono aiutarci nell’insegnamento della lingua seconda?”, pp. 81-96. </w:t>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p>
    <w:p w14:paraId="2D3E3504"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Giglio A., “</w:t>
      </w:r>
      <w:r w:rsidRPr="0055395F">
        <w:rPr>
          <w:rFonts w:asciiTheme="minorHAnsi" w:eastAsia="Calibri-Italic" w:hAnsiTheme="minorHAnsi" w:cstheme="minorHAnsi"/>
          <w:iCs/>
          <w:sz w:val="20"/>
        </w:rPr>
        <w:t>La scrittura online in attività tra pari nella classe di italiano LS”, pp. 73-80.</w:t>
      </w:r>
    </w:p>
    <w:p w14:paraId="4684A8C1"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bCs/>
          <w:smallCaps/>
          <w:sz w:val="20"/>
        </w:rPr>
        <w:t xml:space="preserve">Kucharska </w:t>
      </w:r>
      <w:r w:rsidRPr="0055395F">
        <w:rPr>
          <w:rFonts w:asciiTheme="minorHAnsi" w:eastAsia="Calibri-Italic" w:hAnsiTheme="minorHAnsi" w:cstheme="minorHAnsi"/>
          <w:iCs/>
          <w:sz w:val="20"/>
        </w:rPr>
        <w:t xml:space="preserve">A., “Didattica della scrittura per giovani migranti e rifugiati. Note a margine di una sperimentazione”, pp. 143-156. </w:t>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r w:rsidRPr="0055395F">
        <w:rPr>
          <w:rFonts w:asciiTheme="minorHAnsi" w:eastAsia="Calibri-Italic" w:hAnsiTheme="minorHAnsi" w:cstheme="minorHAnsi"/>
          <w:iCs/>
          <w:sz w:val="20"/>
        </w:rPr>
        <w:tab/>
      </w:r>
    </w:p>
    <w:p w14:paraId="6A4AC6D5"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eastAsia="Calibri-Italic" w:hAnsiTheme="minorHAnsi" w:cstheme="minorHAnsi"/>
          <w:iCs/>
          <w:smallCaps/>
          <w:sz w:val="20"/>
        </w:rPr>
        <w:t>Minuz F., “</w:t>
      </w:r>
      <w:r w:rsidRPr="0055395F">
        <w:rPr>
          <w:rFonts w:asciiTheme="minorHAnsi" w:eastAsia="Calibri-Italic" w:hAnsiTheme="minorHAnsi" w:cstheme="minorHAnsi"/>
          <w:iCs/>
          <w:sz w:val="20"/>
        </w:rPr>
        <w:t xml:space="preserve">Potenziamento della scrittura e </w:t>
      </w:r>
      <w:r w:rsidRPr="0055395F">
        <w:rPr>
          <w:rFonts w:asciiTheme="minorHAnsi" w:hAnsiTheme="minorHAnsi" w:cstheme="minorHAnsi"/>
          <w:sz w:val="20"/>
        </w:rPr>
        <w:t xml:space="preserve">Mobile Learning”, pp. 97-110. </w:t>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r w:rsidRPr="0055395F">
        <w:rPr>
          <w:rFonts w:asciiTheme="minorHAnsi" w:hAnsiTheme="minorHAnsi" w:cstheme="minorHAnsi"/>
          <w:sz w:val="20"/>
        </w:rPr>
        <w:tab/>
      </w:r>
    </w:p>
    <w:p w14:paraId="51BAC799" w14:textId="77777777" w:rsidR="001E649A" w:rsidRPr="0055395F" w:rsidRDefault="001E649A" w:rsidP="00B00F80">
      <w:pPr>
        <w:autoSpaceDE w:val="0"/>
        <w:autoSpaceDN w:val="0"/>
        <w:adjustRightInd w:val="0"/>
        <w:ind w:left="284"/>
        <w:rPr>
          <w:rFonts w:asciiTheme="minorHAnsi" w:eastAsia="Calibri-Italic" w:hAnsiTheme="minorHAnsi" w:cstheme="minorHAnsi"/>
          <w:iCs/>
          <w:sz w:val="20"/>
        </w:rPr>
      </w:pPr>
      <w:r w:rsidRPr="0055395F">
        <w:rPr>
          <w:rFonts w:asciiTheme="minorHAnsi" w:eastAsia="Calibri-Italic" w:hAnsiTheme="minorHAnsi" w:cstheme="minorHAnsi"/>
          <w:iCs/>
          <w:smallCaps/>
          <w:sz w:val="20"/>
        </w:rPr>
        <w:t>Nitti P. “</w:t>
      </w:r>
      <w:r w:rsidRPr="0055395F">
        <w:rPr>
          <w:rFonts w:asciiTheme="minorHAnsi" w:eastAsia="Calibri-Italic" w:hAnsiTheme="minorHAnsi" w:cstheme="minorHAnsi"/>
          <w:iCs/>
          <w:sz w:val="20"/>
        </w:rPr>
        <w:t>Scritture emergenti. Alfabetizzazione degli adulti in L2”, pp.111-126.</w:t>
      </w:r>
    </w:p>
    <w:p w14:paraId="058819D8" w14:textId="77777777" w:rsidR="001E649A" w:rsidRPr="0055395F" w:rsidRDefault="001E649A" w:rsidP="00B00F80">
      <w:pPr>
        <w:autoSpaceDE w:val="0"/>
        <w:autoSpaceDN w:val="0"/>
        <w:adjustRightInd w:val="0"/>
        <w:ind w:left="284"/>
        <w:rPr>
          <w:rFonts w:asciiTheme="minorHAnsi" w:eastAsia="Calibri-Italic" w:hAnsiTheme="minorHAnsi" w:cstheme="minorHAnsi"/>
          <w:iCs/>
          <w:sz w:val="20"/>
        </w:rPr>
      </w:pPr>
      <w:r w:rsidRPr="0055395F">
        <w:rPr>
          <w:rFonts w:asciiTheme="minorHAnsi" w:hAnsiTheme="minorHAnsi" w:cstheme="minorHAnsi"/>
          <w:bCs/>
          <w:smallCaps/>
          <w:sz w:val="20"/>
        </w:rPr>
        <w:t xml:space="preserve">Della Putta </w:t>
      </w:r>
      <w:r w:rsidRPr="0055395F">
        <w:rPr>
          <w:rFonts w:asciiTheme="minorHAnsi" w:eastAsia="Calibri-Italic" w:hAnsiTheme="minorHAnsi" w:cstheme="minorHAnsi"/>
          <w:iCs/>
          <w:sz w:val="20"/>
        </w:rPr>
        <w:t xml:space="preserve">P., </w:t>
      </w:r>
      <w:r w:rsidRPr="0055395F">
        <w:rPr>
          <w:rFonts w:asciiTheme="minorHAnsi" w:eastAsia="Calibri-Italic" w:hAnsiTheme="minorHAnsi" w:cstheme="minorHAnsi"/>
          <w:iCs/>
          <w:smallCaps/>
          <w:sz w:val="20"/>
        </w:rPr>
        <w:t xml:space="preserve"> “</w:t>
      </w:r>
      <w:r w:rsidRPr="0055395F">
        <w:rPr>
          <w:rFonts w:asciiTheme="minorHAnsi" w:eastAsia="Calibri-Italic" w:hAnsiTheme="minorHAnsi" w:cstheme="minorHAnsi"/>
          <w:iCs/>
          <w:sz w:val="20"/>
        </w:rPr>
        <w:t xml:space="preserve">Difficoltà di adattamento al contesto comunicativo nella scrittura di studenti universitari italofoni e non italofoni. Il ruolo dell’esperienza varietistica nella didattica della L1 e della L2”, pp. 209-224. </w:t>
      </w:r>
      <w:r w:rsidRPr="0055395F">
        <w:rPr>
          <w:rFonts w:asciiTheme="minorHAnsi" w:eastAsia="Calibri-Italic" w:hAnsiTheme="minorHAnsi" w:cstheme="minorHAnsi"/>
          <w:iCs/>
          <w:sz w:val="20"/>
        </w:rPr>
        <w:tab/>
      </w:r>
    </w:p>
    <w:p w14:paraId="51541E1A" w14:textId="77777777" w:rsidR="001E649A" w:rsidRPr="0055395F" w:rsidRDefault="001E649A" w:rsidP="00B00F80">
      <w:pPr>
        <w:pStyle w:val="Titolo1"/>
        <w:shd w:val="clear" w:color="auto" w:fill="FFFFFF"/>
        <w:spacing w:before="0"/>
        <w:ind w:left="284"/>
        <w:textAlignment w:val="baseline"/>
        <w:rPr>
          <w:rFonts w:asciiTheme="minorHAnsi" w:hAnsiTheme="minorHAnsi" w:cstheme="minorHAnsi"/>
          <w:b w:val="0"/>
          <w:bCs w:val="0"/>
          <w:color w:val="000000"/>
          <w:sz w:val="20"/>
          <w:szCs w:val="20"/>
        </w:rPr>
      </w:pPr>
      <w:r w:rsidRPr="0055395F">
        <w:rPr>
          <w:rFonts w:asciiTheme="minorHAnsi" w:eastAsia="Calibri-Italic" w:hAnsiTheme="minorHAnsi" w:cstheme="minorHAnsi"/>
          <w:b w:val="0"/>
          <w:bCs w:val="0"/>
          <w:iCs/>
          <w:smallCaps/>
          <w:color w:val="000000" w:themeColor="text1"/>
          <w:sz w:val="20"/>
          <w:szCs w:val="20"/>
        </w:rPr>
        <w:t>Pugliese R. “</w:t>
      </w:r>
      <w:r w:rsidRPr="0055395F">
        <w:rPr>
          <w:rFonts w:asciiTheme="minorHAnsi" w:hAnsiTheme="minorHAnsi" w:cstheme="minorHAnsi"/>
          <w:b w:val="0"/>
          <w:bCs w:val="0"/>
          <w:color w:val="000000" w:themeColor="text1"/>
          <w:sz w:val="20"/>
          <w:szCs w:val="20"/>
        </w:rPr>
        <w:t>Scrivere</w:t>
      </w:r>
      <w:r w:rsidRPr="0055395F">
        <w:rPr>
          <w:rFonts w:asciiTheme="minorHAnsi" w:hAnsiTheme="minorHAnsi" w:cstheme="minorHAnsi"/>
          <w:b w:val="0"/>
          <w:bCs w:val="0"/>
          <w:color w:val="000000"/>
          <w:sz w:val="20"/>
          <w:szCs w:val="20"/>
        </w:rPr>
        <w:t xml:space="preserve"> all’università: ricerche, applicazioni, prospettive”, pp. 171-207.</w:t>
      </w:r>
    </w:p>
    <w:p w14:paraId="2313B2D9" w14:textId="77777777" w:rsidR="001E649A" w:rsidRPr="0055395F" w:rsidRDefault="001E649A" w:rsidP="00B00F80">
      <w:pPr>
        <w:autoSpaceDE w:val="0"/>
        <w:autoSpaceDN w:val="0"/>
        <w:adjustRightInd w:val="0"/>
        <w:spacing w:after="120"/>
        <w:ind w:left="284"/>
        <w:rPr>
          <w:rFonts w:asciiTheme="minorHAnsi" w:hAnsiTheme="minorHAnsi" w:cstheme="minorHAnsi"/>
          <w:sz w:val="20"/>
        </w:rPr>
      </w:pPr>
      <w:r w:rsidRPr="0055395F">
        <w:rPr>
          <w:rFonts w:asciiTheme="minorHAnsi" w:eastAsia="Calibri-Italic" w:hAnsiTheme="minorHAnsi" w:cstheme="minorHAnsi"/>
          <w:iCs/>
          <w:smallCaps/>
          <w:sz w:val="20"/>
        </w:rPr>
        <w:t>Raniolo E., “</w:t>
      </w:r>
      <w:r w:rsidRPr="0055395F">
        <w:rPr>
          <w:rFonts w:asciiTheme="minorHAnsi" w:eastAsia="Calibri-Italic" w:hAnsiTheme="minorHAnsi" w:cstheme="minorHAnsi"/>
          <w:iCs/>
          <w:sz w:val="20"/>
        </w:rPr>
        <w:t xml:space="preserve">L’atto della richiesta nelle e-mail inviate dagli studenti universitari ai docenti: un confronto tra parlanti nativi e non nativi”, pp. </w:t>
      </w:r>
      <w:r w:rsidRPr="0055395F">
        <w:rPr>
          <w:rFonts w:asciiTheme="minorHAnsi" w:hAnsiTheme="minorHAnsi" w:cstheme="minorHAnsi"/>
          <w:sz w:val="20"/>
        </w:rPr>
        <w:t>225-254.</w:t>
      </w:r>
    </w:p>
    <w:p w14:paraId="45C0FBC9" w14:textId="77777777" w:rsidR="001E649A" w:rsidRPr="0055395F" w:rsidRDefault="001E649A" w:rsidP="00B00F80">
      <w:pPr>
        <w:rPr>
          <w:rStyle w:val="Collegamentoipertestuale"/>
          <w:rFonts w:asciiTheme="minorHAnsi" w:hAnsiTheme="minorHAnsi" w:cstheme="minorHAnsi"/>
          <w:szCs w:val="24"/>
        </w:rPr>
      </w:pPr>
      <w:r w:rsidRPr="0055395F">
        <w:rPr>
          <w:rFonts w:asciiTheme="minorHAnsi" w:hAnsiTheme="minorHAnsi" w:cstheme="minorHAnsi"/>
          <w:smallCaps/>
          <w:szCs w:val="24"/>
        </w:rPr>
        <w:t>Lubello S., Rosi F., (</w:t>
      </w:r>
      <w:r w:rsidRPr="0055395F">
        <w:rPr>
          <w:rFonts w:asciiTheme="minorHAnsi" w:hAnsiTheme="minorHAnsi" w:cstheme="minorHAnsi"/>
          <w:szCs w:val="24"/>
        </w:rPr>
        <w:t xml:space="preserve">a cura  di), </w:t>
      </w:r>
      <w:r w:rsidRPr="0055395F">
        <w:rPr>
          <w:rFonts w:asciiTheme="minorHAnsi" w:hAnsiTheme="minorHAnsi" w:cstheme="minorHAnsi"/>
          <w:smallCaps/>
          <w:szCs w:val="24"/>
        </w:rPr>
        <w:t xml:space="preserve">2020,   </w:t>
      </w:r>
      <w:r w:rsidRPr="0055395F">
        <w:rPr>
          <w:rFonts w:asciiTheme="minorHAnsi" w:hAnsiTheme="minorHAnsi" w:cstheme="minorHAnsi"/>
          <w:i/>
          <w:szCs w:val="24"/>
        </w:rPr>
        <w:t xml:space="preserve">L’italiano L2 e l’internazionalizzazione delle Università,  </w:t>
      </w:r>
      <w:r w:rsidRPr="0055395F">
        <w:rPr>
          <w:rFonts w:asciiTheme="minorHAnsi" w:hAnsiTheme="minorHAnsi" w:cstheme="minorHAnsi"/>
          <w:szCs w:val="24"/>
        </w:rPr>
        <w:t xml:space="preserve">Sezione monografica in  </w:t>
      </w:r>
      <w:r w:rsidRPr="0055395F">
        <w:rPr>
          <w:rFonts w:asciiTheme="minorHAnsi" w:hAnsiTheme="minorHAnsi" w:cstheme="minorHAnsi"/>
          <w:i/>
          <w:szCs w:val="24"/>
        </w:rPr>
        <w:t>Italiano LinguaDue</w:t>
      </w:r>
      <w:r w:rsidRPr="0055395F">
        <w:rPr>
          <w:rFonts w:asciiTheme="minorHAnsi" w:hAnsiTheme="minorHAnsi" w:cstheme="minorHAnsi"/>
          <w:szCs w:val="24"/>
        </w:rPr>
        <w:t>, n.</w:t>
      </w:r>
      <w:r w:rsidRPr="0055395F">
        <w:rPr>
          <w:rFonts w:asciiTheme="minorHAnsi" w:hAnsiTheme="minorHAnsi" w:cstheme="minorHAnsi"/>
          <w:smallCaps/>
          <w:szCs w:val="24"/>
        </w:rPr>
        <w:t xml:space="preserve"> 1, </w:t>
      </w:r>
      <w:hyperlink r:id="rId346"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xml:space="preserve">. </w:t>
      </w:r>
    </w:p>
    <w:p w14:paraId="1788166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Bisanti T.</w:t>
      </w:r>
      <w:r w:rsidRPr="0055395F">
        <w:rPr>
          <w:rFonts w:asciiTheme="minorHAnsi" w:hAnsiTheme="minorHAnsi" w:cstheme="minorHAnsi"/>
          <w:sz w:val="20"/>
        </w:rPr>
        <w:t>, “La didattica dell’italiano LS: uno sguardo alla Germania”, pp. 125-142.</w:t>
      </w:r>
    </w:p>
    <w:p w14:paraId="5AD032B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Borghetti C.</w:t>
      </w:r>
      <w:r w:rsidRPr="0055395F">
        <w:rPr>
          <w:rFonts w:asciiTheme="minorHAnsi" w:hAnsiTheme="minorHAnsi" w:cstheme="minorHAnsi"/>
          <w:sz w:val="20"/>
        </w:rPr>
        <w:t>, “Internazionalizzazione in lingua italiana? Il punto di vista della comunità accademica sul multilinguismo all’università di Bologna”, pp. 111-124.</w:t>
      </w:r>
    </w:p>
    <w:p w14:paraId="0036E41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Borreguero Zuloaga M., Ferroni R.</w:t>
      </w:r>
      <w:r w:rsidRPr="0055395F">
        <w:rPr>
          <w:rFonts w:asciiTheme="minorHAnsi" w:hAnsiTheme="minorHAnsi" w:cstheme="minorHAnsi"/>
          <w:sz w:val="20"/>
        </w:rPr>
        <w:t>,  “Lo sviluppo della competenza interazionale in italiano LS: l’espressione dell’accordo in apprendenti ispanofoni e lusofoni”, pp. 54-77.</w:t>
      </w:r>
    </w:p>
    <w:p w14:paraId="54D8E3A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Coveri</w:t>
      </w:r>
      <w:r w:rsidRPr="0055395F">
        <w:rPr>
          <w:rFonts w:asciiTheme="minorHAnsi" w:hAnsiTheme="minorHAnsi" w:cstheme="minorHAnsi"/>
          <w:sz w:val="20"/>
        </w:rPr>
        <w:t xml:space="preserve"> L., “La canzone nell’insegnamento dell’italiano L2”, pp. 173-181.</w:t>
      </w:r>
    </w:p>
    <w:p w14:paraId="1FA25856"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Della Putta P.</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Pugliese R., </w:t>
      </w:r>
      <w:r w:rsidRPr="0055395F">
        <w:rPr>
          <w:rFonts w:asciiTheme="minorHAnsi" w:hAnsiTheme="minorHAnsi" w:cstheme="minorHAnsi"/>
          <w:sz w:val="20"/>
        </w:rPr>
        <w:t>“Il discorso accademico scritto degli studenti universitari nelle prove di esame: un confronto tra italiano L1 e L2”, pp. 26-41.</w:t>
      </w:r>
    </w:p>
    <w:p w14:paraId="322394D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Diadori P.</w:t>
      </w:r>
      <w:r w:rsidRPr="0055395F">
        <w:rPr>
          <w:rFonts w:asciiTheme="minorHAnsi" w:hAnsiTheme="minorHAnsi" w:cstheme="minorHAnsi"/>
          <w:sz w:val="20"/>
        </w:rPr>
        <w:t>, “Scrittura accademica e punteggiatura in italiano L2”, pp. 182-195.</w:t>
      </w:r>
    </w:p>
    <w:p w14:paraId="1A12AFE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Grassi R.</w:t>
      </w:r>
      <w:r w:rsidRPr="0055395F">
        <w:rPr>
          <w:rFonts w:asciiTheme="minorHAnsi" w:hAnsiTheme="minorHAnsi" w:cstheme="minorHAnsi"/>
          <w:sz w:val="20"/>
        </w:rPr>
        <w:t>, “Il translanguaging per il successo accademico. Osservazioni su strategie monolingui e plurilingui degli studenti internazionali”, pp. 97-110.</w:t>
      </w:r>
    </w:p>
    <w:p w14:paraId="59F35E6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Lubello S.,</w:t>
      </w:r>
      <w:r w:rsidRPr="0055395F">
        <w:rPr>
          <w:rFonts w:asciiTheme="minorHAnsi" w:hAnsiTheme="minorHAnsi" w:cstheme="minorHAnsi"/>
          <w:sz w:val="20"/>
        </w:rPr>
        <w:t xml:space="preserve"> </w:t>
      </w:r>
      <w:r w:rsidRPr="0055395F">
        <w:rPr>
          <w:rFonts w:asciiTheme="minorHAnsi" w:hAnsiTheme="minorHAnsi" w:cstheme="minorHAnsi"/>
          <w:smallCaps/>
          <w:sz w:val="20"/>
        </w:rPr>
        <w:t xml:space="preserve">Rosi F., </w:t>
      </w:r>
      <w:r w:rsidRPr="0055395F">
        <w:rPr>
          <w:rFonts w:asciiTheme="minorHAnsi" w:hAnsiTheme="minorHAnsi" w:cstheme="minorHAnsi"/>
          <w:sz w:val="20"/>
        </w:rPr>
        <w:t>“Introduzione. Il ruolo dell’italiano L2 nel processo di internazionalizzazione delle Università”, pp. 1-10.</w:t>
      </w:r>
    </w:p>
    <w:p w14:paraId="687875D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Mezzadri M.</w:t>
      </w:r>
      <w:r w:rsidRPr="0055395F">
        <w:rPr>
          <w:rFonts w:asciiTheme="minorHAnsi" w:hAnsiTheme="minorHAnsi" w:cstheme="minorHAnsi"/>
          <w:sz w:val="20"/>
        </w:rPr>
        <w:t>, “Insegnare e valutare l’italiano per fini di studio in L1 e L2: percorsi convergenti”, pp. 11-25.</w:t>
      </w:r>
    </w:p>
    <w:p w14:paraId="704CD72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Nobili C.</w:t>
      </w:r>
      <w:r w:rsidRPr="0055395F">
        <w:rPr>
          <w:rFonts w:asciiTheme="minorHAnsi" w:hAnsiTheme="minorHAnsi" w:cstheme="minorHAnsi"/>
          <w:sz w:val="20"/>
        </w:rPr>
        <w:t>, “Lo scritto tra (in)competenze metalinguistiche in italiano LS e L1: contesti diversi, problemi comuni”, pp. 159-172.</w:t>
      </w:r>
    </w:p>
    <w:p w14:paraId="4EE7A3A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Pontis A.</w:t>
      </w:r>
      <w:r w:rsidRPr="0055395F">
        <w:rPr>
          <w:rFonts w:asciiTheme="minorHAnsi" w:hAnsiTheme="minorHAnsi" w:cstheme="minorHAnsi"/>
          <w:sz w:val="20"/>
        </w:rPr>
        <w:t>, “L’uso dei connettivi nell’italiano L2 per lo studio in produzioni parlate e scritte di studenti Erasmus”, pp. 42-53</w:t>
      </w:r>
    </w:p>
    <w:p w14:paraId="277F04E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Rati M.S, Stilo S.</w:t>
      </w:r>
      <w:r w:rsidRPr="0055395F">
        <w:rPr>
          <w:rFonts w:asciiTheme="minorHAnsi" w:hAnsiTheme="minorHAnsi" w:cstheme="minorHAnsi"/>
          <w:sz w:val="20"/>
        </w:rPr>
        <w:t>, “Interferenze dell’inglese in apprendenti di italiano L2”, pp.  196-208.</w:t>
      </w:r>
    </w:p>
    <w:p w14:paraId="4EEB0E3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Rosi F.</w:t>
      </w:r>
      <w:r w:rsidRPr="0055395F">
        <w:rPr>
          <w:rFonts w:asciiTheme="minorHAnsi" w:hAnsiTheme="minorHAnsi" w:cstheme="minorHAnsi"/>
          <w:sz w:val="20"/>
        </w:rPr>
        <w:t>, “Comprendere i testi per lo studio in italiano L1 e L2: competenze e bisogni degli studenti universitari”, pp. 143-158.</w:t>
      </w:r>
    </w:p>
    <w:p w14:paraId="2A8C6191"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Spinelli B.</w:t>
      </w:r>
      <w:r w:rsidRPr="0055395F">
        <w:rPr>
          <w:rFonts w:asciiTheme="minorHAnsi" w:hAnsiTheme="minorHAnsi" w:cstheme="minorHAnsi"/>
          <w:sz w:val="20"/>
        </w:rPr>
        <w:t>, “Nuovi modelli di multiliteracies in classi plurilingue: riflessioni teoriche e implicazioni didattiche nel sistema di istruzione superiore statunitense”, pp. 78-96.</w:t>
      </w:r>
    </w:p>
    <w:p w14:paraId="6687C380" w14:textId="77777777" w:rsidR="001E649A" w:rsidRPr="0055395F" w:rsidRDefault="001E649A" w:rsidP="00B00F80">
      <w:pPr>
        <w:tabs>
          <w:tab w:val="left" w:pos="1560"/>
        </w:tabs>
        <w:rPr>
          <w:rFonts w:asciiTheme="minorHAnsi" w:hAnsiTheme="minorHAnsi" w:cstheme="minorHAnsi"/>
        </w:rPr>
      </w:pPr>
      <w:r w:rsidRPr="0055395F">
        <w:rPr>
          <w:rFonts w:asciiTheme="minorHAnsi" w:hAnsiTheme="minorHAnsi" w:cstheme="minorHAnsi"/>
          <w:smallCaps/>
          <w:lang w:val="fr-FR"/>
        </w:rPr>
        <w:lastRenderedPageBreak/>
        <w:t xml:space="preserve">Marin T. </w:t>
      </w:r>
      <w:r w:rsidRPr="0055395F">
        <w:rPr>
          <w:rFonts w:asciiTheme="minorHAnsi" w:hAnsiTheme="minorHAnsi" w:cstheme="minorHAnsi"/>
          <w:lang w:val="fr-FR"/>
        </w:rPr>
        <w:t xml:space="preserve">(a cura di), 2020, </w:t>
      </w:r>
      <w:r w:rsidRPr="0055395F">
        <w:rPr>
          <w:rFonts w:asciiTheme="minorHAnsi" w:hAnsiTheme="minorHAnsi" w:cstheme="minorHAnsi"/>
          <w:i/>
          <w:lang w:val="fr-FR"/>
        </w:rPr>
        <w:t>Insegnare la civiltà italiana con la ‘C’ maiuscola</w:t>
      </w:r>
      <w:r w:rsidRPr="0055395F">
        <w:rPr>
          <w:rFonts w:asciiTheme="minorHAnsi" w:hAnsiTheme="minorHAnsi" w:cstheme="minorHAnsi"/>
          <w:lang w:val="fr-FR"/>
        </w:rPr>
        <w:t xml:space="preserve">, Roma, Edilingua </w:t>
      </w:r>
      <w:hyperlink r:id="rId347" w:history="1">
        <w:r w:rsidR="007E3FB5" w:rsidRPr="0055395F">
          <w:rPr>
            <w:rStyle w:val="Collegamentoipertestuale"/>
            <w:rFonts w:asciiTheme="minorHAnsi" w:eastAsia="MS Mincho" w:hAnsiTheme="minorHAnsi" w:cstheme="minorHAnsi"/>
          </w:rPr>
          <w:t>Insegnare la Civiltà italiana con la C maiuscola, Webinar e formazione insegnanti, catalogo, Edizioni Edilingua</w:t>
        </w:r>
      </w:hyperlink>
      <w:r w:rsidR="007E3FB5" w:rsidRPr="0055395F">
        <w:rPr>
          <w:rFonts w:asciiTheme="minorHAnsi" w:hAnsiTheme="minorHAnsi" w:cstheme="minorHAnsi"/>
        </w:rPr>
        <w:t xml:space="preserve"> </w:t>
      </w:r>
      <w:r w:rsidRPr="0055395F">
        <w:rPr>
          <w:rFonts w:asciiTheme="minorHAnsi" w:hAnsiTheme="minorHAnsi" w:cstheme="minorHAnsi"/>
        </w:rPr>
        <w:t>include:</w:t>
      </w:r>
    </w:p>
    <w:p w14:paraId="0163FED0" w14:textId="77777777" w:rsidR="001E649A" w:rsidRPr="0055395F" w:rsidRDefault="001E649A" w:rsidP="00B00F80">
      <w:pPr>
        <w:ind w:left="284"/>
        <w:rPr>
          <w:rFonts w:asciiTheme="minorHAnsi" w:hAnsiTheme="minorHAnsi" w:cstheme="minorHAnsi"/>
          <w:i/>
          <w:sz w:val="20"/>
          <w:szCs w:val="24"/>
        </w:rPr>
      </w:pPr>
      <w:r w:rsidRPr="0055395F">
        <w:rPr>
          <w:rFonts w:asciiTheme="minorHAnsi" w:hAnsiTheme="minorHAnsi" w:cstheme="minorHAnsi"/>
          <w:smallCaps/>
          <w:sz w:val="20"/>
          <w:szCs w:val="24"/>
        </w:rPr>
        <w:t>Balboni P. E.,</w:t>
      </w:r>
      <w:r w:rsidRPr="0055395F">
        <w:rPr>
          <w:rFonts w:asciiTheme="minorHAnsi" w:hAnsiTheme="minorHAnsi" w:cstheme="minorHAnsi"/>
          <w:b/>
          <w:smallCaps/>
          <w:sz w:val="20"/>
          <w:szCs w:val="24"/>
        </w:rPr>
        <w:t xml:space="preserve"> “</w:t>
      </w:r>
      <w:r w:rsidRPr="0055395F">
        <w:rPr>
          <w:rFonts w:asciiTheme="minorHAnsi" w:hAnsiTheme="minorHAnsi" w:cstheme="minorHAnsi"/>
          <w:sz w:val="20"/>
          <w:szCs w:val="24"/>
        </w:rPr>
        <w:t xml:space="preserve">Raccontare la civiltà italiana a stranieri: letteratura, storia, geografia, arte, musica, cinema, cucina” e “Approfondimenti bibliografici”.  </w:t>
      </w:r>
    </w:p>
    <w:p w14:paraId="743327F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Baldassarri D.,</w:t>
      </w:r>
      <w:r w:rsidRPr="0055395F">
        <w:rPr>
          <w:rFonts w:asciiTheme="minorHAnsi" w:hAnsiTheme="minorHAnsi" w:cstheme="minorHAnsi"/>
          <w:i/>
          <w:smallCaps/>
          <w:sz w:val="20"/>
        </w:rPr>
        <w:t xml:space="preserve"> </w:t>
      </w:r>
      <w:r w:rsidRPr="0055395F">
        <w:rPr>
          <w:rFonts w:asciiTheme="minorHAnsi" w:hAnsiTheme="minorHAnsi" w:cstheme="minorHAnsi"/>
          <w:smallCaps/>
          <w:sz w:val="20"/>
        </w:rPr>
        <w:t>“</w:t>
      </w:r>
      <w:r w:rsidRPr="0055395F">
        <w:rPr>
          <w:rFonts w:asciiTheme="minorHAnsi" w:hAnsiTheme="minorHAnsi" w:cstheme="minorHAnsi"/>
          <w:sz w:val="20"/>
        </w:rPr>
        <w:t>Le facce della medaglia. Osservazioni sul rapporto lingua cultura”.</w:t>
      </w:r>
    </w:p>
    <w:p w14:paraId="6990DD43" w14:textId="77777777" w:rsidR="001E649A" w:rsidRPr="0055395F" w:rsidRDefault="001E649A" w:rsidP="00B00F80">
      <w:pPr>
        <w:ind w:left="284"/>
        <w:rPr>
          <w:rFonts w:asciiTheme="minorHAnsi" w:hAnsiTheme="minorHAnsi" w:cstheme="minorHAnsi"/>
          <w:sz w:val="20"/>
          <w:szCs w:val="24"/>
        </w:rPr>
      </w:pPr>
      <w:r w:rsidRPr="0055395F">
        <w:rPr>
          <w:rFonts w:asciiTheme="minorHAnsi" w:hAnsiTheme="minorHAnsi" w:cstheme="minorHAnsi"/>
          <w:smallCaps/>
          <w:sz w:val="20"/>
          <w:szCs w:val="24"/>
        </w:rPr>
        <w:t>Caon F., “</w:t>
      </w:r>
      <w:r w:rsidRPr="0055395F">
        <w:rPr>
          <w:rFonts w:asciiTheme="minorHAnsi" w:hAnsiTheme="minorHAnsi" w:cstheme="minorHAnsi"/>
          <w:sz w:val="20"/>
          <w:szCs w:val="24"/>
        </w:rPr>
        <w:t>Un genere letterario molto motivante: la canzone”,  “</w:t>
      </w:r>
      <w:r w:rsidRPr="0055395F">
        <w:rPr>
          <w:rFonts w:asciiTheme="minorHAnsi" w:hAnsiTheme="minorHAnsi" w:cstheme="minorHAnsi"/>
          <w:sz w:val="20"/>
        </w:rPr>
        <w:t>Didattizzare una canzone: aspetti teorici e modelli operativi” e“</w:t>
      </w:r>
      <w:r w:rsidRPr="0055395F">
        <w:rPr>
          <w:rFonts w:asciiTheme="minorHAnsi" w:hAnsiTheme="minorHAnsi" w:cstheme="minorHAnsi"/>
          <w:sz w:val="20"/>
          <w:szCs w:val="24"/>
        </w:rPr>
        <w:t xml:space="preserve">Didattica della Storia della Letteratura”. </w:t>
      </w:r>
    </w:p>
    <w:p w14:paraId="75853112" w14:textId="77777777" w:rsidR="001E649A" w:rsidRPr="0055395F" w:rsidRDefault="001E649A" w:rsidP="00B00F80">
      <w:pPr>
        <w:ind w:left="284"/>
        <w:rPr>
          <w:rFonts w:asciiTheme="minorHAnsi" w:hAnsiTheme="minorHAnsi" w:cstheme="minorHAnsi"/>
          <w:i/>
          <w:sz w:val="20"/>
          <w:szCs w:val="24"/>
        </w:rPr>
      </w:pPr>
      <w:r w:rsidRPr="0055395F">
        <w:rPr>
          <w:rFonts w:asciiTheme="minorHAnsi" w:hAnsiTheme="minorHAnsi" w:cstheme="minorHAnsi"/>
          <w:smallCaps/>
          <w:sz w:val="20"/>
          <w:szCs w:val="24"/>
        </w:rPr>
        <w:t>Ciaccio S., “</w:t>
      </w:r>
      <w:r w:rsidRPr="0055395F">
        <w:rPr>
          <w:rFonts w:asciiTheme="minorHAnsi" w:hAnsiTheme="minorHAnsi" w:cstheme="minorHAnsi"/>
          <w:sz w:val="20"/>
          <w:szCs w:val="24"/>
        </w:rPr>
        <w:t>Leggere per apprendere:</w:t>
      </w:r>
      <w:r w:rsidRPr="0055395F">
        <w:rPr>
          <w:rFonts w:asciiTheme="minorHAnsi" w:hAnsiTheme="minorHAnsi" w:cstheme="minorHAnsi"/>
          <w:sz w:val="20"/>
        </w:rPr>
        <w:t xml:space="preserve"> </w:t>
      </w:r>
      <w:r w:rsidRPr="0055395F">
        <w:rPr>
          <w:rFonts w:asciiTheme="minorHAnsi" w:hAnsiTheme="minorHAnsi" w:cstheme="minorHAnsi"/>
          <w:sz w:val="20"/>
          <w:szCs w:val="24"/>
        </w:rPr>
        <w:t>il difficile caso del testo di storia</w:t>
      </w:r>
      <w:r w:rsidRPr="0055395F">
        <w:rPr>
          <w:rFonts w:asciiTheme="minorHAnsi" w:hAnsiTheme="minorHAnsi" w:cstheme="minorHAnsi"/>
          <w:i/>
          <w:sz w:val="20"/>
          <w:szCs w:val="24"/>
        </w:rPr>
        <w:t>”.</w:t>
      </w:r>
    </w:p>
    <w:p w14:paraId="11B888A9" w14:textId="77777777" w:rsidR="001E649A" w:rsidRPr="0055395F" w:rsidRDefault="001E649A" w:rsidP="00B00F80">
      <w:pPr>
        <w:ind w:left="284"/>
        <w:rPr>
          <w:rFonts w:asciiTheme="minorHAnsi" w:hAnsiTheme="minorHAnsi" w:cstheme="minorHAnsi"/>
          <w:i/>
          <w:sz w:val="20"/>
          <w:szCs w:val="24"/>
        </w:rPr>
      </w:pPr>
      <w:r w:rsidRPr="0055395F">
        <w:rPr>
          <w:rFonts w:asciiTheme="minorHAnsi" w:hAnsiTheme="minorHAnsi" w:cstheme="minorHAnsi"/>
          <w:smallCaps/>
          <w:sz w:val="20"/>
        </w:rPr>
        <w:t>Colombo M., “</w:t>
      </w:r>
      <w:r w:rsidRPr="0055395F">
        <w:rPr>
          <w:rFonts w:asciiTheme="minorHAnsi" w:hAnsiTheme="minorHAnsi" w:cstheme="minorHAnsi"/>
          <w:sz w:val="20"/>
        </w:rPr>
        <w:t>Insegnare geografia agli alloglotti: riflessioni linguistiche e didattiche”.</w:t>
      </w:r>
    </w:p>
    <w:p w14:paraId="6F5F7E74" w14:textId="77777777" w:rsidR="001E649A" w:rsidRPr="0055395F" w:rsidRDefault="001E649A" w:rsidP="00B00F80">
      <w:pPr>
        <w:ind w:left="284"/>
        <w:rPr>
          <w:rFonts w:asciiTheme="minorHAnsi" w:hAnsiTheme="minorHAnsi" w:cstheme="minorHAnsi"/>
          <w:sz w:val="20"/>
          <w:szCs w:val="24"/>
        </w:rPr>
      </w:pPr>
      <w:r w:rsidRPr="0055395F">
        <w:rPr>
          <w:rFonts w:asciiTheme="minorHAnsi" w:hAnsiTheme="minorHAnsi" w:cstheme="minorHAnsi"/>
          <w:smallCaps/>
          <w:sz w:val="20"/>
          <w:szCs w:val="24"/>
        </w:rPr>
        <w:t>D’Alba A., “</w:t>
      </w:r>
      <w:r w:rsidRPr="0055395F">
        <w:rPr>
          <w:rFonts w:asciiTheme="minorHAnsi" w:hAnsiTheme="minorHAnsi" w:cstheme="minorHAnsi"/>
          <w:sz w:val="20"/>
          <w:szCs w:val="24"/>
        </w:rPr>
        <w:t>I materiali autentici per motivare allo studio della letteratura: proposte operative”.</w:t>
      </w:r>
    </w:p>
    <w:p w14:paraId="3D8317C9" w14:textId="77777777" w:rsidR="001E649A" w:rsidRPr="0055395F" w:rsidRDefault="001E649A" w:rsidP="00B00F80">
      <w:pPr>
        <w:ind w:left="284"/>
        <w:rPr>
          <w:rFonts w:asciiTheme="minorHAnsi" w:hAnsiTheme="minorHAnsi" w:cstheme="minorHAnsi"/>
          <w:i/>
          <w:iCs/>
          <w:sz w:val="20"/>
          <w:szCs w:val="24"/>
        </w:rPr>
      </w:pPr>
      <w:r w:rsidRPr="0055395F">
        <w:rPr>
          <w:rFonts w:asciiTheme="minorHAnsi" w:hAnsiTheme="minorHAnsi" w:cstheme="minorHAnsi"/>
          <w:smallCaps/>
          <w:sz w:val="20"/>
          <w:szCs w:val="24"/>
        </w:rPr>
        <w:t>Di Paolo M., “</w:t>
      </w:r>
      <w:r w:rsidRPr="0055395F">
        <w:rPr>
          <w:rFonts w:asciiTheme="minorHAnsi" w:hAnsiTheme="minorHAnsi" w:cstheme="minorHAnsi"/>
          <w:sz w:val="20"/>
          <w:szCs w:val="24"/>
        </w:rPr>
        <w:t>La letteratura di migrazione nella didattica di italiano L2/LS”.</w:t>
      </w:r>
    </w:p>
    <w:p w14:paraId="6934465F" w14:textId="77777777" w:rsidR="001E649A" w:rsidRPr="0055395F" w:rsidRDefault="001E649A" w:rsidP="00B00F80">
      <w:pPr>
        <w:ind w:left="284"/>
        <w:rPr>
          <w:rFonts w:asciiTheme="minorHAnsi" w:hAnsiTheme="minorHAnsi" w:cstheme="minorHAnsi"/>
          <w:i/>
          <w:iCs/>
          <w:sz w:val="20"/>
          <w:szCs w:val="24"/>
        </w:rPr>
      </w:pPr>
      <w:r w:rsidRPr="0055395F">
        <w:rPr>
          <w:rFonts w:asciiTheme="minorHAnsi" w:hAnsiTheme="minorHAnsi" w:cstheme="minorHAnsi"/>
          <w:smallCaps/>
          <w:sz w:val="20"/>
          <w:szCs w:val="24"/>
        </w:rPr>
        <w:t>Diadori P., “</w:t>
      </w:r>
      <w:r w:rsidRPr="0055395F">
        <w:rPr>
          <w:rFonts w:asciiTheme="minorHAnsi" w:hAnsiTheme="minorHAnsi" w:cstheme="minorHAnsi"/>
          <w:iCs/>
          <w:sz w:val="20"/>
          <w:szCs w:val="24"/>
        </w:rPr>
        <w:t>Il cinema per imparare l’italiano</w:t>
      </w:r>
      <w:r w:rsidRPr="0055395F">
        <w:rPr>
          <w:rFonts w:asciiTheme="minorHAnsi" w:hAnsiTheme="minorHAnsi" w:cstheme="minorHAnsi"/>
          <w:i/>
          <w:iCs/>
          <w:sz w:val="20"/>
          <w:szCs w:val="24"/>
        </w:rPr>
        <w:t>”.</w:t>
      </w:r>
    </w:p>
    <w:p w14:paraId="157C87E0" w14:textId="77777777" w:rsidR="001E649A" w:rsidRPr="0055395F" w:rsidRDefault="001E649A" w:rsidP="00B00F80">
      <w:pPr>
        <w:ind w:left="284"/>
        <w:rPr>
          <w:rFonts w:asciiTheme="minorHAnsi" w:hAnsiTheme="minorHAnsi" w:cstheme="minorHAnsi"/>
          <w:i/>
          <w:sz w:val="20"/>
          <w:szCs w:val="24"/>
        </w:rPr>
      </w:pPr>
      <w:r w:rsidRPr="0055395F">
        <w:rPr>
          <w:rFonts w:asciiTheme="minorHAnsi" w:hAnsiTheme="minorHAnsi" w:cstheme="minorHAnsi"/>
          <w:iCs/>
          <w:smallCaps/>
          <w:sz w:val="20"/>
        </w:rPr>
        <w:t>Gramegna B., “</w:t>
      </w:r>
      <w:r w:rsidRPr="0055395F">
        <w:rPr>
          <w:rFonts w:asciiTheme="minorHAnsi" w:hAnsiTheme="minorHAnsi" w:cstheme="minorHAnsi"/>
          <w:iCs/>
          <w:sz w:val="20"/>
        </w:rPr>
        <w:t>Integrazione fra lezione di LS e geografia in LS”.</w:t>
      </w:r>
    </w:p>
    <w:p w14:paraId="65755C49" w14:textId="77777777" w:rsidR="001E649A" w:rsidRPr="0055395F" w:rsidRDefault="001E649A" w:rsidP="00B00F80">
      <w:pPr>
        <w:ind w:left="284"/>
        <w:rPr>
          <w:rFonts w:asciiTheme="minorHAnsi" w:hAnsiTheme="minorHAnsi" w:cstheme="minorHAnsi"/>
          <w:i/>
          <w:sz w:val="20"/>
          <w:szCs w:val="28"/>
        </w:rPr>
      </w:pPr>
      <w:r w:rsidRPr="0055395F">
        <w:rPr>
          <w:rFonts w:asciiTheme="minorHAnsi" w:hAnsiTheme="minorHAnsi" w:cstheme="minorHAnsi"/>
          <w:smallCaps/>
          <w:sz w:val="20"/>
          <w:szCs w:val="28"/>
        </w:rPr>
        <w:t>Maugeri G., “</w:t>
      </w:r>
      <w:r w:rsidRPr="0055395F">
        <w:rPr>
          <w:rFonts w:asciiTheme="minorHAnsi" w:hAnsiTheme="minorHAnsi" w:cstheme="minorHAnsi"/>
          <w:sz w:val="20"/>
          <w:szCs w:val="28"/>
        </w:rPr>
        <w:t>Insegnare l’italiano a stranieri attraverso la letteratura e il cinema d’autore”.</w:t>
      </w:r>
    </w:p>
    <w:p w14:paraId="62625A66" w14:textId="77777777" w:rsidR="001E649A" w:rsidRPr="0055395F" w:rsidRDefault="001E649A" w:rsidP="00B00F80">
      <w:pPr>
        <w:ind w:left="284"/>
        <w:rPr>
          <w:rFonts w:asciiTheme="minorHAnsi" w:hAnsiTheme="minorHAnsi" w:cstheme="minorHAnsi"/>
          <w:sz w:val="20"/>
          <w:szCs w:val="24"/>
        </w:rPr>
      </w:pPr>
      <w:r w:rsidRPr="0055395F">
        <w:rPr>
          <w:rFonts w:asciiTheme="minorHAnsi" w:hAnsiTheme="minorHAnsi" w:cstheme="minorHAnsi"/>
          <w:smallCaps/>
          <w:sz w:val="20"/>
          <w:szCs w:val="24"/>
        </w:rPr>
        <w:t>Nitti P., “</w:t>
      </w:r>
      <w:r w:rsidRPr="0055395F">
        <w:rPr>
          <w:rFonts w:asciiTheme="minorHAnsi" w:hAnsiTheme="minorHAnsi" w:cstheme="minorHAnsi"/>
          <w:sz w:val="20"/>
          <w:szCs w:val="24"/>
        </w:rPr>
        <w:t>Insegnare la storia a stranieri</w:t>
      </w:r>
      <w:r w:rsidRPr="0055395F">
        <w:rPr>
          <w:rFonts w:asciiTheme="minorHAnsi" w:hAnsiTheme="minorHAnsi" w:cstheme="minorHAnsi"/>
          <w:i/>
          <w:sz w:val="20"/>
          <w:szCs w:val="24"/>
        </w:rPr>
        <w:t>”.</w:t>
      </w:r>
    </w:p>
    <w:p w14:paraId="7232DAE3" w14:textId="77777777" w:rsidR="001E649A" w:rsidRPr="0055395F" w:rsidRDefault="001E649A" w:rsidP="00B00F80">
      <w:pPr>
        <w:ind w:left="284"/>
        <w:rPr>
          <w:rFonts w:asciiTheme="minorHAnsi" w:hAnsiTheme="minorHAnsi" w:cstheme="minorHAnsi"/>
          <w:i/>
          <w:sz w:val="20"/>
          <w:szCs w:val="28"/>
        </w:rPr>
      </w:pPr>
      <w:r w:rsidRPr="0055395F">
        <w:rPr>
          <w:rFonts w:asciiTheme="minorHAnsi" w:hAnsiTheme="minorHAnsi" w:cstheme="minorHAnsi"/>
          <w:smallCaps/>
          <w:sz w:val="20"/>
          <w:szCs w:val="28"/>
        </w:rPr>
        <w:t>Serragiotto G., “</w:t>
      </w:r>
      <w:r w:rsidRPr="0055395F">
        <w:rPr>
          <w:rFonts w:asciiTheme="minorHAnsi" w:hAnsiTheme="minorHAnsi" w:cstheme="minorHAnsi"/>
          <w:sz w:val="20"/>
          <w:szCs w:val="28"/>
        </w:rPr>
        <w:t>La metodologia CLIL per l’insegnamento della cultura italiana a stranieri”.</w:t>
      </w:r>
    </w:p>
    <w:p w14:paraId="24041C85" w14:textId="77777777" w:rsidR="001E649A" w:rsidRPr="0055395F" w:rsidRDefault="001E649A" w:rsidP="00B00F80">
      <w:pPr>
        <w:ind w:left="284"/>
        <w:rPr>
          <w:rFonts w:asciiTheme="minorHAnsi" w:hAnsiTheme="minorHAnsi" w:cstheme="minorHAnsi"/>
          <w:sz w:val="20"/>
          <w:szCs w:val="24"/>
        </w:rPr>
      </w:pPr>
      <w:r w:rsidRPr="0055395F">
        <w:rPr>
          <w:rFonts w:asciiTheme="minorHAnsi" w:hAnsiTheme="minorHAnsi" w:cstheme="minorHAnsi"/>
          <w:smallCaps/>
          <w:sz w:val="20"/>
          <w:szCs w:val="24"/>
        </w:rPr>
        <w:t>Spaliviero C., “</w:t>
      </w:r>
      <w:r w:rsidRPr="0055395F">
        <w:rPr>
          <w:rFonts w:asciiTheme="minorHAnsi" w:hAnsiTheme="minorHAnsi" w:cstheme="minorHAnsi"/>
          <w:sz w:val="20"/>
          <w:szCs w:val="24"/>
        </w:rPr>
        <w:t>L’educazione letteraria, la didattica della letteratura” e “</w:t>
      </w:r>
      <w:r w:rsidRPr="0055395F">
        <w:rPr>
          <w:rFonts w:asciiTheme="minorHAnsi" w:hAnsiTheme="minorHAnsi" w:cstheme="minorHAnsi"/>
          <w:sz w:val="20"/>
          <w:szCs w:val="24"/>
          <w:shd w:val="clear" w:color="auto" w:fill="FFFFFF"/>
        </w:rPr>
        <w:t>I materiali autentici per motivare allo studio della letteratura: considerazioni glottodidattiche”.</w:t>
      </w:r>
    </w:p>
    <w:p w14:paraId="4CC6DD14" w14:textId="77777777" w:rsidR="001E649A" w:rsidRPr="0055395F" w:rsidRDefault="001E649A" w:rsidP="00B00F80">
      <w:pPr>
        <w:pStyle w:val="Nessunaspaziatura"/>
        <w:ind w:left="284"/>
        <w:rPr>
          <w:rFonts w:asciiTheme="minorHAnsi" w:hAnsiTheme="minorHAnsi" w:cstheme="minorHAnsi"/>
          <w:i/>
          <w:sz w:val="20"/>
          <w:szCs w:val="24"/>
        </w:rPr>
      </w:pPr>
      <w:r w:rsidRPr="0055395F">
        <w:rPr>
          <w:rFonts w:asciiTheme="minorHAnsi" w:hAnsiTheme="minorHAnsi" w:cstheme="minorHAnsi"/>
          <w:smallCaps/>
          <w:sz w:val="20"/>
          <w:szCs w:val="24"/>
        </w:rPr>
        <w:t>Suberni Piccoli L., “</w:t>
      </w:r>
      <w:r w:rsidRPr="0055395F">
        <w:rPr>
          <w:rFonts w:asciiTheme="minorHAnsi" w:hAnsiTheme="minorHAnsi" w:cstheme="minorHAnsi"/>
          <w:sz w:val="20"/>
          <w:szCs w:val="24"/>
        </w:rPr>
        <w:t>Un classico in classe (e a teatro)”</w:t>
      </w:r>
    </w:p>
    <w:p w14:paraId="041C1C0A" w14:textId="77777777" w:rsidR="001E649A" w:rsidRPr="0055395F" w:rsidRDefault="001E649A" w:rsidP="00B00F80">
      <w:pPr>
        <w:spacing w:after="120"/>
        <w:ind w:left="284"/>
        <w:rPr>
          <w:rFonts w:asciiTheme="minorHAnsi" w:hAnsiTheme="minorHAnsi" w:cstheme="minorHAnsi"/>
          <w:i/>
          <w:sz w:val="20"/>
        </w:rPr>
      </w:pPr>
      <w:r w:rsidRPr="0055395F">
        <w:rPr>
          <w:rFonts w:asciiTheme="minorHAnsi" w:hAnsiTheme="minorHAnsi" w:cstheme="minorHAnsi"/>
          <w:smallCaps/>
          <w:sz w:val="20"/>
        </w:rPr>
        <w:t>Tulisso M. C., “</w:t>
      </w:r>
      <w:r w:rsidRPr="0055395F">
        <w:rPr>
          <w:rFonts w:asciiTheme="minorHAnsi" w:hAnsiTheme="minorHAnsi" w:cstheme="minorHAnsi"/>
          <w:sz w:val="20"/>
        </w:rPr>
        <w:t>Come</w:t>
      </w:r>
      <w:r w:rsidRPr="0055395F">
        <w:rPr>
          <w:rFonts w:asciiTheme="minorHAnsi" w:hAnsiTheme="minorHAnsi" w:cstheme="minorHAnsi"/>
          <w:spacing w:val="-24"/>
          <w:sz w:val="20"/>
        </w:rPr>
        <w:t xml:space="preserve"> </w:t>
      </w:r>
      <w:r w:rsidRPr="0055395F">
        <w:rPr>
          <w:rFonts w:asciiTheme="minorHAnsi" w:hAnsiTheme="minorHAnsi" w:cstheme="minorHAnsi"/>
          <w:sz w:val="20"/>
        </w:rPr>
        <w:t>insegnare</w:t>
      </w:r>
      <w:r w:rsidRPr="0055395F">
        <w:rPr>
          <w:rFonts w:asciiTheme="minorHAnsi" w:hAnsiTheme="minorHAnsi" w:cstheme="minorHAnsi"/>
          <w:spacing w:val="-23"/>
          <w:sz w:val="20"/>
        </w:rPr>
        <w:t xml:space="preserve"> </w:t>
      </w:r>
      <w:r w:rsidRPr="0055395F">
        <w:rPr>
          <w:rFonts w:asciiTheme="minorHAnsi" w:hAnsiTheme="minorHAnsi" w:cstheme="minorHAnsi"/>
          <w:sz w:val="20"/>
        </w:rPr>
        <w:t>italiano</w:t>
      </w:r>
      <w:r w:rsidRPr="0055395F">
        <w:rPr>
          <w:rFonts w:asciiTheme="minorHAnsi" w:hAnsiTheme="minorHAnsi" w:cstheme="minorHAnsi"/>
          <w:spacing w:val="-24"/>
          <w:sz w:val="20"/>
        </w:rPr>
        <w:t xml:space="preserve"> </w:t>
      </w:r>
      <w:r w:rsidRPr="0055395F">
        <w:rPr>
          <w:rFonts w:asciiTheme="minorHAnsi" w:hAnsiTheme="minorHAnsi" w:cstheme="minorHAnsi"/>
          <w:sz w:val="20"/>
        </w:rPr>
        <w:t>L2</w:t>
      </w:r>
      <w:r w:rsidRPr="0055395F">
        <w:rPr>
          <w:rFonts w:asciiTheme="minorHAnsi" w:hAnsiTheme="minorHAnsi" w:cstheme="minorHAnsi"/>
          <w:spacing w:val="-23"/>
          <w:sz w:val="20"/>
        </w:rPr>
        <w:t xml:space="preserve"> </w:t>
      </w:r>
      <w:r w:rsidRPr="0055395F">
        <w:rPr>
          <w:rFonts w:asciiTheme="minorHAnsi" w:hAnsiTheme="minorHAnsi" w:cstheme="minorHAnsi"/>
          <w:sz w:val="20"/>
        </w:rPr>
        <w:t>agli</w:t>
      </w:r>
      <w:r w:rsidRPr="0055395F">
        <w:rPr>
          <w:rFonts w:asciiTheme="minorHAnsi" w:hAnsiTheme="minorHAnsi" w:cstheme="minorHAnsi"/>
          <w:spacing w:val="-24"/>
          <w:sz w:val="20"/>
        </w:rPr>
        <w:t xml:space="preserve"> </w:t>
      </w:r>
      <w:r w:rsidRPr="0055395F">
        <w:rPr>
          <w:rFonts w:asciiTheme="minorHAnsi" w:hAnsiTheme="minorHAnsi" w:cstheme="minorHAnsi"/>
          <w:sz w:val="20"/>
        </w:rPr>
        <w:t>studenti</w:t>
      </w:r>
      <w:r w:rsidRPr="0055395F">
        <w:rPr>
          <w:rFonts w:asciiTheme="minorHAnsi" w:hAnsiTheme="minorHAnsi" w:cstheme="minorHAnsi"/>
          <w:spacing w:val="-23"/>
          <w:sz w:val="20"/>
        </w:rPr>
        <w:t xml:space="preserve"> </w:t>
      </w:r>
      <w:r w:rsidRPr="0055395F">
        <w:rPr>
          <w:rFonts w:asciiTheme="minorHAnsi" w:hAnsiTheme="minorHAnsi" w:cstheme="minorHAnsi"/>
          <w:sz w:val="20"/>
        </w:rPr>
        <w:t>universitari? Cultura</w:t>
      </w:r>
      <w:r w:rsidRPr="0055395F">
        <w:rPr>
          <w:rFonts w:asciiTheme="minorHAnsi" w:hAnsiTheme="minorHAnsi" w:cstheme="minorHAnsi"/>
          <w:spacing w:val="-28"/>
          <w:sz w:val="20"/>
        </w:rPr>
        <w:t xml:space="preserve"> </w:t>
      </w:r>
      <w:r w:rsidRPr="0055395F">
        <w:rPr>
          <w:rFonts w:asciiTheme="minorHAnsi" w:hAnsiTheme="minorHAnsi" w:cstheme="minorHAnsi"/>
          <w:sz w:val="20"/>
        </w:rPr>
        <w:t>e</w:t>
      </w:r>
      <w:r w:rsidRPr="0055395F">
        <w:rPr>
          <w:rFonts w:asciiTheme="minorHAnsi" w:hAnsiTheme="minorHAnsi" w:cstheme="minorHAnsi"/>
          <w:spacing w:val="-28"/>
          <w:sz w:val="20"/>
        </w:rPr>
        <w:t xml:space="preserve"> </w:t>
      </w:r>
      <w:r w:rsidRPr="0055395F">
        <w:rPr>
          <w:rFonts w:asciiTheme="minorHAnsi" w:hAnsiTheme="minorHAnsi" w:cstheme="minorHAnsi"/>
          <w:sz w:val="20"/>
        </w:rPr>
        <w:t>identità</w:t>
      </w:r>
      <w:r w:rsidRPr="0055395F">
        <w:rPr>
          <w:rFonts w:asciiTheme="minorHAnsi" w:hAnsiTheme="minorHAnsi" w:cstheme="minorHAnsi"/>
          <w:spacing w:val="-27"/>
          <w:sz w:val="20"/>
        </w:rPr>
        <w:t xml:space="preserve"> </w:t>
      </w:r>
      <w:r w:rsidRPr="0055395F">
        <w:rPr>
          <w:rFonts w:asciiTheme="minorHAnsi" w:hAnsiTheme="minorHAnsi" w:cstheme="minorHAnsi"/>
          <w:sz w:val="20"/>
        </w:rPr>
        <w:t>italiana</w:t>
      </w:r>
      <w:r w:rsidRPr="0055395F">
        <w:rPr>
          <w:rFonts w:asciiTheme="minorHAnsi" w:hAnsiTheme="minorHAnsi" w:cstheme="minorHAnsi"/>
          <w:spacing w:val="-28"/>
          <w:sz w:val="20"/>
        </w:rPr>
        <w:t xml:space="preserve"> </w:t>
      </w:r>
      <w:r w:rsidRPr="0055395F">
        <w:rPr>
          <w:rFonts w:asciiTheme="minorHAnsi" w:hAnsiTheme="minorHAnsi" w:cstheme="minorHAnsi"/>
          <w:sz w:val="20"/>
        </w:rPr>
        <w:t>in</w:t>
      </w:r>
      <w:r w:rsidRPr="0055395F">
        <w:rPr>
          <w:rFonts w:asciiTheme="minorHAnsi" w:hAnsiTheme="minorHAnsi" w:cstheme="minorHAnsi"/>
          <w:spacing w:val="-27"/>
          <w:sz w:val="20"/>
        </w:rPr>
        <w:t xml:space="preserve"> </w:t>
      </w:r>
      <w:r w:rsidRPr="0055395F">
        <w:rPr>
          <w:rFonts w:asciiTheme="minorHAnsi" w:hAnsiTheme="minorHAnsi" w:cstheme="minorHAnsi"/>
          <w:sz w:val="20"/>
        </w:rPr>
        <w:t>cucina</w:t>
      </w:r>
      <w:r w:rsidRPr="0055395F">
        <w:rPr>
          <w:rFonts w:asciiTheme="minorHAnsi" w:hAnsiTheme="minorHAnsi" w:cstheme="minorHAnsi"/>
          <w:spacing w:val="-28"/>
          <w:sz w:val="20"/>
        </w:rPr>
        <w:t>”.</w:t>
      </w:r>
    </w:p>
    <w:p w14:paraId="456C61F5" w14:textId="77777777" w:rsidR="001E649A" w:rsidRPr="0055395F" w:rsidRDefault="001E649A" w:rsidP="00B00F80">
      <w:pPr>
        <w:rPr>
          <w:rFonts w:asciiTheme="minorHAnsi" w:hAnsiTheme="minorHAnsi" w:cstheme="minorHAnsi"/>
        </w:rPr>
      </w:pPr>
      <w:r w:rsidRPr="0055395F">
        <w:rPr>
          <w:rFonts w:asciiTheme="minorHAnsi" w:hAnsiTheme="minorHAnsi" w:cstheme="minorHAnsi"/>
          <w:smallCaps/>
        </w:rPr>
        <w:t>Maturi P., Rosi</w:t>
      </w:r>
      <w:r w:rsidRPr="0055395F">
        <w:rPr>
          <w:rFonts w:asciiTheme="minorHAnsi" w:hAnsiTheme="minorHAnsi" w:cstheme="minorHAnsi"/>
        </w:rPr>
        <w:t xml:space="preserve"> F., </w:t>
      </w:r>
      <w:r w:rsidRPr="0055395F">
        <w:rPr>
          <w:rFonts w:asciiTheme="minorHAnsi" w:hAnsiTheme="minorHAnsi" w:cstheme="minorHAnsi"/>
          <w:smallCaps/>
        </w:rPr>
        <w:t xml:space="preserve">Voghera M. </w:t>
      </w:r>
      <w:r w:rsidRPr="0055395F">
        <w:rPr>
          <w:rFonts w:asciiTheme="minorHAnsi" w:hAnsiTheme="minorHAnsi" w:cstheme="minorHAnsi"/>
        </w:rPr>
        <w:t xml:space="preserve">(a cura di), </w:t>
      </w:r>
      <w:r w:rsidR="005A7B5C" w:rsidRPr="0055395F">
        <w:rPr>
          <w:rFonts w:asciiTheme="minorHAnsi" w:hAnsiTheme="minorHAnsi" w:cstheme="minorHAnsi"/>
        </w:rPr>
        <w:t xml:space="preserve">2020, </w:t>
      </w:r>
      <w:r w:rsidRPr="0055395F">
        <w:rPr>
          <w:rFonts w:asciiTheme="minorHAnsi" w:hAnsiTheme="minorHAnsi" w:cstheme="minorHAnsi"/>
          <w:i/>
          <w:iCs/>
        </w:rPr>
        <w:t>Orale e scritto, verbale e non verbale: la multimodalità nell'ora di lezione</w:t>
      </w:r>
      <w:r w:rsidRPr="0055395F">
        <w:rPr>
          <w:rFonts w:asciiTheme="minorHAnsi" w:hAnsiTheme="minorHAnsi" w:cstheme="minorHAnsi"/>
        </w:rPr>
        <w:t>, Firenze, Cesati. Include, di ambito edulinguistico:</w:t>
      </w:r>
    </w:p>
    <w:p w14:paraId="69F6C1E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Andorno C., Sordella S., “</w:t>
      </w:r>
      <w:r w:rsidRPr="0055395F">
        <w:rPr>
          <w:rFonts w:asciiTheme="minorHAnsi" w:hAnsiTheme="minorHAnsi" w:cstheme="minorHAnsi"/>
          <w:iCs/>
          <w:sz w:val="20"/>
        </w:rPr>
        <w:t>Una pratica comunicativa per l'apprendimento del lessico specifico: la formulazione di definizioni nella multimodalità del discorso scolastico”, pp. 285-302.</w:t>
      </w:r>
    </w:p>
    <w:p w14:paraId="3A7A9DB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Bonacchi</w:t>
      </w:r>
      <w:r w:rsidRPr="0055395F">
        <w:rPr>
          <w:rFonts w:asciiTheme="minorHAnsi" w:hAnsiTheme="minorHAnsi" w:cstheme="minorHAnsi"/>
          <w:sz w:val="20"/>
        </w:rPr>
        <w:t xml:space="preserve"> S., “</w:t>
      </w:r>
      <w:r w:rsidRPr="0055395F">
        <w:rPr>
          <w:rFonts w:asciiTheme="minorHAnsi" w:hAnsiTheme="minorHAnsi" w:cstheme="minorHAnsi"/>
          <w:iCs/>
          <w:sz w:val="20"/>
        </w:rPr>
        <w:t>(Il ruolo del)la nonverbalità nella costruzione dello spazio comunicativo in contesti didattici: considerazioni teoriche, metodologiche e prospettive di applicazione”, pp. 267-284.</w:t>
      </w:r>
    </w:p>
    <w:p w14:paraId="0D00DED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Borghetti C., Ferrari S(</w:t>
      </w:r>
      <w:r w:rsidRPr="0055395F">
        <w:rPr>
          <w:rFonts w:asciiTheme="minorHAnsi" w:hAnsiTheme="minorHAnsi" w:cstheme="minorHAnsi"/>
          <w:sz w:val="20"/>
        </w:rPr>
        <w:t>tefania)</w:t>
      </w:r>
      <w:r w:rsidRPr="0055395F">
        <w:rPr>
          <w:rFonts w:asciiTheme="minorHAnsi" w:hAnsiTheme="minorHAnsi" w:cstheme="minorHAnsi"/>
          <w:smallCaps/>
          <w:sz w:val="20"/>
        </w:rPr>
        <w:t>, Pallotti G., “</w:t>
      </w:r>
      <w:r w:rsidRPr="0055395F">
        <w:rPr>
          <w:rFonts w:asciiTheme="minorHAnsi" w:hAnsiTheme="minorHAnsi" w:cstheme="minorHAnsi"/>
          <w:iCs/>
          <w:sz w:val="20"/>
        </w:rPr>
        <w:t>Raccontare con la penna e con la voce: cosa è uguale e cosa cambia?”, pp. 213-226.</w:t>
      </w:r>
    </w:p>
    <w:p w14:paraId="75723093"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Borghi P., Calaresu E., “</w:t>
      </w:r>
      <w:r w:rsidRPr="0055395F">
        <w:rPr>
          <w:rFonts w:asciiTheme="minorHAnsi" w:hAnsiTheme="minorHAnsi" w:cstheme="minorHAnsi"/>
          <w:iCs/>
          <w:sz w:val="20"/>
        </w:rPr>
        <w:t>La scuola primaria come “laboratorio” consapevole di multimodalità”, pp. 51-68.</w:t>
      </w:r>
    </w:p>
    <w:p w14:paraId="38BE805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Depau</w:t>
      </w:r>
      <w:r w:rsidRPr="0055395F">
        <w:rPr>
          <w:rFonts w:asciiTheme="minorHAnsi" w:hAnsiTheme="minorHAnsi" w:cstheme="minorHAnsi"/>
          <w:sz w:val="20"/>
        </w:rPr>
        <w:t xml:space="preserve"> P. </w:t>
      </w:r>
      <w:r w:rsidRPr="0055395F">
        <w:rPr>
          <w:rFonts w:asciiTheme="minorHAnsi" w:hAnsiTheme="minorHAnsi" w:cstheme="minorHAnsi"/>
          <w:i/>
          <w:sz w:val="20"/>
        </w:rPr>
        <w:t>et al.</w:t>
      </w:r>
      <w:r w:rsidRPr="0055395F">
        <w:rPr>
          <w:rFonts w:asciiTheme="minorHAnsi" w:hAnsiTheme="minorHAnsi" w:cstheme="minorHAnsi"/>
          <w:sz w:val="20"/>
        </w:rPr>
        <w:t>, “</w:t>
      </w:r>
      <w:r w:rsidRPr="0055395F">
        <w:rPr>
          <w:rFonts w:asciiTheme="minorHAnsi" w:hAnsiTheme="minorHAnsi" w:cstheme="minorHAnsi"/>
          <w:iCs/>
          <w:sz w:val="20"/>
        </w:rPr>
        <w:t>Quali limiti e vantaggi della multimodalità in una situazione di educazione permanente e informale?”, pp. 85-100.</w:t>
      </w:r>
    </w:p>
    <w:p w14:paraId="7F4F97D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Fontana S., Mignosi E., “</w:t>
      </w:r>
      <w:r w:rsidRPr="0055395F">
        <w:rPr>
          <w:rFonts w:asciiTheme="minorHAnsi" w:hAnsiTheme="minorHAnsi" w:cstheme="minorHAnsi"/>
          <w:iCs/>
          <w:sz w:val="20"/>
        </w:rPr>
        <w:t>Le forme della multimodalità: segni e parole in classe”, pp. 303-318.</w:t>
      </w:r>
    </w:p>
    <w:p w14:paraId="2B8149C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Gallina</w:t>
      </w:r>
      <w:r w:rsidRPr="0055395F">
        <w:rPr>
          <w:rFonts w:asciiTheme="minorHAnsi" w:hAnsiTheme="minorHAnsi" w:cstheme="minorHAnsi"/>
          <w:sz w:val="20"/>
        </w:rPr>
        <w:t xml:space="preserve"> F., “</w:t>
      </w:r>
      <w:r w:rsidRPr="0055395F">
        <w:rPr>
          <w:rFonts w:asciiTheme="minorHAnsi" w:hAnsiTheme="minorHAnsi" w:cstheme="minorHAnsi"/>
          <w:iCs/>
          <w:sz w:val="20"/>
        </w:rPr>
        <w:t>Dal parlato allo scritto. I segnali discorsivi nei materiali audio trascritti dei manuali di italiano L2”, pp. 137-152.</w:t>
      </w:r>
    </w:p>
    <w:p w14:paraId="19F8518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Gelsomini F., Sotgiu L, “</w:t>
      </w:r>
      <w:r w:rsidRPr="0055395F">
        <w:rPr>
          <w:rFonts w:asciiTheme="minorHAnsi" w:hAnsiTheme="minorHAnsi" w:cstheme="minorHAnsi"/>
          <w:iCs/>
          <w:sz w:val="20"/>
        </w:rPr>
        <w:t>Scritto e parlato, audio e video: la multimodalità in classi di italiano L2”, pp. 153-166.</w:t>
      </w:r>
    </w:p>
    <w:p w14:paraId="665B7F2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Giscel</w:t>
      </w:r>
      <w:r w:rsidRPr="0055395F">
        <w:rPr>
          <w:rFonts w:asciiTheme="minorHAnsi" w:hAnsiTheme="minorHAnsi" w:cstheme="minorHAnsi"/>
          <w:sz w:val="20"/>
        </w:rPr>
        <w:t xml:space="preserve"> </w:t>
      </w:r>
      <w:r w:rsidRPr="0055395F">
        <w:rPr>
          <w:rFonts w:asciiTheme="minorHAnsi" w:hAnsiTheme="minorHAnsi" w:cstheme="minorHAnsi"/>
          <w:smallCaps/>
          <w:sz w:val="20"/>
        </w:rPr>
        <w:t>Lombardia, “</w:t>
      </w:r>
      <w:r w:rsidRPr="0055395F">
        <w:rPr>
          <w:rFonts w:asciiTheme="minorHAnsi" w:hAnsiTheme="minorHAnsi" w:cstheme="minorHAnsi"/>
          <w:iCs/>
          <w:sz w:val="20"/>
        </w:rPr>
        <w:t>Le materie di studio fra spiegazione del docente e lettura del manuale.  Il punto di vista degli alunni</w:t>
      </w:r>
      <w:r w:rsidRPr="0055395F">
        <w:rPr>
          <w:rFonts w:asciiTheme="minorHAnsi" w:hAnsiTheme="minorHAnsi" w:cstheme="minorHAnsi"/>
          <w:sz w:val="20"/>
        </w:rPr>
        <w:t>”, pp. 167-180.</w:t>
      </w:r>
    </w:p>
    <w:p w14:paraId="5F29EB56"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Giscel Veneto, “</w:t>
      </w:r>
      <w:r w:rsidRPr="0055395F">
        <w:rPr>
          <w:rFonts w:asciiTheme="minorHAnsi" w:hAnsiTheme="minorHAnsi" w:cstheme="minorHAnsi"/>
          <w:iCs/>
          <w:sz w:val="20"/>
        </w:rPr>
        <w:t>Come lavorare su un’abilità linguistica per migliorarla utilizzando un semplice strumento multimediale”, pp. 181-198.</w:t>
      </w:r>
    </w:p>
    <w:p w14:paraId="663618D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Kress G., “</w:t>
      </w:r>
      <w:r w:rsidRPr="0055395F">
        <w:rPr>
          <w:rFonts w:asciiTheme="minorHAnsi" w:hAnsiTheme="minorHAnsi" w:cstheme="minorHAnsi"/>
          <w:iCs/>
          <w:sz w:val="20"/>
        </w:rPr>
        <w:t>Multimodalità in aula: costruire il senso parlando, scrivendo e con altri modi”, pp. 37-50.</w:t>
      </w:r>
    </w:p>
    <w:p w14:paraId="446488D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Maiello A., Martari Y., “</w:t>
      </w:r>
      <w:r w:rsidRPr="0055395F">
        <w:rPr>
          <w:rFonts w:asciiTheme="minorHAnsi" w:hAnsiTheme="minorHAnsi" w:cstheme="minorHAnsi"/>
          <w:iCs/>
          <w:sz w:val="20"/>
        </w:rPr>
        <w:t>Il podcast nella classe di lingua: spunti teorici sulla multimodalità e dati di un’esperienza”, pp. 197-212.</w:t>
      </w:r>
    </w:p>
    <w:p w14:paraId="5FE3511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iCs/>
          <w:smallCaps/>
          <w:sz w:val="20"/>
        </w:rPr>
        <w:t>Nitti P., “</w:t>
      </w:r>
      <w:r w:rsidRPr="0055395F">
        <w:rPr>
          <w:rFonts w:asciiTheme="minorHAnsi" w:hAnsiTheme="minorHAnsi" w:cstheme="minorHAnsi"/>
          <w:iCs/>
          <w:sz w:val="20"/>
        </w:rPr>
        <w:t>Lo sviluppo delle abilità linguistiche e la multimodalità a lezione. Un’indagine sulle attività proposte nell’insegnamento dell’italiano come lingua seconda”, pp. 101-118.</w:t>
      </w:r>
    </w:p>
    <w:p w14:paraId="2EA9B74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Nobili C., “</w:t>
      </w:r>
      <w:r w:rsidRPr="0055395F">
        <w:rPr>
          <w:rFonts w:asciiTheme="minorHAnsi" w:hAnsiTheme="minorHAnsi" w:cstheme="minorHAnsi"/>
          <w:iCs/>
          <w:sz w:val="20"/>
        </w:rPr>
        <w:t>Movimento con le mani davanti al corpo significa “spiegare qualcosa”? Spunti dal Gestibolario per un curricolo della gestualità”, pp. 359.372.</w:t>
      </w:r>
    </w:p>
    <w:p w14:paraId="3FE981F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Tamanini C., “</w:t>
      </w:r>
      <w:r w:rsidRPr="0055395F">
        <w:rPr>
          <w:rFonts w:asciiTheme="minorHAnsi" w:hAnsiTheme="minorHAnsi" w:cstheme="minorHAnsi"/>
          <w:iCs/>
          <w:sz w:val="20"/>
        </w:rPr>
        <w:t>Il dibattito in classe e tra classi: un’attività multimodale per sviluppare competenze linguistiche e comunicative”, pp. 119-133.</w:t>
      </w:r>
    </w:p>
    <w:p w14:paraId="7C2C237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Voghera M., “</w:t>
      </w:r>
      <w:r w:rsidRPr="0055395F">
        <w:rPr>
          <w:rFonts w:asciiTheme="minorHAnsi" w:hAnsiTheme="minorHAnsi" w:cstheme="minorHAnsi"/>
          <w:iCs/>
          <w:sz w:val="20"/>
        </w:rPr>
        <w:t>Le parole non sono tutto. Letture demauriane”, pp. 23-34.</w:t>
      </w:r>
    </w:p>
    <w:p w14:paraId="44598FA8"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smallCaps/>
          <w:sz w:val="20"/>
        </w:rPr>
        <w:t>Voghera M., Maturi P., Rosi</w:t>
      </w:r>
      <w:r w:rsidRPr="0055395F">
        <w:rPr>
          <w:rFonts w:asciiTheme="minorHAnsi" w:hAnsiTheme="minorHAnsi" w:cstheme="minorHAnsi"/>
          <w:sz w:val="20"/>
        </w:rPr>
        <w:t xml:space="preserve"> F., “</w:t>
      </w:r>
      <w:r w:rsidRPr="0055395F">
        <w:rPr>
          <w:rFonts w:asciiTheme="minorHAnsi" w:hAnsiTheme="minorHAnsi" w:cstheme="minorHAnsi"/>
          <w:iCs/>
          <w:sz w:val="20"/>
        </w:rPr>
        <w:t>Una sfida per la didattica contemporanea”, pp. 13-22.</w:t>
      </w:r>
    </w:p>
    <w:p w14:paraId="3AE8EA96"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Voghera M., Mayrhofer V., Ricci M., Rosi F., Sammarco C.</w:t>
      </w:r>
      <w:r w:rsidRPr="0055395F">
        <w:rPr>
          <w:rFonts w:asciiTheme="minorHAnsi" w:hAnsiTheme="minorHAnsi" w:cstheme="minorHAnsi"/>
          <w:i/>
          <w:sz w:val="20"/>
        </w:rPr>
        <w:t>, “</w:t>
      </w:r>
      <w:r w:rsidRPr="0055395F">
        <w:rPr>
          <w:rFonts w:asciiTheme="minorHAnsi" w:hAnsiTheme="minorHAnsi" w:cstheme="minorHAnsi"/>
          <w:iCs/>
          <w:sz w:val="20"/>
        </w:rPr>
        <w:t xml:space="preserve">Il Modokit: </w:t>
      </w:r>
      <w:bookmarkStart w:id="13" w:name="_Hlk18142221"/>
      <w:r w:rsidRPr="0055395F">
        <w:rPr>
          <w:rFonts w:asciiTheme="minorHAnsi" w:hAnsiTheme="minorHAnsi" w:cstheme="minorHAnsi"/>
          <w:iCs/>
          <w:sz w:val="20"/>
        </w:rPr>
        <w:t>un identikit modale delle produzioni parlate e scritte dalle medie al biennio</w:t>
      </w:r>
      <w:bookmarkEnd w:id="13"/>
      <w:r w:rsidRPr="0055395F">
        <w:rPr>
          <w:rFonts w:asciiTheme="minorHAnsi" w:hAnsiTheme="minorHAnsi" w:cstheme="minorHAnsi"/>
          <w:iCs/>
          <w:sz w:val="20"/>
        </w:rPr>
        <w:t>”, pp. 227-245.</w:t>
      </w:r>
    </w:p>
    <w:p w14:paraId="147C4C12"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smallCaps/>
          <w:sz w:val="20"/>
        </w:rPr>
        <w:t>Volpato F., De Nichilo A., “</w:t>
      </w:r>
      <w:r w:rsidRPr="0055395F">
        <w:rPr>
          <w:rFonts w:asciiTheme="minorHAnsi" w:hAnsiTheme="minorHAnsi" w:cstheme="minorHAnsi"/>
          <w:iCs/>
          <w:sz w:val="20"/>
        </w:rPr>
        <w:t>Multimodalità e multimedialità in un intervento didattico sull’italiano L2 a scuola: il caso di uno studente bengalese”, pp. 69-84.</w:t>
      </w:r>
    </w:p>
    <w:p w14:paraId="7F7EFE44"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 xml:space="preserve">Zini A. </w:t>
      </w:r>
      <w:r w:rsidRPr="0055395F">
        <w:rPr>
          <w:rFonts w:asciiTheme="minorHAnsi" w:hAnsiTheme="minorHAnsi" w:cstheme="minorHAnsi"/>
          <w:i/>
          <w:sz w:val="20"/>
        </w:rPr>
        <w:t>et al.</w:t>
      </w:r>
      <w:r w:rsidRPr="0055395F">
        <w:rPr>
          <w:rFonts w:asciiTheme="minorHAnsi" w:hAnsiTheme="minorHAnsi" w:cstheme="minorHAnsi"/>
          <w:sz w:val="20"/>
        </w:rPr>
        <w:t>, “</w:t>
      </w:r>
      <w:r w:rsidRPr="0055395F">
        <w:rPr>
          <w:rFonts w:asciiTheme="minorHAnsi" w:hAnsiTheme="minorHAnsi" w:cstheme="minorHAnsi"/>
          <w:iCs/>
          <w:sz w:val="20"/>
        </w:rPr>
        <w:t>Narrazioni multimodali nella scuola dell’infanzia: uno strumento per l’analisi delle storie digitali”, pp. 247-264.</w:t>
      </w:r>
    </w:p>
    <w:p w14:paraId="45ED6B97" w14:textId="77777777" w:rsidR="001E649A" w:rsidRPr="0055395F" w:rsidRDefault="001E649A" w:rsidP="00B00F80">
      <w:pPr>
        <w:rPr>
          <w:rFonts w:asciiTheme="minorHAnsi" w:hAnsiTheme="minorHAnsi" w:cstheme="minorHAnsi"/>
        </w:rPr>
      </w:pPr>
      <w:r w:rsidRPr="0055395F">
        <w:rPr>
          <w:rFonts w:asciiTheme="minorHAnsi" w:hAnsiTheme="minorHAnsi" w:cstheme="minorHAnsi"/>
          <w:smallCaps/>
        </w:rPr>
        <w:lastRenderedPageBreak/>
        <w:t>Mazzotta P., Pergola R.</w:t>
      </w:r>
      <w:r w:rsidRPr="0055395F">
        <w:rPr>
          <w:rFonts w:asciiTheme="minorHAnsi" w:hAnsiTheme="minorHAnsi" w:cstheme="minorHAnsi"/>
        </w:rPr>
        <w:t xml:space="preserve"> (a cura di), 2020, </w:t>
      </w:r>
      <w:r w:rsidRPr="0055395F">
        <w:rPr>
          <w:rFonts w:asciiTheme="minorHAnsi" w:hAnsiTheme="minorHAnsi" w:cstheme="minorHAnsi"/>
          <w:i/>
          <w:iCs/>
        </w:rPr>
        <w:t>Percorsi di didattica delle lingue e della traduzione</w:t>
      </w:r>
      <w:r w:rsidRPr="0055395F">
        <w:rPr>
          <w:rFonts w:asciiTheme="minorHAnsi" w:hAnsiTheme="minorHAnsi" w:cstheme="minorHAnsi"/>
        </w:rPr>
        <w:t>, Lecce, Pensa MultiMedia. Include</w:t>
      </w:r>
    </w:p>
    <w:p w14:paraId="4045677B" w14:textId="77777777" w:rsidR="001E649A" w:rsidRPr="0055395F" w:rsidRDefault="001E649A" w:rsidP="00B00F80">
      <w:pPr>
        <w:pStyle w:val="NormaleWeb"/>
        <w:spacing w:before="0" w:beforeAutospacing="0" w:after="0" w:afterAutospacing="0"/>
        <w:ind w:left="284"/>
        <w:rPr>
          <w:rFonts w:asciiTheme="minorHAnsi" w:hAnsiTheme="minorHAnsi" w:cstheme="minorHAnsi"/>
          <w:sz w:val="20"/>
          <w:szCs w:val="22"/>
        </w:rPr>
      </w:pPr>
      <w:r w:rsidRPr="0055395F">
        <w:rPr>
          <w:rFonts w:asciiTheme="minorHAnsi" w:hAnsiTheme="minorHAnsi" w:cstheme="minorHAnsi"/>
          <w:smallCaps/>
          <w:sz w:val="20"/>
          <w:szCs w:val="22"/>
        </w:rPr>
        <w:t>D’Angelo</w:t>
      </w:r>
      <w:r w:rsidRPr="0055395F">
        <w:rPr>
          <w:rFonts w:asciiTheme="minorHAnsi" w:hAnsiTheme="minorHAnsi" w:cstheme="minorHAnsi"/>
          <w:sz w:val="20"/>
          <w:szCs w:val="22"/>
        </w:rPr>
        <w:t xml:space="preserve"> M., “CLIL e pratiche traduttive: l’uso di </w:t>
      </w:r>
      <w:r w:rsidRPr="0055395F">
        <w:rPr>
          <w:rFonts w:asciiTheme="minorHAnsi" w:hAnsiTheme="minorHAnsi" w:cstheme="minorHAnsi"/>
          <w:i/>
          <w:iCs/>
          <w:sz w:val="20"/>
          <w:szCs w:val="22"/>
        </w:rPr>
        <w:t xml:space="preserve">MateCat </w:t>
      </w:r>
      <w:r w:rsidRPr="0055395F">
        <w:rPr>
          <w:rFonts w:asciiTheme="minorHAnsi" w:hAnsiTheme="minorHAnsi" w:cstheme="minorHAnsi"/>
          <w:sz w:val="20"/>
          <w:szCs w:val="22"/>
        </w:rPr>
        <w:t>nella lezione di fisica”, pp. 61-75.</w:t>
      </w:r>
    </w:p>
    <w:p w14:paraId="419FBB8A" w14:textId="77777777" w:rsidR="001E649A" w:rsidRPr="0055395F" w:rsidRDefault="001E649A" w:rsidP="00B00F80">
      <w:pPr>
        <w:pStyle w:val="NormaleWeb"/>
        <w:spacing w:before="0" w:beforeAutospacing="0" w:after="0" w:afterAutospacing="0"/>
        <w:ind w:left="284"/>
        <w:rPr>
          <w:rFonts w:asciiTheme="minorHAnsi" w:hAnsiTheme="minorHAnsi" w:cstheme="minorHAnsi"/>
          <w:sz w:val="20"/>
          <w:szCs w:val="22"/>
        </w:rPr>
      </w:pPr>
      <w:r w:rsidRPr="0055395F">
        <w:rPr>
          <w:rFonts w:asciiTheme="minorHAnsi" w:hAnsiTheme="minorHAnsi" w:cstheme="minorHAnsi"/>
          <w:smallCaps/>
          <w:sz w:val="20"/>
          <w:szCs w:val="22"/>
        </w:rPr>
        <w:t>Desideri</w:t>
      </w:r>
      <w:r w:rsidRPr="0055395F">
        <w:rPr>
          <w:rFonts w:asciiTheme="minorHAnsi" w:hAnsiTheme="minorHAnsi" w:cstheme="minorHAnsi"/>
          <w:sz w:val="20"/>
          <w:szCs w:val="22"/>
        </w:rPr>
        <w:t xml:space="preserve"> P.,  “La dimensione pragmatica nella didattica delle lingue”, pp. 31-48.</w:t>
      </w:r>
    </w:p>
    <w:p w14:paraId="27EA7F84" w14:textId="77777777" w:rsidR="001E649A" w:rsidRPr="0055395F" w:rsidRDefault="001E649A" w:rsidP="00B00F80">
      <w:pPr>
        <w:pStyle w:val="NormaleWeb"/>
        <w:spacing w:before="0" w:beforeAutospacing="0" w:after="0" w:afterAutospacing="0"/>
        <w:ind w:left="284"/>
        <w:rPr>
          <w:rFonts w:asciiTheme="minorHAnsi" w:hAnsiTheme="minorHAnsi" w:cstheme="minorHAnsi"/>
          <w:sz w:val="20"/>
          <w:szCs w:val="22"/>
        </w:rPr>
      </w:pPr>
      <w:r w:rsidRPr="0055395F">
        <w:rPr>
          <w:rFonts w:asciiTheme="minorHAnsi" w:hAnsiTheme="minorHAnsi" w:cstheme="minorHAnsi"/>
          <w:smallCaps/>
          <w:sz w:val="20"/>
          <w:szCs w:val="22"/>
        </w:rPr>
        <w:t>Mazzotta</w:t>
      </w:r>
      <w:r w:rsidRPr="0055395F">
        <w:rPr>
          <w:rFonts w:asciiTheme="minorHAnsi" w:hAnsiTheme="minorHAnsi" w:cstheme="minorHAnsi"/>
          <w:sz w:val="20"/>
          <w:szCs w:val="22"/>
        </w:rPr>
        <w:t xml:space="preserve"> P.,  “Apprendere a interpretare prima di tradurre testi microlinguistici”, pp. 93-104.</w:t>
      </w:r>
    </w:p>
    <w:p w14:paraId="6A2AB162" w14:textId="77777777" w:rsidR="001E649A" w:rsidRPr="0055395F" w:rsidRDefault="001E649A" w:rsidP="00B00F80">
      <w:pPr>
        <w:pStyle w:val="NormaleWeb"/>
        <w:spacing w:before="0" w:beforeAutospacing="0" w:after="0" w:afterAutospacing="0"/>
        <w:ind w:left="284"/>
        <w:rPr>
          <w:rFonts w:asciiTheme="minorHAnsi" w:hAnsiTheme="minorHAnsi" w:cstheme="minorHAnsi"/>
          <w:sz w:val="20"/>
          <w:szCs w:val="22"/>
        </w:rPr>
      </w:pPr>
      <w:r w:rsidRPr="0055395F">
        <w:rPr>
          <w:rFonts w:asciiTheme="minorHAnsi" w:hAnsiTheme="minorHAnsi" w:cstheme="minorHAnsi"/>
          <w:smallCaps/>
          <w:sz w:val="20"/>
          <w:szCs w:val="22"/>
        </w:rPr>
        <w:t>Pergola</w:t>
      </w:r>
      <w:r w:rsidRPr="0055395F">
        <w:rPr>
          <w:rFonts w:asciiTheme="minorHAnsi" w:hAnsiTheme="minorHAnsi" w:cstheme="minorHAnsi"/>
          <w:sz w:val="20"/>
          <w:szCs w:val="22"/>
        </w:rPr>
        <w:t xml:space="preserve"> R.,  “Caratteristiche linguistiche dell’inglese medico e suggerimenti didattici”, pp. 77-91; “La situazione scolastica degli studenti immigrati e l’acquisizione dell’italiano L2”, pp. 117-132: “La traduzione audiovisiva: il caso de </w:t>
      </w:r>
      <w:r w:rsidRPr="0055395F">
        <w:rPr>
          <w:rFonts w:asciiTheme="minorHAnsi" w:hAnsiTheme="minorHAnsi" w:cstheme="minorHAnsi"/>
          <w:i/>
          <w:iCs/>
          <w:sz w:val="20"/>
          <w:szCs w:val="22"/>
        </w:rPr>
        <w:t>I Simpson</w:t>
      </w:r>
      <w:r w:rsidRPr="0055395F">
        <w:rPr>
          <w:rFonts w:asciiTheme="minorHAnsi" w:hAnsiTheme="minorHAnsi" w:cstheme="minorHAnsi"/>
          <w:sz w:val="20"/>
          <w:szCs w:val="22"/>
        </w:rPr>
        <w:t>”,pp. 105-116; “The Elephant in the Room: Proverbs in English Language Teaching”, pp. 49-59.</w:t>
      </w:r>
    </w:p>
    <w:p w14:paraId="02E3F2EB"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Vedovelli</w:t>
      </w:r>
      <w:r w:rsidRPr="0055395F">
        <w:rPr>
          <w:rFonts w:asciiTheme="minorHAnsi" w:hAnsiTheme="minorHAnsi" w:cstheme="minorHAnsi"/>
          <w:sz w:val="20"/>
        </w:rPr>
        <w:t xml:space="preserve"> M.,  “A vent’anni dal </w:t>
      </w:r>
      <w:r w:rsidRPr="0055395F">
        <w:rPr>
          <w:rFonts w:asciiTheme="minorHAnsi" w:hAnsiTheme="minorHAnsi" w:cstheme="minorHAnsi"/>
          <w:i/>
          <w:iCs/>
          <w:sz w:val="20"/>
        </w:rPr>
        <w:t>Quadro Comune Europeo di riferimento per le lingue</w:t>
      </w:r>
      <w:r w:rsidRPr="0055395F">
        <w:rPr>
          <w:rFonts w:asciiTheme="minorHAnsi" w:hAnsiTheme="minorHAnsi" w:cstheme="minorHAnsi"/>
          <w:sz w:val="20"/>
        </w:rPr>
        <w:t>: un bilancio”, pp 11-29.</w:t>
      </w:r>
    </w:p>
    <w:p w14:paraId="7DEACD93" w14:textId="77777777" w:rsidR="001E649A" w:rsidRPr="0055395F" w:rsidRDefault="001E649A" w:rsidP="00B00F80">
      <w:pPr>
        <w:widowControl w:val="0"/>
        <w:autoSpaceDE w:val="0"/>
        <w:autoSpaceDN w:val="0"/>
        <w:adjustRightInd w:val="0"/>
        <w:rPr>
          <w:rFonts w:asciiTheme="minorHAnsi" w:hAnsiTheme="minorHAnsi" w:cstheme="minorHAnsi"/>
        </w:rPr>
      </w:pPr>
      <w:r w:rsidRPr="0055395F">
        <w:rPr>
          <w:rFonts w:asciiTheme="minorHAnsi" w:hAnsiTheme="minorHAnsi" w:cstheme="minorHAnsi"/>
          <w:smallCaps/>
        </w:rPr>
        <w:t>Nuzzo E., Santoro E., Vedder I.</w:t>
      </w:r>
      <w:r w:rsidRPr="0055395F">
        <w:rPr>
          <w:rFonts w:asciiTheme="minorHAnsi" w:hAnsiTheme="minorHAnsi" w:cstheme="minorHAnsi"/>
        </w:rPr>
        <w:t xml:space="preserve"> (a cura di), 2020, </w:t>
      </w:r>
      <w:r w:rsidRPr="0055395F">
        <w:rPr>
          <w:rFonts w:asciiTheme="minorHAnsi" w:hAnsiTheme="minorHAnsi" w:cstheme="minorHAnsi"/>
          <w:i/>
        </w:rPr>
        <w:t>Valutazione e misurazione delle produzioni orali e scritte in italiano lingua seconda,</w:t>
      </w:r>
      <w:r w:rsidRPr="0055395F">
        <w:rPr>
          <w:rFonts w:asciiTheme="minorHAnsi" w:hAnsiTheme="minorHAnsi" w:cstheme="minorHAnsi"/>
        </w:rPr>
        <w:t>Firenze, Cesati. Include:</w:t>
      </w:r>
    </w:p>
    <w:p w14:paraId="33DD870D"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Benini S., Lis Ventura S., “</w:t>
      </w:r>
      <w:r w:rsidRPr="0055395F">
        <w:rPr>
          <w:rFonts w:asciiTheme="minorHAnsi" w:hAnsiTheme="minorHAnsi" w:cstheme="minorHAnsi"/>
          <w:sz w:val="20"/>
        </w:rPr>
        <w:t>Valutare con i podcast: esperienze, produzioni e reazioni di apprendenti di italiano LS in ambito universitario”, pp. 107-120.</w:t>
      </w:r>
    </w:p>
    <w:p w14:paraId="5492D7DC" w14:textId="77777777" w:rsidR="001E649A" w:rsidRPr="0055395F" w:rsidRDefault="001E649A" w:rsidP="00B00F80">
      <w:pPr>
        <w:widowControl w:val="0"/>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Casani E., “</w:t>
      </w:r>
      <w:r w:rsidRPr="0055395F">
        <w:rPr>
          <w:rFonts w:asciiTheme="minorHAnsi" w:hAnsiTheme="minorHAnsi" w:cstheme="minorHAnsi"/>
          <w:sz w:val="20"/>
        </w:rPr>
        <w:t>Valutare la competenza morfosintattica in italiano L2. Una validazione corpus-based dei livelli del QCER”, pp. 15-26.</w:t>
      </w:r>
    </w:p>
    <w:p w14:paraId="20700078"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confronto con parlanti nativi sull’atto del richiedere”, pp. 49-58.</w:t>
      </w:r>
    </w:p>
    <w:p w14:paraId="03CEC481"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Del Bono F., “</w:t>
      </w:r>
      <w:r w:rsidRPr="0055395F">
        <w:rPr>
          <w:rFonts w:asciiTheme="minorHAnsi" w:hAnsiTheme="minorHAnsi" w:cstheme="minorHAnsi"/>
          <w:sz w:val="20"/>
        </w:rPr>
        <w:t>L’utilizzo delle scale dell’adeguatezza funzionale su testi narrativi in L2: uno studio esplorativo sugli effetti del task design”, pp. 71-82.</w:t>
      </w:r>
    </w:p>
    <w:p w14:paraId="2E55323A"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Lunati M., “</w:t>
      </w:r>
      <w:r w:rsidRPr="0055395F">
        <w:rPr>
          <w:rFonts w:asciiTheme="minorHAnsi" w:hAnsiTheme="minorHAnsi" w:cstheme="minorHAnsi"/>
          <w:sz w:val="20"/>
        </w:rPr>
        <w:t>La valutazione degli errori nell’uso dei clitici in italiano L2: comprensibilità e irritabilità”, pp. 27-38.</w:t>
      </w:r>
    </w:p>
    <w:p w14:paraId="157498BD"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Masillo P., Strambi</w:t>
      </w:r>
      <w:r w:rsidRPr="0055395F">
        <w:rPr>
          <w:rFonts w:asciiTheme="minorHAnsi" w:hAnsiTheme="minorHAnsi" w:cstheme="minorHAnsi"/>
          <w:sz w:val="20"/>
        </w:rPr>
        <w:t xml:space="preserve"> B, “ La valutazione delle produzioni scritte in contesto certificatorio: uno studio di validazione”, pp. 93-106.</w:t>
      </w:r>
    </w:p>
    <w:p w14:paraId="351450F2"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Mendes Porcellato A., “</w:t>
      </w:r>
      <w:r w:rsidRPr="0055395F">
        <w:rPr>
          <w:rFonts w:asciiTheme="minorHAnsi" w:hAnsiTheme="minorHAnsi" w:cstheme="minorHAnsi"/>
          <w:sz w:val="20"/>
        </w:rPr>
        <w:t>Valutare le competenze pragmatiche di apprendenti brasiliani LS: un</w:t>
      </w:r>
    </w:p>
    <w:p w14:paraId="677215EC"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Orrù P., Foti E., “</w:t>
      </w:r>
      <w:r w:rsidRPr="0055395F">
        <w:rPr>
          <w:rFonts w:asciiTheme="minorHAnsi" w:hAnsiTheme="minorHAnsi" w:cstheme="minorHAnsi"/>
          <w:sz w:val="20"/>
        </w:rPr>
        <w:t>Valutare coerenza e coesione in produzioni scritte di apprendenti L2: un confronto tra i giudizi dei valutatori e i descrittori delle scale per l’adeguatezza funzionale”, pp. 83-92.</w:t>
      </w:r>
    </w:p>
    <w:p w14:paraId="1EBFFFEA" w14:textId="77777777" w:rsidR="001E649A" w:rsidRPr="0055395F" w:rsidRDefault="001E649A" w:rsidP="00B00F80">
      <w:pPr>
        <w:widowControl w:val="0"/>
        <w:tabs>
          <w:tab w:val="left" w:pos="284"/>
        </w:tabs>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Santoro</w:t>
      </w:r>
      <w:r w:rsidRPr="0055395F">
        <w:rPr>
          <w:rFonts w:asciiTheme="minorHAnsi" w:hAnsiTheme="minorHAnsi" w:cstheme="minorHAnsi"/>
          <w:sz w:val="20"/>
        </w:rPr>
        <w:t xml:space="preserve"> E., </w:t>
      </w:r>
      <w:r w:rsidRPr="0055395F">
        <w:rPr>
          <w:rFonts w:asciiTheme="minorHAnsi" w:hAnsiTheme="minorHAnsi" w:cstheme="minorHAnsi"/>
          <w:smallCaps/>
          <w:sz w:val="20"/>
        </w:rPr>
        <w:t>Do Nascimento Spadotto</w:t>
      </w:r>
      <w:r w:rsidRPr="0055395F">
        <w:rPr>
          <w:rFonts w:asciiTheme="minorHAnsi" w:hAnsiTheme="minorHAnsi" w:cstheme="minorHAnsi"/>
          <w:sz w:val="20"/>
        </w:rPr>
        <w:t xml:space="preserve"> L., “Diversi modi di valutare la competenza pragmatica in L2: uno studio con apprendenti brasiliani di italiano”, pp. 59-70.</w:t>
      </w:r>
    </w:p>
    <w:p w14:paraId="46C96D2E" w14:textId="77777777" w:rsidR="001E649A" w:rsidRPr="0055395F" w:rsidRDefault="001E649A" w:rsidP="00B00F80">
      <w:pPr>
        <w:widowControl w:val="0"/>
        <w:tabs>
          <w:tab w:val="left" w:pos="284"/>
        </w:tabs>
        <w:autoSpaceDE w:val="0"/>
        <w:autoSpaceDN w:val="0"/>
        <w:adjustRightInd w:val="0"/>
        <w:spacing w:after="120"/>
        <w:ind w:left="284"/>
        <w:rPr>
          <w:rFonts w:asciiTheme="minorHAnsi" w:hAnsiTheme="minorHAnsi" w:cstheme="minorHAnsi"/>
          <w:sz w:val="20"/>
        </w:rPr>
      </w:pPr>
      <w:r w:rsidRPr="0055395F">
        <w:rPr>
          <w:rFonts w:asciiTheme="minorHAnsi" w:hAnsiTheme="minorHAnsi" w:cstheme="minorHAnsi"/>
          <w:smallCaps/>
          <w:sz w:val="20"/>
        </w:rPr>
        <w:t>Vedder I., “</w:t>
      </w:r>
      <w:r w:rsidRPr="0055395F">
        <w:rPr>
          <w:rFonts w:asciiTheme="minorHAnsi" w:hAnsiTheme="minorHAnsi" w:cstheme="minorHAnsi"/>
          <w:sz w:val="20"/>
        </w:rPr>
        <w:t>La valutazione della complessità sintattica in produzioni di italiano L2: un’analisi dei giudizi degli insegnanti”, pp. 39-48.</w:t>
      </w:r>
    </w:p>
    <w:p w14:paraId="386E47E4"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smallCaps/>
          <w:szCs w:val="24"/>
        </w:rPr>
        <w:t xml:space="preserve">Pugliese R. </w:t>
      </w:r>
      <w:r w:rsidR="00CC071F" w:rsidRPr="0055395F">
        <w:rPr>
          <w:rFonts w:asciiTheme="minorHAnsi" w:hAnsiTheme="minorHAnsi" w:cstheme="minorHAnsi"/>
          <w:szCs w:val="24"/>
        </w:rPr>
        <w:t>(a cura di)</w:t>
      </w:r>
      <w:r w:rsidRPr="0055395F">
        <w:rPr>
          <w:rFonts w:asciiTheme="minorHAnsi" w:hAnsiTheme="minorHAnsi" w:cstheme="minorHAnsi"/>
          <w:szCs w:val="24"/>
        </w:rPr>
        <w:t xml:space="preserve">, </w:t>
      </w:r>
      <w:r w:rsidRPr="0055395F">
        <w:rPr>
          <w:rFonts w:asciiTheme="minorHAnsi" w:hAnsiTheme="minorHAnsi" w:cstheme="minorHAnsi"/>
          <w:smallCaps/>
          <w:szCs w:val="24"/>
        </w:rPr>
        <w:t xml:space="preserve"> 2020 </w:t>
      </w:r>
      <w:r w:rsidRPr="0055395F">
        <w:rPr>
          <w:rFonts w:asciiTheme="minorHAnsi" w:hAnsiTheme="minorHAnsi" w:cstheme="minorHAnsi"/>
          <w:szCs w:val="24"/>
        </w:rPr>
        <w:t xml:space="preserve">, </w:t>
      </w:r>
      <w:r w:rsidRPr="0055395F">
        <w:rPr>
          <w:rFonts w:asciiTheme="minorHAnsi" w:hAnsiTheme="minorHAnsi" w:cstheme="minorHAnsi"/>
          <w:i/>
          <w:szCs w:val="24"/>
        </w:rPr>
        <w:t xml:space="preserve">Diversità linguistica, inclusione e didattica delle lingue a scuola, </w:t>
      </w:r>
      <w:r w:rsidRPr="0055395F">
        <w:rPr>
          <w:rFonts w:asciiTheme="minorHAnsi" w:hAnsiTheme="minorHAnsi" w:cstheme="minorHAnsi"/>
          <w:szCs w:val="24"/>
        </w:rPr>
        <w:t xml:space="preserve">Sezione monografica </w:t>
      </w:r>
      <w:r w:rsidRPr="0055395F">
        <w:rPr>
          <w:rFonts w:asciiTheme="minorHAnsi" w:hAnsiTheme="minorHAnsi" w:cstheme="minorHAnsi"/>
          <w:i/>
          <w:szCs w:val="24"/>
        </w:rPr>
        <w:t xml:space="preserve">in Italiano LinguaDue, </w:t>
      </w:r>
      <w:r w:rsidRPr="0055395F">
        <w:rPr>
          <w:rFonts w:asciiTheme="minorHAnsi" w:hAnsiTheme="minorHAnsi" w:cstheme="minorHAnsi"/>
          <w:szCs w:val="24"/>
        </w:rPr>
        <w:t xml:space="preserve"> n. 1, </w:t>
      </w:r>
      <w:hyperlink r:id="rId348"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xml:space="preserve"> Include, di ambito edulinguistico:</w:t>
      </w:r>
    </w:p>
    <w:p w14:paraId="79C8C8E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Andorno C.</w:t>
      </w:r>
      <w:r w:rsidRPr="0055395F">
        <w:rPr>
          <w:rFonts w:asciiTheme="minorHAnsi" w:hAnsiTheme="minorHAnsi" w:cstheme="minorHAnsi"/>
          <w:sz w:val="20"/>
        </w:rPr>
        <w:t>, “Stimolare l’interazione plurilingue sui contenuti di scuola nello studio a casa: lusso, necessità, opportunità”, pp. 469-492.</w:t>
      </w:r>
    </w:p>
    <w:p w14:paraId="26D0F06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Calamai S., Nodari R., Galatà V.</w:t>
      </w:r>
      <w:r w:rsidRPr="0055395F">
        <w:rPr>
          <w:rFonts w:asciiTheme="minorHAnsi" w:hAnsiTheme="minorHAnsi" w:cstheme="minorHAnsi"/>
          <w:sz w:val="20"/>
        </w:rPr>
        <w:t>, “«Fregati dall’accento!». Lo stereotipo etnico e linguistico nei contesti scolastici”, pp. 430-458.</w:t>
      </w:r>
    </w:p>
    <w:p w14:paraId="38A49EF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Ferrari S</w:t>
      </w:r>
      <w:r w:rsidRPr="0055395F">
        <w:rPr>
          <w:rFonts w:asciiTheme="minorHAnsi" w:hAnsiTheme="minorHAnsi" w:cstheme="minorHAnsi"/>
          <w:sz w:val="20"/>
        </w:rPr>
        <w:t>, “Un ponte tra la classe e il laboratorio di italiano L2: strategie didattiche”, pp. 516-528.</w:t>
      </w:r>
    </w:p>
    <w:p w14:paraId="1E73AFB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Grandi N.</w:t>
      </w:r>
      <w:r w:rsidRPr="0055395F">
        <w:rPr>
          <w:rFonts w:asciiTheme="minorHAnsi" w:hAnsiTheme="minorHAnsi" w:cstheme="minorHAnsi"/>
          <w:sz w:val="20"/>
        </w:rPr>
        <w:t>, “La diversità inevitabile. La variazione linguistica tra tipologia e sociolinguistica”, pp. 416-429.</w:t>
      </w:r>
    </w:p>
    <w:p w14:paraId="5727EF1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Mauri C.</w:t>
      </w:r>
      <w:r w:rsidRPr="0055395F">
        <w:rPr>
          <w:rFonts w:asciiTheme="minorHAnsi" w:hAnsiTheme="minorHAnsi" w:cstheme="minorHAnsi"/>
          <w:sz w:val="20"/>
        </w:rPr>
        <w:t>, “Diversità tra le lingue e pragmatica”, pp. 459-468.</w:t>
      </w:r>
    </w:p>
    <w:p w14:paraId="320C44BC"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Nasi N.</w:t>
      </w:r>
      <w:r w:rsidRPr="0055395F">
        <w:rPr>
          <w:rFonts w:asciiTheme="minorHAnsi" w:hAnsiTheme="minorHAnsi" w:cstheme="minorHAnsi"/>
          <w:sz w:val="20"/>
        </w:rPr>
        <w:t>, “Socializzarsi all’uso appropriato dell’italiano L2: norme linguistiche e pragmatiche nell’interazione tra pari”, pp. 493-515.</w:t>
      </w:r>
    </w:p>
    <w:p w14:paraId="1BB5B20C" w14:textId="77777777" w:rsidR="009A591B" w:rsidRPr="0055395F" w:rsidRDefault="009A591B" w:rsidP="00B00F80">
      <w:pPr>
        <w:autoSpaceDE w:val="0"/>
        <w:autoSpaceDN w:val="0"/>
        <w:adjustRightInd w:val="0"/>
        <w:spacing w:after="120"/>
        <w:ind w:left="284" w:hanging="284"/>
        <w:rPr>
          <w:rFonts w:asciiTheme="minorHAnsi" w:eastAsia="SourceSansPro-Regular" w:hAnsiTheme="minorHAnsi" w:cstheme="minorHAnsi"/>
          <w:szCs w:val="24"/>
        </w:rPr>
      </w:pPr>
      <w:r w:rsidRPr="0055395F">
        <w:rPr>
          <w:rFonts w:asciiTheme="minorHAnsi" w:eastAsia="SourceSansPro-Regular" w:hAnsiTheme="minorHAnsi" w:cstheme="minorHAnsi"/>
          <w:szCs w:val="24"/>
        </w:rPr>
        <w:t xml:space="preserve">Ruozzi G.; Tellini G. (a cura di), 2020, </w:t>
      </w:r>
      <w:r w:rsidRPr="0055395F">
        <w:rPr>
          <w:rFonts w:asciiTheme="minorHAnsi" w:hAnsiTheme="minorHAnsi" w:cstheme="minorHAnsi"/>
          <w:i/>
          <w:iCs/>
          <w:szCs w:val="24"/>
        </w:rPr>
        <w:t>Didattica della letteratura italiana. Riflessioni e proposte operative</w:t>
      </w:r>
      <w:r w:rsidRPr="0055395F">
        <w:rPr>
          <w:rFonts w:asciiTheme="minorHAnsi" w:eastAsia="SourceSansPro-Regular" w:hAnsiTheme="minorHAnsi" w:cstheme="minorHAnsi"/>
          <w:szCs w:val="24"/>
        </w:rPr>
        <w:t>, Milano, Le Monnier.</w:t>
      </w:r>
    </w:p>
    <w:p w14:paraId="247C305B" w14:textId="77777777" w:rsidR="001E649A" w:rsidRPr="0055395F" w:rsidRDefault="001E649A" w:rsidP="00B00F80">
      <w:pPr>
        <w:autoSpaceDE w:val="0"/>
        <w:autoSpaceDN w:val="0"/>
        <w:adjustRightInd w:val="0"/>
        <w:ind w:left="284" w:hanging="284"/>
        <w:rPr>
          <w:rFonts w:asciiTheme="minorHAnsi" w:hAnsiTheme="minorHAnsi" w:cstheme="minorHAnsi"/>
          <w:szCs w:val="24"/>
        </w:rPr>
      </w:pPr>
      <w:r w:rsidRPr="0055395F">
        <w:rPr>
          <w:rFonts w:asciiTheme="minorHAnsi" w:hAnsiTheme="minorHAnsi" w:cstheme="minorHAnsi"/>
          <w:smallCaps/>
          <w:szCs w:val="24"/>
        </w:rPr>
        <w:t>Samu</w:t>
      </w:r>
      <w:r w:rsidRPr="0055395F">
        <w:rPr>
          <w:rFonts w:asciiTheme="minorHAnsi" w:hAnsiTheme="minorHAnsi" w:cstheme="minorHAnsi"/>
          <w:szCs w:val="24"/>
        </w:rPr>
        <w:t xml:space="preserve"> B. (a cura di), 2020, </w:t>
      </w:r>
      <w:r w:rsidRPr="0055395F">
        <w:rPr>
          <w:rFonts w:asciiTheme="minorHAnsi" w:hAnsiTheme="minorHAnsi" w:cstheme="minorHAnsi"/>
          <w:i/>
          <w:iCs/>
          <w:szCs w:val="24"/>
        </w:rPr>
        <w:t>Aspetti culturali nell’insegnamento dell’italiano L2,</w:t>
      </w:r>
      <w:r w:rsidRPr="0055395F">
        <w:rPr>
          <w:rFonts w:asciiTheme="minorHAnsi" w:hAnsiTheme="minorHAnsi" w:cstheme="minorHAnsi"/>
          <w:szCs w:val="24"/>
        </w:rPr>
        <w:t xml:space="preserve"> Firenze, Centro Editoriale Toscano. Include, di interesse edulinguistico:</w:t>
      </w:r>
    </w:p>
    <w:p w14:paraId="4B57DD2A" w14:textId="77777777" w:rsidR="001E649A" w:rsidRPr="0055395F" w:rsidRDefault="00000000" w:rsidP="00B00F80">
      <w:pPr>
        <w:ind w:left="284"/>
        <w:rPr>
          <w:rFonts w:asciiTheme="minorHAnsi" w:hAnsiTheme="minorHAnsi" w:cstheme="minorHAnsi"/>
          <w:sz w:val="20"/>
        </w:rPr>
      </w:pPr>
      <w:hyperlink r:id="rId349" w:anchor="_Toc26275914" w:history="1">
        <w:r w:rsidR="001E649A" w:rsidRPr="0055395F">
          <w:rPr>
            <w:rStyle w:val="Collegamentoipertestuale"/>
            <w:rFonts w:asciiTheme="minorHAnsi" w:hAnsiTheme="minorHAnsi" w:cstheme="minorHAnsi"/>
            <w:smallCaps/>
            <w:color w:val="000000" w:themeColor="text1"/>
            <w:sz w:val="20"/>
            <w:u w:val="none"/>
          </w:rPr>
          <w:t>Boco F., “</w:t>
        </w:r>
        <w:r w:rsidR="001E649A" w:rsidRPr="0055395F">
          <w:rPr>
            <w:rStyle w:val="Collegamentoipertestuale"/>
            <w:rFonts w:asciiTheme="minorHAnsi" w:hAnsiTheme="minorHAnsi" w:cstheme="minorHAnsi"/>
            <w:color w:val="000000" w:themeColor="text1"/>
            <w:sz w:val="20"/>
            <w:u w:val="none"/>
          </w:rPr>
          <w:t>Il bando fascista dei forestierismi nella lingua italiana: spunti didattici per la classe di italiano L2/LS”.</w:t>
        </w:r>
      </w:hyperlink>
    </w:p>
    <w:p w14:paraId="04CC6064" w14:textId="77777777" w:rsidR="001E649A" w:rsidRPr="0055395F" w:rsidRDefault="00000000" w:rsidP="00B00F80">
      <w:pPr>
        <w:ind w:left="284"/>
        <w:rPr>
          <w:rFonts w:asciiTheme="minorHAnsi" w:hAnsiTheme="minorHAnsi" w:cstheme="minorHAnsi"/>
          <w:sz w:val="20"/>
        </w:rPr>
      </w:pPr>
      <w:hyperlink r:id="rId350" w:anchor="_Toc26275920" w:history="1">
        <w:r w:rsidR="001E649A" w:rsidRPr="0055395F">
          <w:rPr>
            <w:rStyle w:val="Collegamentoipertestuale"/>
            <w:rFonts w:asciiTheme="minorHAnsi" w:hAnsiTheme="minorHAnsi" w:cstheme="minorHAnsi"/>
            <w:smallCaps/>
            <w:color w:val="000000" w:themeColor="text1"/>
            <w:sz w:val="20"/>
            <w:u w:val="none"/>
          </w:rPr>
          <w:t>Cavallo S., “</w:t>
        </w:r>
        <w:r w:rsidR="001E649A" w:rsidRPr="0055395F">
          <w:rPr>
            <w:rStyle w:val="Collegamentoipertestuale"/>
            <w:rFonts w:asciiTheme="minorHAnsi" w:hAnsiTheme="minorHAnsi" w:cstheme="minorHAnsi"/>
            <w:color w:val="000000" w:themeColor="text1"/>
            <w:sz w:val="20"/>
            <w:u w:val="none"/>
          </w:rPr>
          <w:t>Il caffè degli italiani e il romanesco di Proietti: una proposta didattica fra varianti diatopiche e pubblicità. A me, me piace!”.</w:t>
        </w:r>
      </w:hyperlink>
    </w:p>
    <w:p w14:paraId="2F9A7E6C" w14:textId="77777777" w:rsidR="001E649A" w:rsidRPr="0055395F" w:rsidRDefault="00000000" w:rsidP="00B00F80">
      <w:pPr>
        <w:ind w:left="284"/>
        <w:rPr>
          <w:rFonts w:asciiTheme="minorHAnsi" w:hAnsiTheme="minorHAnsi" w:cstheme="minorHAnsi"/>
          <w:sz w:val="20"/>
        </w:rPr>
      </w:pPr>
      <w:hyperlink r:id="rId351" w:anchor="_Toc26275884" w:history="1">
        <w:r w:rsidR="001E649A" w:rsidRPr="0055395F">
          <w:rPr>
            <w:rStyle w:val="Collegamentoipertestuale"/>
            <w:rFonts w:asciiTheme="minorHAnsi" w:hAnsiTheme="minorHAnsi" w:cstheme="minorHAnsi"/>
            <w:smallCaps/>
            <w:color w:val="000000" w:themeColor="text1"/>
            <w:sz w:val="20"/>
            <w:u w:val="none"/>
          </w:rPr>
          <w:t>Ciliberto G., “</w:t>
        </w:r>
        <w:r w:rsidR="001E649A" w:rsidRPr="0055395F">
          <w:rPr>
            <w:rStyle w:val="Collegamentoipertestuale"/>
            <w:rFonts w:asciiTheme="minorHAnsi" w:hAnsiTheme="minorHAnsi" w:cstheme="minorHAnsi"/>
            <w:color w:val="000000" w:themeColor="text1"/>
            <w:sz w:val="20"/>
            <w:u w:val="none"/>
          </w:rPr>
          <w:t>Con la testa...fra le nuvole: il dialogo interculturale tramite il fumetto”.</w:t>
        </w:r>
      </w:hyperlink>
    </w:p>
    <w:p w14:paraId="54F0C183" w14:textId="77777777" w:rsidR="001E649A" w:rsidRPr="0055395F" w:rsidRDefault="00A076E3" w:rsidP="00B00F80">
      <w:pPr>
        <w:ind w:left="284"/>
        <w:rPr>
          <w:rFonts w:asciiTheme="minorHAnsi" w:hAnsiTheme="minorHAnsi" w:cstheme="minorHAnsi"/>
          <w:sz w:val="20"/>
        </w:rPr>
      </w:pPr>
      <w:r w:rsidRPr="0055395F">
        <w:rPr>
          <w:rFonts w:asciiTheme="minorHAnsi" w:hAnsiTheme="minorHAnsi" w:cstheme="minorHAnsi"/>
          <w:sz w:val="20"/>
        </w:rPr>
        <w:fldChar w:fldCharType="begin"/>
      </w:r>
      <w:r w:rsidR="001E649A" w:rsidRPr="0055395F">
        <w:rPr>
          <w:rFonts w:asciiTheme="minorHAnsi" w:hAnsiTheme="minorHAnsi" w:cstheme="minorHAnsi"/>
          <w:sz w:val="20"/>
        </w:rPr>
        <w:instrText xml:space="preserve"> TOC \o "1-2" \h \z \u </w:instrText>
      </w:r>
      <w:r w:rsidRPr="0055395F">
        <w:rPr>
          <w:rFonts w:asciiTheme="minorHAnsi" w:hAnsiTheme="minorHAnsi" w:cstheme="minorHAnsi"/>
          <w:sz w:val="20"/>
        </w:rPr>
        <w:fldChar w:fldCharType="separate"/>
      </w:r>
      <w:hyperlink r:id="rId352" w:anchor="_Toc26275870" w:history="1">
        <w:r w:rsidR="001E649A" w:rsidRPr="0055395F">
          <w:rPr>
            <w:rStyle w:val="Collegamentoipertestuale"/>
            <w:rFonts w:asciiTheme="minorHAnsi" w:hAnsiTheme="minorHAnsi" w:cstheme="minorHAnsi"/>
            <w:smallCaps/>
            <w:color w:val="000000" w:themeColor="text1"/>
            <w:sz w:val="20"/>
          </w:rPr>
          <w:t>Mordin G., “</w:t>
        </w:r>
        <w:r w:rsidR="001E649A" w:rsidRPr="0055395F">
          <w:rPr>
            <w:rStyle w:val="Collegamentoipertestuale"/>
            <w:rFonts w:asciiTheme="minorHAnsi" w:hAnsiTheme="minorHAnsi" w:cstheme="minorHAnsi"/>
            <w:color w:val="000000" w:themeColor="text1"/>
            <w:sz w:val="20"/>
          </w:rPr>
          <w:t>I modelli culturali e il modello “iceberg” di cultura”.</w:t>
        </w:r>
      </w:hyperlink>
    </w:p>
    <w:p w14:paraId="333C94FC" w14:textId="77777777" w:rsidR="001E649A" w:rsidRPr="0055395F" w:rsidRDefault="00000000" w:rsidP="00B00F80">
      <w:pPr>
        <w:ind w:left="284"/>
        <w:rPr>
          <w:rFonts w:asciiTheme="minorHAnsi" w:hAnsiTheme="minorHAnsi" w:cstheme="minorHAnsi"/>
          <w:sz w:val="20"/>
        </w:rPr>
      </w:pPr>
      <w:hyperlink r:id="rId353" w:anchor="_Toc26275891" w:history="1">
        <w:r w:rsidR="001E649A" w:rsidRPr="0055395F">
          <w:rPr>
            <w:rStyle w:val="Collegamentoipertestuale"/>
            <w:rFonts w:asciiTheme="minorHAnsi" w:hAnsiTheme="minorHAnsi" w:cstheme="minorHAnsi"/>
            <w:smallCaps/>
            <w:color w:val="000000" w:themeColor="text1"/>
            <w:sz w:val="20"/>
          </w:rPr>
          <w:t>Fiorello A., “</w:t>
        </w:r>
        <w:r w:rsidR="001E649A" w:rsidRPr="0055395F">
          <w:rPr>
            <w:rStyle w:val="Collegamentoipertestuale"/>
            <w:rFonts w:asciiTheme="minorHAnsi" w:hAnsiTheme="minorHAnsi" w:cstheme="minorHAnsi"/>
            <w:color w:val="000000" w:themeColor="text1"/>
            <w:sz w:val="20"/>
          </w:rPr>
          <w:t>L’intercultura nella fiaba: l’italiano L2/LS per bambini attraverso la drammatizzazione”.</w:t>
        </w:r>
      </w:hyperlink>
    </w:p>
    <w:p w14:paraId="362C4B95" w14:textId="77777777" w:rsidR="001E649A" w:rsidRPr="0055395F" w:rsidRDefault="00000000" w:rsidP="00B00F80">
      <w:pPr>
        <w:ind w:left="284"/>
        <w:rPr>
          <w:rFonts w:asciiTheme="minorHAnsi" w:hAnsiTheme="minorHAnsi" w:cstheme="minorHAnsi"/>
          <w:sz w:val="20"/>
        </w:rPr>
      </w:pPr>
      <w:hyperlink r:id="rId354" w:anchor="_Toc26275898" w:history="1">
        <w:r w:rsidR="001E649A" w:rsidRPr="0055395F">
          <w:rPr>
            <w:rStyle w:val="Collegamentoipertestuale"/>
            <w:rFonts w:asciiTheme="minorHAnsi" w:hAnsiTheme="minorHAnsi" w:cstheme="minorHAnsi"/>
            <w:smallCaps/>
            <w:color w:val="000000" w:themeColor="text1"/>
            <w:sz w:val="20"/>
          </w:rPr>
          <w:t>Moschitta F., “</w:t>
        </w:r>
        <w:r w:rsidR="001E649A" w:rsidRPr="0055395F">
          <w:rPr>
            <w:rStyle w:val="Collegamentoipertestuale"/>
            <w:rFonts w:asciiTheme="minorHAnsi" w:hAnsiTheme="minorHAnsi" w:cstheme="minorHAnsi"/>
            <w:color w:val="000000" w:themeColor="text1"/>
            <w:sz w:val="20"/>
          </w:rPr>
          <w:t>La prevenzione e la gestione dei conflitti in una classe multiculturale: dalla Grecia all’Italia, buone pratiche nell’insegnamento di una lingua seconda”.</w:t>
        </w:r>
      </w:hyperlink>
    </w:p>
    <w:p w14:paraId="5C5C6A45" w14:textId="77777777" w:rsidR="001E649A" w:rsidRPr="0055395F" w:rsidRDefault="00000000" w:rsidP="00B00F80">
      <w:pPr>
        <w:ind w:left="284"/>
        <w:rPr>
          <w:rFonts w:asciiTheme="minorHAnsi" w:hAnsiTheme="minorHAnsi" w:cstheme="minorHAnsi"/>
          <w:sz w:val="20"/>
        </w:rPr>
      </w:pPr>
      <w:hyperlink r:id="rId355" w:anchor="_Toc26275903" w:history="1">
        <w:r w:rsidR="001E649A" w:rsidRPr="0055395F">
          <w:rPr>
            <w:rStyle w:val="Collegamentoipertestuale"/>
            <w:rFonts w:asciiTheme="minorHAnsi" w:hAnsiTheme="minorHAnsi" w:cstheme="minorHAnsi"/>
            <w:smallCaps/>
            <w:color w:val="000000" w:themeColor="text1"/>
            <w:sz w:val="20"/>
          </w:rPr>
          <w:t>Russo P., “</w:t>
        </w:r>
        <w:r w:rsidR="001E649A" w:rsidRPr="0055395F">
          <w:rPr>
            <w:rStyle w:val="Collegamentoipertestuale"/>
            <w:rFonts w:asciiTheme="minorHAnsi" w:hAnsiTheme="minorHAnsi" w:cstheme="minorHAnsi"/>
            <w:color w:val="000000" w:themeColor="text1"/>
            <w:sz w:val="20"/>
          </w:rPr>
          <w:t>Italiano attraverso il calcio”.</w:t>
        </w:r>
      </w:hyperlink>
    </w:p>
    <w:p w14:paraId="6065BC6B" w14:textId="77777777" w:rsidR="001E649A" w:rsidRPr="0055395F" w:rsidRDefault="00000000" w:rsidP="00B00F80">
      <w:pPr>
        <w:ind w:left="284"/>
        <w:rPr>
          <w:rFonts w:asciiTheme="minorHAnsi" w:hAnsiTheme="minorHAnsi" w:cstheme="minorHAnsi"/>
          <w:sz w:val="20"/>
        </w:rPr>
      </w:pPr>
      <w:hyperlink r:id="rId356" w:anchor="_Toc26275908" w:history="1">
        <w:r w:rsidR="001E649A" w:rsidRPr="0055395F">
          <w:rPr>
            <w:rStyle w:val="Collegamentoipertestuale"/>
            <w:rFonts w:asciiTheme="minorHAnsi" w:hAnsiTheme="minorHAnsi" w:cstheme="minorHAnsi"/>
            <w:smallCaps/>
            <w:color w:val="000000" w:themeColor="text1"/>
            <w:sz w:val="20"/>
          </w:rPr>
          <w:t>Russo E., “</w:t>
        </w:r>
        <w:r w:rsidR="001E649A" w:rsidRPr="0055395F">
          <w:rPr>
            <w:rStyle w:val="Collegamentoipertestuale"/>
            <w:rFonts w:asciiTheme="minorHAnsi" w:hAnsiTheme="minorHAnsi" w:cstheme="minorHAnsi"/>
            <w:color w:val="000000" w:themeColor="text1"/>
            <w:sz w:val="20"/>
          </w:rPr>
          <w:t>Il politicamente corretto. L’evoluzione del concetto in Italia e il suo insegnamento in un corso di italiano L2”.</w:t>
        </w:r>
      </w:hyperlink>
    </w:p>
    <w:p w14:paraId="39FA4F8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szCs w:val="24"/>
        </w:rPr>
        <w:t>Samu</w:t>
      </w:r>
      <w:r w:rsidRPr="0055395F">
        <w:rPr>
          <w:rFonts w:asciiTheme="minorHAnsi" w:hAnsiTheme="minorHAnsi" w:cstheme="minorHAnsi"/>
          <w:sz w:val="20"/>
          <w:szCs w:val="24"/>
        </w:rPr>
        <w:t xml:space="preserve"> B.,</w:t>
      </w:r>
      <w:r w:rsidRPr="0055395F">
        <w:rPr>
          <w:rFonts w:asciiTheme="minorHAnsi" w:hAnsiTheme="minorHAnsi" w:cstheme="minorHAnsi"/>
          <w:szCs w:val="24"/>
        </w:rPr>
        <w:t xml:space="preserve"> "</w:t>
      </w:r>
      <w:hyperlink r:id="rId357" w:anchor="_Toc26275864" w:history="1">
        <w:r w:rsidRPr="0055395F">
          <w:rPr>
            <w:rStyle w:val="Collegamentoipertestuale"/>
            <w:rFonts w:asciiTheme="minorHAnsi" w:hAnsiTheme="minorHAnsi" w:cstheme="minorHAnsi"/>
            <w:color w:val="000000" w:themeColor="text1"/>
            <w:sz w:val="20"/>
          </w:rPr>
          <w:t>Cultura ed interculturalità nella didattica dell’italiano L2”.</w:t>
        </w:r>
      </w:hyperlink>
    </w:p>
    <w:p w14:paraId="52C9D525" w14:textId="77777777" w:rsidR="001E649A" w:rsidRPr="0055395F" w:rsidRDefault="00A076E3" w:rsidP="00B00F80">
      <w:pPr>
        <w:ind w:left="284"/>
        <w:rPr>
          <w:rFonts w:asciiTheme="minorHAnsi" w:hAnsiTheme="minorHAnsi" w:cstheme="minorHAnsi"/>
          <w:sz w:val="20"/>
        </w:rPr>
      </w:pPr>
      <w:r w:rsidRPr="0055395F">
        <w:rPr>
          <w:rFonts w:asciiTheme="minorHAnsi" w:hAnsiTheme="minorHAnsi" w:cstheme="minorHAnsi"/>
          <w:sz w:val="20"/>
        </w:rPr>
        <w:fldChar w:fldCharType="end"/>
      </w:r>
      <w:hyperlink r:id="rId358" w:anchor="_Toc26275877" w:history="1">
        <w:r w:rsidR="001E649A" w:rsidRPr="0055395F">
          <w:rPr>
            <w:rStyle w:val="Collegamentoipertestuale"/>
            <w:rFonts w:asciiTheme="minorHAnsi" w:hAnsiTheme="minorHAnsi" w:cstheme="minorHAnsi"/>
            <w:smallCaps/>
            <w:color w:val="000000" w:themeColor="text1"/>
            <w:sz w:val="20"/>
            <w:u w:val="none"/>
          </w:rPr>
          <w:t>Silvestri L., “</w:t>
        </w:r>
        <w:r w:rsidR="001E649A" w:rsidRPr="0055395F">
          <w:rPr>
            <w:rStyle w:val="Collegamentoipertestuale"/>
            <w:rFonts w:asciiTheme="minorHAnsi" w:hAnsiTheme="minorHAnsi" w:cstheme="minorHAnsi"/>
            <w:color w:val="000000" w:themeColor="text1"/>
            <w:sz w:val="20"/>
            <w:u w:val="none"/>
          </w:rPr>
          <w:t>Lo stile interattivo degli italiani e degli americani a confronto”.</w:t>
        </w:r>
      </w:hyperlink>
    </w:p>
    <w:p w14:paraId="2402C3E2" w14:textId="77777777" w:rsidR="001E649A" w:rsidRPr="0055395F" w:rsidRDefault="001E649A" w:rsidP="00B00F80">
      <w:pPr>
        <w:autoSpaceDE w:val="0"/>
        <w:autoSpaceDN w:val="0"/>
        <w:adjustRightInd w:val="0"/>
        <w:ind w:left="284" w:hanging="284"/>
        <w:rPr>
          <w:rFonts w:asciiTheme="minorHAnsi" w:hAnsiTheme="minorHAnsi" w:cstheme="minorHAnsi"/>
          <w:szCs w:val="24"/>
        </w:rPr>
      </w:pPr>
    </w:p>
    <w:p w14:paraId="19218DF8" w14:textId="77777777" w:rsidR="001E649A" w:rsidRPr="0055395F" w:rsidRDefault="001E649A" w:rsidP="00B00F80">
      <w:pPr>
        <w:rPr>
          <w:rFonts w:asciiTheme="minorHAnsi" w:hAnsiTheme="minorHAnsi" w:cstheme="minorHAnsi"/>
          <w:i/>
        </w:rPr>
      </w:pPr>
      <w:r w:rsidRPr="0055395F">
        <w:rPr>
          <w:rFonts w:asciiTheme="minorHAnsi" w:hAnsiTheme="minorHAnsi" w:cstheme="minorHAnsi"/>
          <w:smallCaps/>
          <w:szCs w:val="24"/>
        </w:rPr>
        <w:t>Serena</w:t>
      </w:r>
      <w:r w:rsidRPr="0055395F">
        <w:rPr>
          <w:rFonts w:asciiTheme="minorHAnsi" w:hAnsiTheme="minorHAnsi" w:cstheme="minorHAnsi"/>
          <w:szCs w:val="24"/>
        </w:rPr>
        <w:t xml:space="preserve"> E. </w:t>
      </w:r>
      <w:r w:rsidRPr="0055395F">
        <w:rPr>
          <w:rFonts w:asciiTheme="minorHAnsi" w:hAnsiTheme="minorHAnsi" w:cstheme="minorHAnsi"/>
          <w:i/>
          <w:szCs w:val="24"/>
        </w:rPr>
        <w:t xml:space="preserve">et al. </w:t>
      </w:r>
      <w:r w:rsidRPr="0055395F">
        <w:rPr>
          <w:rFonts w:asciiTheme="minorHAnsi" w:hAnsiTheme="minorHAnsi" w:cstheme="minorHAnsi"/>
          <w:szCs w:val="24"/>
        </w:rPr>
        <w:t xml:space="preserve">(a cura di), 2020, </w:t>
      </w:r>
      <w:r w:rsidRPr="0055395F">
        <w:rPr>
          <w:rFonts w:asciiTheme="minorHAnsi" w:hAnsiTheme="minorHAnsi" w:cstheme="minorHAnsi"/>
          <w:i/>
          <w:szCs w:val="24"/>
        </w:rPr>
        <w:t>L’italiano in contesti plurilingui: contatto, acquisizione, insegnamento,</w:t>
      </w:r>
      <w:r w:rsidRPr="0055395F">
        <w:rPr>
          <w:rFonts w:asciiTheme="minorHAnsi" w:hAnsiTheme="minorHAnsi" w:cstheme="minorHAnsi"/>
          <w:b/>
          <w:smallCaps/>
          <w:szCs w:val="24"/>
        </w:rPr>
        <w:t xml:space="preserve">  </w:t>
      </w:r>
      <w:r w:rsidRPr="0055395F">
        <w:rPr>
          <w:rFonts w:asciiTheme="minorHAnsi" w:hAnsiTheme="minorHAnsi" w:cstheme="minorHAnsi"/>
          <w:bCs/>
          <w:iCs/>
          <w:szCs w:val="24"/>
        </w:rPr>
        <w:t xml:space="preserve">n. 4 dei </w:t>
      </w:r>
      <w:r w:rsidRPr="0055395F">
        <w:rPr>
          <w:rFonts w:asciiTheme="minorHAnsi" w:hAnsiTheme="minorHAnsi" w:cstheme="minorHAnsi"/>
          <w:bCs/>
          <w:szCs w:val="24"/>
        </w:rPr>
        <w:t xml:space="preserve"> </w:t>
      </w:r>
      <w:r w:rsidRPr="0055395F">
        <w:rPr>
          <w:rFonts w:asciiTheme="minorHAnsi" w:hAnsiTheme="minorHAnsi" w:cstheme="minorHAnsi"/>
          <w:i/>
          <w:szCs w:val="24"/>
        </w:rPr>
        <w:t>Quaderni di Italiano LinguaDue</w:t>
      </w:r>
      <w:r w:rsidRPr="0055395F">
        <w:rPr>
          <w:rFonts w:asciiTheme="minorHAnsi" w:hAnsiTheme="minorHAnsi" w:cstheme="minorHAnsi"/>
          <w:szCs w:val="24"/>
        </w:rPr>
        <w:t xml:space="preserve">, incluso in </w:t>
      </w:r>
      <w:r w:rsidRPr="0055395F">
        <w:rPr>
          <w:rFonts w:asciiTheme="minorHAnsi" w:hAnsiTheme="minorHAnsi" w:cstheme="minorHAnsi"/>
          <w:i/>
          <w:szCs w:val="24"/>
        </w:rPr>
        <w:t>Italiano LinguaDue</w:t>
      </w:r>
      <w:r w:rsidRPr="0055395F">
        <w:rPr>
          <w:rFonts w:asciiTheme="minorHAnsi" w:hAnsiTheme="minorHAnsi" w:cstheme="minorHAnsi"/>
          <w:szCs w:val="24"/>
        </w:rPr>
        <w:t xml:space="preserve">, </w:t>
      </w:r>
      <w:r w:rsidRPr="0055395F">
        <w:rPr>
          <w:rFonts w:asciiTheme="minorHAnsi" w:hAnsiTheme="minorHAnsi" w:cstheme="minorHAnsi"/>
          <w:smallCaps/>
          <w:szCs w:val="24"/>
        </w:rPr>
        <w:t xml:space="preserve"> </w:t>
      </w:r>
      <w:r w:rsidRPr="0055395F">
        <w:rPr>
          <w:rFonts w:asciiTheme="minorHAnsi" w:hAnsiTheme="minorHAnsi" w:cstheme="minorHAnsi"/>
          <w:szCs w:val="24"/>
        </w:rPr>
        <w:t>n. 2</w:t>
      </w:r>
      <w:r w:rsidRPr="0055395F">
        <w:rPr>
          <w:rFonts w:asciiTheme="minorHAnsi" w:hAnsiTheme="minorHAnsi" w:cstheme="minorHAnsi"/>
          <w:b/>
          <w:smallCaps/>
          <w:szCs w:val="24"/>
        </w:rPr>
        <w:t xml:space="preserve"> </w:t>
      </w:r>
      <w:hyperlink r:id="rId359" w:history="1">
        <w:r w:rsidRPr="0055395F">
          <w:rPr>
            <w:rStyle w:val="Collegamentoipertestuale"/>
            <w:rFonts w:asciiTheme="minorHAnsi" w:hAnsiTheme="minorHAnsi" w:cstheme="minorHAnsi"/>
            <w:szCs w:val="24"/>
          </w:rPr>
          <w:t>www.italianolinguadue.unimi.it</w:t>
        </w:r>
      </w:hyperlink>
      <w:r w:rsidRPr="0055395F">
        <w:rPr>
          <w:rFonts w:asciiTheme="minorHAnsi" w:hAnsiTheme="minorHAnsi" w:cstheme="minorHAnsi"/>
          <w:szCs w:val="24"/>
        </w:rPr>
        <w:t xml:space="preserve"> . </w:t>
      </w:r>
      <w:r w:rsidRPr="0055395F">
        <w:rPr>
          <w:rFonts w:asciiTheme="minorHAnsi" w:hAnsiTheme="minorHAnsi" w:cstheme="minorHAnsi"/>
        </w:rPr>
        <w:t>Include:</w:t>
      </w:r>
      <w:r w:rsidRPr="0055395F">
        <w:rPr>
          <w:rFonts w:asciiTheme="minorHAnsi" w:hAnsiTheme="minorHAnsi" w:cstheme="minorHAnsi"/>
          <w:i/>
        </w:rPr>
        <w:t> </w:t>
      </w:r>
    </w:p>
    <w:p w14:paraId="375026E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iCs/>
          <w:smallCaps/>
          <w:sz w:val="20"/>
        </w:rPr>
        <w:t>Andorno C.</w:t>
      </w:r>
      <w:r w:rsidRPr="0055395F">
        <w:rPr>
          <w:rFonts w:asciiTheme="minorHAnsi" w:hAnsiTheme="minorHAnsi" w:cstheme="minorHAnsi"/>
          <w:iCs/>
          <w:sz w:val="20"/>
        </w:rPr>
        <w:t>, “</w:t>
      </w:r>
      <w:r w:rsidRPr="0055395F">
        <w:rPr>
          <w:rFonts w:asciiTheme="minorHAnsi" w:hAnsiTheme="minorHAnsi" w:cstheme="minorHAnsi"/>
          <w:bCs/>
          <w:sz w:val="20"/>
        </w:rPr>
        <w:t xml:space="preserve">Quando i bambini fanno i linguisti. Osservare la competenza metalinguistica in un laboratorio di </w:t>
      </w:r>
      <w:r w:rsidRPr="0055395F">
        <w:rPr>
          <w:rFonts w:asciiTheme="minorHAnsi" w:hAnsiTheme="minorHAnsi" w:cstheme="minorHAnsi"/>
          <w:bCs/>
          <w:i/>
          <w:sz w:val="20"/>
        </w:rPr>
        <w:t>Éveil aux langues</w:t>
      </w:r>
      <w:r w:rsidRPr="0055395F">
        <w:rPr>
          <w:rFonts w:asciiTheme="minorHAnsi" w:hAnsiTheme="minorHAnsi" w:cstheme="minorHAnsi"/>
          <w:bCs/>
          <w:sz w:val="20"/>
        </w:rPr>
        <w:t>”, pp. 353-369.</w:t>
      </w:r>
    </w:p>
    <w:p w14:paraId="18F1548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 xml:space="preserve">Autelli E. </w:t>
      </w:r>
      <w:r w:rsidRPr="0055395F">
        <w:rPr>
          <w:rFonts w:asciiTheme="minorHAnsi" w:hAnsiTheme="minorHAnsi" w:cstheme="minorHAnsi"/>
          <w:i/>
          <w:sz w:val="20"/>
        </w:rPr>
        <w:t>et al.</w:t>
      </w:r>
      <w:r w:rsidRPr="0055395F">
        <w:rPr>
          <w:rFonts w:asciiTheme="minorHAnsi" w:hAnsiTheme="minorHAnsi" w:cstheme="minorHAnsi"/>
          <w:sz w:val="20"/>
        </w:rPr>
        <w:t>, “Sviluppare la competenza lessicale e fraseologica tramite i task. Un contributo allo sviluppo di materiale didattico per l’italiano L2/LS”, pp. 238-256.</w:t>
      </w:r>
    </w:p>
    <w:p w14:paraId="7D443BA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Bartoli Kucher S.</w:t>
      </w:r>
      <w:r w:rsidRPr="0055395F">
        <w:rPr>
          <w:rFonts w:asciiTheme="minorHAnsi" w:hAnsiTheme="minorHAnsi" w:cstheme="minorHAnsi"/>
          <w:sz w:val="20"/>
        </w:rPr>
        <w:t>, “Neoplurilinguismo e didattica integrativa della lingua, della letteratura e del cinema nella classe di lingua straniera”, pp. 512-522.</w:t>
      </w:r>
    </w:p>
    <w:p w14:paraId="3DB208A8" w14:textId="77777777" w:rsidR="001E649A" w:rsidRPr="0055395F" w:rsidRDefault="001E649A" w:rsidP="00B00F80">
      <w:pPr>
        <w:ind w:left="284"/>
        <w:rPr>
          <w:rFonts w:asciiTheme="minorHAnsi" w:hAnsiTheme="minorHAnsi" w:cstheme="minorHAnsi"/>
          <w:bCs/>
          <w:sz w:val="20"/>
          <w:lang w:val="en-GB"/>
        </w:rPr>
      </w:pPr>
      <w:r w:rsidRPr="0055395F">
        <w:rPr>
          <w:rFonts w:asciiTheme="minorHAnsi" w:hAnsiTheme="minorHAnsi" w:cstheme="minorHAnsi"/>
          <w:smallCaps/>
          <w:sz w:val="20"/>
        </w:rPr>
        <w:t>Bonvino E.</w:t>
      </w:r>
      <w:r w:rsidRPr="0055395F">
        <w:rPr>
          <w:rFonts w:asciiTheme="minorHAnsi" w:hAnsiTheme="minorHAnsi" w:cstheme="minorHAnsi"/>
          <w:sz w:val="20"/>
        </w:rPr>
        <w:t>, “</w:t>
      </w:r>
      <w:r w:rsidRPr="0055395F">
        <w:rPr>
          <w:rFonts w:asciiTheme="minorHAnsi" w:hAnsiTheme="minorHAnsi" w:cstheme="minorHAnsi"/>
          <w:bCs/>
          <w:sz w:val="20"/>
        </w:rPr>
        <w:t xml:space="preserve">Siamo davvero pronti per una didattica plurilingue? </w:t>
      </w:r>
      <w:r w:rsidRPr="0055395F">
        <w:rPr>
          <w:rFonts w:asciiTheme="minorHAnsi" w:hAnsiTheme="minorHAnsi" w:cstheme="minorHAnsi"/>
          <w:bCs/>
          <w:sz w:val="20"/>
          <w:lang w:val="en-GB"/>
        </w:rPr>
        <w:t>Nuovi strumenti”, pp. 4-15.</w:t>
      </w:r>
    </w:p>
    <w:p w14:paraId="7202E07B"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US"/>
        </w:rPr>
        <w:t>Brocca N.</w:t>
      </w:r>
      <w:r w:rsidRPr="0055395F">
        <w:rPr>
          <w:rFonts w:asciiTheme="minorHAnsi" w:hAnsiTheme="minorHAnsi" w:cstheme="minorHAnsi"/>
          <w:sz w:val="20"/>
          <w:lang w:val="en-US"/>
        </w:rPr>
        <w:t xml:space="preserve">, “Impact of media in vocabulary learning and teaching-learning settings: a quasi-experiment in Italian as heritage language classes”, pp. </w:t>
      </w:r>
      <w:r w:rsidRPr="0055395F">
        <w:rPr>
          <w:rFonts w:asciiTheme="minorHAnsi" w:hAnsiTheme="minorHAnsi" w:cstheme="minorHAnsi"/>
          <w:sz w:val="20"/>
          <w:lang w:val="en-GB"/>
        </w:rPr>
        <w:t>257-267.</w:t>
      </w:r>
    </w:p>
    <w:p w14:paraId="736ACB83"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Campanale L.</w:t>
      </w:r>
      <w:r w:rsidRPr="0055395F">
        <w:rPr>
          <w:rFonts w:asciiTheme="minorHAnsi" w:hAnsiTheme="minorHAnsi" w:cstheme="minorHAnsi"/>
          <w:sz w:val="20"/>
        </w:rPr>
        <w:t>, “L’inclusione di allievi non madrelingua italiana nella scuola primaria della Provincia di Treviso: l’importanza della formazione ai docenti neo-assunti”, pp. 417-430.</w:t>
      </w:r>
    </w:p>
    <w:p w14:paraId="630E521B"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Cantarini S., Schafroth E.</w:t>
      </w:r>
      <w:r w:rsidRPr="0055395F">
        <w:rPr>
          <w:rFonts w:asciiTheme="minorHAnsi" w:hAnsiTheme="minorHAnsi" w:cstheme="minorHAnsi"/>
          <w:iCs/>
          <w:sz w:val="20"/>
        </w:rPr>
        <w:t xml:space="preserve">, “Finalità e grammatica delle costruzioni nella comparazione italiano-tedesco: considerazioni per la didattica della L2”, pp. 581-603. </w:t>
      </w:r>
    </w:p>
    <w:p w14:paraId="3770B6D7"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iCs/>
          <w:smallCaps/>
          <w:sz w:val="20"/>
        </w:rPr>
        <w:t>Capacchietti F.</w:t>
      </w:r>
      <w:r w:rsidRPr="0055395F">
        <w:rPr>
          <w:rFonts w:asciiTheme="minorHAnsi" w:hAnsiTheme="minorHAnsi" w:cstheme="minorHAnsi"/>
          <w:sz w:val="20"/>
        </w:rPr>
        <w:t>, “</w:t>
      </w:r>
      <w:r w:rsidRPr="0055395F">
        <w:rPr>
          <w:rFonts w:asciiTheme="minorHAnsi" w:hAnsiTheme="minorHAnsi" w:cstheme="minorHAnsi"/>
          <w:bCs/>
          <w:sz w:val="20"/>
        </w:rPr>
        <w:t>A casa nel mondo: riflessioni su una didattica dell’</w:t>
      </w:r>
      <w:r w:rsidRPr="0055395F">
        <w:rPr>
          <w:rFonts w:asciiTheme="minorHAnsi" w:hAnsiTheme="minorHAnsi" w:cstheme="minorHAnsi"/>
          <w:bCs/>
          <w:iCs/>
          <w:sz w:val="20"/>
        </w:rPr>
        <w:t>intercomprensione</w:t>
      </w:r>
      <w:r w:rsidRPr="0055395F">
        <w:rPr>
          <w:rFonts w:asciiTheme="minorHAnsi" w:hAnsiTheme="minorHAnsi" w:cstheme="minorHAnsi"/>
          <w:bCs/>
          <w:sz w:val="20"/>
        </w:rPr>
        <w:t xml:space="preserve"> in modalità </w:t>
      </w:r>
      <w:r w:rsidRPr="0055395F">
        <w:rPr>
          <w:rFonts w:asciiTheme="minorHAnsi" w:hAnsiTheme="minorHAnsi" w:cstheme="minorHAnsi"/>
          <w:bCs/>
          <w:iCs/>
          <w:sz w:val="20"/>
        </w:rPr>
        <w:t>blended”, pp. 458-480.</w:t>
      </w:r>
    </w:p>
    <w:p w14:paraId="7A23388F"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iCs/>
          <w:smallCaps/>
          <w:sz w:val="20"/>
        </w:rPr>
        <w:t>Cavaion I. M.</w:t>
      </w:r>
      <w:r w:rsidRPr="0055395F">
        <w:rPr>
          <w:rFonts w:asciiTheme="minorHAnsi" w:hAnsiTheme="minorHAnsi" w:cstheme="minorHAnsi"/>
          <w:bCs/>
          <w:iCs/>
          <w:sz w:val="20"/>
        </w:rPr>
        <w:t>, “L’insegnamento dell’Italiano e la Didattica del Contatto nell’area multilingue di confine italo-slovena: una proposta metodologica”, pp. 268-281.</w:t>
      </w:r>
    </w:p>
    <w:p w14:paraId="343DB9B7"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US"/>
        </w:rPr>
        <w:t>Celentin P.</w:t>
      </w:r>
      <w:r w:rsidRPr="0055395F">
        <w:rPr>
          <w:rFonts w:asciiTheme="minorHAnsi" w:hAnsiTheme="minorHAnsi" w:cstheme="minorHAnsi"/>
          <w:sz w:val="20"/>
          <w:lang w:val="en-US"/>
        </w:rPr>
        <w:t>, “</w:t>
      </w:r>
      <w:r w:rsidRPr="0055395F">
        <w:rPr>
          <w:rFonts w:asciiTheme="minorHAnsi" w:hAnsiTheme="minorHAnsi" w:cstheme="minorHAnsi"/>
          <w:sz w:val="20"/>
          <w:lang w:val="en-GB"/>
        </w:rPr>
        <w:t>An intercomprehension-based approach and teaching method accessible to students with SLN (specific language needs): a first exploration of the points  of convergence”, pp. 443-457.</w:t>
      </w:r>
    </w:p>
    <w:p w14:paraId="3F0A6D6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Clemenzi L., Gualdo R.</w:t>
      </w:r>
      <w:r w:rsidRPr="0055395F">
        <w:rPr>
          <w:rFonts w:asciiTheme="minorHAnsi" w:hAnsiTheme="minorHAnsi" w:cstheme="minorHAnsi"/>
          <w:sz w:val="20"/>
        </w:rPr>
        <w:t>, “Didattica della scrittura in classi plurilingui nella scuola primaria. Risultati di una sperimentazione”, pp. 404-416.</w:t>
      </w:r>
    </w:p>
    <w:p w14:paraId="0E132285"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iCs/>
          <w:smallCaps/>
          <w:sz w:val="20"/>
        </w:rPr>
        <w:t>Combei C. R., Tordini O., Ardolino F.</w:t>
      </w:r>
      <w:r w:rsidRPr="0055395F">
        <w:rPr>
          <w:rFonts w:asciiTheme="minorHAnsi" w:hAnsiTheme="minorHAnsi" w:cstheme="minorHAnsi"/>
          <w:iCs/>
          <w:sz w:val="20"/>
        </w:rPr>
        <w:t>, “</w:t>
      </w:r>
      <w:r w:rsidRPr="0055395F">
        <w:rPr>
          <w:rFonts w:asciiTheme="minorHAnsi" w:hAnsiTheme="minorHAnsi" w:cstheme="minorHAnsi"/>
          <w:bCs/>
          <w:iCs/>
          <w:sz w:val="20"/>
        </w:rPr>
        <w:t>L’acquisizione del sistema vocalico italiano: uno studio acustico su parlanti germanofoni e romenofoni”, pp. 175-188.</w:t>
      </w:r>
    </w:p>
    <w:p w14:paraId="0F1FFA9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Coppola D., Moretti R.</w:t>
      </w:r>
      <w:r w:rsidRPr="0055395F">
        <w:rPr>
          <w:rFonts w:asciiTheme="minorHAnsi" w:hAnsiTheme="minorHAnsi" w:cstheme="minorHAnsi"/>
          <w:sz w:val="20"/>
        </w:rPr>
        <w:t>, “Metodologie cooperative e tecnologia mobile per un’educazione plurilingue”, pp. 340-352.</w:t>
      </w:r>
    </w:p>
    <w:p w14:paraId="58DD6E7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Deželjin V., Finco F.</w:t>
      </w:r>
      <w:r w:rsidRPr="0055395F">
        <w:rPr>
          <w:rFonts w:asciiTheme="minorHAnsi" w:hAnsiTheme="minorHAnsi" w:cstheme="minorHAnsi"/>
          <w:sz w:val="20"/>
        </w:rPr>
        <w:t>, “Insegnare l’italiano a studenti croati: sistema temporale e aspetto verbale (imperfetto e passato prossimo)”, pp. 282-298.</w:t>
      </w:r>
    </w:p>
    <w:p w14:paraId="41E48003"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bCs/>
          <w:iCs/>
          <w:smallCaps/>
          <w:sz w:val="20"/>
        </w:rPr>
        <w:t>Di Meola C.</w:t>
      </w:r>
      <w:r w:rsidRPr="0055395F">
        <w:rPr>
          <w:rFonts w:asciiTheme="minorHAnsi" w:hAnsiTheme="minorHAnsi" w:cstheme="minorHAnsi"/>
          <w:bCs/>
          <w:iCs/>
          <w:sz w:val="20"/>
        </w:rPr>
        <w:t>, “</w:t>
      </w:r>
      <w:r w:rsidRPr="0055395F">
        <w:rPr>
          <w:rFonts w:asciiTheme="minorHAnsi" w:hAnsiTheme="minorHAnsi" w:cstheme="minorHAnsi"/>
          <w:iCs/>
          <w:sz w:val="20"/>
        </w:rPr>
        <w:t>La futurità in italiano e in tedesco: considerazioni teorico-contrastive e prospettive didattiche”, pp. 604-615.</w:t>
      </w:r>
    </w:p>
    <w:p w14:paraId="760FBB5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Drakouli A., Mamidaki S., Milioni G.</w:t>
      </w:r>
      <w:r w:rsidRPr="0055395F">
        <w:rPr>
          <w:rFonts w:asciiTheme="minorHAnsi" w:hAnsiTheme="minorHAnsi" w:cstheme="minorHAnsi"/>
          <w:sz w:val="20"/>
        </w:rPr>
        <w:t>, “La valorizzazione delle opere letterarie, come fonte speciale storica e culturale, nell’insegnamento-apprendimento delle lingue straniere nell’ambito dell’approccio multiculturale dell’epoca moderna: il caso dell’italiano in Grecia”, pp. 550-557.</w:t>
      </w:r>
    </w:p>
    <w:p w14:paraId="54921686"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Huszthy A.</w:t>
      </w:r>
      <w:r w:rsidRPr="0055395F">
        <w:rPr>
          <w:rFonts w:asciiTheme="minorHAnsi" w:hAnsiTheme="minorHAnsi" w:cstheme="minorHAnsi"/>
          <w:bCs/>
          <w:sz w:val="20"/>
        </w:rPr>
        <w:t>, “La comunicazione dell’insegnante durante la lezione d’italiano in contesto scolastico ungherese: caratteristiche comuni e strategie individuali”, pp. 299-312.</w:t>
      </w:r>
    </w:p>
    <w:p w14:paraId="0376F58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Mayr G.</w:t>
      </w:r>
      <w:r w:rsidRPr="0055395F">
        <w:rPr>
          <w:rFonts w:asciiTheme="minorHAnsi" w:hAnsiTheme="minorHAnsi" w:cstheme="minorHAnsi"/>
          <w:sz w:val="20"/>
        </w:rPr>
        <w:t>, “CLIL-L2: Diritto ed economia in Italiano. Studio di valutazione sull’introduzione della metodologia CLIL-Italiano nella scuola secondaria di secondo grado in lingua tedesca in Alto Adige”, pp. 496-511.</w:t>
      </w:r>
    </w:p>
    <w:p w14:paraId="05B56C79"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Mertelj D.</w:t>
      </w:r>
      <w:r w:rsidRPr="0055395F">
        <w:rPr>
          <w:rFonts w:asciiTheme="minorHAnsi" w:hAnsiTheme="minorHAnsi" w:cstheme="minorHAnsi"/>
          <w:bCs/>
          <w:sz w:val="20"/>
        </w:rPr>
        <w:t>, “L1 e traduzione didattica nel teacher talk degli insegnanti di italiano e di inglese come lingue straniere per scopi specialistici”, pp. 313-324.</w:t>
      </w:r>
    </w:p>
    <w:p w14:paraId="1C0F152F"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iCs/>
          <w:smallCaps/>
          <w:sz w:val="20"/>
        </w:rPr>
        <w:t>Prokopovich-Mikutska E.</w:t>
      </w:r>
      <w:r w:rsidRPr="0055395F">
        <w:rPr>
          <w:rFonts w:asciiTheme="minorHAnsi" w:hAnsiTheme="minorHAnsi" w:cstheme="minorHAnsi"/>
          <w:bCs/>
          <w:iCs/>
          <w:sz w:val="20"/>
        </w:rPr>
        <w:t>, “</w:t>
      </w:r>
      <w:r w:rsidRPr="0055395F">
        <w:rPr>
          <w:rFonts w:asciiTheme="minorHAnsi" w:hAnsiTheme="minorHAnsi" w:cstheme="minorHAnsi"/>
          <w:bCs/>
          <w:sz w:val="20"/>
        </w:rPr>
        <w:t>La diversità della tradizione glottodidattica come ostacolo al rinnovamento dell’insegnamento della lingua italiana in Russia”, pp. 325-333.</w:t>
      </w:r>
    </w:p>
    <w:p w14:paraId="09AC5A8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Rosi F., Berardini F.</w:t>
      </w:r>
      <w:r w:rsidRPr="0055395F">
        <w:rPr>
          <w:rFonts w:asciiTheme="minorHAnsi" w:hAnsiTheme="minorHAnsi" w:cstheme="minorHAnsi"/>
          <w:sz w:val="20"/>
        </w:rPr>
        <w:t>, “L’acquisizione dell’italiano in Italia e in Germania: strategie lessicali per costruire la referenza”, pp. 189-200.</w:t>
      </w:r>
    </w:p>
    <w:p w14:paraId="3419DE8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iCs/>
          <w:smallCaps/>
          <w:sz w:val="20"/>
        </w:rPr>
        <w:t xml:space="preserve">Salvaggio F. </w:t>
      </w:r>
      <w:r w:rsidRPr="0055395F">
        <w:rPr>
          <w:rFonts w:asciiTheme="minorHAnsi" w:hAnsiTheme="minorHAnsi" w:cstheme="minorHAnsi"/>
          <w:sz w:val="20"/>
        </w:rPr>
        <w:t>, “</w:t>
      </w:r>
      <w:r w:rsidRPr="0055395F">
        <w:rPr>
          <w:rFonts w:asciiTheme="minorHAnsi" w:hAnsiTheme="minorHAnsi" w:cstheme="minorHAnsi"/>
          <w:bCs/>
          <w:sz w:val="20"/>
        </w:rPr>
        <w:t>La nozione di ‘famiglia linguistica islamica’ e la sua rilevanza per la didattica della lingua italiana L2 a discenti di origine afghano-pakistana”, pp. 682-692.</w:t>
      </w:r>
    </w:p>
    <w:p w14:paraId="5F7BF4E8"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rPr>
        <w:t>Scheitza J.</w:t>
      </w:r>
      <w:r w:rsidRPr="0055395F">
        <w:rPr>
          <w:rFonts w:asciiTheme="minorHAnsi" w:hAnsiTheme="minorHAnsi" w:cstheme="minorHAnsi"/>
          <w:iCs/>
          <w:smallCaps/>
          <w:sz w:val="20"/>
        </w:rPr>
        <w:t>,</w:t>
      </w:r>
      <w:r w:rsidRPr="0055395F">
        <w:rPr>
          <w:rFonts w:asciiTheme="minorHAnsi" w:hAnsiTheme="minorHAnsi" w:cstheme="minorHAnsi"/>
          <w:smallCaps/>
          <w:sz w:val="20"/>
        </w:rPr>
        <w:t xml:space="preserve"> Visser J.</w:t>
      </w:r>
      <w:r w:rsidRPr="0055395F">
        <w:rPr>
          <w:rFonts w:asciiTheme="minorHAnsi" w:hAnsiTheme="minorHAnsi" w:cstheme="minorHAnsi"/>
          <w:sz w:val="20"/>
        </w:rPr>
        <w:t>, “</w:t>
      </w:r>
      <w:r w:rsidRPr="0055395F">
        <w:rPr>
          <w:rFonts w:asciiTheme="minorHAnsi" w:hAnsiTheme="minorHAnsi" w:cstheme="minorHAnsi"/>
          <w:bCs/>
          <w:sz w:val="20"/>
        </w:rPr>
        <w:t>Il potenziale dell’italiano come lingua ponte: risultati di uno studio basato su interviste con (futuri) insegnanti d’italiano”, pp. 481-495.</w:t>
      </w:r>
    </w:p>
    <w:p w14:paraId="316F43C5"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iCs/>
          <w:smallCaps/>
          <w:sz w:val="20"/>
        </w:rPr>
        <w:t>Siebetcheu R.</w:t>
      </w:r>
      <w:r w:rsidRPr="0055395F">
        <w:rPr>
          <w:rFonts w:asciiTheme="minorHAnsi" w:hAnsiTheme="minorHAnsi" w:cstheme="minorHAnsi"/>
          <w:iCs/>
          <w:sz w:val="20"/>
        </w:rPr>
        <w:t>, “Strategie didattiche nelle classi plurilingui: una sperimentazione in contesto sportivo”, pp. 390-403.</w:t>
      </w:r>
    </w:p>
    <w:p w14:paraId="1487AE1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Triulzi M.</w:t>
      </w:r>
      <w:r w:rsidRPr="0055395F">
        <w:rPr>
          <w:rFonts w:asciiTheme="minorHAnsi" w:hAnsiTheme="minorHAnsi" w:cstheme="minorHAnsi"/>
          <w:sz w:val="20"/>
        </w:rPr>
        <w:t>, “Il ‘</w:t>
      </w:r>
      <w:r w:rsidRPr="0055395F">
        <w:rPr>
          <w:rFonts w:asciiTheme="minorHAnsi" w:hAnsiTheme="minorHAnsi" w:cstheme="minorHAnsi"/>
          <w:i/>
          <w:sz w:val="20"/>
        </w:rPr>
        <w:t>Cancello dei fiori</w:t>
      </w:r>
      <w:r w:rsidRPr="0055395F">
        <w:rPr>
          <w:rFonts w:asciiTheme="minorHAnsi" w:hAnsiTheme="minorHAnsi" w:cstheme="minorHAnsi"/>
          <w:sz w:val="20"/>
        </w:rPr>
        <w:t>’: diagnosi di competenze di biliteracy in italiano e tedesco nel primo ciclo d’istruzione, pp. 107-126.</w:t>
      </w:r>
    </w:p>
    <w:p w14:paraId="342E73CF"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rPr>
        <w:lastRenderedPageBreak/>
        <w:t>Vedder I.</w:t>
      </w:r>
      <w:r w:rsidRPr="0055395F">
        <w:rPr>
          <w:rFonts w:asciiTheme="minorHAnsi" w:hAnsiTheme="minorHAnsi" w:cstheme="minorHAnsi"/>
          <w:sz w:val="20"/>
        </w:rPr>
        <w:t>, “</w:t>
      </w:r>
      <w:r w:rsidRPr="0055395F">
        <w:rPr>
          <w:rFonts w:asciiTheme="minorHAnsi" w:hAnsiTheme="minorHAnsi" w:cstheme="minorHAnsi"/>
          <w:bCs/>
          <w:sz w:val="20"/>
        </w:rPr>
        <w:t>Competenza linguistica, competenza pragmatica e competenza interazionale nelle proteste di apprendenti di italiano lingua seconda”, pp. 201-214.</w:t>
      </w:r>
    </w:p>
    <w:p w14:paraId="751DA2AA" w14:textId="77777777" w:rsidR="001E649A" w:rsidRPr="0055395F" w:rsidRDefault="001E649A" w:rsidP="00B00F80">
      <w:pPr>
        <w:spacing w:after="120"/>
        <w:ind w:left="284"/>
        <w:rPr>
          <w:rFonts w:asciiTheme="minorHAnsi" w:hAnsiTheme="minorHAnsi" w:cstheme="minorHAnsi"/>
          <w:sz w:val="20"/>
        </w:rPr>
      </w:pPr>
      <w:r w:rsidRPr="0055395F">
        <w:rPr>
          <w:rFonts w:asciiTheme="minorHAnsi" w:hAnsiTheme="minorHAnsi" w:cstheme="minorHAnsi"/>
          <w:smallCaps/>
          <w:sz w:val="20"/>
        </w:rPr>
        <w:t>Vedovelli M.</w:t>
      </w:r>
      <w:r w:rsidRPr="0055395F">
        <w:rPr>
          <w:rFonts w:asciiTheme="minorHAnsi" w:hAnsiTheme="minorHAnsi" w:cstheme="minorHAnsi"/>
          <w:sz w:val="20"/>
        </w:rPr>
        <w:t>, “</w:t>
      </w:r>
      <w:r w:rsidRPr="0055395F">
        <w:rPr>
          <w:rFonts w:asciiTheme="minorHAnsi" w:hAnsiTheme="minorHAnsi" w:cstheme="minorHAnsi"/>
          <w:bCs/>
          <w:sz w:val="20"/>
        </w:rPr>
        <w:t>I nuovi scenari globali per l’italiano L2: modelli teorici e metodologici per una ricerca sulla crisi”, pp. 16-28</w:t>
      </w:r>
      <w:r w:rsidRPr="0055395F">
        <w:rPr>
          <w:rFonts w:asciiTheme="minorHAnsi" w:hAnsiTheme="minorHAnsi" w:cstheme="minorHAnsi"/>
          <w:sz w:val="20"/>
        </w:rPr>
        <w:t xml:space="preserve">. </w:t>
      </w:r>
    </w:p>
    <w:p w14:paraId="0CF64521" w14:textId="77777777" w:rsidR="001E649A" w:rsidRPr="0055395F" w:rsidRDefault="001E649A" w:rsidP="00B00F80">
      <w:pPr>
        <w:pStyle w:val="gmail-msosubtitle"/>
        <w:spacing w:before="0" w:beforeAutospacing="0" w:after="0" w:afterAutospacing="0"/>
        <w:rPr>
          <w:rFonts w:asciiTheme="minorHAnsi" w:hAnsiTheme="minorHAnsi" w:cstheme="minorHAnsi"/>
          <w:b/>
          <w:bCs/>
          <w:color w:val="000000"/>
          <w:sz w:val="40"/>
          <w:szCs w:val="40"/>
        </w:rPr>
      </w:pPr>
      <w:r w:rsidRPr="0055395F">
        <w:rPr>
          <w:rFonts w:asciiTheme="minorHAnsi" w:hAnsiTheme="minorHAnsi" w:cstheme="minorHAnsi"/>
          <w:smallCaps/>
          <w:color w:val="000000"/>
        </w:rPr>
        <w:t>Serragiotto</w:t>
      </w:r>
      <w:r w:rsidRPr="0055395F">
        <w:rPr>
          <w:rFonts w:asciiTheme="minorHAnsi" w:hAnsiTheme="minorHAnsi" w:cstheme="minorHAnsi"/>
          <w:color w:val="000000"/>
        </w:rPr>
        <w:t xml:space="preserve"> G. (a cura di),  2020, </w:t>
      </w:r>
      <w:r w:rsidRPr="0055395F">
        <w:rPr>
          <w:rFonts w:asciiTheme="minorHAnsi" w:hAnsiTheme="minorHAnsi" w:cstheme="minorHAnsi"/>
          <w:i/>
          <w:iCs/>
          <w:color w:val="333333"/>
        </w:rPr>
        <w:t>CEDILS Certificazione in didattica dell'italiano a stranieri dell'Università Ca' Foscari di Venezia</w:t>
      </w:r>
      <w:r w:rsidRPr="0055395F">
        <w:rPr>
          <w:rFonts w:asciiTheme="minorHAnsi" w:hAnsiTheme="minorHAnsi" w:cstheme="minorHAnsi"/>
          <w:color w:val="333333"/>
        </w:rPr>
        <w:t>, Torino, Loescher. Include:</w:t>
      </w:r>
    </w:p>
    <w:p w14:paraId="5EC6AFB8"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Cucinotta</w:t>
      </w:r>
      <w:r w:rsidRPr="0055395F">
        <w:rPr>
          <w:rFonts w:asciiTheme="minorHAnsi" w:hAnsiTheme="minorHAnsi" w:cstheme="minorHAnsi"/>
          <w:sz w:val="20"/>
        </w:rPr>
        <w:t xml:space="preserve"> G., "Indicazioni pratiche per l'analisi di materiali didattici"; "La didattizzazione di materiale autentico".</w:t>
      </w:r>
    </w:p>
    <w:p w14:paraId="0750108C"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Dalla Libera</w:t>
      </w:r>
      <w:r w:rsidRPr="0055395F">
        <w:rPr>
          <w:rFonts w:asciiTheme="minorHAnsi" w:hAnsiTheme="minorHAnsi" w:cstheme="minorHAnsi"/>
          <w:sz w:val="20"/>
        </w:rPr>
        <w:t>  C., "Glottodidattica teorica e il questionario".</w:t>
      </w:r>
    </w:p>
    <w:p w14:paraId="25977126"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Di Paolo</w:t>
      </w:r>
      <w:r w:rsidRPr="0055395F">
        <w:rPr>
          <w:rFonts w:asciiTheme="minorHAnsi" w:hAnsiTheme="minorHAnsi" w:cstheme="minorHAnsi"/>
          <w:sz w:val="20"/>
        </w:rPr>
        <w:t xml:space="preserve"> F., "Esempi commentati di prove CEDILS svolte".</w:t>
      </w:r>
    </w:p>
    <w:p w14:paraId="3DDC91AD"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Luise</w:t>
      </w:r>
      <w:r w:rsidRPr="0055395F">
        <w:rPr>
          <w:rFonts w:asciiTheme="minorHAnsi" w:hAnsiTheme="minorHAnsi" w:cstheme="minorHAnsi"/>
          <w:sz w:val="20"/>
        </w:rPr>
        <w:t xml:space="preserve"> M. C:,  "Dalla grammatica alla riflessione sulla lingua".</w:t>
      </w:r>
    </w:p>
    <w:p w14:paraId="51CD6FA4"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Maugeri</w:t>
      </w:r>
      <w:r w:rsidRPr="0055395F">
        <w:rPr>
          <w:rFonts w:asciiTheme="minorHAnsi" w:hAnsiTheme="minorHAnsi" w:cstheme="minorHAnsi"/>
          <w:sz w:val="20"/>
        </w:rPr>
        <w:t xml:space="preserve"> G., "La costruzione di una prova di verifica e la valutazione".</w:t>
      </w:r>
    </w:p>
    <w:p w14:paraId="5140BF98"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Salvalaggio</w:t>
      </w:r>
      <w:r w:rsidRPr="0055395F">
        <w:rPr>
          <w:rFonts w:asciiTheme="minorHAnsi" w:hAnsiTheme="minorHAnsi" w:cstheme="minorHAnsi"/>
          <w:sz w:val="20"/>
        </w:rPr>
        <w:t xml:space="preserve"> M.,  "La struttura della prova Cedils e l’organizzazione dei corsi".</w:t>
      </w:r>
    </w:p>
    <w:p w14:paraId="3C02FBF7" w14:textId="77777777" w:rsidR="00C0741C" w:rsidRPr="0055395F" w:rsidRDefault="001E649A" w:rsidP="00B00F80">
      <w:pPr>
        <w:pStyle w:val="gmail-msonospacing"/>
        <w:spacing w:before="0" w:beforeAutospacing="0" w:after="0" w:afterAutospacing="0"/>
        <w:ind w:left="284"/>
        <w:jc w:val="both"/>
        <w:rPr>
          <w:rFonts w:asciiTheme="minorHAnsi" w:hAnsiTheme="minorHAnsi" w:cstheme="minorHAnsi"/>
          <w:sz w:val="20"/>
        </w:rPr>
      </w:pPr>
      <w:r w:rsidRPr="0055395F">
        <w:rPr>
          <w:rFonts w:asciiTheme="minorHAnsi" w:hAnsiTheme="minorHAnsi" w:cstheme="minorHAnsi"/>
          <w:smallCaps/>
          <w:color w:val="000000"/>
          <w:sz w:val="20"/>
        </w:rPr>
        <w:t>Serragiotto</w:t>
      </w:r>
      <w:r w:rsidRPr="0055395F">
        <w:rPr>
          <w:rFonts w:asciiTheme="minorHAnsi" w:hAnsiTheme="minorHAnsi" w:cstheme="minorHAnsi"/>
          <w:color w:val="000000"/>
          <w:sz w:val="20"/>
        </w:rPr>
        <w:t xml:space="preserve"> G.</w:t>
      </w:r>
      <w:r w:rsidRPr="0055395F">
        <w:rPr>
          <w:rFonts w:asciiTheme="minorHAnsi" w:hAnsiTheme="minorHAnsi" w:cstheme="minorHAnsi"/>
          <w:sz w:val="20"/>
        </w:rPr>
        <w:t>, "Il profilo del docente di italiano a stranieri e le sue competenze didattiche"</w:t>
      </w:r>
      <w:r w:rsidR="00C0741C" w:rsidRPr="0055395F">
        <w:rPr>
          <w:rFonts w:asciiTheme="minorHAnsi" w:hAnsiTheme="minorHAnsi" w:cstheme="minorHAnsi"/>
          <w:sz w:val="20"/>
        </w:rPr>
        <w:t>.</w:t>
      </w:r>
    </w:p>
    <w:p w14:paraId="59891316" w14:textId="77777777" w:rsidR="001E649A" w:rsidRPr="0055395F" w:rsidRDefault="001E649A" w:rsidP="00B00F80">
      <w:pPr>
        <w:pStyle w:val="gmail-msonospacing"/>
        <w:spacing w:before="0" w:beforeAutospacing="0" w:after="0" w:afterAutospacing="0"/>
        <w:ind w:left="284"/>
        <w:jc w:val="both"/>
        <w:rPr>
          <w:rFonts w:asciiTheme="minorHAnsi" w:hAnsiTheme="minorHAnsi" w:cstheme="minorHAnsi"/>
          <w:sz w:val="18"/>
          <w:szCs w:val="22"/>
        </w:rPr>
      </w:pPr>
      <w:r w:rsidRPr="0055395F">
        <w:rPr>
          <w:rFonts w:asciiTheme="minorHAnsi" w:hAnsiTheme="minorHAnsi" w:cstheme="minorHAnsi"/>
          <w:smallCaps/>
          <w:color w:val="000000"/>
          <w:sz w:val="20"/>
        </w:rPr>
        <w:t>Serragiotto</w:t>
      </w:r>
      <w:r w:rsidRPr="0055395F">
        <w:rPr>
          <w:rFonts w:asciiTheme="minorHAnsi" w:hAnsiTheme="minorHAnsi" w:cstheme="minorHAnsi"/>
          <w:color w:val="000000"/>
          <w:sz w:val="20"/>
        </w:rPr>
        <w:t xml:space="preserve"> G.</w:t>
      </w:r>
      <w:r w:rsidRPr="0055395F">
        <w:rPr>
          <w:rFonts w:asciiTheme="minorHAnsi" w:hAnsiTheme="minorHAnsi" w:cstheme="minorHAnsi"/>
          <w:sz w:val="20"/>
        </w:rPr>
        <w:t>, "Le specializzazioni della CEDILS e la CeCLIL".</w:t>
      </w:r>
    </w:p>
    <w:p w14:paraId="7AAE2375" w14:textId="77777777" w:rsidR="001E649A" w:rsidRPr="0055395F" w:rsidRDefault="001E649A" w:rsidP="00B00F80">
      <w:pPr>
        <w:pStyle w:val="gmail-msonospacing"/>
        <w:spacing w:before="0" w:beforeAutospacing="0" w:after="120" w:afterAutospacing="0"/>
        <w:ind w:left="284"/>
        <w:jc w:val="both"/>
        <w:rPr>
          <w:rFonts w:asciiTheme="minorHAnsi" w:hAnsiTheme="minorHAnsi" w:cstheme="minorHAnsi"/>
          <w:sz w:val="18"/>
          <w:szCs w:val="22"/>
        </w:rPr>
      </w:pPr>
      <w:r w:rsidRPr="0055395F">
        <w:rPr>
          <w:rFonts w:asciiTheme="minorHAnsi" w:hAnsiTheme="minorHAnsi" w:cstheme="minorHAnsi"/>
          <w:smallCaps/>
          <w:sz w:val="20"/>
        </w:rPr>
        <w:t>Troiano</w:t>
      </w:r>
      <w:r w:rsidRPr="0055395F">
        <w:rPr>
          <w:rFonts w:asciiTheme="minorHAnsi" w:hAnsiTheme="minorHAnsi" w:cstheme="minorHAnsi"/>
          <w:sz w:val="20"/>
        </w:rPr>
        <w:t xml:space="preserve"> G.,  "Cultura e civiltà".</w:t>
      </w:r>
    </w:p>
    <w:p w14:paraId="05933200"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smallCaps/>
          <w:szCs w:val="24"/>
        </w:rPr>
        <w:t>Siebetcheu</w:t>
      </w:r>
      <w:r w:rsidRPr="0055395F">
        <w:rPr>
          <w:rFonts w:asciiTheme="minorHAnsi" w:hAnsiTheme="minorHAnsi" w:cstheme="minorHAnsi"/>
          <w:szCs w:val="24"/>
        </w:rPr>
        <w:t xml:space="preserve"> R.</w:t>
      </w:r>
      <w:r w:rsidRPr="0055395F">
        <w:rPr>
          <w:rFonts w:asciiTheme="minorHAnsi" w:hAnsiTheme="minorHAnsi" w:cstheme="minorHAnsi"/>
          <w:i/>
          <w:szCs w:val="24"/>
        </w:rPr>
        <w:t xml:space="preserve"> </w:t>
      </w:r>
      <w:r w:rsidRPr="0055395F">
        <w:rPr>
          <w:rFonts w:asciiTheme="minorHAnsi" w:hAnsiTheme="minorHAnsi" w:cstheme="minorHAnsi"/>
          <w:szCs w:val="24"/>
        </w:rPr>
        <w:t xml:space="preserve">(a cura di), 2020, </w:t>
      </w:r>
      <w:r w:rsidRPr="0055395F">
        <w:rPr>
          <w:rFonts w:asciiTheme="minorHAnsi" w:hAnsiTheme="minorHAnsi" w:cstheme="minorHAnsi"/>
          <w:i/>
          <w:szCs w:val="24"/>
        </w:rPr>
        <w:t>Dinamiche sociolinguistiche e didattica delle lingue nei contesti sportivi. Sociolinguistic Dynamics and Language Teaching in Sports</w:t>
      </w:r>
      <w:r w:rsidRPr="0055395F">
        <w:rPr>
          <w:rFonts w:asciiTheme="minorHAnsi" w:hAnsiTheme="minorHAnsi" w:cstheme="minorHAnsi"/>
          <w:szCs w:val="24"/>
        </w:rPr>
        <w:t xml:space="preserve">, Siena, Edizioni Università per Stranieri di Siena. </w:t>
      </w:r>
      <w:hyperlink r:id="rId360" w:history="1">
        <w:r w:rsidRPr="0055395F">
          <w:rPr>
            <w:rStyle w:val="Collegamentoipertestuale"/>
            <w:rFonts w:asciiTheme="minorHAnsi" w:hAnsiTheme="minorHAnsi" w:cstheme="minorHAnsi"/>
            <w:szCs w:val="24"/>
          </w:rPr>
          <w:t>https://dadr.unistrasi.it/1/190/529/Dinamiche_sociolinguistiche_e_didattica_delle_lingue_nei_contesti_sportivi._Sociolinguistic_Dynamics_and_Language_Teaching_in_Sports.htm</w:t>
        </w:r>
      </w:hyperlink>
    </w:p>
    <w:p w14:paraId="7AF1CC17"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szCs w:val="24"/>
        </w:rPr>
        <w:t xml:space="preserve">Include, di interesse edulinguistico: </w:t>
      </w:r>
    </w:p>
    <w:p w14:paraId="292F80FF"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Baldo G., “</w:t>
      </w:r>
      <w:r w:rsidRPr="0055395F">
        <w:rPr>
          <w:rFonts w:asciiTheme="minorHAnsi" w:hAnsiTheme="minorHAnsi" w:cstheme="minorHAnsi"/>
          <w:sz w:val="20"/>
        </w:rPr>
        <w:t>La didattica dell’italiano ai calciatori stranieri della serie A: l’Udinese Calcio 2017/2018” pp. 179-192.</w:t>
      </w:r>
    </w:p>
    <w:p w14:paraId="1E748D2E" w14:textId="77777777" w:rsidR="001E649A" w:rsidRPr="0055395F" w:rsidRDefault="001E649A" w:rsidP="00B00F80">
      <w:pPr>
        <w:ind w:left="284"/>
        <w:rPr>
          <w:rFonts w:asciiTheme="minorHAnsi" w:hAnsiTheme="minorHAnsi" w:cstheme="minorHAnsi"/>
          <w:szCs w:val="24"/>
        </w:rPr>
      </w:pPr>
      <w:r w:rsidRPr="0055395F">
        <w:rPr>
          <w:rFonts w:asciiTheme="minorHAnsi" w:hAnsiTheme="minorHAnsi" w:cstheme="minorHAnsi"/>
          <w:smallCaps/>
          <w:sz w:val="20"/>
        </w:rPr>
        <w:t>Castorrini A.,</w:t>
      </w:r>
      <w:r w:rsidRPr="0055395F">
        <w:rPr>
          <w:rFonts w:asciiTheme="minorHAnsi" w:hAnsiTheme="minorHAnsi" w:cstheme="minorHAnsi"/>
          <w:sz w:val="20"/>
        </w:rPr>
        <w:t xml:space="preserve"> “L’italiano nel pallone - Un progetto di simulazione globale con classi di richiedenti asilo di livello A1” pp. 209-219.</w:t>
      </w:r>
    </w:p>
    <w:p w14:paraId="7858EFAE"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Colombo S., “</w:t>
      </w:r>
      <w:r w:rsidRPr="0055395F">
        <w:rPr>
          <w:rFonts w:asciiTheme="minorHAnsi" w:hAnsiTheme="minorHAnsi" w:cstheme="minorHAnsi"/>
          <w:sz w:val="20"/>
        </w:rPr>
        <w:t>Politiche linguistiche ed educative nelle società sportive. Il caso dell’Atalanta Bergamasca Calcio</w:t>
      </w:r>
      <w:r w:rsidRPr="0055395F">
        <w:rPr>
          <w:rFonts w:asciiTheme="minorHAnsi" w:hAnsiTheme="minorHAnsi" w:cstheme="minorHAnsi"/>
          <w:smallCaps/>
          <w:sz w:val="20"/>
        </w:rPr>
        <w:t xml:space="preserve">”, </w:t>
      </w:r>
      <w:r w:rsidRPr="0055395F">
        <w:rPr>
          <w:rFonts w:asciiTheme="minorHAnsi" w:hAnsiTheme="minorHAnsi" w:cstheme="minorHAnsi"/>
          <w:sz w:val="20"/>
        </w:rPr>
        <w:t xml:space="preserve">pp. </w:t>
      </w:r>
      <w:r w:rsidRPr="0055395F">
        <w:rPr>
          <w:rFonts w:asciiTheme="minorHAnsi" w:hAnsiTheme="minorHAnsi" w:cstheme="minorHAnsi"/>
          <w:smallCaps/>
          <w:sz w:val="20"/>
        </w:rPr>
        <w:t>75-88.</w:t>
      </w:r>
    </w:p>
    <w:p w14:paraId="06EFDB7A"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D’Angelo M.C., “</w:t>
      </w:r>
      <w:r w:rsidRPr="0055395F">
        <w:rPr>
          <w:rFonts w:asciiTheme="minorHAnsi" w:hAnsiTheme="minorHAnsi" w:cstheme="minorHAnsi"/>
          <w:sz w:val="20"/>
        </w:rPr>
        <w:t>Per un sillabo dello sport” pp. 165-178.</w:t>
      </w:r>
    </w:p>
    <w:p w14:paraId="3AC39523"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Fazio A., Fiorenza E., Isidori E., “</w:t>
      </w:r>
      <w:r w:rsidRPr="0055395F">
        <w:rPr>
          <w:rFonts w:asciiTheme="minorHAnsi" w:hAnsiTheme="minorHAnsi" w:cstheme="minorHAnsi"/>
          <w:sz w:val="20"/>
        </w:rPr>
        <w:t>Il modello di tutorato estport per la dual career nel settore sportivo: uno studio di caso” pp. 147-164.</w:t>
      </w:r>
    </w:p>
    <w:p w14:paraId="7C3D33EE" w14:textId="77777777" w:rsidR="001E649A" w:rsidRPr="0055395F" w:rsidRDefault="001E649A" w:rsidP="00B00F80">
      <w:pPr>
        <w:ind w:left="284"/>
        <w:rPr>
          <w:rFonts w:asciiTheme="minorHAnsi" w:hAnsiTheme="minorHAnsi" w:cstheme="minorHAnsi"/>
          <w:smallCaps/>
          <w:sz w:val="20"/>
          <w:lang w:val="en-GB"/>
        </w:rPr>
      </w:pPr>
      <w:r w:rsidRPr="0055395F">
        <w:rPr>
          <w:rFonts w:asciiTheme="minorHAnsi" w:hAnsiTheme="minorHAnsi" w:cstheme="minorHAnsi"/>
          <w:smallCaps/>
          <w:sz w:val="20"/>
        </w:rPr>
        <w:t>Gallina F., “</w:t>
      </w:r>
      <w:r w:rsidRPr="0055395F">
        <w:rPr>
          <w:rFonts w:asciiTheme="minorHAnsi" w:hAnsiTheme="minorHAnsi" w:cstheme="minorHAnsi"/>
          <w:sz w:val="20"/>
        </w:rPr>
        <w:t xml:space="preserve">Il rugby e il plurilinguismo: una squadra, tante lingue, l’inglese. </w:t>
      </w:r>
      <w:r w:rsidRPr="0055395F">
        <w:rPr>
          <w:rFonts w:asciiTheme="minorHAnsi" w:hAnsiTheme="minorHAnsi" w:cstheme="minorHAnsi"/>
          <w:sz w:val="20"/>
          <w:lang w:val="en-GB"/>
        </w:rPr>
        <w:t>Il caso della Benetton rugby” pp. 89-100</w:t>
      </w:r>
    </w:p>
    <w:p w14:paraId="52FE37F5"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Lavric E., “</w:t>
      </w:r>
      <w:r w:rsidRPr="0055395F">
        <w:rPr>
          <w:rFonts w:asciiTheme="minorHAnsi" w:hAnsiTheme="minorHAnsi" w:cstheme="minorHAnsi"/>
          <w:sz w:val="20"/>
          <w:lang w:val="en-GB"/>
        </w:rPr>
        <w:t>The football player’s feet – and tongue: could it be that they both count?”, pp. 39-59.</w:t>
      </w:r>
    </w:p>
    <w:p w14:paraId="7DB58DA3"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Motta G.,</w:t>
      </w:r>
      <w:r w:rsidRPr="0055395F">
        <w:rPr>
          <w:rFonts w:asciiTheme="minorHAnsi" w:hAnsiTheme="minorHAnsi" w:cstheme="minorHAnsi"/>
          <w:sz w:val="20"/>
        </w:rPr>
        <w:t xml:space="preserve"> “Insegnare la lingua spagnola attraverso il gioco del calcio” pp. 193-208.</w:t>
      </w:r>
    </w:p>
    <w:p w14:paraId="3907AC0A"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Russo P., “</w:t>
      </w:r>
      <w:r w:rsidRPr="0055395F">
        <w:rPr>
          <w:rFonts w:asciiTheme="minorHAnsi" w:hAnsiTheme="minorHAnsi" w:cstheme="minorHAnsi"/>
          <w:sz w:val="20"/>
        </w:rPr>
        <w:t>Giochiamo in italiano. L’apprendimento della lingua attraverso il gioco del calcio”, pp. 221-231.</w:t>
      </w:r>
    </w:p>
    <w:p w14:paraId="765FBEFE" w14:textId="77777777" w:rsidR="001E649A" w:rsidRPr="0055395F" w:rsidRDefault="001E649A" w:rsidP="00B00F80">
      <w:pPr>
        <w:ind w:left="284"/>
        <w:rPr>
          <w:rFonts w:asciiTheme="minorHAnsi" w:hAnsiTheme="minorHAnsi" w:cstheme="minorHAnsi"/>
          <w:smallCaps/>
          <w:sz w:val="20"/>
          <w:lang w:val="en-GB"/>
        </w:rPr>
      </w:pPr>
      <w:r w:rsidRPr="0055395F">
        <w:rPr>
          <w:rFonts w:asciiTheme="minorHAnsi" w:hAnsiTheme="minorHAnsi" w:cstheme="minorHAnsi"/>
          <w:smallCaps/>
          <w:sz w:val="20"/>
          <w:lang w:val="en-GB"/>
        </w:rPr>
        <w:t>Sandrelli A., “</w:t>
      </w:r>
      <w:r w:rsidRPr="0055395F">
        <w:rPr>
          <w:rFonts w:asciiTheme="minorHAnsi" w:hAnsiTheme="minorHAnsi" w:cstheme="minorHAnsi"/>
          <w:sz w:val="20"/>
          <w:lang w:val="en-GB"/>
        </w:rPr>
        <w:t>Communicating across languages and cultures in modern football: a case study”, pp. 61-74.</w:t>
      </w:r>
    </w:p>
    <w:p w14:paraId="522EFB6D" w14:textId="77777777" w:rsidR="001E649A" w:rsidRPr="0055395F" w:rsidRDefault="001E649A" w:rsidP="00B00F80">
      <w:pPr>
        <w:spacing w:after="120"/>
        <w:ind w:left="284"/>
        <w:rPr>
          <w:rFonts w:asciiTheme="minorHAnsi" w:hAnsiTheme="minorHAnsi" w:cstheme="minorHAnsi"/>
          <w:sz w:val="20"/>
          <w:lang w:val="en-GB"/>
        </w:rPr>
      </w:pPr>
      <w:r w:rsidRPr="0055395F">
        <w:rPr>
          <w:rFonts w:asciiTheme="minorHAnsi" w:hAnsiTheme="minorHAnsi" w:cstheme="minorHAnsi"/>
          <w:smallCaps/>
          <w:sz w:val="20"/>
          <w:lang w:val="en-GB"/>
        </w:rPr>
        <w:t>Siebetcheu R.,</w:t>
      </w:r>
      <w:r w:rsidRPr="0055395F">
        <w:rPr>
          <w:rFonts w:asciiTheme="minorHAnsi" w:hAnsiTheme="minorHAnsi" w:cstheme="minorHAnsi"/>
          <w:sz w:val="20"/>
          <w:lang w:val="en-GB"/>
        </w:rPr>
        <w:t xml:space="preserve"> “From sociolinguistics to language teaching in football”, pp. 3-38.</w:t>
      </w:r>
    </w:p>
    <w:p w14:paraId="6F7066D3" w14:textId="77777777" w:rsidR="001E649A" w:rsidRPr="0055395F" w:rsidRDefault="001E649A" w:rsidP="00B00F80">
      <w:pPr>
        <w:ind w:left="284" w:right="140" w:hanging="284"/>
        <w:rPr>
          <w:rFonts w:asciiTheme="minorHAnsi" w:hAnsiTheme="minorHAnsi" w:cstheme="minorHAnsi"/>
          <w:sz w:val="20"/>
        </w:rPr>
      </w:pPr>
      <w:r w:rsidRPr="0055395F">
        <w:rPr>
          <w:rFonts w:asciiTheme="minorHAnsi" w:hAnsiTheme="minorHAnsi" w:cstheme="minorHAnsi"/>
          <w:smallCaps/>
        </w:rPr>
        <w:t>Villarini A.</w:t>
      </w:r>
      <w:r w:rsidRPr="0055395F">
        <w:rPr>
          <w:rFonts w:asciiTheme="minorHAnsi" w:hAnsiTheme="minorHAnsi" w:cstheme="minorHAnsi"/>
        </w:rPr>
        <w:t xml:space="preserve"> (a cura di), 2020, </w:t>
      </w:r>
      <w:r w:rsidRPr="0055395F">
        <w:rPr>
          <w:rFonts w:asciiTheme="minorHAnsi" w:hAnsiTheme="minorHAnsi" w:cstheme="minorHAnsi"/>
          <w:i/>
          <w:iCs/>
        </w:rPr>
        <w:t>Insegnare l’italiano con i MOOC</w:t>
      </w:r>
      <w:r w:rsidRPr="0055395F">
        <w:rPr>
          <w:rFonts w:asciiTheme="minorHAnsi" w:hAnsiTheme="minorHAnsi" w:cstheme="minorHAnsi"/>
        </w:rPr>
        <w:t>, Pisa, Pacini. Include:</w:t>
      </w:r>
    </w:p>
    <w:p w14:paraId="4625B1E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Cassandro</w:t>
      </w:r>
      <w:r w:rsidRPr="0055395F">
        <w:rPr>
          <w:rFonts w:asciiTheme="minorHAnsi" w:hAnsiTheme="minorHAnsi" w:cstheme="minorHAnsi"/>
          <w:sz w:val="20"/>
        </w:rPr>
        <w:t xml:space="preserve"> M., “Studio di caso: la percezione degli aspetti linguistici e il ruolo della riflessione metalinguistica nel MOOC di lingua </w:t>
      </w:r>
      <w:r w:rsidRPr="0055395F">
        <w:rPr>
          <w:rFonts w:asciiTheme="minorHAnsi" w:hAnsiTheme="minorHAnsi" w:cstheme="minorHAnsi"/>
          <w:i/>
          <w:sz w:val="20"/>
        </w:rPr>
        <w:t>Introduction to Italian</w:t>
      </w:r>
      <w:r w:rsidRPr="0055395F">
        <w:rPr>
          <w:rFonts w:asciiTheme="minorHAnsi" w:hAnsiTheme="minorHAnsi" w:cstheme="minorHAnsi"/>
          <w:sz w:val="20"/>
        </w:rPr>
        <w:t>”, pp.79-102.</w:t>
      </w:r>
    </w:p>
    <w:p w14:paraId="2F25B6B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Fallani</w:t>
      </w:r>
      <w:r w:rsidRPr="0055395F">
        <w:rPr>
          <w:rFonts w:asciiTheme="minorHAnsi" w:hAnsiTheme="minorHAnsi" w:cstheme="minorHAnsi"/>
          <w:sz w:val="20"/>
        </w:rPr>
        <w:t xml:space="preserve"> G., “Oltre le piattaforme didattiche. E-learning 2.0 e apprendimento nell’open web”, pp. 137-162. </w:t>
      </w:r>
    </w:p>
    <w:p w14:paraId="54DF6A3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La Grassa</w:t>
      </w:r>
      <w:r w:rsidRPr="0055395F">
        <w:rPr>
          <w:rFonts w:asciiTheme="minorHAnsi" w:hAnsiTheme="minorHAnsi" w:cstheme="minorHAnsi"/>
          <w:sz w:val="20"/>
        </w:rPr>
        <w:t xml:space="preserve"> M., “E-learning e massive learning nella didattica dell’italiano L2: metodologie a confronto”, pp. 37-60.</w:t>
      </w:r>
    </w:p>
    <w:p w14:paraId="19FB853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Maffei</w:t>
      </w:r>
      <w:r w:rsidRPr="0055395F">
        <w:rPr>
          <w:rFonts w:asciiTheme="minorHAnsi" w:hAnsiTheme="minorHAnsi" w:cstheme="minorHAnsi"/>
          <w:sz w:val="20"/>
        </w:rPr>
        <w:t xml:space="preserve"> S., “Gli scambi interattivi nei forum del MOOC </w:t>
      </w:r>
      <w:r w:rsidRPr="0055395F">
        <w:rPr>
          <w:rFonts w:asciiTheme="minorHAnsi" w:hAnsiTheme="minorHAnsi" w:cstheme="minorHAnsi"/>
          <w:i/>
          <w:sz w:val="20"/>
        </w:rPr>
        <w:t>Introduction to Italian</w:t>
      </w:r>
      <w:r w:rsidRPr="0055395F">
        <w:rPr>
          <w:rFonts w:asciiTheme="minorHAnsi" w:hAnsiTheme="minorHAnsi" w:cstheme="minorHAnsi"/>
          <w:sz w:val="20"/>
        </w:rPr>
        <w:t>”, pp. 103-122.</w:t>
      </w:r>
    </w:p>
    <w:p w14:paraId="6133889E"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Salvati</w:t>
      </w:r>
      <w:r w:rsidRPr="0055395F">
        <w:rPr>
          <w:rFonts w:asciiTheme="minorHAnsi" w:hAnsiTheme="minorHAnsi" w:cstheme="minorHAnsi"/>
          <w:sz w:val="20"/>
        </w:rPr>
        <w:t xml:space="preserve"> L., “Language Massive Open Online Courses (LMOOC): uno sguardo alle tipologie e alle lingue dei corsi offerti”, pp. 123-136. </w:t>
      </w:r>
    </w:p>
    <w:p w14:paraId="110D013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Troncarelli</w:t>
      </w:r>
      <w:r w:rsidRPr="0055395F">
        <w:rPr>
          <w:rFonts w:asciiTheme="minorHAnsi" w:hAnsiTheme="minorHAnsi" w:cstheme="minorHAnsi"/>
          <w:sz w:val="20"/>
        </w:rPr>
        <w:t xml:space="preserve"> D., “Progettare un MOOC per l’insegnamento di una lingua straniera”, pp. 61-78.</w:t>
      </w:r>
    </w:p>
    <w:p w14:paraId="3AF4A9C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Villarini</w:t>
      </w:r>
      <w:r w:rsidRPr="0055395F">
        <w:rPr>
          <w:rFonts w:asciiTheme="minorHAnsi" w:hAnsiTheme="minorHAnsi" w:cstheme="minorHAnsi"/>
          <w:sz w:val="20"/>
        </w:rPr>
        <w:t xml:space="preserve"> A., “I MOOC per la didattica delle lingue straniere: storia, contenuti e pubblici di riferimento”, pp. 7-36.</w:t>
      </w:r>
    </w:p>
    <w:p w14:paraId="5722B287" w14:textId="77777777" w:rsidR="001E649A" w:rsidRPr="0055395F" w:rsidRDefault="001E649A" w:rsidP="00B00F80">
      <w:pPr>
        <w:rPr>
          <w:rFonts w:asciiTheme="minorHAnsi" w:hAnsiTheme="minorHAnsi" w:cstheme="minorHAnsi"/>
          <w:b/>
          <w:sz w:val="44"/>
          <w:szCs w:val="24"/>
        </w:rPr>
      </w:pPr>
    </w:p>
    <w:p w14:paraId="6927C074" w14:textId="77777777" w:rsidR="001E649A" w:rsidRPr="0055395F" w:rsidRDefault="001E649A" w:rsidP="00B00F80">
      <w:pPr>
        <w:spacing w:after="120"/>
        <w:ind w:left="284"/>
        <w:rPr>
          <w:rFonts w:asciiTheme="minorHAnsi" w:hAnsiTheme="minorHAnsi" w:cstheme="minorHAnsi"/>
          <w:sz w:val="20"/>
        </w:rPr>
      </w:pPr>
    </w:p>
    <w:p w14:paraId="350F130F" w14:textId="77777777" w:rsidR="001E649A" w:rsidRPr="0055395F" w:rsidRDefault="001E649A" w:rsidP="00B00F80">
      <w:pPr>
        <w:rPr>
          <w:rFonts w:asciiTheme="minorHAnsi" w:hAnsiTheme="minorHAnsi" w:cstheme="minorHAnsi"/>
          <w:b/>
          <w:sz w:val="44"/>
          <w:szCs w:val="24"/>
        </w:rPr>
      </w:pPr>
    </w:p>
    <w:p w14:paraId="1E5AF607" w14:textId="77777777" w:rsidR="001E649A" w:rsidRPr="0055395F" w:rsidRDefault="001E649A" w:rsidP="00B00F80">
      <w:pPr>
        <w:shd w:val="clear" w:color="auto" w:fill="E5DFEC" w:themeFill="accent4" w:themeFillTint="33"/>
        <w:rPr>
          <w:rFonts w:asciiTheme="minorHAnsi" w:hAnsiTheme="minorHAnsi" w:cstheme="minorHAnsi"/>
          <w:b/>
          <w:sz w:val="44"/>
          <w:szCs w:val="24"/>
        </w:rPr>
      </w:pPr>
      <w:r w:rsidRPr="0055395F">
        <w:rPr>
          <w:rFonts w:asciiTheme="minorHAnsi" w:hAnsiTheme="minorHAnsi" w:cstheme="minorHAnsi"/>
          <w:b/>
          <w:sz w:val="44"/>
          <w:szCs w:val="24"/>
        </w:rPr>
        <w:t>Saggi</w:t>
      </w:r>
    </w:p>
    <w:p w14:paraId="229D1A46" w14:textId="77777777" w:rsidR="001E649A" w:rsidRPr="0055395F" w:rsidRDefault="001E649A" w:rsidP="00B00F80">
      <w:pPr>
        <w:pStyle w:val="NormaleWeb"/>
        <w:spacing w:before="0" w:beforeAutospacing="0" w:after="0" w:afterAutospacing="0"/>
        <w:rPr>
          <w:rFonts w:asciiTheme="minorHAnsi" w:hAnsiTheme="minorHAnsi" w:cstheme="minorHAnsi"/>
        </w:rPr>
      </w:pPr>
    </w:p>
    <w:p w14:paraId="0005BDF5" w14:textId="77777777" w:rsidR="001E649A" w:rsidRPr="0055395F" w:rsidRDefault="001E649A" w:rsidP="00B00F80">
      <w:pPr>
        <w:shd w:val="clear" w:color="auto" w:fill="FFFFFF"/>
        <w:spacing w:after="120"/>
        <w:ind w:left="284" w:hanging="284"/>
        <w:outlineLvl w:val="2"/>
        <w:rPr>
          <w:rFonts w:asciiTheme="minorHAnsi" w:hAnsiTheme="minorHAnsi" w:cstheme="minorHAnsi"/>
          <w:sz w:val="20"/>
        </w:rPr>
      </w:pPr>
      <w:r w:rsidRPr="0055395F">
        <w:rPr>
          <w:rFonts w:asciiTheme="minorHAnsi" w:hAnsiTheme="minorHAnsi" w:cstheme="minorHAnsi"/>
          <w:smallCaps/>
          <w:sz w:val="20"/>
        </w:rPr>
        <w:lastRenderedPageBreak/>
        <w:t>Andrade A. I., De Carlo</w:t>
      </w:r>
      <w:r w:rsidRPr="0055395F">
        <w:rPr>
          <w:rFonts w:asciiTheme="minorHAnsi" w:hAnsiTheme="minorHAnsi" w:cstheme="minorHAnsi"/>
          <w:sz w:val="20"/>
        </w:rPr>
        <w:t xml:space="preserve"> M., 2020, “Former les enseignants à l’intercompréhension: l’apport du REFDIC”., in </w:t>
      </w:r>
      <w:hyperlink r:id="rId361" w:history="1">
        <w:r w:rsidRPr="0055395F">
          <w:rPr>
            <w:rFonts w:asciiTheme="minorHAnsi" w:hAnsiTheme="minorHAnsi" w:cstheme="minorHAnsi"/>
            <w:smallCaps/>
            <w:sz w:val="20"/>
          </w:rPr>
          <w:t>Hülsmann</w:t>
        </w:r>
      </w:hyperlink>
      <w:r w:rsidRPr="0055395F">
        <w:rPr>
          <w:rFonts w:asciiTheme="minorHAnsi" w:hAnsiTheme="minorHAnsi" w:cstheme="minorHAnsi"/>
          <w:smallCaps/>
          <w:sz w:val="20"/>
        </w:rPr>
        <w:t xml:space="preserve"> Ch., </w:t>
      </w:r>
      <w:hyperlink r:id="rId362" w:history="1">
        <w:r w:rsidRPr="0055395F">
          <w:rPr>
            <w:rFonts w:asciiTheme="minorHAnsi" w:hAnsiTheme="minorHAnsi" w:cstheme="minorHAnsi"/>
            <w:smallCaps/>
            <w:sz w:val="20"/>
          </w:rPr>
          <w:t>Ollivier</w:t>
        </w:r>
      </w:hyperlink>
      <w:r w:rsidRPr="0055395F">
        <w:rPr>
          <w:rFonts w:asciiTheme="minorHAnsi" w:hAnsiTheme="minorHAnsi" w:cstheme="minorHAnsi"/>
          <w:smallCaps/>
          <w:sz w:val="20"/>
        </w:rPr>
        <w:t> Ch., </w:t>
      </w:r>
      <w:hyperlink r:id="rId363" w:history="1">
        <w:r w:rsidRPr="0055395F">
          <w:rPr>
            <w:rFonts w:asciiTheme="minorHAnsi" w:hAnsiTheme="minorHAnsi" w:cstheme="minorHAnsi"/>
            <w:smallCaps/>
            <w:sz w:val="20"/>
          </w:rPr>
          <w:t>Strasser</w:t>
        </w:r>
      </w:hyperlink>
      <w:r w:rsidRPr="0055395F">
        <w:rPr>
          <w:rFonts w:asciiTheme="minorHAnsi" w:hAnsiTheme="minorHAnsi" w:cstheme="minorHAnsi"/>
          <w:sz w:val="20"/>
        </w:rPr>
        <w:t xml:space="preserve"> M. (a cura di), </w:t>
      </w:r>
      <w:r w:rsidRPr="0055395F">
        <w:rPr>
          <w:rFonts w:asciiTheme="minorHAnsi" w:hAnsiTheme="minorHAnsi" w:cstheme="minorHAnsi"/>
          <w:i/>
          <w:kern w:val="36"/>
          <w:sz w:val="20"/>
        </w:rPr>
        <w:t>Lehr- und Lernkompetenzen für die Interkomprehension</w:t>
      </w:r>
      <w:r w:rsidRPr="0055395F">
        <w:rPr>
          <w:rFonts w:asciiTheme="minorHAnsi" w:hAnsiTheme="minorHAnsi" w:cstheme="minorHAnsi"/>
          <w:i/>
          <w:sz w:val="20"/>
        </w:rPr>
        <w:t xml:space="preserve"> Perspektiven für die mehrsprachige Bildung</w:t>
      </w:r>
      <w:r w:rsidRPr="0055395F">
        <w:rPr>
          <w:rFonts w:asciiTheme="minorHAnsi" w:hAnsiTheme="minorHAnsi" w:cstheme="minorHAnsi"/>
          <w:sz w:val="20"/>
        </w:rPr>
        <w:t xml:space="preserve">, Waxmann, </w:t>
      </w:r>
      <w:hyperlink r:id="rId364" w:history="1">
        <w:r w:rsidRPr="0055395F">
          <w:rPr>
            <w:rFonts w:asciiTheme="minorHAnsi" w:hAnsiTheme="minorHAnsi" w:cstheme="minorHAnsi"/>
            <w:sz w:val="20"/>
          </w:rPr>
          <w:t>Salzburger Beiträge zur Lehrer/innen/bildung</w:t>
        </w:r>
      </w:hyperlink>
      <w:r w:rsidRPr="0055395F">
        <w:rPr>
          <w:rFonts w:asciiTheme="minorHAnsi" w:hAnsiTheme="minorHAnsi" w:cstheme="minorHAnsi"/>
          <w:sz w:val="20"/>
        </w:rPr>
        <w:t>, </w:t>
      </w:r>
      <w:r w:rsidRPr="0055395F">
        <w:rPr>
          <w:rFonts w:asciiTheme="minorHAnsi" w:hAnsiTheme="minorHAnsi" w:cstheme="minorHAnsi"/>
          <w:color w:val="222222"/>
          <w:sz w:val="20"/>
        </w:rPr>
        <w:t xml:space="preserve"> </w:t>
      </w:r>
      <w:r w:rsidRPr="0055395F">
        <w:rPr>
          <w:rFonts w:asciiTheme="minorHAnsi" w:hAnsiTheme="minorHAnsi" w:cstheme="minorHAnsi"/>
          <w:color w:val="5B5B5B"/>
          <w:sz w:val="20"/>
        </w:rPr>
        <w:t xml:space="preserve">pp. </w:t>
      </w:r>
      <w:r w:rsidRPr="0055395F">
        <w:rPr>
          <w:rFonts w:asciiTheme="minorHAnsi" w:hAnsiTheme="minorHAnsi" w:cstheme="minorHAnsi"/>
          <w:sz w:val="20"/>
        </w:rPr>
        <w:t>159-170.</w:t>
      </w:r>
    </w:p>
    <w:p w14:paraId="77552143" w14:textId="77777777" w:rsidR="001E649A" w:rsidRPr="0055395F" w:rsidRDefault="001E649A" w:rsidP="00B00F80">
      <w:pPr>
        <w:shd w:val="clear" w:color="auto" w:fill="FFFFFF"/>
        <w:spacing w:after="120"/>
        <w:ind w:left="284" w:hanging="284"/>
        <w:outlineLvl w:val="2"/>
        <w:rPr>
          <w:rFonts w:asciiTheme="minorHAnsi" w:hAnsiTheme="minorHAnsi" w:cstheme="minorHAnsi"/>
          <w:sz w:val="20"/>
        </w:rPr>
      </w:pPr>
      <w:r w:rsidRPr="0055395F">
        <w:rPr>
          <w:rFonts w:asciiTheme="minorHAnsi" w:eastAsia="Cambria" w:hAnsiTheme="minorHAnsi" w:cstheme="minorHAnsi"/>
          <w:smallCaps/>
          <w:sz w:val="20"/>
        </w:rPr>
        <w:t>Araújo</w:t>
      </w:r>
      <w:r w:rsidRPr="0055395F">
        <w:rPr>
          <w:rFonts w:asciiTheme="minorHAnsi" w:eastAsia="Cambria" w:hAnsiTheme="minorHAnsi" w:cstheme="minorHAnsi"/>
          <w:sz w:val="20"/>
        </w:rPr>
        <w:t xml:space="preserve"> Sá H., </w:t>
      </w:r>
      <w:r w:rsidRPr="0055395F">
        <w:rPr>
          <w:rFonts w:asciiTheme="minorHAnsi" w:eastAsia="Cambria" w:hAnsiTheme="minorHAnsi" w:cstheme="minorHAnsi"/>
          <w:smallCaps/>
          <w:sz w:val="20"/>
        </w:rPr>
        <w:t>De Carlo</w:t>
      </w:r>
      <w:r w:rsidRPr="0055395F">
        <w:rPr>
          <w:rFonts w:asciiTheme="minorHAnsi" w:eastAsia="Cambria" w:hAnsiTheme="minorHAnsi" w:cstheme="minorHAnsi"/>
          <w:sz w:val="20"/>
        </w:rPr>
        <w:t xml:space="preserve"> M., </w:t>
      </w:r>
      <w:r w:rsidRPr="0055395F">
        <w:rPr>
          <w:rFonts w:asciiTheme="minorHAnsi" w:eastAsia="Cambria" w:hAnsiTheme="minorHAnsi" w:cstheme="minorHAnsi"/>
          <w:smallCaps/>
          <w:sz w:val="20"/>
        </w:rPr>
        <w:t>Melo-Pfeifer</w:t>
      </w:r>
      <w:r w:rsidRPr="0055395F">
        <w:rPr>
          <w:rFonts w:asciiTheme="minorHAnsi" w:eastAsia="Cambria" w:hAnsiTheme="minorHAnsi" w:cstheme="minorHAnsi"/>
          <w:sz w:val="20"/>
        </w:rPr>
        <w:t xml:space="preserve"> S., 2020, “Formation d'enseignants de langues à l'Intercompréhension: pratiques, répercussions, contraintes. Back to the future ?”, in numero monografico  </w:t>
      </w:r>
      <w:r w:rsidRPr="0055395F">
        <w:rPr>
          <w:rFonts w:asciiTheme="minorHAnsi" w:eastAsia="Cambria" w:hAnsiTheme="minorHAnsi" w:cstheme="minorHAnsi"/>
          <w:i/>
          <w:sz w:val="20"/>
        </w:rPr>
        <w:t>Plurilinguisme et formation des enseignants</w:t>
      </w:r>
      <w:r w:rsidRPr="0055395F">
        <w:rPr>
          <w:rFonts w:asciiTheme="minorHAnsi" w:eastAsia="Cambria" w:hAnsiTheme="minorHAnsi" w:cstheme="minorHAnsi"/>
          <w:sz w:val="20"/>
        </w:rPr>
        <w:t xml:space="preserve"> di </w:t>
      </w:r>
      <w:r w:rsidRPr="0055395F">
        <w:rPr>
          <w:rFonts w:asciiTheme="minorHAnsi" w:eastAsia="Cambria" w:hAnsiTheme="minorHAnsi" w:cstheme="minorHAnsi"/>
          <w:i/>
          <w:sz w:val="20"/>
        </w:rPr>
        <w:t>Le Français dans le Monde</w:t>
      </w:r>
      <w:r w:rsidRPr="0055395F">
        <w:rPr>
          <w:rFonts w:asciiTheme="minorHAnsi" w:eastAsia="Cambria" w:hAnsiTheme="minorHAnsi" w:cstheme="minorHAnsi"/>
          <w:sz w:val="20"/>
        </w:rPr>
        <w:t>,  n. 67, pp. 160-168.</w:t>
      </w:r>
    </w:p>
    <w:p w14:paraId="17EA0F90"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iCs/>
          <w:smallCaps/>
          <w:sz w:val="20"/>
          <w:szCs w:val="20"/>
        </w:rPr>
        <w:t>Balboni P. E.</w:t>
      </w:r>
      <w:r w:rsidRPr="0055395F">
        <w:rPr>
          <w:rFonts w:asciiTheme="minorHAnsi" w:hAnsiTheme="minorHAnsi" w:cstheme="minorHAnsi"/>
          <w:i/>
          <w:iCs/>
          <w:sz w:val="20"/>
          <w:szCs w:val="20"/>
        </w:rPr>
        <w:t xml:space="preserve">, </w:t>
      </w:r>
      <w:r w:rsidRPr="0055395F">
        <w:rPr>
          <w:rFonts w:asciiTheme="minorHAnsi" w:hAnsiTheme="minorHAnsi" w:cstheme="minorHAnsi"/>
          <w:iCs/>
          <w:sz w:val="20"/>
          <w:szCs w:val="20"/>
        </w:rPr>
        <w:t>2020, “La grammatica e la sindrome del pendolo”</w:t>
      </w:r>
      <w:r w:rsidRPr="0055395F">
        <w:rPr>
          <w:rFonts w:asciiTheme="minorHAnsi" w:hAnsiTheme="minorHAnsi" w:cstheme="minorHAnsi"/>
          <w:sz w:val="20"/>
          <w:szCs w:val="20"/>
        </w:rPr>
        <w:t xml:space="preserve">, in </w:t>
      </w:r>
      <w:r w:rsidRPr="0055395F">
        <w:rPr>
          <w:rFonts w:asciiTheme="minorHAnsi" w:hAnsiTheme="minorHAnsi" w:cstheme="minorHAnsi"/>
          <w:smallCaps/>
          <w:sz w:val="20"/>
          <w:szCs w:val="20"/>
        </w:rPr>
        <w:t xml:space="preserve">Ferreri S., Piemontese E. </w:t>
      </w:r>
      <w:r w:rsidRPr="0055395F">
        <w:rPr>
          <w:rFonts w:asciiTheme="minorHAnsi" w:hAnsiTheme="minorHAnsi" w:cstheme="minorHAnsi"/>
          <w:sz w:val="20"/>
          <w:szCs w:val="20"/>
        </w:rPr>
        <w:t xml:space="preserve">(a cura di), </w:t>
      </w:r>
      <w:r w:rsidRPr="0055395F">
        <w:rPr>
          <w:rFonts w:asciiTheme="minorHAnsi" w:hAnsiTheme="minorHAnsi" w:cstheme="minorHAnsi"/>
          <w:i/>
          <w:sz w:val="20"/>
          <w:szCs w:val="20"/>
        </w:rPr>
        <w:t>Lingue, teorie linguistiche e apprendimento delle lingue</w:t>
      </w:r>
      <w:r w:rsidRPr="0055395F">
        <w:rPr>
          <w:rFonts w:asciiTheme="minorHAnsi" w:hAnsiTheme="minorHAnsi" w:cstheme="minorHAnsi"/>
          <w:sz w:val="20"/>
          <w:szCs w:val="20"/>
        </w:rPr>
        <w:t xml:space="preserve">, numero monografico di </w:t>
      </w:r>
      <w:r w:rsidRPr="0055395F">
        <w:rPr>
          <w:rFonts w:asciiTheme="minorHAnsi" w:hAnsiTheme="minorHAnsi" w:cstheme="minorHAnsi"/>
          <w:i/>
          <w:sz w:val="20"/>
          <w:szCs w:val="20"/>
        </w:rPr>
        <w:t>Costellazioni</w:t>
      </w:r>
      <w:r w:rsidRPr="0055395F">
        <w:rPr>
          <w:rFonts w:asciiTheme="minorHAnsi" w:hAnsiTheme="minorHAnsi" w:cstheme="minorHAnsi"/>
          <w:sz w:val="20"/>
          <w:szCs w:val="20"/>
        </w:rPr>
        <w:t xml:space="preserve">, n. 14, pp. 53-68. </w:t>
      </w:r>
    </w:p>
    <w:p w14:paraId="0963D145"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Ballarin</w:t>
      </w:r>
      <w:r w:rsidRPr="0055395F">
        <w:rPr>
          <w:rFonts w:asciiTheme="minorHAnsi" w:hAnsiTheme="minorHAnsi" w:cstheme="minorHAnsi"/>
          <w:sz w:val="20"/>
        </w:rPr>
        <w:t xml:space="preserve"> E., </w:t>
      </w:r>
      <w:r w:rsidRPr="0055395F">
        <w:rPr>
          <w:rFonts w:asciiTheme="minorHAnsi" w:hAnsiTheme="minorHAnsi" w:cstheme="minorHAnsi"/>
          <w:smallCaps/>
          <w:sz w:val="20"/>
        </w:rPr>
        <w:t>Nitti</w:t>
      </w:r>
      <w:r w:rsidRPr="0055395F">
        <w:rPr>
          <w:rFonts w:asciiTheme="minorHAnsi" w:hAnsiTheme="minorHAnsi" w:cstheme="minorHAnsi"/>
          <w:sz w:val="20"/>
        </w:rPr>
        <w:t xml:space="preserve"> P., 2020, "Le LSP nella didattica della lingua italiana. Un'indagine sulla dimensione operativa", in </w:t>
      </w:r>
      <w:r w:rsidRPr="0055395F">
        <w:rPr>
          <w:rFonts w:asciiTheme="minorHAnsi" w:hAnsiTheme="minorHAnsi" w:cstheme="minorHAnsi"/>
          <w:smallCaps/>
          <w:sz w:val="20"/>
        </w:rPr>
        <w:t>Bonetto</w:t>
      </w:r>
      <w:r w:rsidRPr="0055395F">
        <w:rPr>
          <w:rFonts w:asciiTheme="minorHAnsi" w:hAnsiTheme="minorHAnsi" w:cstheme="minorHAnsi"/>
          <w:sz w:val="20"/>
        </w:rPr>
        <w:t xml:space="preserve"> E., </w:t>
      </w:r>
      <w:r w:rsidRPr="0055395F">
        <w:rPr>
          <w:rFonts w:asciiTheme="minorHAnsi" w:hAnsiTheme="minorHAnsi" w:cstheme="minorHAnsi"/>
          <w:smallCaps/>
          <w:sz w:val="20"/>
        </w:rPr>
        <w:t>Ennis</w:t>
      </w:r>
      <w:r w:rsidRPr="0055395F">
        <w:rPr>
          <w:rFonts w:asciiTheme="minorHAnsi" w:hAnsiTheme="minorHAnsi" w:cstheme="minorHAnsi"/>
          <w:sz w:val="20"/>
        </w:rPr>
        <w:t xml:space="preserve"> M. J., </w:t>
      </w:r>
      <w:r w:rsidRPr="0055395F">
        <w:rPr>
          <w:rFonts w:asciiTheme="minorHAnsi" w:hAnsiTheme="minorHAnsi" w:cstheme="minorHAnsi"/>
          <w:smallCaps/>
          <w:sz w:val="20"/>
        </w:rPr>
        <w:t>Unterkofler</w:t>
      </w:r>
      <w:r w:rsidRPr="0055395F">
        <w:rPr>
          <w:rFonts w:asciiTheme="minorHAnsi" w:hAnsiTheme="minorHAnsi" w:cstheme="minorHAnsi"/>
          <w:sz w:val="20"/>
        </w:rPr>
        <w:t xml:space="preserve"> D. (a cura di), </w:t>
      </w:r>
      <w:r w:rsidRPr="0055395F">
        <w:rPr>
          <w:rStyle w:val="Enfasicorsivo"/>
          <w:rFonts w:asciiTheme="minorHAnsi" w:hAnsiTheme="minorHAnsi" w:cstheme="minorHAnsi"/>
          <w:sz w:val="20"/>
        </w:rPr>
        <w:t>Teaching Languages for Specific and Academic Purposes 18</w:t>
      </w:r>
      <w:r w:rsidRPr="0055395F">
        <w:rPr>
          <w:rFonts w:asciiTheme="minorHAnsi" w:hAnsiTheme="minorHAnsi" w:cstheme="minorHAnsi"/>
          <w:sz w:val="20"/>
        </w:rPr>
        <w:t>, Bozen-Bolzano, Bu,press, pp. 127-140.</w:t>
      </w:r>
    </w:p>
    <w:p w14:paraId="55600242"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Ballarin</w:t>
      </w:r>
      <w:r w:rsidRPr="0055395F">
        <w:rPr>
          <w:rFonts w:asciiTheme="minorHAnsi" w:hAnsiTheme="minorHAnsi" w:cstheme="minorHAnsi"/>
          <w:sz w:val="20"/>
        </w:rPr>
        <w:t xml:space="preserve"> E., </w:t>
      </w:r>
      <w:r w:rsidRPr="0055395F">
        <w:rPr>
          <w:rFonts w:asciiTheme="minorHAnsi" w:hAnsiTheme="minorHAnsi" w:cstheme="minorHAnsi"/>
          <w:smallCaps/>
          <w:sz w:val="20"/>
        </w:rPr>
        <w:t>Nitti</w:t>
      </w:r>
      <w:r w:rsidRPr="0055395F">
        <w:rPr>
          <w:rFonts w:asciiTheme="minorHAnsi" w:hAnsiTheme="minorHAnsi" w:cstheme="minorHAnsi"/>
          <w:sz w:val="20"/>
        </w:rPr>
        <w:t xml:space="preserve"> P., 2020 "Strategie glottodidattiche per l'italiano accademico: un'indagine sull'interferenza delle L1 nell'interlingua della L2 in ambito accademico", in </w:t>
      </w:r>
      <w:r w:rsidRPr="0055395F">
        <w:rPr>
          <w:rFonts w:asciiTheme="minorHAnsi" w:hAnsiTheme="minorHAnsi" w:cstheme="minorHAnsi"/>
          <w:smallCaps/>
          <w:sz w:val="20"/>
        </w:rPr>
        <w:t>Bonetto</w:t>
      </w:r>
      <w:r w:rsidRPr="0055395F">
        <w:rPr>
          <w:rFonts w:asciiTheme="minorHAnsi" w:hAnsiTheme="minorHAnsi" w:cstheme="minorHAnsi"/>
          <w:sz w:val="20"/>
        </w:rPr>
        <w:t xml:space="preserve"> E., </w:t>
      </w:r>
      <w:r w:rsidRPr="0055395F">
        <w:rPr>
          <w:rFonts w:asciiTheme="minorHAnsi" w:hAnsiTheme="minorHAnsi" w:cstheme="minorHAnsi"/>
          <w:smallCaps/>
          <w:sz w:val="20"/>
        </w:rPr>
        <w:t>Ennis</w:t>
      </w:r>
      <w:r w:rsidRPr="0055395F">
        <w:rPr>
          <w:rFonts w:asciiTheme="minorHAnsi" w:hAnsiTheme="minorHAnsi" w:cstheme="minorHAnsi"/>
          <w:sz w:val="20"/>
        </w:rPr>
        <w:t xml:space="preserve"> M. J., </w:t>
      </w:r>
      <w:r w:rsidRPr="0055395F">
        <w:rPr>
          <w:rFonts w:asciiTheme="minorHAnsi" w:hAnsiTheme="minorHAnsi" w:cstheme="minorHAnsi"/>
          <w:smallCaps/>
          <w:sz w:val="20"/>
        </w:rPr>
        <w:t>Unterkofler</w:t>
      </w:r>
      <w:r w:rsidRPr="0055395F">
        <w:rPr>
          <w:rFonts w:asciiTheme="minorHAnsi" w:hAnsiTheme="minorHAnsi" w:cstheme="minorHAnsi"/>
          <w:sz w:val="20"/>
        </w:rPr>
        <w:t xml:space="preserve"> D. (a cura di), </w:t>
      </w:r>
      <w:r w:rsidRPr="0055395F">
        <w:rPr>
          <w:rStyle w:val="Enfasicorsivo"/>
          <w:rFonts w:asciiTheme="minorHAnsi" w:hAnsiTheme="minorHAnsi" w:cstheme="minorHAnsi"/>
          <w:sz w:val="20"/>
        </w:rPr>
        <w:t>Teaching Languages for Specific and Academic Purposes 18</w:t>
      </w:r>
      <w:r w:rsidRPr="0055395F">
        <w:rPr>
          <w:rFonts w:asciiTheme="minorHAnsi" w:hAnsiTheme="minorHAnsi" w:cstheme="minorHAnsi"/>
          <w:sz w:val="20"/>
        </w:rPr>
        <w:t>, Bozen-Bolzano, Bu press, pp. 211-226.</w:t>
      </w:r>
    </w:p>
    <w:p w14:paraId="5F436EAC"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Ballarin</w:t>
      </w:r>
      <w:r w:rsidRPr="0055395F">
        <w:rPr>
          <w:rFonts w:asciiTheme="minorHAnsi" w:hAnsiTheme="minorHAnsi" w:cstheme="minorHAnsi"/>
          <w:sz w:val="20"/>
        </w:rPr>
        <w:t xml:space="preserve"> E., </w:t>
      </w:r>
      <w:r w:rsidRPr="0055395F">
        <w:rPr>
          <w:rFonts w:asciiTheme="minorHAnsi" w:hAnsiTheme="minorHAnsi" w:cstheme="minorHAnsi"/>
          <w:smallCaps/>
          <w:sz w:val="20"/>
        </w:rPr>
        <w:t>Nitti</w:t>
      </w:r>
      <w:r w:rsidRPr="0055395F">
        <w:rPr>
          <w:rFonts w:asciiTheme="minorHAnsi" w:hAnsiTheme="minorHAnsi" w:cstheme="minorHAnsi"/>
          <w:sz w:val="20"/>
        </w:rPr>
        <w:t xml:space="preserve"> P., 2020, "Competenza testuale e italiano accademico. Una proposta di descrittori per l’analisi linguistica", in </w:t>
      </w:r>
      <w:r w:rsidRPr="0055395F">
        <w:rPr>
          <w:rStyle w:val="Enfasicorsivo"/>
          <w:rFonts w:asciiTheme="minorHAnsi" w:hAnsiTheme="minorHAnsi" w:cstheme="minorHAnsi"/>
          <w:sz w:val="20"/>
        </w:rPr>
        <w:t>Expressio</w:t>
      </w:r>
      <w:r w:rsidRPr="0055395F">
        <w:rPr>
          <w:rFonts w:asciiTheme="minorHAnsi" w:hAnsiTheme="minorHAnsi" w:cstheme="minorHAnsi"/>
          <w:sz w:val="20"/>
        </w:rPr>
        <w:t>, n. 4, pp. 11-29.</w:t>
      </w:r>
    </w:p>
    <w:p w14:paraId="38F9AE60"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Ballarin</w:t>
      </w:r>
      <w:r w:rsidRPr="0055395F">
        <w:rPr>
          <w:rFonts w:asciiTheme="minorHAnsi" w:hAnsiTheme="minorHAnsi" w:cstheme="minorHAnsi"/>
          <w:sz w:val="20"/>
        </w:rPr>
        <w:t xml:space="preserve"> E., </w:t>
      </w:r>
      <w:r w:rsidRPr="0055395F">
        <w:rPr>
          <w:rFonts w:asciiTheme="minorHAnsi" w:hAnsiTheme="minorHAnsi" w:cstheme="minorHAnsi"/>
          <w:smallCaps/>
          <w:sz w:val="20"/>
        </w:rPr>
        <w:t>Nitti</w:t>
      </w:r>
      <w:r w:rsidRPr="0055395F">
        <w:rPr>
          <w:rFonts w:asciiTheme="minorHAnsi" w:hAnsiTheme="minorHAnsi" w:cstheme="minorHAnsi"/>
          <w:sz w:val="20"/>
        </w:rPr>
        <w:t xml:space="preserve"> P., 2020, "Microlingue scientifiche, professionali, disciplinari e lingua accademica. Una proposta di classificazione", in  </w:t>
      </w:r>
      <w:r w:rsidRPr="0055395F">
        <w:rPr>
          <w:rFonts w:asciiTheme="minorHAnsi" w:hAnsiTheme="minorHAnsi" w:cstheme="minorHAnsi"/>
          <w:smallCaps/>
          <w:sz w:val="20"/>
        </w:rPr>
        <w:t>Visconti J., Manfredini M., Coveri</w:t>
      </w:r>
      <w:r w:rsidRPr="0055395F">
        <w:rPr>
          <w:rFonts w:asciiTheme="minorHAnsi" w:hAnsiTheme="minorHAnsi" w:cstheme="minorHAnsi"/>
          <w:sz w:val="20"/>
        </w:rPr>
        <w:t xml:space="preserve"> L., </w:t>
      </w:r>
      <w:r w:rsidRPr="0055395F">
        <w:rPr>
          <w:rStyle w:val="Enfasicorsivo"/>
          <w:rFonts w:asciiTheme="minorHAnsi" w:hAnsiTheme="minorHAnsi" w:cstheme="minorHAnsi"/>
          <w:sz w:val="20"/>
        </w:rPr>
        <w:t xml:space="preserve">Linguaggi settoriali e specialistici. Sincronia, diacronia, traduzione, variazione, </w:t>
      </w:r>
      <w:r w:rsidRPr="0055395F">
        <w:rPr>
          <w:rFonts w:asciiTheme="minorHAnsi" w:hAnsiTheme="minorHAnsi" w:cstheme="minorHAnsi"/>
          <w:sz w:val="20"/>
        </w:rPr>
        <w:t>Firenze, Cesati.</w:t>
      </w:r>
    </w:p>
    <w:p w14:paraId="5DA3764F" w14:textId="77777777" w:rsidR="003A4892" w:rsidRPr="0055395F" w:rsidRDefault="003A4892" w:rsidP="00B00F80">
      <w:pPr>
        <w:autoSpaceDE w:val="0"/>
        <w:autoSpaceDN w:val="0"/>
        <w:adjustRightInd w:val="0"/>
        <w:spacing w:after="100" w:afterAutospacing="1"/>
        <w:ind w:left="284" w:hanging="284"/>
        <w:rPr>
          <w:rFonts w:asciiTheme="minorHAnsi" w:eastAsiaTheme="minorHAnsi" w:hAnsiTheme="minorHAnsi" w:cstheme="minorHAnsi"/>
          <w:sz w:val="20"/>
          <w:lang w:val="en-GB"/>
        </w:rPr>
      </w:pPr>
      <w:r w:rsidRPr="0055395F">
        <w:rPr>
          <w:rFonts w:asciiTheme="minorHAnsi" w:eastAsiaTheme="minorHAnsi" w:hAnsiTheme="minorHAnsi" w:cstheme="minorHAnsi"/>
          <w:smallCaps/>
          <w:sz w:val="20"/>
        </w:rPr>
        <w:t>Bancheri</w:t>
      </w:r>
      <w:r w:rsidRPr="0055395F">
        <w:rPr>
          <w:rFonts w:asciiTheme="minorHAnsi" w:eastAsiaTheme="minorHAnsi" w:hAnsiTheme="minorHAnsi" w:cstheme="minorHAnsi"/>
          <w:sz w:val="20"/>
        </w:rPr>
        <w:t xml:space="preserve"> S., 2020, Dal cruciverba al social media (o alla app): un esempio di educazione linguistica attraverso il gioco. </w:t>
      </w:r>
      <w:r w:rsidRPr="0055395F">
        <w:rPr>
          <w:rFonts w:asciiTheme="minorHAnsi" w:eastAsiaTheme="minorHAnsi" w:hAnsiTheme="minorHAnsi" w:cstheme="minorHAnsi"/>
          <w:i/>
          <w:iCs/>
          <w:sz w:val="20"/>
          <w:lang w:val="en-GB"/>
        </w:rPr>
        <w:t xml:space="preserve">Cultura e comunicazione, </w:t>
      </w:r>
      <w:r w:rsidRPr="0055395F">
        <w:rPr>
          <w:rFonts w:asciiTheme="minorHAnsi" w:eastAsiaTheme="minorHAnsi" w:hAnsiTheme="minorHAnsi" w:cstheme="minorHAnsi"/>
          <w:iCs/>
          <w:sz w:val="20"/>
          <w:lang w:val="en-GB"/>
        </w:rPr>
        <w:t xml:space="preserve">n. </w:t>
      </w:r>
      <w:r w:rsidRPr="0055395F">
        <w:rPr>
          <w:rFonts w:asciiTheme="minorHAnsi" w:eastAsiaTheme="minorHAnsi" w:hAnsiTheme="minorHAnsi" w:cstheme="minorHAnsi"/>
          <w:sz w:val="20"/>
          <w:lang w:val="en-GB"/>
        </w:rPr>
        <w:t>17, pp.24-30.</w:t>
      </w:r>
    </w:p>
    <w:p w14:paraId="62FEA1F1"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Bier</w:t>
      </w:r>
      <w:r w:rsidRPr="0055395F">
        <w:rPr>
          <w:rFonts w:asciiTheme="minorHAnsi" w:hAnsiTheme="minorHAnsi" w:cstheme="minorHAnsi"/>
          <w:sz w:val="20"/>
          <w:lang w:val="en-GB"/>
        </w:rPr>
        <w:t xml:space="preserve">, A., </w:t>
      </w:r>
      <w:r w:rsidRPr="0055395F">
        <w:rPr>
          <w:rFonts w:asciiTheme="minorHAnsi" w:hAnsiTheme="minorHAnsi" w:cstheme="minorHAnsi"/>
          <w:smallCaps/>
          <w:color w:val="000000"/>
          <w:sz w:val="20"/>
          <w:lang w:val="en-GB"/>
        </w:rPr>
        <w:t>Menegale</w:t>
      </w:r>
      <w:r w:rsidRPr="0055395F">
        <w:rPr>
          <w:rFonts w:asciiTheme="minorHAnsi" w:hAnsiTheme="minorHAnsi" w:cstheme="minorHAnsi"/>
          <w:sz w:val="20"/>
          <w:lang w:val="en-GB"/>
        </w:rPr>
        <w:t xml:space="preserve">, M., </w:t>
      </w:r>
      <w:r w:rsidR="00825904" w:rsidRPr="0055395F">
        <w:rPr>
          <w:rFonts w:asciiTheme="minorHAnsi" w:hAnsiTheme="minorHAnsi" w:cstheme="minorHAnsi"/>
          <w:sz w:val="20"/>
          <w:lang w:val="en-GB"/>
        </w:rPr>
        <w:t xml:space="preserve">2020, </w:t>
      </w:r>
      <w:r w:rsidRPr="0055395F">
        <w:rPr>
          <w:rFonts w:asciiTheme="minorHAnsi" w:hAnsiTheme="minorHAnsi" w:cstheme="minorHAnsi"/>
          <w:sz w:val="20"/>
          <w:lang w:val="en-GB"/>
        </w:rPr>
        <w:t>“</w:t>
      </w:r>
      <w:r w:rsidRPr="0055395F">
        <w:rPr>
          <w:rFonts w:asciiTheme="minorHAnsi" w:hAnsiTheme="minorHAnsi" w:cstheme="minorHAnsi"/>
          <w:color w:val="000000"/>
          <w:sz w:val="20"/>
          <w:lang w:val="en-GB"/>
        </w:rPr>
        <w:t xml:space="preserve">Doing CLIL with a minority language: a teacher development model”, in </w:t>
      </w:r>
      <w:r w:rsidRPr="0055395F">
        <w:rPr>
          <w:rFonts w:asciiTheme="minorHAnsi" w:hAnsiTheme="minorHAnsi" w:cstheme="minorHAnsi"/>
          <w:i/>
          <w:iCs/>
          <w:sz w:val="20"/>
          <w:lang w:val="en-GB"/>
        </w:rPr>
        <w:t>International Journal of Linguistics</w:t>
      </w:r>
      <w:r w:rsidRPr="0055395F">
        <w:rPr>
          <w:rFonts w:asciiTheme="minorHAnsi" w:hAnsiTheme="minorHAnsi" w:cstheme="minorHAnsi"/>
          <w:sz w:val="20"/>
          <w:lang w:val="en-GB"/>
        </w:rPr>
        <w:t>, n- 3</w:t>
      </w:r>
      <w:r w:rsidRPr="0055395F">
        <w:rPr>
          <w:rFonts w:asciiTheme="minorHAnsi" w:hAnsiTheme="minorHAnsi" w:cstheme="minorHAnsi"/>
          <w:color w:val="000000"/>
          <w:sz w:val="20"/>
          <w:lang w:val="en-GB"/>
        </w:rPr>
        <w:t xml:space="preserve">. </w:t>
      </w:r>
    </w:p>
    <w:p w14:paraId="5D97944F"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smallCaps/>
          <w:color w:val="000000"/>
          <w:sz w:val="20"/>
          <w:szCs w:val="20"/>
          <w:lang w:val="en-GB"/>
        </w:rPr>
      </w:pPr>
      <w:r w:rsidRPr="0055395F">
        <w:rPr>
          <w:rFonts w:asciiTheme="minorHAnsi" w:hAnsiTheme="minorHAnsi" w:cstheme="minorHAnsi"/>
          <w:smallCaps/>
          <w:color w:val="000000"/>
          <w:sz w:val="20"/>
          <w:szCs w:val="20"/>
          <w:lang w:val="en-GB"/>
        </w:rPr>
        <w:t xml:space="preserve">Borghetti C., Zanoni G., 2020, </w:t>
      </w:r>
      <w:r w:rsidRPr="0055395F">
        <w:rPr>
          <w:rFonts w:asciiTheme="minorHAnsi" w:hAnsiTheme="minorHAnsi" w:cstheme="minorHAnsi"/>
          <w:color w:val="000000"/>
          <w:sz w:val="20"/>
          <w:szCs w:val="20"/>
          <w:lang w:val="en-GB"/>
        </w:rPr>
        <w:t xml:space="preserve">“Student and staff perspectives on Internationalisation at Home: a local investigation”, in </w:t>
      </w:r>
      <w:r w:rsidRPr="0055395F">
        <w:rPr>
          <w:rFonts w:asciiTheme="minorHAnsi" w:hAnsiTheme="minorHAnsi" w:cstheme="minorHAnsi"/>
          <w:smallCaps/>
          <w:color w:val="000000"/>
          <w:sz w:val="20"/>
          <w:szCs w:val="20"/>
          <w:lang w:val="en-GB"/>
        </w:rPr>
        <w:t>Lundgren U., Castro P., Woodin</w:t>
      </w:r>
      <w:r w:rsidRPr="0055395F">
        <w:rPr>
          <w:rFonts w:asciiTheme="minorHAnsi" w:hAnsiTheme="minorHAnsi" w:cstheme="minorHAnsi"/>
          <w:color w:val="000000"/>
          <w:sz w:val="20"/>
          <w:szCs w:val="20"/>
          <w:lang w:val="en-GB"/>
        </w:rPr>
        <w:t xml:space="preserve"> J. (a cura di), </w:t>
      </w:r>
      <w:r w:rsidRPr="0055395F">
        <w:rPr>
          <w:rFonts w:asciiTheme="minorHAnsi" w:hAnsiTheme="minorHAnsi" w:cstheme="minorHAnsi"/>
          <w:i/>
          <w:iCs/>
          <w:color w:val="000000"/>
          <w:sz w:val="20"/>
          <w:szCs w:val="20"/>
          <w:lang w:val="en-GB"/>
        </w:rPr>
        <w:t>Educational approaches to internationalization through intercultural dialogue. Reflections on theory and practice</w:t>
      </w:r>
      <w:r w:rsidRPr="0055395F">
        <w:rPr>
          <w:rFonts w:asciiTheme="minorHAnsi" w:hAnsiTheme="minorHAnsi" w:cstheme="minorHAnsi"/>
          <w:color w:val="000000"/>
          <w:sz w:val="20"/>
          <w:szCs w:val="20"/>
          <w:lang w:val="en-GB"/>
        </w:rPr>
        <w:t xml:space="preserve">, New York, Routledge, pp. 169-182. </w:t>
      </w:r>
    </w:p>
    <w:p w14:paraId="1B217AE9" w14:textId="77777777" w:rsidR="001E649A" w:rsidRPr="0055395F" w:rsidRDefault="001E649A" w:rsidP="00B00F80">
      <w:pPr>
        <w:spacing w:after="120"/>
        <w:ind w:left="284" w:hanging="284"/>
        <w:rPr>
          <w:rFonts w:asciiTheme="minorHAnsi" w:hAnsiTheme="minorHAnsi" w:cstheme="minorHAnsi"/>
          <w:sz w:val="20"/>
          <w:lang w:val="en-US"/>
        </w:rPr>
      </w:pPr>
      <w:r w:rsidRPr="0055395F">
        <w:rPr>
          <w:rFonts w:asciiTheme="minorHAnsi" w:hAnsiTheme="minorHAnsi" w:cstheme="minorHAnsi"/>
          <w:smallCaps/>
          <w:sz w:val="20"/>
          <w:lang w:val="en-US"/>
        </w:rPr>
        <w:t>Borreguero Zuloaga, M., De Marco, A.,</w:t>
      </w:r>
      <w:r w:rsidRPr="0055395F">
        <w:rPr>
          <w:rFonts w:asciiTheme="minorHAnsi" w:hAnsiTheme="minorHAnsi" w:cstheme="minorHAnsi"/>
          <w:i/>
          <w:sz w:val="20"/>
          <w:lang w:val="en-US"/>
        </w:rPr>
        <w:t xml:space="preserve"> </w:t>
      </w:r>
      <w:r w:rsidRPr="0055395F">
        <w:rPr>
          <w:rFonts w:asciiTheme="minorHAnsi" w:hAnsiTheme="minorHAnsi" w:cstheme="minorHAnsi"/>
          <w:bCs/>
          <w:sz w:val="20"/>
          <w:lang w:val="en-US"/>
        </w:rPr>
        <w:t>2020,</w:t>
      </w:r>
      <w:r w:rsidRPr="0055395F">
        <w:rPr>
          <w:rFonts w:asciiTheme="minorHAnsi" w:hAnsiTheme="minorHAnsi" w:cstheme="minorHAnsi"/>
          <w:bCs/>
          <w:iCs/>
          <w:sz w:val="20"/>
          <w:lang w:val="en-US"/>
        </w:rPr>
        <w:t xml:space="preserve"> “The</w:t>
      </w:r>
      <w:r w:rsidRPr="0055395F">
        <w:rPr>
          <w:rFonts w:asciiTheme="minorHAnsi" w:hAnsiTheme="minorHAnsi" w:cstheme="minorHAnsi"/>
          <w:sz w:val="20"/>
          <w:lang w:val="en-US"/>
        </w:rPr>
        <w:t xml:space="preserve"> Role of Immersion and Non-immersion Contexts in L2 Acquisition: A Study Based on the Analysis of Interactional Discourse Markers”, in </w:t>
      </w:r>
      <w:r w:rsidRPr="0055395F">
        <w:rPr>
          <w:rFonts w:asciiTheme="minorHAnsi" w:hAnsiTheme="minorHAnsi" w:cstheme="minorHAnsi"/>
          <w:i/>
          <w:sz w:val="20"/>
          <w:lang w:val="en-US"/>
        </w:rPr>
        <w:t xml:space="preserve">Corpus Pragmatics, </w:t>
      </w:r>
      <w:r w:rsidRPr="0055395F">
        <w:rPr>
          <w:rFonts w:asciiTheme="minorHAnsi" w:hAnsiTheme="minorHAnsi" w:cstheme="minorHAnsi"/>
          <w:sz w:val="20"/>
          <w:lang w:val="en-US"/>
        </w:rPr>
        <w:t xml:space="preserve">n. 4, </w:t>
      </w:r>
      <w:hyperlink r:id="rId365" w:history="1">
        <w:r w:rsidRPr="0055395F">
          <w:rPr>
            <w:rStyle w:val="Collegamentoipertestuale"/>
            <w:rFonts w:asciiTheme="minorHAnsi" w:hAnsiTheme="minorHAnsi" w:cstheme="minorHAnsi"/>
            <w:sz w:val="20"/>
            <w:lang w:val="en-US"/>
          </w:rPr>
          <w:t>https://doi.org/10.1007/s41701-020-00093-x</w:t>
        </w:r>
      </w:hyperlink>
      <w:r w:rsidRPr="0055395F">
        <w:rPr>
          <w:rFonts w:asciiTheme="minorHAnsi" w:hAnsiTheme="minorHAnsi" w:cstheme="minorHAnsi"/>
          <w:sz w:val="20"/>
          <w:lang w:val="en-US"/>
        </w:rPr>
        <w:t xml:space="preserve">  </w:t>
      </w:r>
    </w:p>
    <w:p w14:paraId="6E74F8CF" w14:textId="77777777" w:rsidR="001E649A" w:rsidRPr="0055395F" w:rsidRDefault="001E649A" w:rsidP="00B00F80">
      <w:pPr>
        <w:spacing w:after="120"/>
        <w:ind w:left="284" w:hanging="284"/>
        <w:rPr>
          <w:rFonts w:asciiTheme="minorHAnsi" w:hAnsiTheme="minorHAnsi" w:cstheme="minorHAnsi"/>
          <w:sz w:val="18"/>
          <w:lang w:val="en-US"/>
        </w:rPr>
      </w:pPr>
      <w:r w:rsidRPr="0055395F">
        <w:rPr>
          <w:rFonts w:asciiTheme="minorHAnsi" w:hAnsiTheme="minorHAnsi" w:cstheme="minorHAnsi"/>
          <w:smallCaps/>
          <w:sz w:val="20"/>
          <w:lang w:val="en-US"/>
        </w:rPr>
        <w:t>Carbonara V., Scibetta A.</w:t>
      </w:r>
      <w:r w:rsidRPr="0055395F">
        <w:rPr>
          <w:rFonts w:asciiTheme="minorHAnsi" w:hAnsiTheme="minorHAnsi" w:cstheme="minorHAnsi"/>
          <w:sz w:val="20"/>
          <w:lang w:val="en-US"/>
        </w:rPr>
        <w:t xml:space="preserve">, 2020. “Integrating translanguaging pedagogy into Italian primary schools: implications for language practices and children's empowerment”, in </w:t>
      </w:r>
      <w:r w:rsidRPr="0055395F">
        <w:rPr>
          <w:rFonts w:asciiTheme="minorHAnsi" w:hAnsiTheme="minorHAnsi" w:cstheme="minorHAnsi"/>
          <w:i/>
          <w:sz w:val="20"/>
          <w:lang w:val="en-US"/>
        </w:rPr>
        <w:t>International Journal of Bilingual Education and Bilingualism</w:t>
      </w:r>
      <w:r w:rsidRPr="0055395F">
        <w:rPr>
          <w:rFonts w:asciiTheme="minorHAnsi" w:hAnsiTheme="minorHAnsi" w:cstheme="minorHAnsi"/>
          <w:sz w:val="20"/>
          <w:lang w:val="en-US"/>
        </w:rPr>
        <w:t xml:space="preserve">, pp. 1-21, </w:t>
      </w:r>
      <w:hyperlink r:id="rId366" w:history="1">
        <w:r w:rsidRPr="0055395F">
          <w:rPr>
            <w:rStyle w:val="Collegamentoipertestuale"/>
            <w:rFonts w:asciiTheme="minorHAnsi" w:hAnsiTheme="minorHAnsi" w:cstheme="minorHAnsi"/>
            <w:sz w:val="20"/>
            <w:lang w:val="en-US"/>
          </w:rPr>
          <w:t>https://doi.org/10.1080/13670050.2020.1742648</w:t>
        </w:r>
      </w:hyperlink>
      <w:r w:rsidRPr="0055395F">
        <w:rPr>
          <w:rFonts w:asciiTheme="minorHAnsi" w:hAnsiTheme="minorHAnsi" w:cstheme="minorHAnsi"/>
          <w:sz w:val="20"/>
          <w:lang w:val="en-US"/>
        </w:rPr>
        <w:t>.</w:t>
      </w:r>
    </w:p>
    <w:p w14:paraId="187A17EF"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US"/>
        </w:rPr>
      </w:pPr>
      <w:r w:rsidRPr="0055395F">
        <w:rPr>
          <w:rFonts w:asciiTheme="minorHAnsi" w:hAnsiTheme="minorHAnsi" w:cstheme="minorHAnsi"/>
          <w:smallCaps/>
          <w:sz w:val="20"/>
          <w:lang w:val="en-GB"/>
        </w:rPr>
        <w:t>Carbonara V.</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 xml:space="preserve">Scibetta A., </w:t>
      </w:r>
      <w:r w:rsidRPr="0055395F">
        <w:rPr>
          <w:rFonts w:asciiTheme="minorHAnsi" w:hAnsiTheme="minorHAnsi" w:cstheme="minorHAnsi"/>
          <w:sz w:val="20"/>
          <w:lang w:val="en-GB"/>
        </w:rPr>
        <w:t xml:space="preserve">2020, “Unveiling discourses on interculturality and identities in primary schools in Italy: a study based on translanguaging pedagogy”, in </w:t>
      </w:r>
      <w:r w:rsidRPr="0055395F">
        <w:rPr>
          <w:rFonts w:asciiTheme="minorHAnsi" w:hAnsiTheme="minorHAnsi" w:cstheme="minorHAnsi"/>
          <w:i/>
          <w:sz w:val="20"/>
          <w:lang w:val="en-US"/>
        </w:rPr>
        <w:t>Journal of Multicultural Discourses</w:t>
      </w:r>
      <w:r w:rsidRPr="0055395F">
        <w:rPr>
          <w:rFonts w:asciiTheme="minorHAnsi" w:hAnsiTheme="minorHAnsi" w:cstheme="minorHAnsi"/>
          <w:sz w:val="20"/>
          <w:lang w:val="en-US"/>
        </w:rPr>
        <w:t xml:space="preserve">, pp. 1-14, </w:t>
      </w:r>
      <w:hyperlink r:id="rId367" w:history="1">
        <w:r w:rsidRPr="0055395F">
          <w:rPr>
            <w:rStyle w:val="Collegamentoipertestuale"/>
            <w:rFonts w:asciiTheme="minorHAnsi" w:hAnsiTheme="minorHAnsi" w:cstheme="minorHAnsi"/>
            <w:sz w:val="20"/>
            <w:lang w:val="en-US"/>
          </w:rPr>
          <w:t>http://dx.doi.org/10.1080/17447143.2020.1768397</w:t>
        </w:r>
      </w:hyperlink>
      <w:r w:rsidRPr="0055395F">
        <w:rPr>
          <w:rFonts w:asciiTheme="minorHAnsi" w:hAnsiTheme="minorHAnsi" w:cstheme="minorHAnsi"/>
          <w:sz w:val="20"/>
          <w:lang w:val="en-US"/>
        </w:rPr>
        <w:t xml:space="preserve">. </w:t>
      </w:r>
    </w:p>
    <w:p w14:paraId="1EF4F3AF" w14:textId="77777777" w:rsidR="003A4892" w:rsidRPr="0055395F" w:rsidRDefault="003A4892" w:rsidP="00B00F80">
      <w:pPr>
        <w:autoSpaceDE w:val="0"/>
        <w:autoSpaceDN w:val="0"/>
        <w:adjustRightInd w:val="0"/>
        <w:spacing w:after="100" w:afterAutospacing="1"/>
        <w:ind w:left="284" w:hanging="284"/>
        <w:rPr>
          <w:rFonts w:asciiTheme="minorHAnsi" w:eastAsiaTheme="minorHAnsi" w:hAnsiTheme="minorHAnsi" w:cstheme="minorHAnsi"/>
          <w:sz w:val="20"/>
        </w:rPr>
      </w:pPr>
      <w:r w:rsidRPr="0055395F">
        <w:rPr>
          <w:rFonts w:asciiTheme="minorHAnsi" w:eastAsiaTheme="minorHAnsi" w:hAnsiTheme="minorHAnsi" w:cstheme="minorHAnsi"/>
          <w:smallCaps/>
          <w:sz w:val="20"/>
        </w:rPr>
        <w:t>Casini</w:t>
      </w:r>
      <w:r w:rsidRPr="0055395F">
        <w:rPr>
          <w:rFonts w:asciiTheme="minorHAnsi" w:eastAsiaTheme="minorHAnsi" w:hAnsiTheme="minorHAnsi" w:cstheme="minorHAnsi"/>
          <w:sz w:val="20"/>
        </w:rPr>
        <w:t xml:space="preserve"> S., 2020, I media italiani all’estero: questioni linguistico-educative tra nostos, tradizione, identità e nuove generazioni, in </w:t>
      </w:r>
      <w:r w:rsidRPr="0055395F">
        <w:rPr>
          <w:rFonts w:asciiTheme="minorHAnsi" w:eastAsiaTheme="minorHAnsi" w:hAnsiTheme="minorHAnsi" w:cstheme="minorHAnsi"/>
          <w:i/>
          <w:iCs/>
          <w:sz w:val="20"/>
        </w:rPr>
        <w:t>Italian Canadiana</w:t>
      </w:r>
      <w:r w:rsidRPr="0055395F">
        <w:rPr>
          <w:rFonts w:asciiTheme="minorHAnsi" w:eastAsiaTheme="minorHAnsi" w:hAnsiTheme="minorHAnsi" w:cstheme="minorHAnsi"/>
          <w:iCs/>
          <w:sz w:val="20"/>
        </w:rPr>
        <w:t>,</w:t>
      </w:r>
      <w:r w:rsidRPr="0055395F">
        <w:rPr>
          <w:rFonts w:asciiTheme="minorHAnsi" w:eastAsiaTheme="minorHAnsi" w:hAnsiTheme="minorHAnsi" w:cstheme="minorHAnsi"/>
          <w:i/>
          <w:iCs/>
          <w:sz w:val="20"/>
        </w:rPr>
        <w:t xml:space="preserve"> </w:t>
      </w:r>
      <w:r w:rsidRPr="0055395F">
        <w:rPr>
          <w:rFonts w:asciiTheme="minorHAnsi" w:eastAsiaTheme="minorHAnsi" w:hAnsiTheme="minorHAnsi" w:cstheme="minorHAnsi"/>
          <w:iCs/>
          <w:sz w:val="20"/>
        </w:rPr>
        <w:t xml:space="preserve">n. </w:t>
      </w:r>
      <w:r w:rsidRPr="0055395F">
        <w:rPr>
          <w:rFonts w:asciiTheme="minorHAnsi" w:eastAsiaTheme="minorHAnsi" w:hAnsiTheme="minorHAnsi" w:cstheme="minorHAnsi"/>
          <w:sz w:val="20"/>
        </w:rPr>
        <w:t>35: 285-306.</w:t>
      </w:r>
    </w:p>
    <w:p w14:paraId="36353B78"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Cavagnoli S., 2020</w:t>
      </w:r>
      <w:r w:rsidRPr="0055395F">
        <w:rPr>
          <w:rFonts w:asciiTheme="minorHAnsi" w:hAnsiTheme="minorHAnsi" w:cstheme="minorHAnsi"/>
          <w:sz w:val="20"/>
        </w:rPr>
        <w:t>, “</w:t>
      </w:r>
      <w:r w:rsidRPr="0055395F">
        <w:rPr>
          <w:rFonts w:asciiTheme="minorHAnsi" w:hAnsiTheme="minorHAnsi" w:cstheme="minorHAnsi"/>
          <w:bCs/>
          <w:iCs/>
          <w:sz w:val="20"/>
        </w:rPr>
        <w:t>La lingua di genere in ambito formativo: il ruolo della rappresentazione adeguata e la sua considerazione al momento della valutazione</w:t>
      </w:r>
      <w:r w:rsidRPr="0055395F">
        <w:rPr>
          <w:rFonts w:asciiTheme="minorHAnsi" w:hAnsiTheme="minorHAnsi" w:cstheme="minorHAnsi"/>
          <w:bCs/>
          <w:i/>
          <w:sz w:val="20"/>
        </w:rPr>
        <w:t xml:space="preserve">” </w:t>
      </w:r>
      <w:r w:rsidRPr="0055395F">
        <w:rPr>
          <w:rFonts w:asciiTheme="minorHAnsi" w:hAnsiTheme="minorHAnsi" w:cstheme="minorHAnsi"/>
          <w:bCs/>
          <w:sz w:val="20"/>
        </w:rPr>
        <w:t xml:space="preserve">, in </w:t>
      </w:r>
      <w:r w:rsidRPr="0055395F">
        <w:rPr>
          <w:rFonts w:asciiTheme="minorHAnsi" w:hAnsiTheme="minorHAnsi" w:cstheme="minorHAnsi"/>
          <w:bCs/>
          <w:i/>
          <w:sz w:val="20"/>
        </w:rPr>
        <w:t>LEND</w:t>
      </w:r>
      <w:r w:rsidRPr="0055395F">
        <w:rPr>
          <w:rFonts w:asciiTheme="minorHAnsi" w:hAnsiTheme="minorHAnsi" w:cstheme="minorHAnsi"/>
          <w:bCs/>
          <w:sz w:val="20"/>
        </w:rPr>
        <w:t>,  n. 4, pp. 71-88.</w:t>
      </w:r>
    </w:p>
    <w:p w14:paraId="33373B98" w14:textId="77777777" w:rsidR="001E649A" w:rsidRPr="0055395F" w:rsidRDefault="001E649A" w:rsidP="00B00F80">
      <w:pPr>
        <w:spacing w:after="120"/>
        <w:ind w:left="284" w:hanging="284"/>
        <w:rPr>
          <w:rFonts w:asciiTheme="minorHAnsi" w:hAnsiTheme="minorHAnsi" w:cstheme="minorHAnsi"/>
          <w:sz w:val="20"/>
          <w:lang w:val="en-GB"/>
        </w:rPr>
      </w:pPr>
      <w:r w:rsidRPr="0055395F">
        <w:rPr>
          <w:rStyle w:val="author"/>
          <w:rFonts w:asciiTheme="minorHAnsi" w:hAnsiTheme="minorHAnsi" w:cstheme="minorHAnsi"/>
          <w:smallCaps/>
          <w:sz w:val="20"/>
          <w:lang w:val="en-GB"/>
        </w:rPr>
        <w:t>Cervini</w:t>
      </w:r>
      <w:r w:rsidRPr="0055395F">
        <w:rPr>
          <w:rStyle w:val="author"/>
          <w:rFonts w:asciiTheme="minorHAnsi" w:hAnsiTheme="minorHAnsi" w:cstheme="minorHAnsi"/>
          <w:sz w:val="20"/>
          <w:lang w:val="en-GB"/>
        </w:rPr>
        <w:t xml:space="preserve"> C., 2020</w:t>
      </w:r>
      <w:r w:rsidRPr="0055395F">
        <w:rPr>
          <w:rFonts w:asciiTheme="minorHAnsi" w:hAnsiTheme="minorHAnsi" w:cstheme="minorHAnsi"/>
          <w:sz w:val="20"/>
          <w:lang w:val="en-GB"/>
        </w:rPr>
        <w:t>, “</w:t>
      </w:r>
      <w:hyperlink r:id="rId368" w:tgtFrame="_blank" w:history="1">
        <w:r w:rsidRPr="0055395F">
          <w:rPr>
            <w:rStyle w:val="Collegamentoipertestuale"/>
            <w:rFonts w:asciiTheme="minorHAnsi" w:hAnsiTheme="minorHAnsi" w:cstheme="minorHAnsi"/>
            <w:iCs/>
            <w:color w:val="auto"/>
            <w:sz w:val="20"/>
            <w:u w:val="none"/>
            <w:lang w:val="en-GB"/>
          </w:rPr>
          <w:t>Au-delà de l’erreur : réflexions sur l’évaluation en langues et ses outils</w:t>
        </w:r>
      </w:hyperlink>
      <w:r w:rsidRPr="0055395F">
        <w:rPr>
          <w:rFonts w:asciiTheme="minorHAnsi" w:hAnsiTheme="minorHAnsi" w:cstheme="minorHAnsi"/>
          <w:sz w:val="20"/>
          <w:lang w:val="en-GB"/>
        </w:rPr>
        <w:t xml:space="preserve">”, in </w:t>
      </w:r>
      <w:r w:rsidRPr="0055395F">
        <w:rPr>
          <w:rFonts w:asciiTheme="minorHAnsi" w:hAnsiTheme="minorHAnsi" w:cstheme="minorHAnsi"/>
          <w:i/>
          <w:sz w:val="20"/>
          <w:lang w:val="en-GB"/>
        </w:rPr>
        <w:t>Repères-Dorif</w:t>
      </w:r>
      <w:r w:rsidRPr="0055395F">
        <w:rPr>
          <w:rFonts w:asciiTheme="minorHAnsi" w:hAnsiTheme="minorHAnsi" w:cstheme="minorHAnsi"/>
          <w:sz w:val="20"/>
          <w:lang w:val="en-GB"/>
        </w:rPr>
        <w:t>, n.  2, pp. 1-8.</w:t>
      </w:r>
    </w:p>
    <w:p w14:paraId="68F5F741" w14:textId="77777777" w:rsidR="001E649A" w:rsidRPr="0055395F" w:rsidRDefault="001E649A" w:rsidP="00B00F80">
      <w:pPr>
        <w:spacing w:after="120"/>
        <w:ind w:left="284" w:hanging="284"/>
        <w:rPr>
          <w:rFonts w:asciiTheme="minorHAnsi" w:hAnsiTheme="minorHAnsi" w:cstheme="minorHAnsi"/>
          <w:sz w:val="20"/>
          <w:lang w:val="fr-FR"/>
        </w:rPr>
      </w:pPr>
      <w:r w:rsidRPr="0055395F">
        <w:rPr>
          <w:rStyle w:val="author"/>
          <w:rFonts w:asciiTheme="minorHAnsi" w:hAnsiTheme="minorHAnsi" w:cstheme="minorHAnsi"/>
          <w:smallCaps/>
          <w:sz w:val="20"/>
          <w:lang w:val="en-GB"/>
        </w:rPr>
        <w:t>Cervini</w:t>
      </w:r>
      <w:r w:rsidRPr="0055395F">
        <w:rPr>
          <w:rStyle w:val="author"/>
          <w:rFonts w:asciiTheme="minorHAnsi" w:hAnsiTheme="minorHAnsi" w:cstheme="minorHAnsi"/>
          <w:sz w:val="20"/>
          <w:lang w:val="en-GB"/>
        </w:rPr>
        <w:t xml:space="preserve"> C. </w:t>
      </w:r>
      <w:r w:rsidRPr="0055395F">
        <w:rPr>
          <w:rStyle w:val="author"/>
          <w:rFonts w:asciiTheme="minorHAnsi" w:hAnsiTheme="minorHAnsi" w:cstheme="minorHAnsi"/>
          <w:i/>
          <w:sz w:val="20"/>
          <w:lang w:val="en-GB"/>
        </w:rPr>
        <w:t>et al.</w:t>
      </w:r>
      <w:r w:rsidRPr="0055395F">
        <w:rPr>
          <w:rStyle w:val="author"/>
          <w:rFonts w:asciiTheme="minorHAnsi" w:hAnsiTheme="minorHAnsi" w:cstheme="minorHAnsi"/>
          <w:sz w:val="20"/>
          <w:lang w:val="en-GB"/>
        </w:rPr>
        <w:t xml:space="preserve"> 2020</w:t>
      </w:r>
      <w:r w:rsidRPr="0055395F">
        <w:rPr>
          <w:rFonts w:asciiTheme="minorHAnsi" w:hAnsiTheme="minorHAnsi" w:cstheme="minorHAnsi"/>
          <w:sz w:val="20"/>
          <w:lang w:val="en-GB"/>
        </w:rPr>
        <w:t xml:space="preserve">, </w:t>
      </w:r>
      <w:r w:rsidRPr="0055395F">
        <w:rPr>
          <w:rStyle w:val="author"/>
          <w:rFonts w:asciiTheme="minorHAnsi" w:hAnsiTheme="minorHAnsi" w:cstheme="minorHAnsi"/>
          <w:sz w:val="20"/>
          <w:lang w:val="en-GB"/>
        </w:rPr>
        <w:t xml:space="preserve"> “</w:t>
      </w:r>
      <w:hyperlink r:id="rId369" w:tgtFrame="_blank" w:history="1">
        <w:r w:rsidRPr="0055395F">
          <w:rPr>
            <w:rStyle w:val="Collegamentoipertestuale"/>
            <w:rFonts w:asciiTheme="minorHAnsi" w:hAnsiTheme="minorHAnsi" w:cstheme="minorHAnsi"/>
            <w:iCs/>
            <w:color w:val="auto"/>
            <w:sz w:val="20"/>
            <w:u w:val="none"/>
            <w:lang w:val="en-GB"/>
          </w:rPr>
          <w:t>From placement to diagnostic testing: Improving feedback to learners and other stakeholders in SELF (Système d’Evaluation en Langues à visée Formative)</w:t>
        </w:r>
      </w:hyperlink>
      <w:r w:rsidRPr="0055395F">
        <w:rPr>
          <w:rFonts w:asciiTheme="minorHAnsi" w:hAnsiTheme="minorHAnsi" w:cstheme="minorHAnsi"/>
          <w:sz w:val="20"/>
          <w:lang w:val="en-GB"/>
        </w:rPr>
        <w:t xml:space="preserve"> ”, in </w:t>
      </w:r>
      <w:r w:rsidRPr="0055395F">
        <w:rPr>
          <w:rFonts w:asciiTheme="minorHAnsi" w:hAnsiTheme="minorHAnsi" w:cstheme="minorHAnsi"/>
          <w:i/>
          <w:sz w:val="20"/>
          <w:lang w:val="en-GB"/>
        </w:rPr>
        <w:t>Language Learning In Higher Education</w:t>
      </w:r>
      <w:r w:rsidRPr="0055395F">
        <w:rPr>
          <w:rFonts w:asciiTheme="minorHAnsi" w:hAnsiTheme="minorHAnsi" w:cstheme="minorHAnsi"/>
          <w:sz w:val="20"/>
          <w:lang w:val="en-GB"/>
        </w:rPr>
        <w:t>, n. 10, pp. 195-205.</w:t>
      </w:r>
    </w:p>
    <w:p w14:paraId="3F1B6BEE" w14:textId="77777777" w:rsidR="001E649A" w:rsidRPr="0055395F" w:rsidRDefault="001E649A" w:rsidP="00B00F80">
      <w:pPr>
        <w:spacing w:after="120"/>
        <w:ind w:left="284" w:hanging="284"/>
        <w:rPr>
          <w:rFonts w:asciiTheme="minorHAnsi" w:hAnsiTheme="minorHAnsi" w:cstheme="minorHAnsi"/>
          <w:sz w:val="20"/>
          <w:lang w:val="fr-FR"/>
        </w:rPr>
      </w:pPr>
      <w:r w:rsidRPr="0055395F">
        <w:rPr>
          <w:rStyle w:val="author"/>
          <w:rFonts w:asciiTheme="minorHAnsi" w:hAnsiTheme="minorHAnsi" w:cstheme="minorHAnsi"/>
          <w:smallCaps/>
          <w:sz w:val="20"/>
        </w:rPr>
        <w:t>Cervini</w:t>
      </w:r>
      <w:r w:rsidRPr="0055395F">
        <w:rPr>
          <w:rStyle w:val="author"/>
          <w:rFonts w:asciiTheme="minorHAnsi" w:hAnsiTheme="minorHAnsi" w:cstheme="minorHAnsi"/>
          <w:sz w:val="20"/>
        </w:rPr>
        <w:t xml:space="preserve"> C., </w:t>
      </w:r>
      <w:r w:rsidRPr="0055395F">
        <w:rPr>
          <w:rStyle w:val="author"/>
          <w:rFonts w:asciiTheme="minorHAnsi" w:hAnsiTheme="minorHAnsi" w:cstheme="minorHAnsi"/>
          <w:smallCaps/>
          <w:sz w:val="20"/>
        </w:rPr>
        <w:t>Martari</w:t>
      </w:r>
      <w:r w:rsidRPr="0055395F">
        <w:rPr>
          <w:rFonts w:asciiTheme="minorHAnsi" w:hAnsiTheme="minorHAnsi" w:cstheme="minorHAnsi"/>
          <w:smallCaps/>
          <w:sz w:val="20"/>
        </w:rPr>
        <w:t xml:space="preserve"> Y.,  </w:t>
      </w:r>
      <w:r w:rsidRPr="0055395F">
        <w:rPr>
          <w:rStyle w:val="author"/>
          <w:rFonts w:asciiTheme="minorHAnsi" w:hAnsiTheme="minorHAnsi" w:cstheme="minorHAnsi"/>
          <w:sz w:val="20"/>
        </w:rPr>
        <w:t>2020</w:t>
      </w:r>
      <w:r w:rsidRPr="0055395F">
        <w:rPr>
          <w:rFonts w:asciiTheme="minorHAnsi" w:hAnsiTheme="minorHAnsi" w:cstheme="minorHAnsi"/>
          <w:sz w:val="20"/>
        </w:rPr>
        <w:t>, “</w:t>
      </w:r>
      <w:hyperlink r:id="rId370" w:tgtFrame="_blank" w:history="1">
        <w:r w:rsidRPr="0055395F">
          <w:rPr>
            <w:rStyle w:val="Collegamentoipertestuale"/>
            <w:rFonts w:asciiTheme="minorHAnsi" w:hAnsiTheme="minorHAnsi" w:cstheme="minorHAnsi"/>
            <w:iCs/>
            <w:color w:val="auto"/>
            <w:sz w:val="20"/>
            <w:u w:val="none"/>
          </w:rPr>
          <w:t>Soggettività, vaghezza e ambiguità nel language assessment. Note sui confini dell’attribuzione di valore</w:t>
        </w:r>
      </w:hyperlink>
      <w:r w:rsidRPr="0055395F">
        <w:rPr>
          <w:rFonts w:asciiTheme="minorHAnsi" w:hAnsiTheme="minorHAnsi" w:cstheme="minorHAnsi"/>
          <w:sz w:val="20"/>
        </w:rPr>
        <w:t xml:space="preserve">”, in </w:t>
      </w:r>
      <w:r w:rsidRPr="0055395F">
        <w:rPr>
          <w:rFonts w:asciiTheme="minorHAnsi" w:hAnsiTheme="minorHAnsi" w:cstheme="minorHAnsi"/>
          <w:i/>
          <w:sz w:val="20"/>
        </w:rPr>
        <w:t>Quaderni di Semantica</w:t>
      </w:r>
      <w:r w:rsidRPr="0055395F">
        <w:rPr>
          <w:rFonts w:asciiTheme="minorHAnsi" w:hAnsiTheme="minorHAnsi" w:cstheme="minorHAnsi"/>
          <w:sz w:val="20"/>
        </w:rPr>
        <w:t>, special issue, pp. 101–130.</w:t>
      </w:r>
    </w:p>
    <w:p w14:paraId="1A0851D8" w14:textId="77777777" w:rsidR="001E649A" w:rsidRPr="0055395F" w:rsidRDefault="001E649A" w:rsidP="00B00F80">
      <w:pPr>
        <w:pStyle w:val="gmail-msonormal"/>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mallCaps/>
          <w:sz w:val="20"/>
          <w:szCs w:val="20"/>
        </w:rPr>
        <w:t>Maffia M.</w:t>
      </w:r>
      <w:r w:rsidRPr="0055395F">
        <w:rPr>
          <w:rFonts w:asciiTheme="minorHAnsi" w:hAnsiTheme="minorHAnsi" w:cstheme="minorHAnsi"/>
          <w:b/>
          <w:bCs/>
          <w:smallCaps/>
          <w:sz w:val="20"/>
          <w:szCs w:val="20"/>
        </w:rPr>
        <w:t>,</w:t>
      </w:r>
      <w:r w:rsidRPr="0055395F">
        <w:rPr>
          <w:rFonts w:asciiTheme="minorHAnsi" w:hAnsiTheme="minorHAnsi" w:cstheme="minorHAnsi"/>
          <w:smallCaps/>
          <w:sz w:val="20"/>
          <w:szCs w:val="20"/>
        </w:rPr>
        <w:t xml:space="preserve"> De Cicco</w:t>
      </w:r>
      <w:r w:rsidRPr="0055395F">
        <w:rPr>
          <w:rFonts w:asciiTheme="minorHAnsi" w:hAnsiTheme="minorHAnsi" w:cstheme="minorHAnsi"/>
          <w:sz w:val="20"/>
          <w:szCs w:val="20"/>
        </w:rPr>
        <w:t xml:space="preserve"> F., 2020, “Analfabetismo e italiano L2. Processi di sovversione nell’insegnamento/apprendimento di una lingua seconda”, in </w:t>
      </w:r>
      <w:r w:rsidRPr="0055395F">
        <w:rPr>
          <w:rFonts w:asciiTheme="minorHAnsi" w:hAnsiTheme="minorHAnsi" w:cstheme="minorHAnsi"/>
          <w:smallCaps/>
          <w:sz w:val="20"/>
          <w:szCs w:val="20"/>
        </w:rPr>
        <w:t>Allocca C., Carbone F., Coppola R., Occhini</w:t>
      </w:r>
      <w:r w:rsidRPr="0055395F">
        <w:rPr>
          <w:rFonts w:asciiTheme="minorHAnsi" w:hAnsiTheme="minorHAnsi" w:cstheme="minorHAnsi"/>
          <w:sz w:val="20"/>
          <w:szCs w:val="20"/>
        </w:rPr>
        <w:t xml:space="preserve"> B. (a cura di), </w:t>
      </w:r>
      <w:r w:rsidRPr="0055395F">
        <w:rPr>
          <w:rFonts w:asciiTheme="minorHAnsi" w:hAnsiTheme="minorHAnsi" w:cstheme="minorHAnsi"/>
          <w:i/>
          <w:iCs/>
          <w:sz w:val="20"/>
          <w:szCs w:val="20"/>
        </w:rPr>
        <w:t xml:space="preserve">Sottosopra. Indagine su processi </w:t>
      </w:r>
      <w:r w:rsidRPr="0055395F">
        <w:rPr>
          <w:rFonts w:asciiTheme="minorHAnsi" w:hAnsiTheme="minorHAnsi" w:cstheme="minorHAnsi"/>
          <w:i/>
          <w:iCs/>
          <w:sz w:val="20"/>
          <w:szCs w:val="20"/>
        </w:rPr>
        <w:lastRenderedPageBreak/>
        <w:t>di sovversione</w:t>
      </w:r>
      <w:r w:rsidRPr="0055395F">
        <w:rPr>
          <w:rFonts w:asciiTheme="minorHAnsi" w:hAnsiTheme="minorHAnsi" w:cstheme="minorHAnsi"/>
          <w:sz w:val="20"/>
          <w:szCs w:val="20"/>
        </w:rPr>
        <w:t xml:space="preserve">, Napoli, UniorPress, pp. 197-212 </w:t>
      </w:r>
      <w:hyperlink r:id="rId371" w:tgtFrame="_blank" w:history="1">
        <w:r w:rsidRPr="0055395F">
          <w:rPr>
            <w:rStyle w:val="Collegamentoipertestuale"/>
            <w:rFonts w:asciiTheme="minorHAnsi" w:hAnsiTheme="minorHAnsi" w:cstheme="minorHAnsi"/>
            <w:sz w:val="20"/>
            <w:szCs w:val="20"/>
          </w:rPr>
          <w:t>http://www.fedoabooks.unina.it/index.php/fedoapress/catalog/book/220</w:t>
        </w:r>
      </w:hyperlink>
      <w:r w:rsidRPr="0055395F">
        <w:rPr>
          <w:rFonts w:asciiTheme="minorHAnsi" w:hAnsiTheme="minorHAnsi" w:cstheme="minorHAnsi"/>
          <w:sz w:val="20"/>
          <w:szCs w:val="20"/>
        </w:rPr>
        <w:t>.</w:t>
      </w:r>
    </w:p>
    <w:p w14:paraId="4C3890C7"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mallCaps/>
          <w:color w:val="000000"/>
          <w:sz w:val="20"/>
          <w:szCs w:val="20"/>
        </w:rPr>
        <w:t xml:space="preserve">De Iaco M., </w:t>
      </w:r>
      <w:r w:rsidRPr="0055395F">
        <w:rPr>
          <w:rFonts w:asciiTheme="minorHAnsi" w:hAnsiTheme="minorHAnsi" w:cstheme="minorHAnsi"/>
          <w:color w:val="000000"/>
          <w:sz w:val="20"/>
          <w:szCs w:val="20"/>
        </w:rPr>
        <w:t xml:space="preserve">2020, “I gesti e l’insegnamento delle lingue. Funzioni cognitive e competenza interculturale”, in </w:t>
      </w:r>
      <w:r w:rsidRPr="0055395F">
        <w:rPr>
          <w:rFonts w:asciiTheme="minorHAnsi" w:hAnsiTheme="minorHAnsi" w:cstheme="minorHAnsi"/>
          <w:i/>
          <w:iCs/>
          <w:color w:val="000000"/>
          <w:sz w:val="20"/>
          <w:szCs w:val="20"/>
        </w:rPr>
        <w:t>Cultura &amp; Comunicazione</w:t>
      </w:r>
      <w:r w:rsidRPr="0055395F">
        <w:rPr>
          <w:rFonts w:asciiTheme="minorHAnsi" w:hAnsiTheme="minorHAnsi" w:cstheme="minorHAnsi"/>
          <w:color w:val="000000"/>
          <w:sz w:val="20"/>
          <w:szCs w:val="20"/>
        </w:rPr>
        <w:t xml:space="preserve">, n. 17. </w:t>
      </w:r>
    </w:p>
    <w:p w14:paraId="3116FCCF" w14:textId="77777777" w:rsidR="001E649A" w:rsidRPr="0055395F" w:rsidRDefault="001E649A" w:rsidP="00B00F80">
      <w:pPr>
        <w:spacing w:after="120"/>
        <w:ind w:left="284" w:hanging="284"/>
        <w:rPr>
          <w:rFonts w:asciiTheme="minorHAnsi" w:hAnsiTheme="minorHAnsi" w:cstheme="minorHAnsi"/>
          <w:b/>
          <w:sz w:val="20"/>
        </w:rPr>
      </w:pPr>
      <w:r w:rsidRPr="0055395F">
        <w:rPr>
          <w:rFonts w:asciiTheme="minorHAnsi" w:hAnsiTheme="minorHAnsi" w:cstheme="minorHAnsi"/>
          <w:smallCaps/>
          <w:color w:val="000000"/>
          <w:sz w:val="20"/>
        </w:rPr>
        <w:t xml:space="preserve">De Iaco M., </w:t>
      </w:r>
      <w:r w:rsidRPr="0055395F">
        <w:rPr>
          <w:rFonts w:asciiTheme="minorHAnsi" w:hAnsiTheme="minorHAnsi" w:cstheme="minorHAnsi"/>
          <w:color w:val="000000"/>
          <w:sz w:val="20"/>
        </w:rPr>
        <w:t xml:space="preserve">2020, “Il ruolo cognitivo dei gesti nell’educazione linguistica”, in </w:t>
      </w:r>
      <w:r w:rsidRPr="0055395F">
        <w:rPr>
          <w:rFonts w:asciiTheme="minorHAnsi" w:hAnsiTheme="minorHAnsi" w:cstheme="minorHAnsi"/>
          <w:i/>
          <w:iCs/>
          <w:color w:val="000000"/>
          <w:sz w:val="20"/>
        </w:rPr>
        <w:t xml:space="preserve">Trabalhos em Linguística Aplicada, </w:t>
      </w:r>
      <w:r w:rsidRPr="0055395F">
        <w:rPr>
          <w:rFonts w:asciiTheme="minorHAnsi" w:hAnsiTheme="minorHAnsi" w:cstheme="minorHAnsi"/>
          <w:color w:val="000000"/>
          <w:sz w:val="20"/>
        </w:rPr>
        <w:t>n. 2.</w:t>
      </w:r>
    </w:p>
    <w:p w14:paraId="59ED54DC" w14:textId="77777777" w:rsidR="001E649A" w:rsidRPr="0055395F" w:rsidRDefault="001E649A" w:rsidP="00B00F80">
      <w:pPr>
        <w:spacing w:after="120"/>
        <w:ind w:left="284" w:hanging="284"/>
        <w:rPr>
          <w:rFonts w:asciiTheme="minorHAnsi" w:hAnsiTheme="minorHAnsi" w:cstheme="minorHAnsi"/>
          <w:color w:val="000000"/>
          <w:sz w:val="20"/>
        </w:rPr>
      </w:pPr>
      <w:r w:rsidRPr="0055395F">
        <w:rPr>
          <w:rFonts w:asciiTheme="minorHAnsi" w:hAnsiTheme="minorHAnsi" w:cstheme="minorHAnsi"/>
          <w:smallCaps/>
          <w:color w:val="000000"/>
          <w:sz w:val="20"/>
        </w:rPr>
        <w:t>Della Putta P</w:t>
      </w:r>
      <w:r w:rsidRPr="0055395F">
        <w:rPr>
          <w:rFonts w:asciiTheme="minorHAnsi" w:hAnsiTheme="minorHAnsi" w:cstheme="minorHAnsi"/>
          <w:color w:val="000000"/>
          <w:sz w:val="20"/>
        </w:rPr>
        <w:t xml:space="preserve">., 2020, “Gli alunni non italofoni a scuola. Osservazioni teorico-pratiche su un fenomeno di alta rilevanza”, in </w:t>
      </w:r>
      <w:r w:rsidRPr="0055395F">
        <w:rPr>
          <w:rFonts w:asciiTheme="minorHAnsi" w:hAnsiTheme="minorHAnsi" w:cstheme="minorHAnsi"/>
          <w:i/>
          <w:color w:val="000000"/>
          <w:sz w:val="20"/>
        </w:rPr>
        <w:t>LEND – Lingua e Nuova Didattica</w:t>
      </w:r>
      <w:r w:rsidRPr="0055395F">
        <w:rPr>
          <w:rFonts w:asciiTheme="minorHAnsi" w:hAnsiTheme="minorHAnsi" w:cstheme="minorHAnsi"/>
          <w:color w:val="000000"/>
          <w:sz w:val="20"/>
        </w:rPr>
        <w:t>, n. XLIX/2, pp. 8-35.</w:t>
      </w:r>
    </w:p>
    <w:p w14:paraId="00DD5697" w14:textId="77777777" w:rsidR="001E649A" w:rsidRPr="0055395F" w:rsidRDefault="001E649A" w:rsidP="00B00F80">
      <w:pPr>
        <w:spacing w:after="120"/>
        <w:ind w:left="284" w:hanging="284"/>
        <w:rPr>
          <w:rFonts w:asciiTheme="minorHAnsi" w:hAnsiTheme="minorHAnsi" w:cstheme="minorHAnsi"/>
          <w:b/>
          <w:sz w:val="20"/>
          <w:lang w:val="en-GB"/>
        </w:rPr>
      </w:pPr>
      <w:r w:rsidRPr="0055395F">
        <w:rPr>
          <w:rFonts w:asciiTheme="minorHAnsi" w:hAnsiTheme="minorHAnsi" w:cstheme="minorHAnsi"/>
          <w:smallCaps/>
          <w:color w:val="000000"/>
          <w:sz w:val="20"/>
          <w:lang w:val="en-GB"/>
        </w:rPr>
        <w:t>Della Putta P., Strik Lievers F</w:t>
      </w:r>
      <w:r w:rsidRPr="0055395F">
        <w:rPr>
          <w:rFonts w:asciiTheme="minorHAnsi" w:hAnsiTheme="minorHAnsi" w:cstheme="minorHAnsi"/>
          <w:color w:val="000000"/>
          <w:sz w:val="20"/>
          <w:lang w:val="en-GB"/>
        </w:rPr>
        <w:t xml:space="preserve">., 2020, From Spanish estar + gerund to Italian stare + gerund. When teaching to unlearn is needed, in </w:t>
      </w:r>
      <w:r w:rsidRPr="0055395F">
        <w:rPr>
          <w:rFonts w:asciiTheme="minorHAnsi" w:hAnsiTheme="minorHAnsi" w:cstheme="minorHAnsi"/>
          <w:i/>
          <w:color w:val="000000"/>
          <w:sz w:val="20"/>
          <w:lang w:val="en-GB"/>
        </w:rPr>
        <w:t>Zeitschrift fuer Interkulturellen Fremdsprachenunterricht</w:t>
      </w:r>
      <w:r w:rsidRPr="0055395F">
        <w:rPr>
          <w:rFonts w:asciiTheme="minorHAnsi" w:hAnsiTheme="minorHAnsi" w:cstheme="minorHAnsi"/>
          <w:color w:val="000000"/>
          <w:sz w:val="20"/>
          <w:lang w:val="en-GB"/>
        </w:rPr>
        <w:t>, n. 25, pp. 1404-1430.</w:t>
      </w:r>
    </w:p>
    <w:p w14:paraId="464F8A17" w14:textId="77777777" w:rsidR="001E649A" w:rsidRPr="0055395F" w:rsidRDefault="001E649A" w:rsidP="00B00F80">
      <w:pPr>
        <w:spacing w:after="120"/>
        <w:ind w:left="284" w:hanging="284"/>
        <w:rPr>
          <w:rFonts w:asciiTheme="minorHAnsi" w:hAnsiTheme="minorHAnsi" w:cstheme="minorHAnsi"/>
          <w:color w:val="000000"/>
          <w:sz w:val="20"/>
        </w:rPr>
      </w:pPr>
      <w:r w:rsidRPr="0055395F">
        <w:rPr>
          <w:rFonts w:asciiTheme="minorHAnsi" w:hAnsiTheme="minorHAnsi" w:cstheme="minorHAnsi"/>
          <w:smallCaps/>
          <w:sz w:val="20"/>
        </w:rPr>
        <w:t>Della Putta P., Meluzzi C., Sacco E., 2020, “</w:t>
      </w:r>
      <w:r w:rsidRPr="0055395F">
        <w:rPr>
          <w:rFonts w:asciiTheme="minorHAnsi" w:hAnsiTheme="minorHAnsi" w:cstheme="minorHAnsi"/>
          <w:sz w:val="20"/>
        </w:rPr>
        <w:t xml:space="preserve">Il ruolo della rete sociale nell’acquisizione dell’articolo in parlanti ucrainofone”, in </w:t>
      </w:r>
      <w:r w:rsidRPr="0055395F">
        <w:rPr>
          <w:rFonts w:asciiTheme="minorHAnsi" w:hAnsiTheme="minorHAnsi" w:cstheme="minorHAnsi"/>
          <w:i/>
          <w:sz w:val="20"/>
        </w:rPr>
        <w:t>AION – Linguistica</w:t>
      </w:r>
      <w:r w:rsidRPr="0055395F">
        <w:rPr>
          <w:rFonts w:asciiTheme="minorHAnsi" w:hAnsiTheme="minorHAnsi" w:cstheme="minorHAnsi"/>
          <w:sz w:val="20"/>
        </w:rPr>
        <w:t>, n. 9, pp. 177-200.</w:t>
      </w:r>
    </w:p>
    <w:p w14:paraId="747166C6" w14:textId="77777777" w:rsidR="001E649A" w:rsidRPr="0055395F" w:rsidRDefault="001E649A" w:rsidP="00B00F80">
      <w:pPr>
        <w:spacing w:after="120"/>
        <w:ind w:left="284" w:hanging="284"/>
        <w:rPr>
          <w:rFonts w:asciiTheme="minorHAnsi" w:hAnsiTheme="minorHAnsi" w:cstheme="minorHAnsi"/>
          <w:b/>
          <w:sz w:val="20"/>
          <w:lang w:val="en-GB"/>
        </w:rPr>
      </w:pPr>
      <w:r w:rsidRPr="0055395F">
        <w:rPr>
          <w:rFonts w:asciiTheme="minorHAnsi" w:hAnsiTheme="minorHAnsi" w:cstheme="minorHAnsi"/>
          <w:smallCaps/>
          <w:sz w:val="20"/>
          <w:lang w:val="en-GB"/>
        </w:rPr>
        <w:t>Di Sabato</w:t>
      </w:r>
      <w:r w:rsidRPr="0055395F">
        <w:rPr>
          <w:rFonts w:asciiTheme="minorHAnsi" w:hAnsiTheme="minorHAnsi" w:cstheme="minorHAnsi"/>
          <w:sz w:val="20"/>
          <w:lang w:val="en-GB"/>
        </w:rPr>
        <w:t xml:space="preserve"> B., </w:t>
      </w:r>
      <w:r w:rsidRPr="0055395F">
        <w:rPr>
          <w:rFonts w:asciiTheme="minorHAnsi" w:hAnsiTheme="minorHAnsi" w:cstheme="minorHAnsi"/>
          <w:smallCaps/>
          <w:sz w:val="20"/>
          <w:lang w:val="en-GB"/>
        </w:rPr>
        <w:t>Perri</w:t>
      </w:r>
      <w:r w:rsidRPr="0055395F">
        <w:rPr>
          <w:rFonts w:asciiTheme="minorHAnsi" w:hAnsiTheme="minorHAnsi" w:cstheme="minorHAnsi"/>
          <w:sz w:val="20"/>
          <w:lang w:val="en-GB"/>
        </w:rPr>
        <w:t xml:space="preserve"> A., 2020, </w:t>
      </w:r>
      <w:r w:rsidRPr="0055395F">
        <w:rPr>
          <w:rFonts w:asciiTheme="minorHAnsi" w:hAnsiTheme="minorHAnsi" w:cstheme="minorHAnsi"/>
          <w:iCs/>
          <w:sz w:val="20"/>
          <w:lang w:val="en-GB"/>
        </w:rPr>
        <w:t>“Grammatical gender and translation: a cross linguistic overview”,</w:t>
      </w:r>
      <w:r w:rsidRPr="0055395F">
        <w:rPr>
          <w:rFonts w:asciiTheme="minorHAnsi" w:hAnsiTheme="minorHAnsi" w:cstheme="minorHAnsi"/>
          <w:sz w:val="20"/>
          <w:lang w:val="en-GB"/>
        </w:rPr>
        <w:t xml:space="preserve"> in </w:t>
      </w:r>
      <w:r w:rsidRPr="0055395F">
        <w:rPr>
          <w:rFonts w:asciiTheme="minorHAnsi" w:hAnsiTheme="minorHAnsi" w:cstheme="minorHAnsi"/>
          <w:smallCaps/>
          <w:sz w:val="20"/>
          <w:lang w:val="en-GB"/>
        </w:rPr>
        <w:t>von Flotow L.</w:t>
      </w:r>
      <w:r w:rsidRPr="0055395F">
        <w:rPr>
          <w:rFonts w:asciiTheme="minorHAnsi" w:hAnsiTheme="minorHAnsi" w:cstheme="minorHAnsi"/>
          <w:sz w:val="20"/>
          <w:lang w:val="en-GB"/>
        </w:rPr>
        <w:t xml:space="preserve">, </w:t>
      </w:r>
      <w:r w:rsidRPr="0055395F">
        <w:rPr>
          <w:rFonts w:asciiTheme="minorHAnsi" w:hAnsiTheme="minorHAnsi" w:cstheme="minorHAnsi"/>
          <w:smallCaps/>
          <w:sz w:val="20"/>
          <w:lang w:val="en-GB"/>
        </w:rPr>
        <w:t>Kamal</w:t>
      </w:r>
      <w:r w:rsidRPr="0055395F">
        <w:rPr>
          <w:rFonts w:asciiTheme="minorHAnsi" w:hAnsiTheme="minorHAnsi" w:cstheme="minorHAnsi"/>
          <w:sz w:val="20"/>
          <w:lang w:val="en-GB"/>
        </w:rPr>
        <w:t xml:space="preserve"> H. (a cura di), </w:t>
      </w:r>
      <w:r w:rsidRPr="0055395F">
        <w:rPr>
          <w:rFonts w:asciiTheme="minorHAnsi" w:hAnsiTheme="minorHAnsi" w:cstheme="minorHAnsi"/>
          <w:i/>
          <w:iCs/>
          <w:sz w:val="20"/>
          <w:lang w:val="en-GB"/>
        </w:rPr>
        <w:t>The Routledge Handbook of Translation, Feminism and Gender</w:t>
      </w:r>
      <w:r w:rsidRPr="0055395F">
        <w:rPr>
          <w:rFonts w:asciiTheme="minorHAnsi" w:hAnsiTheme="minorHAnsi" w:cstheme="minorHAnsi"/>
          <w:sz w:val="20"/>
          <w:lang w:val="en-GB"/>
        </w:rPr>
        <w:t>, Oxford and New York, Routledge, pp. 363-373.</w:t>
      </w:r>
    </w:p>
    <w:p w14:paraId="3D80BE1B" w14:textId="77777777" w:rsidR="001E649A" w:rsidRPr="0055395F" w:rsidRDefault="001E649A" w:rsidP="00B00F80">
      <w:pPr>
        <w:ind w:left="284" w:hanging="284"/>
        <w:rPr>
          <w:rFonts w:asciiTheme="minorHAnsi" w:hAnsiTheme="minorHAnsi" w:cstheme="minorHAnsi"/>
          <w:b/>
          <w:sz w:val="20"/>
        </w:rPr>
      </w:pPr>
      <w:r w:rsidRPr="0055395F">
        <w:rPr>
          <w:rFonts w:asciiTheme="minorHAnsi" w:hAnsiTheme="minorHAnsi" w:cstheme="minorHAnsi"/>
          <w:iCs/>
          <w:smallCaps/>
          <w:sz w:val="20"/>
        </w:rPr>
        <w:t>Facchetti g., Nitti p.,</w:t>
      </w:r>
      <w:r w:rsidRPr="0055395F">
        <w:rPr>
          <w:rFonts w:asciiTheme="minorHAnsi" w:hAnsiTheme="minorHAnsi" w:cstheme="minorHAnsi"/>
          <w:iCs/>
          <w:sz w:val="20"/>
        </w:rPr>
        <w:t xml:space="preserve"> 2020, “«Il linguista non è chi sa le lingue?» Un’indagine percezionale sulla linguistica e sulla </w:t>
      </w:r>
    </w:p>
    <w:p w14:paraId="0F09D52C" w14:textId="77777777" w:rsidR="001E649A" w:rsidRPr="0055395F" w:rsidRDefault="001E649A" w:rsidP="00B00F80">
      <w:pPr>
        <w:ind w:left="284" w:hanging="284"/>
        <w:rPr>
          <w:rFonts w:asciiTheme="minorHAnsi" w:hAnsiTheme="minorHAnsi" w:cstheme="minorHAnsi"/>
          <w:iCs/>
          <w:sz w:val="20"/>
        </w:rPr>
      </w:pPr>
      <w:r w:rsidRPr="0055395F">
        <w:rPr>
          <w:rFonts w:asciiTheme="minorHAnsi" w:hAnsiTheme="minorHAnsi" w:cstheme="minorHAnsi"/>
          <w:iCs/>
          <w:sz w:val="20"/>
        </w:rPr>
        <w:t xml:space="preserve">       professione del linguista.”, in </w:t>
      </w:r>
      <w:r w:rsidR="00726DA2" w:rsidRPr="0055395F">
        <w:rPr>
          <w:rFonts w:asciiTheme="minorHAnsi" w:hAnsiTheme="minorHAnsi" w:cstheme="minorHAnsi"/>
          <w:iCs/>
          <w:smallCaps/>
          <w:sz w:val="20"/>
        </w:rPr>
        <w:t>Sanso’</w:t>
      </w:r>
      <w:r w:rsidR="00726DA2" w:rsidRPr="0055395F">
        <w:rPr>
          <w:rFonts w:asciiTheme="minorHAnsi" w:hAnsiTheme="minorHAnsi" w:cstheme="minorHAnsi"/>
          <w:iCs/>
          <w:sz w:val="20"/>
        </w:rPr>
        <w:t xml:space="preserve"> </w:t>
      </w:r>
      <w:r w:rsidRPr="0055395F">
        <w:rPr>
          <w:rFonts w:asciiTheme="minorHAnsi" w:hAnsiTheme="minorHAnsi" w:cstheme="minorHAnsi"/>
          <w:iCs/>
          <w:sz w:val="20"/>
        </w:rPr>
        <w:t xml:space="preserve">A. (a cura di), </w:t>
      </w:r>
      <w:r w:rsidRPr="0055395F">
        <w:rPr>
          <w:rFonts w:asciiTheme="minorHAnsi" w:hAnsiTheme="minorHAnsi" w:cstheme="minorHAnsi"/>
          <w:i/>
          <w:sz w:val="20"/>
        </w:rPr>
        <w:t>Atti del LIII Congresso della Società di Linguistica Italiana</w:t>
      </w:r>
      <w:r w:rsidRPr="0055395F">
        <w:rPr>
          <w:rFonts w:asciiTheme="minorHAnsi" w:hAnsiTheme="minorHAnsi" w:cstheme="minorHAnsi"/>
          <w:iCs/>
          <w:sz w:val="20"/>
        </w:rPr>
        <w:t xml:space="preserve">, </w:t>
      </w:r>
    </w:p>
    <w:p w14:paraId="0743B7C7" w14:textId="77777777" w:rsidR="001E649A" w:rsidRPr="0055395F" w:rsidRDefault="001E649A" w:rsidP="00B00F80">
      <w:pPr>
        <w:spacing w:after="120"/>
        <w:ind w:left="284" w:hanging="284"/>
        <w:rPr>
          <w:rFonts w:asciiTheme="minorHAnsi" w:hAnsiTheme="minorHAnsi" w:cstheme="minorHAnsi"/>
          <w:iCs/>
          <w:sz w:val="20"/>
          <w:lang w:val="en-GB"/>
        </w:rPr>
      </w:pPr>
      <w:r w:rsidRPr="0055395F">
        <w:rPr>
          <w:rFonts w:asciiTheme="minorHAnsi" w:hAnsiTheme="minorHAnsi" w:cstheme="minorHAnsi"/>
          <w:iCs/>
          <w:sz w:val="20"/>
        </w:rPr>
        <w:t xml:space="preserve">       </w:t>
      </w:r>
      <w:r w:rsidRPr="0055395F">
        <w:rPr>
          <w:rFonts w:asciiTheme="minorHAnsi" w:hAnsiTheme="minorHAnsi" w:cstheme="minorHAnsi"/>
          <w:iCs/>
          <w:sz w:val="20"/>
          <w:lang w:val="en-GB"/>
        </w:rPr>
        <w:t xml:space="preserve">Milano, SLI, pp. 349-362. </w:t>
      </w:r>
    </w:p>
    <w:p w14:paraId="4BEE0903" w14:textId="77777777" w:rsidR="003A1926" w:rsidRPr="0055395F" w:rsidRDefault="003A1926"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Facchin A</w:t>
      </w:r>
      <w:r w:rsidRPr="0055395F">
        <w:rPr>
          <w:rFonts w:asciiTheme="minorHAnsi" w:hAnsiTheme="minorHAnsi" w:cstheme="minorHAnsi"/>
          <w:sz w:val="20"/>
          <w:lang w:val="en-GB"/>
        </w:rPr>
        <w:t xml:space="preserve">., 2020, “Whole-Part-Whole Reading Instruction in the Teaching and Learning of Arabic as a Foreign Language at Beginner Level”, in </w:t>
      </w:r>
      <w:r w:rsidRPr="0055395F">
        <w:rPr>
          <w:rFonts w:asciiTheme="minorHAnsi" w:hAnsiTheme="minorHAnsi" w:cstheme="minorHAnsi"/>
          <w:i/>
          <w:sz w:val="20"/>
          <w:lang w:val="en-GB"/>
        </w:rPr>
        <w:t>Annali di Ca’ Foscari, Serie Orientale</w:t>
      </w:r>
      <w:r w:rsidRPr="0055395F">
        <w:rPr>
          <w:rFonts w:asciiTheme="minorHAnsi" w:hAnsiTheme="minorHAnsi" w:cstheme="minorHAnsi"/>
          <w:sz w:val="20"/>
          <w:lang w:val="en-GB"/>
        </w:rPr>
        <w:t>, n. 56, pp. 171-190.</w:t>
      </w:r>
    </w:p>
    <w:p w14:paraId="05DC8904" w14:textId="77777777" w:rsidR="003A1926" w:rsidRPr="0055395F" w:rsidRDefault="003A1926"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Facchin A</w:t>
      </w:r>
      <w:r w:rsidRPr="0055395F">
        <w:rPr>
          <w:rFonts w:asciiTheme="minorHAnsi" w:hAnsiTheme="minorHAnsi" w:cstheme="minorHAnsi"/>
          <w:sz w:val="20"/>
        </w:rPr>
        <w:t xml:space="preserve">., 2020, “Notare e far notare la bellezza del testo: il punto di vista di alcuni glottodidatti arabi sul gusto letterario”, in </w:t>
      </w:r>
      <w:r w:rsidRPr="0055395F">
        <w:rPr>
          <w:rFonts w:asciiTheme="minorHAnsi" w:hAnsiTheme="minorHAnsi" w:cstheme="minorHAnsi"/>
          <w:i/>
          <w:sz w:val="20"/>
        </w:rPr>
        <w:t>Quaderni di Studi Arabi</w:t>
      </w:r>
      <w:r w:rsidRPr="0055395F">
        <w:rPr>
          <w:rFonts w:asciiTheme="minorHAnsi" w:hAnsiTheme="minorHAnsi" w:cstheme="minorHAnsi"/>
          <w:sz w:val="20"/>
        </w:rPr>
        <w:t xml:space="preserve"> , n. 15, pp. 143-162.</w:t>
      </w:r>
    </w:p>
    <w:p w14:paraId="78811885" w14:textId="77777777" w:rsidR="00A12940" w:rsidRPr="0055395F" w:rsidRDefault="00A12940" w:rsidP="00B00F80">
      <w:pPr>
        <w:spacing w:after="120"/>
        <w:ind w:left="284" w:hanging="284"/>
        <w:rPr>
          <w:rFonts w:asciiTheme="minorHAnsi" w:hAnsiTheme="minorHAnsi" w:cstheme="minorHAnsi"/>
          <w:iCs/>
          <w:smallCaps/>
          <w:sz w:val="20"/>
        </w:rPr>
      </w:pPr>
      <w:r w:rsidRPr="0055395F">
        <w:rPr>
          <w:rFonts w:asciiTheme="minorHAnsi" w:hAnsiTheme="minorHAnsi" w:cstheme="minorHAnsi"/>
          <w:iCs/>
          <w:smallCaps/>
          <w:sz w:val="20"/>
          <w:lang w:val="en-GB"/>
        </w:rPr>
        <w:t>Fiorenza E., Diego Hernández E., 2020, “</w:t>
      </w:r>
      <w:r w:rsidRPr="0055395F">
        <w:rPr>
          <w:rFonts w:asciiTheme="minorHAnsi" w:hAnsiTheme="minorHAnsi" w:cstheme="minorHAnsi"/>
          <w:iCs/>
          <w:sz w:val="20"/>
          <w:lang w:val="en-GB"/>
        </w:rPr>
        <w:t>The Challenge of Assessing Plurilingual Repertoires: the EVAL-IC Project</w:t>
      </w:r>
      <w:r w:rsidRPr="0055395F">
        <w:rPr>
          <w:rFonts w:asciiTheme="minorHAnsi" w:hAnsiTheme="minorHAnsi" w:cstheme="minorHAnsi"/>
          <w:iCs/>
          <w:smallCaps/>
          <w:sz w:val="20"/>
          <w:lang w:val="en-GB"/>
        </w:rPr>
        <w:t xml:space="preserve">”, </w:t>
      </w:r>
      <w:r w:rsidRPr="0055395F">
        <w:rPr>
          <w:rFonts w:asciiTheme="minorHAnsi" w:hAnsiTheme="minorHAnsi" w:cstheme="minorHAnsi"/>
          <w:iCs/>
          <w:sz w:val="20"/>
          <w:lang w:val="en-GB"/>
        </w:rPr>
        <w:t xml:space="preserve">in </w:t>
      </w:r>
      <w:r w:rsidRPr="0055395F">
        <w:rPr>
          <w:rFonts w:asciiTheme="minorHAnsi" w:hAnsiTheme="minorHAnsi" w:cstheme="minorHAnsi"/>
          <w:i/>
          <w:sz w:val="20"/>
          <w:lang w:val="en-GB"/>
        </w:rPr>
        <w:t>Research Notes special issue on Plurilingualism in Language Assessment</w:t>
      </w:r>
      <w:r w:rsidRPr="0055395F">
        <w:rPr>
          <w:rFonts w:asciiTheme="minorHAnsi" w:hAnsiTheme="minorHAnsi" w:cstheme="minorHAnsi"/>
          <w:iCs/>
          <w:smallCaps/>
          <w:sz w:val="20"/>
          <w:lang w:val="en-GB"/>
        </w:rPr>
        <w:t xml:space="preserve">, 78, </w:t>
      </w:r>
      <w:r w:rsidRPr="0055395F">
        <w:rPr>
          <w:rFonts w:asciiTheme="minorHAnsi" w:hAnsiTheme="minorHAnsi" w:cstheme="minorHAnsi"/>
          <w:iCs/>
          <w:sz w:val="20"/>
          <w:lang w:val="en-GB"/>
        </w:rPr>
        <w:t>pp</w:t>
      </w:r>
      <w:r w:rsidRPr="0055395F">
        <w:rPr>
          <w:rFonts w:asciiTheme="minorHAnsi" w:hAnsiTheme="minorHAnsi" w:cstheme="minorHAnsi"/>
          <w:iCs/>
          <w:smallCaps/>
          <w:sz w:val="20"/>
          <w:lang w:val="en-GB"/>
        </w:rPr>
        <w:t xml:space="preserve">. 43-50.  </w:t>
      </w:r>
      <w:r w:rsidRPr="0055395F">
        <w:rPr>
          <w:rFonts w:asciiTheme="minorHAnsi" w:hAnsiTheme="minorHAnsi" w:cstheme="minorHAnsi"/>
          <w:iCs/>
          <w:smallCaps/>
          <w:sz w:val="20"/>
        </w:rPr>
        <w:t>ISSN: 2632-3109.</w:t>
      </w:r>
    </w:p>
    <w:p w14:paraId="0B969DC1" w14:textId="77777777" w:rsidR="00D206B8" w:rsidRPr="0055395F" w:rsidRDefault="00D206B8" w:rsidP="00D206B8">
      <w:pPr>
        <w:spacing w:after="120"/>
        <w:ind w:left="284" w:hanging="284"/>
        <w:rPr>
          <w:rFonts w:asciiTheme="minorHAnsi" w:hAnsiTheme="minorHAnsi" w:cstheme="minorHAnsi"/>
          <w:color w:val="000000"/>
          <w:sz w:val="20"/>
          <w:szCs w:val="22"/>
        </w:rPr>
      </w:pPr>
      <w:r w:rsidRPr="0055395F">
        <w:rPr>
          <w:rFonts w:asciiTheme="minorHAnsi" w:hAnsiTheme="minorHAnsi" w:cstheme="minorHAnsi"/>
          <w:smallCaps/>
          <w:color w:val="000000"/>
          <w:sz w:val="20"/>
          <w:szCs w:val="22"/>
        </w:rPr>
        <w:t>Gabrielli</w:t>
      </w:r>
      <w:r w:rsidRPr="0055395F">
        <w:rPr>
          <w:rFonts w:asciiTheme="minorHAnsi" w:hAnsiTheme="minorHAnsi" w:cstheme="minorHAnsi"/>
          <w:color w:val="000000"/>
          <w:sz w:val="20"/>
          <w:szCs w:val="22"/>
        </w:rPr>
        <w:t xml:space="preserve"> S., 2020, “Contesti scolastici e inclusione della popolazione migrante: l’alfabetizzazione degli adulti nei CPIA italiani”, in La Marca A., Moretti G., Vannini I.  (a cura di) </w:t>
      </w:r>
      <w:r w:rsidRPr="0055395F">
        <w:rPr>
          <w:rFonts w:asciiTheme="minorHAnsi" w:hAnsiTheme="minorHAnsi" w:cstheme="minorHAnsi"/>
          <w:i/>
          <w:iCs/>
          <w:color w:val="000000"/>
          <w:sz w:val="20"/>
          <w:szCs w:val="22"/>
        </w:rPr>
        <w:t>La ricerca educativa e didattica nelle scuole di dottorato in Italia</w:t>
      </w:r>
      <w:r w:rsidRPr="0055395F">
        <w:rPr>
          <w:rFonts w:asciiTheme="minorHAnsi" w:hAnsiTheme="minorHAnsi" w:cstheme="minorHAnsi"/>
          <w:iCs/>
          <w:color w:val="000000"/>
          <w:sz w:val="20"/>
          <w:szCs w:val="22"/>
        </w:rPr>
        <w:t xml:space="preserve">, </w:t>
      </w:r>
      <w:r w:rsidRPr="0055395F">
        <w:rPr>
          <w:rFonts w:asciiTheme="minorHAnsi" w:hAnsiTheme="minorHAnsi" w:cstheme="minorHAnsi"/>
          <w:color w:val="000000"/>
          <w:sz w:val="20"/>
          <w:szCs w:val="22"/>
        </w:rPr>
        <w:t>Lecce, Pensa Multimedia, pp. 306-323.</w:t>
      </w:r>
    </w:p>
    <w:p w14:paraId="2C2EBD45" w14:textId="77777777" w:rsidR="001E649A" w:rsidRPr="0055395F" w:rsidRDefault="001E649A" w:rsidP="00B00F80">
      <w:pPr>
        <w:spacing w:after="120"/>
        <w:ind w:left="284" w:hanging="284"/>
        <w:rPr>
          <w:rFonts w:asciiTheme="minorHAnsi" w:hAnsiTheme="minorHAnsi" w:cstheme="minorHAnsi"/>
          <w:sz w:val="20"/>
          <w:lang w:val="fr-FR"/>
        </w:rPr>
      </w:pPr>
      <w:r w:rsidRPr="0055395F">
        <w:rPr>
          <w:rFonts w:asciiTheme="minorHAnsi" w:hAnsiTheme="minorHAnsi" w:cstheme="minorHAnsi"/>
          <w:bCs/>
          <w:smallCaps/>
          <w:color w:val="000000" w:themeColor="text1"/>
          <w:sz w:val="20"/>
        </w:rPr>
        <w:t>Garbarino</w:t>
      </w:r>
      <w:r w:rsidRPr="0055395F">
        <w:rPr>
          <w:rFonts w:asciiTheme="minorHAnsi" w:hAnsiTheme="minorHAnsi" w:cstheme="minorHAnsi"/>
          <w:smallCaps/>
          <w:sz w:val="20"/>
          <w:lang w:val="fr-FR"/>
        </w:rPr>
        <w:t xml:space="preserve"> S., Leone P.</w:t>
      </w:r>
      <w:r w:rsidRPr="0055395F">
        <w:rPr>
          <w:rFonts w:asciiTheme="minorHAnsi" w:hAnsiTheme="minorHAnsi" w:cstheme="minorHAnsi"/>
          <w:sz w:val="20"/>
          <w:lang w:val="fr-FR"/>
        </w:rPr>
        <w:t xml:space="preserve">, 2020, </w:t>
      </w:r>
      <w:r w:rsidRPr="0055395F">
        <w:rPr>
          <w:rFonts w:asciiTheme="minorHAnsi" w:hAnsiTheme="minorHAnsi" w:cstheme="minorHAnsi"/>
          <w:iCs/>
          <w:sz w:val="20"/>
        </w:rPr>
        <w:t>“</w:t>
      </w:r>
      <w:r w:rsidRPr="0055395F">
        <w:rPr>
          <w:rFonts w:asciiTheme="minorHAnsi" w:hAnsiTheme="minorHAnsi" w:cstheme="minorHAnsi"/>
          <w:sz w:val="20"/>
          <w:lang w:val="fr-FR"/>
        </w:rPr>
        <w:t xml:space="preserve">Innovation dans un projet de télécollaboration orale en intercompréhension: Bilan et perspectives du projet IOTT », in </w:t>
      </w:r>
      <w:r w:rsidRPr="0055395F">
        <w:rPr>
          <w:rFonts w:asciiTheme="minorHAnsi" w:hAnsiTheme="minorHAnsi" w:cstheme="minorHAnsi"/>
          <w:i/>
          <w:iCs/>
          <w:sz w:val="20"/>
          <w:lang w:val="fr-FR"/>
        </w:rPr>
        <w:t>Alsic. Apprentissage des Langues et Systèmes d’Information et de Communication</w:t>
      </w:r>
      <w:r w:rsidRPr="0055395F">
        <w:rPr>
          <w:rFonts w:asciiTheme="minorHAnsi" w:hAnsiTheme="minorHAnsi" w:cstheme="minorHAnsi"/>
          <w:sz w:val="20"/>
          <w:lang w:val="fr-FR"/>
        </w:rPr>
        <w:t xml:space="preserve">, 23, </w:t>
      </w:r>
      <w:hyperlink r:id="rId372" w:history="1">
        <w:r w:rsidRPr="0055395F">
          <w:rPr>
            <w:rStyle w:val="Collegamentoipertestuale"/>
            <w:rFonts w:asciiTheme="minorHAnsi" w:hAnsiTheme="minorHAnsi" w:cstheme="minorHAnsi"/>
            <w:sz w:val="20"/>
            <w:lang w:val="fr-FR"/>
          </w:rPr>
          <w:t>http://journals.openedition.org/alsic/4790</w:t>
        </w:r>
      </w:hyperlink>
    </w:p>
    <w:p w14:paraId="181FD6D6" w14:textId="77777777" w:rsidR="001E649A" w:rsidRPr="0055395F" w:rsidRDefault="001E649A" w:rsidP="00B00F80">
      <w:pPr>
        <w:spacing w:after="120"/>
        <w:ind w:left="284" w:hanging="284"/>
        <w:rPr>
          <w:rFonts w:asciiTheme="minorHAnsi" w:hAnsiTheme="minorHAnsi" w:cstheme="minorHAnsi"/>
          <w:bCs/>
          <w:i/>
          <w:color w:val="000000" w:themeColor="text1"/>
          <w:sz w:val="20"/>
          <w:lang w:val="fr-FR"/>
        </w:rPr>
      </w:pPr>
      <w:r w:rsidRPr="0055395F">
        <w:rPr>
          <w:rFonts w:asciiTheme="minorHAnsi" w:hAnsiTheme="minorHAnsi" w:cstheme="minorHAnsi"/>
          <w:bCs/>
          <w:smallCaps/>
          <w:color w:val="000000" w:themeColor="text1"/>
          <w:sz w:val="20"/>
          <w:lang w:val="fr-FR"/>
        </w:rPr>
        <w:t>Giuliano</w:t>
      </w:r>
      <w:r w:rsidRPr="0055395F">
        <w:rPr>
          <w:rFonts w:asciiTheme="minorHAnsi" w:hAnsiTheme="minorHAnsi" w:cstheme="minorHAnsi"/>
          <w:bCs/>
          <w:color w:val="000000" w:themeColor="text1"/>
          <w:sz w:val="20"/>
          <w:lang w:val="fr-FR"/>
        </w:rPr>
        <w:t xml:space="preserve"> P., 2020, </w:t>
      </w:r>
      <w:r w:rsidRPr="0055395F">
        <w:rPr>
          <w:rFonts w:asciiTheme="minorHAnsi" w:hAnsiTheme="minorHAnsi" w:cstheme="minorHAnsi"/>
          <w:color w:val="000000"/>
          <w:sz w:val="20"/>
        </w:rPr>
        <w:t>“</w:t>
      </w:r>
      <w:r w:rsidRPr="0055395F">
        <w:rPr>
          <w:rFonts w:asciiTheme="minorHAnsi" w:hAnsiTheme="minorHAnsi" w:cstheme="minorHAnsi"/>
          <w:bCs/>
          <w:color w:val="000000" w:themeColor="text1"/>
          <w:sz w:val="20"/>
          <w:lang w:val="fr-FR"/>
        </w:rPr>
        <w:t>Dalla competenza sintattica alla competenza testuale: le narrazioni dei bambini italofoni dai 4 ai 10 anni</w:t>
      </w:r>
      <w:r w:rsidRPr="0055395F">
        <w:rPr>
          <w:rFonts w:asciiTheme="minorHAnsi" w:hAnsiTheme="minorHAnsi" w:cstheme="minorHAnsi"/>
          <w:color w:val="000000"/>
          <w:sz w:val="20"/>
        </w:rPr>
        <w:t>”</w:t>
      </w:r>
      <w:r w:rsidRPr="0055395F">
        <w:rPr>
          <w:rFonts w:asciiTheme="minorHAnsi" w:hAnsiTheme="minorHAnsi" w:cstheme="minorHAnsi"/>
          <w:bCs/>
          <w:color w:val="000000" w:themeColor="text1"/>
          <w:sz w:val="20"/>
          <w:lang w:val="fr-FR"/>
        </w:rPr>
        <w:t xml:space="preserve">, in </w:t>
      </w:r>
      <w:r w:rsidRPr="0055395F">
        <w:rPr>
          <w:rFonts w:asciiTheme="minorHAnsi" w:hAnsiTheme="minorHAnsi" w:cstheme="minorHAnsi"/>
          <w:bCs/>
          <w:i/>
          <w:color w:val="000000" w:themeColor="text1"/>
          <w:sz w:val="20"/>
          <w:lang w:val="fr-FR"/>
        </w:rPr>
        <w:t xml:space="preserve">Lingue e </w:t>
      </w:r>
      <w:r w:rsidRPr="0055395F">
        <w:rPr>
          <w:rFonts w:asciiTheme="minorHAnsi" w:hAnsiTheme="minorHAnsi" w:cstheme="minorHAnsi"/>
          <w:bCs/>
          <w:color w:val="000000" w:themeColor="text1"/>
          <w:sz w:val="20"/>
          <w:lang w:val="fr-FR"/>
        </w:rPr>
        <w:t>Linguaggi, n. 36, pp. 91-113.</w:t>
      </w:r>
    </w:p>
    <w:p w14:paraId="18819042" w14:textId="77777777" w:rsidR="001E649A" w:rsidRPr="0055395F" w:rsidRDefault="001E649A" w:rsidP="00B00F80">
      <w:pPr>
        <w:spacing w:after="120"/>
        <w:ind w:left="284" w:hanging="284"/>
        <w:rPr>
          <w:rFonts w:asciiTheme="minorHAnsi" w:hAnsiTheme="minorHAnsi" w:cstheme="minorHAnsi"/>
          <w:bCs/>
          <w:color w:val="000000"/>
          <w:sz w:val="20"/>
        </w:rPr>
      </w:pPr>
      <w:r w:rsidRPr="0055395F">
        <w:rPr>
          <w:rFonts w:asciiTheme="minorHAnsi" w:hAnsiTheme="minorHAnsi" w:cstheme="minorHAnsi"/>
          <w:bCs/>
          <w:smallCaps/>
          <w:color w:val="000000"/>
          <w:sz w:val="20"/>
        </w:rPr>
        <w:t>Giuliano</w:t>
      </w:r>
      <w:r w:rsidRPr="0055395F">
        <w:rPr>
          <w:rFonts w:asciiTheme="minorHAnsi" w:hAnsiTheme="minorHAnsi" w:cstheme="minorHAnsi"/>
          <w:bCs/>
          <w:color w:val="000000"/>
          <w:sz w:val="20"/>
        </w:rPr>
        <w:t xml:space="preserve"> P. </w:t>
      </w:r>
      <w:r w:rsidRPr="0055395F">
        <w:rPr>
          <w:rFonts w:asciiTheme="minorHAnsi" w:hAnsiTheme="minorHAnsi" w:cstheme="minorHAnsi"/>
          <w:bCs/>
          <w:i/>
          <w:color w:val="000000"/>
          <w:sz w:val="20"/>
        </w:rPr>
        <w:t>et al.</w:t>
      </w:r>
      <w:r w:rsidRPr="0055395F">
        <w:rPr>
          <w:rFonts w:asciiTheme="minorHAnsi" w:hAnsiTheme="minorHAnsi" w:cstheme="minorHAnsi"/>
          <w:bCs/>
          <w:color w:val="000000"/>
          <w:sz w:val="20"/>
        </w:rPr>
        <w:t xml:space="preserve">, 2020, “Lingue in formazione, lingue migranti. Un ricordo di Marina Chini”, in </w:t>
      </w:r>
      <w:r w:rsidRPr="0055395F">
        <w:rPr>
          <w:rFonts w:asciiTheme="minorHAnsi" w:hAnsiTheme="minorHAnsi" w:cstheme="minorHAnsi"/>
          <w:bCs/>
          <w:smallCaps/>
          <w:color w:val="000000"/>
          <w:sz w:val="20"/>
        </w:rPr>
        <w:t xml:space="preserve">Marra  </w:t>
      </w:r>
      <w:r w:rsidRPr="0055395F">
        <w:rPr>
          <w:rFonts w:asciiTheme="minorHAnsi" w:hAnsiTheme="minorHAnsi" w:cstheme="minorHAnsi"/>
          <w:bCs/>
          <w:color w:val="000000"/>
          <w:sz w:val="20"/>
        </w:rPr>
        <w:t xml:space="preserve">A., </w:t>
      </w:r>
      <w:r w:rsidRPr="0055395F">
        <w:rPr>
          <w:rFonts w:asciiTheme="minorHAnsi" w:hAnsiTheme="minorHAnsi" w:cstheme="minorHAnsi"/>
          <w:bCs/>
          <w:smallCaps/>
          <w:color w:val="000000"/>
          <w:sz w:val="20"/>
        </w:rPr>
        <w:t>Dal Negro</w:t>
      </w:r>
      <w:r w:rsidRPr="0055395F">
        <w:rPr>
          <w:rFonts w:asciiTheme="minorHAnsi" w:hAnsiTheme="minorHAnsi" w:cstheme="minorHAnsi"/>
          <w:bCs/>
          <w:color w:val="000000"/>
          <w:sz w:val="20"/>
        </w:rPr>
        <w:t xml:space="preserve"> </w:t>
      </w:r>
      <w:r w:rsidRPr="0055395F">
        <w:rPr>
          <w:rFonts w:asciiTheme="minorHAnsi" w:hAnsiTheme="minorHAnsi" w:cstheme="minorHAnsi"/>
          <w:bCs/>
          <w:smallCaps/>
          <w:color w:val="000000"/>
          <w:sz w:val="20"/>
        </w:rPr>
        <w:t xml:space="preserve">S. </w:t>
      </w:r>
      <w:r w:rsidRPr="0055395F">
        <w:rPr>
          <w:rFonts w:asciiTheme="minorHAnsi" w:hAnsiTheme="minorHAnsi" w:cstheme="minorHAnsi"/>
          <w:bCs/>
          <w:color w:val="000000"/>
          <w:sz w:val="20"/>
        </w:rPr>
        <w:t xml:space="preserve">(a cura di), </w:t>
      </w:r>
      <w:r w:rsidRPr="0055395F">
        <w:rPr>
          <w:rFonts w:asciiTheme="minorHAnsi" w:hAnsiTheme="minorHAnsi" w:cstheme="minorHAnsi"/>
          <w:bCs/>
          <w:i/>
          <w:color w:val="000000"/>
          <w:sz w:val="20"/>
        </w:rPr>
        <w:t>Lingue Minoritarie tra Localismi e Globalizzazione</w:t>
      </w:r>
      <w:r w:rsidRPr="0055395F">
        <w:rPr>
          <w:rFonts w:asciiTheme="minorHAnsi" w:hAnsiTheme="minorHAnsi" w:cstheme="minorHAnsi"/>
          <w:bCs/>
          <w:color w:val="000000"/>
          <w:sz w:val="20"/>
        </w:rPr>
        <w:t>, Studi AITLA 11, Milano, Officinaventuno, pp. 369-395.</w:t>
      </w:r>
    </w:p>
    <w:p w14:paraId="3D87F683" w14:textId="77777777" w:rsidR="001E649A" w:rsidRPr="0055395F" w:rsidRDefault="001E649A" w:rsidP="00B00F80">
      <w:pPr>
        <w:spacing w:after="120"/>
        <w:ind w:left="284" w:hanging="284"/>
        <w:rPr>
          <w:rFonts w:asciiTheme="minorHAnsi" w:hAnsiTheme="minorHAnsi" w:cstheme="minorHAnsi"/>
          <w:color w:val="000000"/>
          <w:sz w:val="20"/>
          <w:lang w:val="en-GB"/>
        </w:rPr>
      </w:pPr>
      <w:r w:rsidRPr="0055395F">
        <w:rPr>
          <w:rStyle w:val="Enfasicorsivo"/>
          <w:rFonts w:asciiTheme="minorHAnsi" w:hAnsiTheme="minorHAnsi" w:cstheme="minorHAnsi"/>
          <w:i w:val="0"/>
          <w:smallCaps/>
          <w:color w:val="000000"/>
          <w:sz w:val="20"/>
          <w:lang w:val="en-GB"/>
        </w:rPr>
        <w:t>Giuliano</w:t>
      </w:r>
      <w:r w:rsidRPr="0055395F">
        <w:rPr>
          <w:rStyle w:val="Enfasicorsivo"/>
          <w:rFonts w:asciiTheme="minorHAnsi" w:hAnsiTheme="minorHAnsi" w:cstheme="minorHAnsi"/>
          <w:i w:val="0"/>
          <w:color w:val="000000"/>
          <w:sz w:val="20"/>
          <w:lang w:val="en-GB"/>
        </w:rPr>
        <w:t xml:space="preserve"> P., 2020,</w:t>
      </w:r>
      <w:r w:rsidRPr="0055395F">
        <w:rPr>
          <w:rStyle w:val="Enfasicorsivo"/>
          <w:rFonts w:asciiTheme="minorHAnsi" w:hAnsiTheme="minorHAnsi" w:cstheme="minorHAnsi"/>
          <w:color w:val="000000"/>
          <w:sz w:val="20"/>
          <w:lang w:val="en-GB"/>
        </w:rPr>
        <w:t xml:space="preserve"> “</w:t>
      </w:r>
      <w:r w:rsidRPr="0055395F">
        <w:rPr>
          <w:rFonts w:asciiTheme="minorHAnsi" w:hAnsiTheme="minorHAnsi" w:cstheme="minorHAnsi"/>
          <w:color w:val="000000"/>
          <w:sz w:val="20"/>
          <w:lang w:val="en-GB"/>
        </w:rPr>
        <w:t xml:space="preserve">The building of textual cohesion in the narrations of bilingual children”, in </w:t>
      </w:r>
      <w:r w:rsidRPr="0055395F">
        <w:rPr>
          <w:rFonts w:asciiTheme="minorHAnsi" w:hAnsiTheme="minorHAnsi" w:cstheme="minorHAnsi"/>
          <w:smallCaps/>
          <w:color w:val="000000"/>
          <w:sz w:val="20"/>
          <w:lang w:val="en-GB"/>
        </w:rPr>
        <w:t>Caliendo</w:t>
      </w:r>
      <w:r w:rsidRPr="0055395F">
        <w:rPr>
          <w:rFonts w:asciiTheme="minorHAnsi" w:hAnsiTheme="minorHAnsi" w:cstheme="minorHAnsi"/>
          <w:color w:val="000000"/>
          <w:sz w:val="20"/>
          <w:lang w:val="en-GB"/>
        </w:rPr>
        <w:t xml:space="preserve"> G. </w:t>
      </w:r>
      <w:r w:rsidRPr="0055395F">
        <w:rPr>
          <w:rFonts w:asciiTheme="minorHAnsi" w:hAnsiTheme="minorHAnsi" w:cstheme="minorHAnsi"/>
          <w:i/>
          <w:color w:val="000000"/>
          <w:sz w:val="20"/>
          <w:lang w:val="en-GB"/>
        </w:rPr>
        <w:t>et al.</w:t>
      </w:r>
      <w:r w:rsidRPr="0055395F">
        <w:rPr>
          <w:rFonts w:asciiTheme="minorHAnsi" w:hAnsiTheme="minorHAnsi" w:cstheme="minorHAnsi"/>
          <w:color w:val="000000"/>
          <w:sz w:val="20"/>
          <w:lang w:val="en-GB"/>
        </w:rPr>
        <w:t xml:space="preserve"> </w:t>
      </w:r>
      <w:r w:rsidRPr="0055395F">
        <w:rPr>
          <w:rFonts w:asciiTheme="minorHAnsi" w:hAnsiTheme="minorHAnsi" w:cstheme="minorHAnsi"/>
          <w:color w:val="000000"/>
          <w:sz w:val="20"/>
          <w:lang w:val="en-US"/>
        </w:rPr>
        <w:t xml:space="preserve">(a cura di), </w:t>
      </w:r>
      <w:r w:rsidRPr="0055395F">
        <w:rPr>
          <w:rFonts w:asciiTheme="minorHAnsi" w:hAnsiTheme="minorHAnsi" w:cstheme="minorHAnsi"/>
          <w:i/>
          <w:color w:val="000000"/>
          <w:sz w:val="20"/>
          <w:lang w:val="en-US"/>
        </w:rPr>
        <w:t>The</w:t>
      </w:r>
      <w:r w:rsidRPr="0055395F">
        <w:rPr>
          <w:rFonts w:asciiTheme="minorHAnsi" w:hAnsiTheme="minorHAnsi" w:cstheme="minorHAnsi"/>
          <w:i/>
          <w:color w:val="000000"/>
          <w:sz w:val="20"/>
          <w:lang w:val="en-GB"/>
        </w:rPr>
        <w:t xml:space="preserve"> </w:t>
      </w:r>
      <w:r w:rsidRPr="0055395F">
        <w:rPr>
          <w:rFonts w:asciiTheme="minorHAnsi" w:hAnsiTheme="minorHAnsi" w:cstheme="minorHAnsi"/>
          <w:i/>
          <w:color w:val="000000"/>
          <w:sz w:val="20"/>
          <w:lang w:val="en-US"/>
        </w:rPr>
        <w:t>Urban multilingualism in the European Union: bridging the gap between language policies and language practices</w:t>
      </w:r>
      <w:r w:rsidRPr="0055395F">
        <w:rPr>
          <w:rFonts w:asciiTheme="minorHAnsi" w:hAnsiTheme="minorHAnsi" w:cstheme="minorHAnsi"/>
          <w:color w:val="000000"/>
          <w:sz w:val="20"/>
          <w:lang w:val="en-US"/>
        </w:rPr>
        <w:t>, Berlin, Mouton de Gruyter, pp. 191-215.</w:t>
      </w:r>
    </w:p>
    <w:p w14:paraId="2408E4D2" w14:textId="77777777" w:rsidR="00923E1D" w:rsidRPr="0055395F" w:rsidRDefault="00923E1D" w:rsidP="00923E1D">
      <w:pPr>
        <w:spacing w:after="120"/>
        <w:ind w:left="284" w:hanging="284"/>
        <w:rPr>
          <w:rFonts w:asciiTheme="minorHAnsi" w:eastAsia="Calibri" w:hAnsiTheme="minorHAnsi" w:cstheme="minorHAnsi"/>
          <w:sz w:val="20"/>
        </w:rPr>
      </w:pPr>
      <w:r w:rsidRPr="0055395F">
        <w:rPr>
          <w:rStyle w:val="Nessuno"/>
          <w:rFonts w:asciiTheme="minorHAnsi" w:hAnsiTheme="minorHAnsi" w:cstheme="minorHAnsi"/>
          <w:smallCaps/>
          <w:sz w:val="20"/>
        </w:rPr>
        <w:t>Giusti S.</w:t>
      </w:r>
      <w:r w:rsidRPr="0055395F">
        <w:rPr>
          <w:rStyle w:val="Nessuno"/>
          <w:rFonts w:asciiTheme="minorHAnsi" w:hAnsiTheme="minorHAnsi" w:cstheme="minorHAnsi"/>
          <w:sz w:val="20"/>
        </w:rPr>
        <w:t>, 2020, “</w:t>
      </w:r>
      <w:r w:rsidRPr="0055395F">
        <w:rPr>
          <w:rFonts w:asciiTheme="minorHAnsi" w:hAnsiTheme="minorHAnsi" w:cstheme="minorHAnsi"/>
          <w:sz w:val="20"/>
        </w:rPr>
        <w:t>Zone di lettura. Per una didattica dell</w:t>
      </w:r>
      <w:r w:rsidRPr="0055395F">
        <w:rPr>
          <w:rFonts w:asciiTheme="minorHAnsi" w:hAnsiTheme="minorHAnsi" w:cstheme="minorHAnsi"/>
          <w:sz w:val="20"/>
          <w:rtl/>
        </w:rPr>
        <w:t>’</w:t>
      </w:r>
      <w:r w:rsidRPr="0055395F">
        <w:rPr>
          <w:rFonts w:asciiTheme="minorHAnsi" w:hAnsiTheme="minorHAnsi" w:cstheme="minorHAnsi"/>
          <w:sz w:val="20"/>
        </w:rPr>
        <w:t xml:space="preserve">esperienza estetica”, in </w:t>
      </w:r>
      <w:r w:rsidRPr="0055395F">
        <w:rPr>
          <w:rStyle w:val="Nessuno"/>
          <w:rFonts w:asciiTheme="minorHAnsi" w:hAnsiTheme="minorHAnsi" w:cstheme="minorHAnsi"/>
          <w:i/>
          <w:iCs/>
          <w:sz w:val="20"/>
        </w:rPr>
        <w:t>Versants</w:t>
      </w:r>
      <w:r w:rsidRPr="0055395F">
        <w:rPr>
          <w:rFonts w:asciiTheme="minorHAnsi" w:hAnsiTheme="minorHAnsi" w:cstheme="minorHAnsi"/>
          <w:sz w:val="20"/>
        </w:rPr>
        <w:t>, 67(2), fascicolo italiano, pp. 11-23.</w:t>
      </w:r>
    </w:p>
    <w:p w14:paraId="043F0EFB" w14:textId="77777777" w:rsidR="00923E1D" w:rsidRPr="0055395F" w:rsidRDefault="00923E1D" w:rsidP="00923E1D">
      <w:pPr>
        <w:spacing w:after="120"/>
        <w:ind w:left="284" w:hanging="284"/>
        <w:rPr>
          <w:rFonts w:asciiTheme="minorHAnsi" w:eastAsia="Calibri" w:hAnsiTheme="minorHAnsi" w:cstheme="minorHAnsi"/>
          <w:sz w:val="20"/>
        </w:rPr>
      </w:pPr>
      <w:r w:rsidRPr="0055395F">
        <w:rPr>
          <w:rStyle w:val="Nessuno"/>
          <w:rFonts w:asciiTheme="minorHAnsi" w:hAnsiTheme="minorHAnsi" w:cstheme="minorHAnsi"/>
          <w:smallCaps/>
          <w:sz w:val="20"/>
        </w:rPr>
        <w:t>Giusti S.</w:t>
      </w:r>
      <w:r w:rsidRPr="0055395F">
        <w:rPr>
          <w:rStyle w:val="Nessuno"/>
          <w:rFonts w:asciiTheme="minorHAnsi" w:hAnsiTheme="minorHAnsi" w:cstheme="minorHAnsi"/>
          <w:sz w:val="20"/>
        </w:rPr>
        <w:t>, 2020, “</w:t>
      </w:r>
      <w:r w:rsidRPr="0055395F">
        <w:rPr>
          <w:rFonts w:asciiTheme="minorHAnsi" w:hAnsiTheme="minorHAnsi" w:cstheme="minorHAnsi"/>
          <w:sz w:val="20"/>
        </w:rPr>
        <w:t>L’esperienza dei mondi narrati”, in</w:t>
      </w:r>
      <w:r w:rsidRPr="0055395F">
        <w:rPr>
          <w:rStyle w:val="Nessuno"/>
          <w:rFonts w:asciiTheme="minorHAnsi" w:hAnsiTheme="minorHAnsi" w:cstheme="minorHAnsi"/>
          <w:smallCaps/>
          <w:sz w:val="20"/>
        </w:rPr>
        <w:t xml:space="preserve"> Batini F. </w:t>
      </w:r>
      <w:r w:rsidRPr="0055395F">
        <w:rPr>
          <w:rFonts w:asciiTheme="minorHAnsi" w:hAnsiTheme="minorHAnsi" w:cstheme="minorHAnsi"/>
          <w:sz w:val="20"/>
        </w:rPr>
        <w:t xml:space="preserve">(a cura di), </w:t>
      </w:r>
      <w:r w:rsidRPr="0055395F">
        <w:rPr>
          <w:rStyle w:val="Nessuno"/>
          <w:rFonts w:asciiTheme="minorHAnsi" w:hAnsiTheme="minorHAnsi" w:cstheme="minorHAnsi"/>
          <w:i/>
          <w:iCs/>
          <w:sz w:val="20"/>
        </w:rPr>
        <w:t>Le parole e le storie. Lessico e lettura</w:t>
      </w:r>
      <w:r w:rsidRPr="0055395F">
        <w:rPr>
          <w:rFonts w:asciiTheme="minorHAnsi" w:hAnsiTheme="minorHAnsi" w:cstheme="minorHAnsi"/>
          <w:sz w:val="20"/>
        </w:rPr>
        <w:t>, Firenze, Giunti, pp. 51-68.</w:t>
      </w:r>
    </w:p>
    <w:p w14:paraId="022E59A0"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smallCaps/>
          <w:sz w:val="20"/>
          <w:szCs w:val="20"/>
        </w:rPr>
      </w:pPr>
      <w:r w:rsidRPr="0055395F">
        <w:rPr>
          <w:rFonts w:asciiTheme="minorHAnsi" w:hAnsiTheme="minorHAnsi" w:cstheme="minorHAnsi"/>
          <w:smallCaps/>
          <w:sz w:val="20"/>
          <w:szCs w:val="20"/>
        </w:rPr>
        <w:t>Grassi R., 2020</w:t>
      </w:r>
      <w:r w:rsidRPr="0055395F">
        <w:rPr>
          <w:rFonts w:asciiTheme="minorHAnsi" w:hAnsiTheme="minorHAnsi" w:cstheme="minorHAnsi"/>
          <w:sz w:val="20"/>
          <w:szCs w:val="20"/>
        </w:rPr>
        <w:t>, “La reazione all’errore. Implicazioni didattiche e interazionali dei principali tipi di feedback correttivo conversazionale in classe”, in</w:t>
      </w:r>
      <w:r w:rsidRPr="0055395F">
        <w:rPr>
          <w:rFonts w:asciiTheme="minorHAnsi" w:hAnsiTheme="minorHAnsi" w:cstheme="minorHAnsi"/>
          <w:smallCaps/>
          <w:sz w:val="20"/>
          <w:szCs w:val="20"/>
        </w:rPr>
        <w:t xml:space="preserve"> </w:t>
      </w:r>
      <w:r w:rsidRPr="0055395F">
        <w:rPr>
          <w:rFonts w:asciiTheme="minorHAnsi" w:hAnsiTheme="minorHAnsi" w:cstheme="minorHAnsi"/>
          <w:i/>
          <w:sz w:val="20"/>
          <w:szCs w:val="20"/>
        </w:rPr>
        <w:t>Lend</w:t>
      </w:r>
      <w:r w:rsidRPr="0055395F">
        <w:rPr>
          <w:rFonts w:asciiTheme="minorHAnsi" w:hAnsiTheme="minorHAnsi" w:cstheme="minorHAnsi"/>
          <w:sz w:val="20"/>
          <w:szCs w:val="20"/>
        </w:rPr>
        <w:t xml:space="preserve"> n. 1, pp. 40-51.</w:t>
      </w:r>
    </w:p>
    <w:p w14:paraId="47310992" w14:textId="77777777" w:rsidR="006F589C" w:rsidRPr="0055395F" w:rsidRDefault="006F589C"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Grisolia</w:t>
      </w:r>
      <w:r w:rsidR="00B00F80" w:rsidRPr="0055395F">
        <w:rPr>
          <w:rFonts w:asciiTheme="minorHAnsi" w:hAnsiTheme="minorHAnsi" w:cstheme="minorHAnsi"/>
          <w:sz w:val="20"/>
        </w:rPr>
        <w:t xml:space="preserve"> </w:t>
      </w:r>
      <w:r w:rsidRPr="0055395F">
        <w:rPr>
          <w:rFonts w:asciiTheme="minorHAnsi" w:hAnsiTheme="minorHAnsi" w:cstheme="minorHAnsi"/>
          <w:sz w:val="20"/>
        </w:rPr>
        <w:t xml:space="preserve">R. 2020, </w:t>
      </w:r>
      <w:r w:rsidR="00B00F80" w:rsidRPr="0055395F">
        <w:rPr>
          <w:rFonts w:asciiTheme="minorHAnsi" w:hAnsiTheme="minorHAnsi" w:cstheme="minorHAnsi"/>
          <w:sz w:val="20"/>
        </w:rPr>
        <w:t>“</w:t>
      </w:r>
      <w:r w:rsidRPr="0055395F">
        <w:rPr>
          <w:rFonts w:asciiTheme="minorHAnsi" w:hAnsiTheme="minorHAnsi" w:cstheme="minorHAnsi"/>
          <w:sz w:val="20"/>
        </w:rPr>
        <w:t>Alcune considerazioni sulla didattica delle lingue classiche</w:t>
      </w:r>
      <w:r w:rsidR="00B00F80" w:rsidRPr="0055395F">
        <w:rPr>
          <w:rFonts w:asciiTheme="minorHAnsi" w:hAnsiTheme="minorHAnsi" w:cstheme="minorHAnsi"/>
          <w:sz w:val="20"/>
        </w:rPr>
        <w:t>”</w:t>
      </w:r>
      <w:r w:rsidRPr="0055395F">
        <w:rPr>
          <w:rFonts w:asciiTheme="minorHAnsi" w:hAnsiTheme="minorHAnsi" w:cstheme="minorHAnsi"/>
          <w:sz w:val="20"/>
        </w:rPr>
        <w:t xml:space="preserve">, in Conti Bizzarro F., Lamagna M., Massimilla G. (a cura di), </w:t>
      </w:r>
      <w:r w:rsidRPr="0055395F">
        <w:rPr>
          <w:rFonts w:asciiTheme="minorHAnsi" w:hAnsiTheme="minorHAnsi" w:cstheme="minorHAnsi"/>
          <w:i/>
          <w:sz w:val="20"/>
        </w:rPr>
        <w:t>Studi greci e latini per Giuseppina Matino</w:t>
      </w:r>
      <w:r w:rsidRPr="0055395F">
        <w:rPr>
          <w:rFonts w:asciiTheme="minorHAnsi" w:hAnsiTheme="minorHAnsi" w:cstheme="minorHAnsi"/>
          <w:sz w:val="20"/>
        </w:rPr>
        <w:t>, FedOAPress, Napoli, pp. 149-158.</w:t>
      </w:r>
    </w:p>
    <w:p w14:paraId="3F48F398"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iCs/>
          <w:smallCaps/>
          <w:sz w:val="20"/>
        </w:rPr>
        <w:t>Grosso</w:t>
      </w:r>
      <w:r w:rsidRPr="0055395F">
        <w:rPr>
          <w:rFonts w:asciiTheme="minorHAnsi" w:hAnsiTheme="minorHAnsi" w:cstheme="minorHAnsi"/>
          <w:iCs/>
          <w:sz w:val="20"/>
        </w:rPr>
        <w:t xml:space="preserve"> M., </w:t>
      </w:r>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2020, “La motivazione all'interno dei corsi di italiano L2 nei contesti di prima  accoglienza dei migranti: l'offerta formativa del Centro Interculturale della Città di Torino</w:t>
      </w:r>
      <w:r w:rsidRPr="0055395F">
        <w:rPr>
          <w:rFonts w:asciiTheme="minorHAnsi" w:hAnsiTheme="minorHAnsi" w:cstheme="minorHAnsi"/>
          <w:i/>
          <w:sz w:val="20"/>
        </w:rPr>
        <w:t>.</w:t>
      </w:r>
      <w:r w:rsidRPr="0055395F">
        <w:rPr>
          <w:rFonts w:asciiTheme="minorHAnsi" w:hAnsiTheme="minorHAnsi" w:cstheme="minorHAnsi"/>
          <w:iCs/>
          <w:sz w:val="20"/>
        </w:rPr>
        <w:t xml:space="preserve">”, in </w:t>
      </w:r>
      <w:r w:rsidRPr="0055395F">
        <w:rPr>
          <w:rFonts w:asciiTheme="minorHAnsi" w:hAnsiTheme="minorHAnsi" w:cstheme="minorHAnsi"/>
          <w:i/>
          <w:sz w:val="20"/>
        </w:rPr>
        <w:t>Il nodo</w:t>
      </w:r>
      <w:r w:rsidRPr="0055395F">
        <w:rPr>
          <w:rFonts w:asciiTheme="minorHAnsi" w:hAnsiTheme="minorHAnsi" w:cstheme="minorHAnsi"/>
          <w:iCs/>
          <w:sz w:val="20"/>
        </w:rPr>
        <w:t>, n. 50, pp. 270-280.</w:t>
      </w:r>
      <w:r w:rsidRPr="0055395F">
        <w:rPr>
          <w:rFonts w:asciiTheme="minorHAnsi" w:hAnsiTheme="minorHAnsi" w:cstheme="minorHAnsi"/>
          <w:sz w:val="20"/>
        </w:rPr>
        <w:t xml:space="preserve"> </w:t>
      </w:r>
    </w:p>
    <w:p w14:paraId="6CB5D89F" w14:textId="77777777" w:rsidR="002714C5" w:rsidRPr="0055395F" w:rsidRDefault="002714C5" w:rsidP="00B00F80">
      <w:pPr>
        <w:ind w:left="284" w:hanging="284"/>
        <w:rPr>
          <w:rFonts w:asciiTheme="minorHAnsi" w:hAnsiTheme="minorHAnsi" w:cstheme="minorHAnsi"/>
          <w:sz w:val="20"/>
        </w:rPr>
      </w:pPr>
      <w:r w:rsidRPr="0055395F">
        <w:rPr>
          <w:rFonts w:asciiTheme="minorHAnsi" w:hAnsiTheme="minorHAnsi" w:cstheme="minorHAnsi"/>
          <w:smallCaps/>
          <w:sz w:val="20"/>
        </w:rPr>
        <w:lastRenderedPageBreak/>
        <w:t>Hamon</w:t>
      </w:r>
      <w:r w:rsidRPr="0055395F">
        <w:rPr>
          <w:rFonts w:asciiTheme="minorHAnsi" w:hAnsiTheme="minorHAnsi" w:cstheme="minorHAnsi"/>
          <w:sz w:val="20"/>
        </w:rPr>
        <w:t xml:space="preserve">, Y. </w:t>
      </w:r>
      <w:r w:rsidR="003A4892" w:rsidRPr="0055395F">
        <w:rPr>
          <w:rFonts w:asciiTheme="minorHAnsi" w:hAnsiTheme="minorHAnsi" w:cstheme="minorHAnsi"/>
          <w:sz w:val="20"/>
        </w:rPr>
        <w:t xml:space="preserve">, 2020,  </w:t>
      </w:r>
      <w:r w:rsidRPr="0055395F">
        <w:rPr>
          <w:rFonts w:asciiTheme="minorHAnsi" w:hAnsiTheme="minorHAnsi" w:cstheme="minorHAnsi"/>
          <w:sz w:val="20"/>
        </w:rPr>
        <w:t>Appréhender l’erreur à l’écrit en classe de FLE: rôle des erreurs et pistes de remediation</w:t>
      </w:r>
      <w:r w:rsidR="003A4892" w:rsidRPr="0055395F">
        <w:rPr>
          <w:rFonts w:asciiTheme="minorHAnsi" w:hAnsiTheme="minorHAnsi" w:cstheme="minorHAnsi"/>
          <w:sz w:val="20"/>
        </w:rPr>
        <w:t>, in</w:t>
      </w:r>
      <w:r w:rsidRPr="0055395F">
        <w:rPr>
          <w:rFonts w:asciiTheme="minorHAnsi" w:hAnsiTheme="minorHAnsi" w:cstheme="minorHAnsi"/>
          <w:sz w:val="20"/>
        </w:rPr>
        <w:t xml:space="preserve"> </w:t>
      </w:r>
      <w:r w:rsidRPr="0055395F">
        <w:rPr>
          <w:rFonts w:asciiTheme="minorHAnsi" w:hAnsiTheme="minorHAnsi" w:cstheme="minorHAnsi"/>
          <w:i/>
          <w:sz w:val="20"/>
        </w:rPr>
        <w:t>Repères Dorif</w:t>
      </w:r>
      <w:r w:rsidRPr="0055395F">
        <w:rPr>
          <w:rFonts w:asciiTheme="minorHAnsi" w:hAnsiTheme="minorHAnsi" w:cstheme="minorHAnsi"/>
          <w:sz w:val="20"/>
        </w:rPr>
        <w:t xml:space="preserve">, </w:t>
      </w:r>
      <w:r w:rsidR="003A4892" w:rsidRPr="0055395F">
        <w:rPr>
          <w:rFonts w:asciiTheme="minorHAnsi" w:hAnsiTheme="minorHAnsi" w:cstheme="minorHAnsi"/>
          <w:sz w:val="20"/>
        </w:rPr>
        <w:t xml:space="preserve">n. </w:t>
      </w:r>
      <w:r w:rsidRPr="0055395F">
        <w:rPr>
          <w:rFonts w:asciiTheme="minorHAnsi" w:hAnsiTheme="minorHAnsi" w:cstheme="minorHAnsi"/>
          <w:sz w:val="20"/>
        </w:rPr>
        <w:t xml:space="preserve">2, </w:t>
      </w:r>
      <w:r w:rsidR="003A4892" w:rsidRPr="0055395F">
        <w:rPr>
          <w:rFonts w:asciiTheme="minorHAnsi" w:hAnsiTheme="minorHAnsi" w:cstheme="minorHAnsi"/>
          <w:sz w:val="20"/>
        </w:rPr>
        <w:t xml:space="preserve">pp. </w:t>
      </w:r>
      <w:r w:rsidRPr="0055395F">
        <w:rPr>
          <w:rFonts w:asciiTheme="minorHAnsi" w:hAnsiTheme="minorHAnsi" w:cstheme="minorHAnsi"/>
          <w:sz w:val="20"/>
        </w:rPr>
        <w:t>1-10.</w:t>
      </w:r>
    </w:p>
    <w:p w14:paraId="174433C4" w14:textId="77777777" w:rsidR="002714C5" w:rsidRPr="0055395F" w:rsidRDefault="002714C5" w:rsidP="00B00F80">
      <w:pPr>
        <w:ind w:left="284" w:hanging="284"/>
        <w:rPr>
          <w:rFonts w:asciiTheme="minorHAnsi" w:hAnsiTheme="minorHAnsi" w:cstheme="minorHAnsi"/>
          <w:sz w:val="20"/>
        </w:rPr>
      </w:pPr>
    </w:p>
    <w:p w14:paraId="2E829E2D" w14:textId="77777777" w:rsidR="002714C5" w:rsidRPr="0055395F" w:rsidRDefault="002714C5" w:rsidP="00B00F80">
      <w:pPr>
        <w:ind w:left="284" w:hanging="284"/>
        <w:rPr>
          <w:rFonts w:asciiTheme="minorHAnsi" w:hAnsiTheme="minorHAnsi" w:cstheme="minorHAnsi"/>
          <w:sz w:val="20"/>
        </w:rPr>
      </w:pPr>
      <w:r w:rsidRPr="0055395F">
        <w:rPr>
          <w:rFonts w:asciiTheme="minorHAnsi" w:hAnsiTheme="minorHAnsi" w:cstheme="minorHAnsi"/>
          <w:smallCaps/>
          <w:sz w:val="20"/>
          <w:lang w:val="es-ES"/>
        </w:rPr>
        <w:t>Hamon</w:t>
      </w:r>
      <w:r w:rsidR="003A4892" w:rsidRPr="0055395F">
        <w:rPr>
          <w:rFonts w:asciiTheme="minorHAnsi" w:hAnsiTheme="minorHAnsi" w:cstheme="minorHAnsi"/>
          <w:sz w:val="20"/>
          <w:lang w:val="es-ES"/>
        </w:rPr>
        <w:t xml:space="preserve">, Y.,  2020,  </w:t>
      </w:r>
      <w:r w:rsidRPr="0055395F">
        <w:rPr>
          <w:rFonts w:asciiTheme="minorHAnsi" w:hAnsiTheme="minorHAnsi" w:cstheme="minorHAnsi"/>
          <w:sz w:val="20"/>
          <w:lang w:val="es-ES"/>
        </w:rPr>
        <w:t xml:space="preserve">Définitions de la compétence scripturale à l’ère du numérique: nouveaux paradigmes ou paradigmes revisités? </w:t>
      </w:r>
      <w:r w:rsidR="003A4892" w:rsidRPr="0055395F">
        <w:rPr>
          <w:rFonts w:asciiTheme="minorHAnsi" w:hAnsiTheme="minorHAnsi" w:cstheme="minorHAnsi"/>
          <w:sz w:val="20"/>
        </w:rPr>
        <w:t xml:space="preserve">In </w:t>
      </w:r>
      <w:r w:rsidRPr="0055395F">
        <w:rPr>
          <w:rFonts w:asciiTheme="minorHAnsi" w:hAnsiTheme="minorHAnsi" w:cstheme="minorHAnsi"/>
          <w:i/>
          <w:sz w:val="20"/>
        </w:rPr>
        <w:t>Travaux De Didactique Du Français Langue Étrangère</w:t>
      </w:r>
      <w:r w:rsidRPr="0055395F">
        <w:rPr>
          <w:rFonts w:asciiTheme="minorHAnsi" w:hAnsiTheme="minorHAnsi" w:cstheme="minorHAnsi"/>
          <w:sz w:val="20"/>
        </w:rPr>
        <w:t xml:space="preserve">, </w:t>
      </w:r>
      <w:r w:rsidR="003A4892" w:rsidRPr="0055395F">
        <w:rPr>
          <w:rFonts w:asciiTheme="minorHAnsi" w:hAnsiTheme="minorHAnsi" w:cstheme="minorHAnsi"/>
          <w:sz w:val="20"/>
        </w:rPr>
        <w:t xml:space="preserve">n. </w:t>
      </w:r>
      <w:r w:rsidRPr="0055395F">
        <w:rPr>
          <w:rFonts w:asciiTheme="minorHAnsi" w:hAnsiTheme="minorHAnsi" w:cstheme="minorHAnsi"/>
          <w:sz w:val="20"/>
        </w:rPr>
        <w:t xml:space="preserve">76, </w:t>
      </w:r>
      <w:r w:rsidR="003A4892" w:rsidRPr="0055395F">
        <w:rPr>
          <w:rFonts w:asciiTheme="minorHAnsi" w:hAnsiTheme="minorHAnsi" w:cstheme="minorHAnsi"/>
          <w:sz w:val="20"/>
        </w:rPr>
        <w:t xml:space="preserve">pp. </w:t>
      </w:r>
      <w:r w:rsidRPr="0055395F">
        <w:rPr>
          <w:rFonts w:asciiTheme="minorHAnsi" w:hAnsiTheme="minorHAnsi" w:cstheme="minorHAnsi"/>
          <w:sz w:val="20"/>
        </w:rPr>
        <w:t>1-14.</w:t>
      </w:r>
    </w:p>
    <w:p w14:paraId="63FAF21F" w14:textId="77777777" w:rsidR="002714C5" w:rsidRPr="0055395F" w:rsidRDefault="002714C5" w:rsidP="00B00F80">
      <w:pPr>
        <w:ind w:left="284" w:hanging="284"/>
        <w:rPr>
          <w:rFonts w:asciiTheme="minorHAnsi" w:hAnsiTheme="minorHAnsi" w:cstheme="minorHAnsi"/>
          <w:sz w:val="20"/>
        </w:rPr>
      </w:pPr>
    </w:p>
    <w:p w14:paraId="2D277DEF" w14:textId="77777777" w:rsidR="002714C5" w:rsidRPr="0055395F" w:rsidRDefault="002714C5" w:rsidP="00B00F80">
      <w:pPr>
        <w:ind w:left="284" w:hanging="284"/>
        <w:rPr>
          <w:rFonts w:asciiTheme="minorHAnsi" w:hAnsiTheme="minorHAnsi" w:cstheme="minorHAnsi"/>
          <w:sz w:val="20"/>
          <w:lang w:val="en-GB"/>
        </w:rPr>
      </w:pPr>
      <w:r w:rsidRPr="0055395F">
        <w:rPr>
          <w:rFonts w:asciiTheme="minorHAnsi" w:hAnsiTheme="minorHAnsi" w:cstheme="minorHAnsi"/>
          <w:smallCaps/>
          <w:sz w:val="20"/>
        </w:rPr>
        <w:t>Hamon</w:t>
      </w:r>
      <w:r w:rsidRPr="0055395F">
        <w:rPr>
          <w:rFonts w:asciiTheme="minorHAnsi" w:hAnsiTheme="minorHAnsi" w:cstheme="minorHAnsi"/>
          <w:sz w:val="20"/>
        </w:rPr>
        <w:t xml:space="preserve">, Y. </w:t>
      </w:r>
      <w:r w:rsidRPr="0055395F">
        <w:rPr>
          <w:rFonts w:asciiTheme="minorHAnsi" w:hAnsiTheme="minorHAnsi" w:cstheme="minorHAnsi"/>
          <w:smallCaps/>
          <w:sz w:val="20"/>
        </w:rPr>
        <w:t>Pederzoli</w:t>
      </w:r>
      <w:r w:rsidR="003A4892" w:rsidRPr="0055395F">
        <w:rPr>
          <w:rFonts w:asciiTheme="minorHAnsi" w:hAnsiTheme="minorHAnsi" w:cstheme="minorHAnsi"/>
          <w:sz w:val="20"/>
        </w:rPr>
        <w:t xml:space="preserve">, R., 2020, </w:t>
      </w:r>
      <w:r w:rsidRPr="0055395F">
        <w:rPr>
          <w:rFonts w:asciiTheme="minorHAnsi" w:hAnsiTheme="minorHAnsi" w:cstheme="minorHAnsi"/>
          <w:sz w:val="20"/>
        </w:rPr>
        <w:t xml:space="preserve"> Conferenze di specialisti e analisi dei discorsi dei navigatori sulla stampa francofona online: due attività complementari nell’ambito dei corsi di Lingua francese della Scuola di Scienze Politiche. </w:t>
      </w:r>
      <w:r w:rsidRPr="0055395F">
        <w:rPr>
          <w:rFonts w:asciiTheme="minorHAnsi" w:hAnsiTheme="minorHAnsi" w:cstheme="minorHAnsi"/>
          <w:i/>
          <w:sz w:val="20"/>
          <w:lang w:val="en-GB"/>
        </w:rPr>
        <w:t>Lingue, linguaggi e politica</w:t>
      </w:r>
      <w:r w:rsidR="003A4892" w:rsidRPr="0055395F">
        <w:rPr>
          <w:rFonts w:asciiTheme="minorHAnsi" w:hAnsiTheme="minorHAnsi" w:cstheme="minorHAnsi"/>
          <w:sz w:val="20"/>
          <w:lang w:val="en-GB"/>
        </w:rPr>
        <w:t>,</w:t>
      </w:r>
      <w:r w:rsidRPr="0055395F">
        <w:rPr>
          <w:rFonts w:asciiTheme="minorHAnsi" w:hAnsiTheme="minorHAnsi" w:cstheme="minorHAnsi"/>
          <w:sz w:val="20"/>
          <w:lang w:val="en-GB"/>
        </w:rPr>
        <w:t xml:space="preserve"> Padova</w:t>
      </w:r>
      <w:r w:rsidR="003A4892" w:rsidRPr="0055395F">
        <w:rPr>
          <w:rFonts w:asciiTheme="minorHAnsi" w:hAnsiTheme="minorHAnsi" w:cstheme="minorHAnsi"/>
          <w:sz w:val="20"/>
          <w:lang w:val="en-GB"/>
        </w:rPr>
        <w:t>,</w:t>
      </w:r>
      <w:r w:rsidRPr="0055395F">
        <w:rPr>
          <w:rFonts w:asciiTheme="minorHAnsi" w:hAnsiTheme="minorHAnsi" w:cstheme="minorHAnsi"/>
          <w:sz w:val="20"/>
          <w:lang w:val="en-GB"/>
        </w:rPr>
        <w:t xml:space="preserve"> CLEUP.</w:t>
      </w:r>
    </w:p>
    <w:p w14:paraId="5F16F82A" w14:textId="77777777" w:rsidR="002714C5" w:rsidRPr="0055395F" w:rsidRDefault="002714C5" w:rsidP="00B00F80">
      <w:pPr>
        <w:ind w:left="284" w:hanging="284"/>
        <w:rPr>
          <w:rFonts w:asciiTheme="minorHAnsi" w:hAnsiTheme="minorHAnsi" w:cstheme="minorHAnsi"/>
          <w:sz w:val="18"/>
          <w:lang w:val="en-GB"/>
        </w:rPr>
      </w:pPr>
      <w:r w:rsidRPr="0055395F">
        <w:rPr>
          <w:rFonts w:asciiTheme="minorHAnsi" w:hAnsiTheme="minorHAnsi" w:cstheme="minorHAnsi"/>
          <w:lang w:val="en-GB"/>
        </w:rPr>
        <w:t xml:space="preserve"> </w:t>
      </w:r>
    </w:p>
    <w:p w14:paraId="0F3B41E5"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Hennessy</w:t>
      </w:r>
      <w:r w:rsidRPr="0055395F">
        <w:rPr>
          <w:rFonts w:asciiTheme="minorHAnsi" w:hAnsiTheme="minorHAnsi" w:cstheme="minorHAnsi"/>
          <w:sz w:val="20"/>
          <w:lang w:val="en-GB"/>
        </w:rPr>
        <w:t xml:space="preserve"> C., </w:t>
      </w:r>
      <w:r w:rsidRPr="0055395F">
        <w:rPr>
          <w:rFonts w:asciiTheme="minorHAnsi" w:hAnsiTheme="minorHAnsi" w:cstheme="minorHAnsi"/>
          <w:smallCaps/>
          <w:color w:val="000000"/>
          <w:sz w:val="20"/>
          <w:lang w:val="en-GB"/>
        </w:rPr>
        <w:t>Lombardi</w:t>
      </w:r>
      <w:r w:rsidRPr="0055395F">
        <w:rPr>
          <w:rFonts w:asciiTheme="minorHAnsi" w:hAnsiTheme="minorHAnsi" w:cstheme="minorHAnsi"/>
          <w:sz w:val="20"/>
          <w:lang w:val="en-GB"/>
        </w:rPr>
        <w:t xml:space="preserve"> I., </w:t>
      </w:r>
      <w:r w:rsidR="00F02358" w:rsidRPr="0055395F">
        <w:rPr>
          <w:rFonts w:asciiTheme="minorHAnsi" w:hAnsiTheme="minorHAnsi" w:cstheme="minorHAnsi"/>
          <w:sz w:val="20"/>
          <w:lang w:val="en-GB"/>
        </w:rPr>
        <w:t xml:space="preserve">2020, </w:t>
      </w:r>
      <w:r w:rsidRPr="0055395F">
        <w:rPr>
          <w:rFonts w:asciiTheme="minorHAnsi" w:hAnsiTheme="minorHAnsi" w:cstheme="minorHAnsi"/>
          <w:sz w:val="20"/>
          <w:lang w:val="en-GB"/>
        </w:rPr>
        <w:t xml:space="preserve">“Fostering autonomous English language learners: Reflections on four years of practice at a Japanese national university”, in </w:t>
      </w:r>
      <w:r w:rsidRPr="0055395F">
        <w:rPr>
          <w:rFonts w:asciiTheme="minorHAnsi" w:hAnsiTheme="minorHAnsi" w:cstheme="minorHAnsi"/>
          <w:i/>
          <w:sz w:val="20"/>
          <w:lang w:val="en-GB"/>
        </w:rPr>
        <w:t>Kokusai Kyōiku Kōryū Kenkyū</w:t>
      </w:r>
      <w:r w:rsidRPr="0055395F">
        <w:rPr>
          <w:rFonts w:asciiTheme="minorHAnsi" w:hAnsiTheme="minorHAnsi" w:cstheme="minorHAnsi"/>
          <w:sz w:val="20"/>
          <w:lang w:val="en-GB"/>
        </w:rPr>
        <w:t>, n. 4, pp. 17-30.</w:t>
      </w:r>
    </w:p>
    <w:p w14:paraId="6F5BB179"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Hennessy</w:t>
      </w:r>
      <w:r w:rsidRPr="0055395F">
        <w:rPr>
          <w:rFonts w:asciiTheme="minorHAnsi" w:hAnsiTheme="minorHAnsi" w:cstheme="minorHAnsi"/>
          <w:sz w:val="20"/>
          <w:lang w:val="en-GB"/>
        </w:rPr>
        <w:t xml:space="preserve"> C., </w:t>
      </w:r>
      <w:r w:rsidRPr="0055395F">
        <w:rPr>
          <w:rFonts w:asciiTheme="minorHAnsi" w:hAnsiTheme="minorHAnsi" w:cstheme="minorHAnsi"/>
          <w:smallCaps/>
          <w:color w:val="000000"/>
          <w:sz w:val="20"/>
          <w:lang w:val="en-GB"/>
        </w:rPr>
        <w:t>Lombardi</w:t>
      </w:r>
      <w:r w:rsidRPr="0055395F">
        <w:rPr>
          <w:rFonts w:asciiTheme="minorHAnsi" w:hAnsiTheme="minorHAnsi" w:cstheme="minorHAnsi"/>
          <w:sz w:val="20"/>
          <w:lang w:val="en-GB"/>
        </w:rPr>
        <w:t xml:space="preserve"> I., </w:t>
      </w:r>
      <w:r w:rsidRPr="0055395F">
        <w:rPr>
          <w:rFonts w:asciiTheme="minorHAnsi" w:hAnsiTheme="minorHAnsi" w:cstheme="minorHAnsi"/>
          <w:smallCaps/>
          <w:color w:val="000000"/>
          <w:sz w:val="20"/>
          <w:lang w:val="en-GB"/>
        </w:rPr>
        <w:t>Morel,</w:t>
      </w:r>
      <w:r w:rsidRPr="0055395F">
        <w:rPr>
          <w:rFonts w:asciiTheme="minorHAnsi" w:hAnsiTheme="minorHAnsi" w:cstheme="minorHAnsi"/>
          <w:sz w:val="20"/>
          <w:lang w:val="en-GB"/>
        </w:rPr>
        <w:t xml:space="preserve"> R., </w:t>
      </w:r>
      <w:r w:rsidRPr="0055395F">
        <w:rPr>
          <w:rFonts w:asciiTheme="minorHAnsi" w:hAnsiTheme="minorHAnsi" w:cstheme="minorHAnsi"/>
          <w:smallCaps/>
          <w:color w:val="000000"/>
          <w:sz w:val="20"/>
          <w:lang w:val="en-GB"/>
        </w:rPr>
        <w:t>Vye,</w:t>
      </w:r>
      <w:r w:rsidRPr="0055395F">
        <w:rPr>
          <w:rFonts w:asciiTheme="minorHAnsi" w:hAnsiTheme="minorHAnsi" w:cstheme="minorHAnsi"/>
          <w:sz w:val="20"/>
          <w:lang w:val="en-GB"/>
        </w:rPr>
        <w:t xml:space="preserve"> S., </w:t>
      </w:r>
      <w:r w:rsidRPr="0055395F">
        <w:rPr>
          <w:rFonts w:asciiTheme="minorHAnsi" w:hAnsiTheme="minorHAnsi" w:cstheme="minorHAnsi"/>
          <w:smallCaps/>
          <w:color w:val="000000"/>
          <w:sz w:val="20"/>
          <w:lang w:val="en-GB"/>
        </w:rPr>
        <w:t>Aden,</w:t>
      </w:r>
      <w:r w:rsidRPr="0055395F">
        <w:rPr>
          <w:rFonts w:asciiTheme="minorHAnsi" w:hAnsiTheme="minorHAnsi" w:cstheme="minorHAnsi"/>
          <w:sz w:val="20"/>
          <w:lang w:val="en-GB"/>
        </w:rPr>
        <w:t xml:space="preserve"> A., </w:t>
      </w:r>
      <w:r w:rsidR="00F02358" w:rsidRPr="0055395F">
        <w:rPr>
          <w:rFonts w:asciiTheme="minorHAnsi" w:hAnsiTheme="minorHAnsi" w:cstheme="minorHAnsi"/>
          <w:sz w:val="20"/>
          <w:lang w:val="en-GB"/>
        </w:rPr>
        <w:t xml:space="preserve">2020, </w:t>
      </w:r>
      <w:r w:rsidRPr="0055395F">
        <w:rPr>
          <w:rFonts w:asciiTheme="minorHAnsi" w:hAnsiTheme="minorHAnsi" w:cstheme="minorHAnsi"/>
          <w:sz w:val="20"/>
          <w:lang w:val="en-GB"/>
        </w:rPr>
        <w:t xml:space="preserve">“Autonomous language learning in Japan: Three studies in post-compulsory education”, in </w:t>
      </w:r>
      <w:r w:rsidRPr="0055395F">
        <w:rPr>
          <w:rFonts w:asciiTheme="minorHAnsi" w:hAnsiTheme="minorHAnsi" w:cstheme="minorHAnsi"/>
          <w:smallCaps/>
          <w:sz w:val="20"/>
          <w:lang w:val="en-GB"/>
        </w:rPr>
        <w:t>Roy</w:t>
      </w:r>
      <w:r w:rsidRPr="0055395F">
        <w:rPr>
          <w:rFonts w:asciiTheme="minorHAnsi" w:hAnsiTheme="minorHAnsi" w:cstheme="minorHAnsi"/>
          <w:sz w:val="20"/>
          <w:lang w:val="en-GB"/>
        </w:rPr>
        <w:t xml:space="preserve"> D., </w:t>
      </w:r>
      <w:r w:rsidRPr="0055395F">
        <w:rPr>
          <w:rFonts w:asciiTheme="minorHAnsi" w:hAnsiTheme="minorHAnsi" w:cstheme="minorHAnsi"/>
          <w:smallCaps/>
          <w:sz w:val="20"/>
          <w:lang w:val="en-GB"/>
        </w:rPr>
        <w:t>Blake</w:t>
      </w:r>
      <w:r w:rsidRPr="0055395F">
        <w:rPr>
          <w:rFonts w:asciiTheme="minorHAnsi" w:hAnsiTheme="minorHAnsi" w:cstheme="minorHAnsi"/>
          <w:sz w:val="20"/>
          <w:lang w:val="en-GB"/>
        </w:rPr>
        <w:t xml:space="preserve"> J., (a cura di), </w:t>
      </w:r>
      <w:r w:rsidRPr="0055395F">
        <w:rPr>
          <w:rStyle w:val="Enfasicorsivo"/>
          <w:rFonts w:asciiTheme="minorHAnsi" w:hAnsiTheme="minorHAnsi" w:cstheme="minorHAnsi"/>
          <w:sz w:val="20"/>
          <w:lang w:val="en-GB"/>
        </w:rPr>
        <w:t xml:space="preserve">PanSIG Journal 2019, </w:t>
      </w:r>
      <w:r w:rsidRPr="0055395F">
        <w:rPr>
          <w:rFonts w:asciiTheme="minorHAnsi" w:hAnsiTheme="minorHAnsi" w:cstheme="minorHAnsi"/>
          <w:sz w:val="20"/>
          <w:lang w:val="en-GB"/>
        </w:rPr>
        <w:t>Tokyo, JALT, pp. 155-165.</w:t>
      </w:r>
    </w:p>
    <w:p w14:paraId="2BB47382"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19"/>
          <w:szCs w:val="19"/>
          <w:lang w:val="en-GB"/>
        </w:rPr>
      </w:pPr>
      <w:r w:rsidRPr="0055395F">
        <w:rPr>
          <w:rFonts w:asciiTheme="minorHAnsi" w:hAnsiTheme="minorHAnsi" w:cstheme="minorHAnsi"/>
          <w:smallCaps/>
          <w:color w:val="000000"/>
          <w:sz w:val="20"/>
          <w:lang w:val="en-GB"/>
        </w:rPr>
        <w:t>Jamet</w:t>
      </w:r>
      <w:r w:rsidRPr="0055395F">
        <w:rPr>
          <w:rFonts w:asciiTheme="minorHAnsi" w:hAnsiTheme="minorHAnsi" w:cstheme="minorHAnsi"/>
          <w:color w:val="000000"/>
          <w:sz w:val="20"/>
          <w:lang w:val="en-GB"/>
        </w:rPr>
        <w:t xml:space="preserve"> M. C., 2020, </w:t>
      </w:r>
      <w:r w:rsidRPr="0055395F">
        <w:rPr>
          <w:rFonts w:asciiTheme="minorHAnsi" w:hAnsiTheme="minorHAnsi" w:cstheme="minorHAnsi"/>
          <w:i/>
          <w:color w:val="000000"/>
          <w:sz w:val="20"/>
          <w:lang w:val="en-GB"/>
        </w:rPr>
        <w:t>“</w:t>
      </w:r>
      <w:r w:rsidRPr="0055395F">
        <w:rPr>
          <w:rStyle w:val="Enfasicorsivo"/>
          <w:rFonts w:asciiTheme="minorHAnsi" w:hAnsiTheme="minorHAnsi" w:cstheme="minorHAnsi"/>
          <w:i w:val="0"/>
          <w:sz w:val="19"/>
          <w:szCs w:val="19"/>
          <w:lang w:val="en-GB"/>
        </w:rPr>
        <w:t>Les erreurs en production orale relevant du système phonologique. De la nature de l’erreur à sa remediation</w:t>
      </w:r>
      <w:r w:rsidRPr="0055395F">
        <w:rPr>
          <w:rFonts w:asciiTheme="minorHAnsi" w:hAnsiTheme="minorHAnsi" w:cstheme="minorHAnsi"/>
          <w:i/>
          <w:sz w:val="19"/>
          <w:szCs w:val="19"/>
          <w:lang w:val="en-GB"/>
        </w:rPr>
        <w:t>”</w:t>
      </w:r>
      <w:r w:rsidRPr="0055395F">
        <w:rPr>
          <w:rFonts w:asciiTheme="minorHAnsi" w:hAnsiTheme="minorHAnsi" w:cstheme="minorHAnsi"/>
          <w:sz w:val="19"/>
          <w:szCs w:val="19"/>
          <w:lang w:val="en-GB"/>
        </w:rPr>
        <w:t xml:space="preserve">, in </w:t>
      </w:r>
      <w:r w:rsidRPr="0055395F">
        <w:rPr>
          <w:rFonts w:asciiTheme="minorHAnsi" w:hAnsiTheme="minorHAnsi" w:cstheme="minorHAnsi"/>
          <w:i/>
          <w:sz w:val="19"/>
          <w:szCs w:val="19"/>
          <w:lang w:val="en-GB"/>
        </w:rPr>
        <w:t>Repères DoRiF Ateliers Didactique et Recherches</w:t>
      </w:r>
      <w:r w:rsidRPr="0055395F">
        <w:rPr>
          <w:rFonts w:asciiTheme="minorHAnsi" w:hAnsiTheme="minorHAnsi" w:cstheme="minorHAnsi"/>
          <w:sz w:val="19"/>
          <w:szCs w:val="19"/>
          <w:lang w:val="en-GB"/>
        </w:rPr>
        <w:t xml:space="preserve"> - </w:t>
      </w:r>
      <w:r w:rsidRPr="0055395F">
        <w:rPr>
          <w:rFonts w:asciiTheme="minorHAnsi" w:hAnsiTheme="minorHAnsi" w:cstheme="minorHAnsi"/>
          <w:i/>
          <w:sz w:val="19"/>
          <w:szCs w:val="19"/>
          <w:lang w:val="en-GB"/>
        </w:rPr>
        <w:t>Fédération Alliances Françaises d'Italie et DoRiF Università</w:t>
      </w:r>
      <w:r w:rsidRPr="0055395F">
        <w:rPr>
          <w:rFonts w:asciiTheme="minorHAnsi" w:hAnsiTheme="minorHAnsi" w:cstheme="minorHAnsi"/>
          <w:sz w:val="19"/>
          <w:szCs w:val="19"/>
          <w:lang w:val="en-GB"/>
        </w:rPr>
        <w:t xml:space="preserve">, Roma, DoRiF Università, </w:t>
      </w:r>
      <w:hyperlink r:id="rId373" w:history="1">
        <w:r w:rsidRPr="0055395F">
          <w:rPr>
            <w:rStyle w:val="Collegamentoipertestuale"/>
            <w:rFonts w:asciiTheme="minorHAnsi" w:hAnsiTheme="minorHAnsi" w:cstheme="minorHAnsi"/>
            <w:sz w:val="19"/>
            <w:szCs w:val="19"/>
            <w:lang w:val="en-GB"/>
          </w:rPr>
          <w:t>http://dorif.it/ezine/ezine_articles.php?id=501</w:t>
        </w:r>
      </w:hyperlink>
    </w:p>
    <w:p w14:paraId="44C00224"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Kilvinski</w:t>
      </w:r>
      <w:r w:rsidRPr="0055395F">
        <w:rPr>
          <w:rFonts w:asciiTheme="minorHAnsi" w:hAnsiTheme="minorHAnsi" w:cstheme="minorHAnsi"/>
          <w:sz w:val="20"/>
          <w:lang w:val="en-GB"/>
        </w:rPr>
        <w:t xml:space="preserve">, B., </w:t>
      </w:r>
      <w:r w:rsidRPr="0055395F">
        <w:rPr>
          <w:rFonts w:asciiTheme="minorHAnsi" w:hAnsiTheme="minorHAnsi" w:cstheme="minorHAnsi"/>
          <w:smallCaps/>
          <w:color w:val="000000"/>
          <w:sz w:val="20"/>
          <w:lang w:val="en-GB"/>
        </w:rPr>
        <w:t>Konstantinidis</w:t>
      </w:r>
      <w:r w:rsidRPr="0055395F">
        <w:rPr>
          <w:rFonts w:asciiTheme="minorHAnsi" w:hAnsiTheme="minorHAnsi" w:cstheme="minorHAnsi"/>
          <w:sz w:val="20"/>
          <w:lang w:val="en-GB"/>
        </w:rPr>
        <w:t xml:space="preserve">, A., </w:t>
      </w:r>
      <w:r w:rsidRPr="0055395F">
        <w:rPr>
          <w:rFonts w:asciiTheme="minorHAnsi" w:hAnsiTheme="minorHAnsi" w:cstheme="minorHAnsi"/>
          <w:smallCaps/>
          <w:color w:val="000000"/>
          <w:sz w:val="20"/>
          <w:lang w:val="en-GB"/>
        </w:rPr>
        <w:t>Lombardi,</w:t>
      </w:r>
      <w:r w:rsidRPr="0055395F">
        <w:rPr>
          <w:rFonts w:asciiTheme="minorHAnsi" w:hAnsiTheme="minorHAnsi" w:cstheme="minorHAnsi"/>
          <w:sz w:val="20"/>
          <w:lang w:val="en-GB"/>
        </w:rPr>
        <w:t xml:space="preserve"> I., “Design of a gamified Twitter environment; Investigation of how students’ personality and attitude in language learning affect their participation”, in </w:t>
      </w:r>
      <w:r w:rsidRPr="0055395F">
        <w:rPr>
          <w:rFonts w:asciiTheme="minorHAnsi" w:hAnsiTheme="minorHAnsi" w:cstheme="minorHAnsi"/>
          <w:smallCaps/>
          <w:sz w:val="20"/>
          <w:lang w:val="en-GB"/>
        </w:rPr>
        <w:t>Mavridi</w:t>
      </w:r>
      <w:r w:rsidRPr="0055395F">
        <w:rPr>
          <w:rFonts w:asciiTheme="minorHAnsi" w:hAnsiTheme="minorHAnsi" w:cstheme="minorHAnsi"/>
          <w:sz w:val="20"/>
          <w:lang w:val="en-GB"/>
        </w:rPr>
        <w:t xml:space="preserve"> S., </w:t>
      </w:r>
      <w:r w:rsidRPr="0055395F">
        <w:rPr>
          <w:rFonts w:asciiTheme="minorHAnsi" w:hAnsiTheme="minorHAnsi" w:cstheme="minorHAnsi"/>
          <w:smallCaps/>
          <w:sz w:val="20"/>
          <w:lang w:val="en-GB"/>
        </w:rPr>
        <w:t>Saumell</w:t>
      </w:r>
      <w:r w:rsidRPr="0055395F">
        <w:rPr>
          <w:rFonts w:asciiTheme="minorHAnsi" w:hAnsiTheme="minorHAnsi" w:cstheme="minorHAnsi"/>
          <w:sz w:val="20"/>
          <w:lang w:val="en-GB"/>
        </w:rPr>
        <w:t xml:space="preserve"> V. (a cura di), </w:t>
      </w:r>
      <w:r w:rsidRPr="0055395F">
        <w:rPr>
          <w:rStyle w:val="Enfasicorsivo"/>
          <w:rFonts w:asciiTheme="minorHAnsi" w:hAnsiTheme="minorHAnsi" w:cstheme="minorHAnsi"/>
          <w:sz w:val="20"/>
          <w:lang w:val="en-GB"/>
        </w:rPr>
        <w:t xml:space="preserve">Digital Innovations and Research in Language Learning, </w:t>
      </w:r>
      <w:r w:rsidRPr="0055395F">
        <w:rPr>
          <w:rFonts w:asciiTheme="minorHAnsi" w:hAnsiTheme="minorHAnsi" w:cstheme="minorHAnsi"/>
          <w:sz w:val="20"/>
          <w:lang w:val="en-GB"/>
        </w:rPr>
        <w:t>Faversham, IATEFL, pp. 9-30.</w:t>
      </w:r>
    </w:p>
    <w:p w14:paraId="151EF699"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i/>
          <w:sz w:val="20"/>
          <w:szCs w:val="20"/>
        </w:rPr>
      </w:pPr>
      <w:r w:rsidRPr="0055395F">
        <w:rPr>
          <w:rFonts w:asciiTheme="minorHAnsi" w:hAnsiTheme="minorHAnsi" w:cstheme="minorHAnsi"/>
          <w:smallCaps/>
          <w:sz w:val="20"/>
          <w:szCs w:val="20"/>
        </w:rPr>
        <w:t>Lavinio C., 2020, “</w:t>
      </w:r>
      <w:r w:rsidRPr="0055395F">
        <w:rPr>
          <w:rFonts w:asciiTheme="minorHAnsi" w:hAnsiTheme="minorHAnsi" w:cstheme="minorHAnsi"/>
          <w:iCs/>
          <w:sz w:val="20"/>
          <w:szCs w:val="20"/>
        </w:rPr>
        <w:t>Tra lingua e letteratura: dall’educazione linguistica all’educazione letteraria e viceversa”</w:t>
      </w:r>
      <w:r w:rsidRPr="0055395F">
        <w:rPr>
          <w:rFonts w:asciiTheme="minorHAnsi" w:hAnsiTheme="minorHAnsi" w:cstheme="minorHAnsi"/>
          <w:sz w:val="20"/>
          <w:szCs w:val="20"/>
        </w:rPr>
        <w:t xml:space="preserve">,  in </w:t>
      </w:r>
      <w:r w:rsidRPr="0055395F">
        <w:rPr>
          <w:rFonts w:asciiTheme="minorHAnsi" w:hAnsiTheme="minorHAnsi" w:cstheme="minorHAnsi"/>
          <w:i/>
          <w:sz w:val="20"/>
          <w:szCs w:val="20"/>
        </w:rPr>
        <w:t>Costellazioni</w:t>
      </w:r>
      <w:r w:rsidRPr="0055395F">
        <w:rPr>
          <w:rFonts w:asciiTheme="minorHAnsi" w:hAnsiTheme="minorHAnsi" w:cstheme="minorHAnsi"/>
          <w:sz w:val="20"/>
          <w:szCs w:val="20"/>
        </w:rPr>
        <w:t xml:space="preserve">, n. 11 (Numero monografico su </w:t>
      </w:r>
      <w:r w:rsidRPr="0055395F">
        <w:rPr>
          <w:rFonts w:asciiTheme="minorHAnsi" w:hAnsiTheme="minorHAnsi" w:cstheme="minorHAnsi"/>
          <w:i/>
          <w:sz w:val="20"/>
          <w:szCs w:val="20"/>
        </w:rPr>
        <w:t>Lingue, teorie linguistiche e apprendimento delle lingue</w:t>
      </w:r>
      <w:r w:rsidRPr="0055395F">
        <w:rPr>
          <w:rFonts w:asciiTheme="minorHAnsi" w:hAnsiTheme="minorHAnsi" w:cstheme="minorHAnsi"/>
          <w:sz w:val="20"/>
          <w:szCs w:val="20"/>
        </w:rPr>
        <w:t xml:space="preserve">”, a cura di Ferreri S., Piemontese M. E.), pp. 127-146. </w:t>
      </w:r>
    </w:p>
    <w:p w14:paraId="5FE7050D"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iCs/>
          <w:sz w:val="20"/>
          <w:szCs w:val="20"/>
        </w:rPr>
      </w:pPr>
      <w:r w:rsidRPr="0055395F">
        <w:rPr>
          <w:rFonts w:asciiTheme="minorHAnsi" w:hAnsiTheme="minorHAnsi" w:cstheme="minorHAnsi"/>
          <w:smallCaps/>
          <w:sz w:val="20"/>
          <w:szCs w:val="20"/>
        </w:rPr>
        <w:t>Lavinio C., 2020, “</w:t>
      </w:r>
      <w:r w:rsidRPr="0055395F">
        <w:rPr>
          <w:rFonts w:asciiTheme="minorHAnsi" w:hAnsiTheme="minorHAnsi" w:cstheme="minorHAnsi"/>
          <w:iCs/>
          <w:sz w:val="20"/>
          <w:szCs w:val="20"/>
        </w:rPr>
        <w:t>La trasversalità dell’educazione linguistica”</w:t>
      </w:r>
      <w:r w:rsidRPr="0055395F">
        <w:rPr>
          <w:rFonts w:asciiTheme="minorHAnsi" w:hAnsiTheme="minorHAnsi" w:cstheme="minorHAnsi"/>
          <w:i/>
          <w:iCs/>
          <w:sz w:val="20"/>
          <w:szCs w:val="20"/>
        </w:rPr>
        <w:t xml:space="preserve">, </w:t>
      </w:r>
      <w:r w:rsidRPr="0055395F">
        <w:rPr>
          <w:rFonts w:asciiTheme="minorHAnsi" w:hAnsiTheme="minorHAnsi" w:cstheme="minorHAnsi"/>
          <w:iCs/>
          <w:sz w:val="20"/>
          <w:szCs w:val="20"/>
        </w:rPr>
        <w:t xml:space="preserve">in </w:t>
      </w:r>
      <w:r w:rsidRPr="0055395F">
        <w:rPr>
          <w:rFonts w:asciiTheme="minorHAnsi" w:hAnsiTheme="minorHAnsi" w:cstheme="minorHAnsi"/>
          <w:i/>
          <w:iCs/>
          <w:sz w:val="20"/>
          <w:szCs w:val="20"/>
        </w:rPr>
        <w:t>Rivista dell’istruzione</w:t>
      </w:r>
      <w:r w:rsidRPr="0055395F">
        <w:rPr>
          <w:rFonts w:asciiTheme="minorHAnsi" w:hAnsiTheme="minorHAnsi" w:cstheme="minorHAnsi"/>
          <w:iCs/>
          <w:sz w:val="20"/>
          <w:szCs w:val="20"/>
        </w:rPr>
        <w:t>, n. 1, pp. 19-22.</w:t>
      </w:r>
    </w:p>
    <w:p w14:paraId="3CB9A9C7" w14:textId="77777777" w:rsidR="001E649A" w:rsidRPr="0055395F" w:rsidRDefault="001E649A" w:rsidP="00B00F80">
      <w:pPr>
        <w:pStyle w:val="NormaleWeb"/>
        <w:spacing w:before="0" w:beforeAutospacing="0" w:after="120" w:afterAutospacing="0"/>
        <w:ind w:left="284" w:hanging="284"/>
        <w:rPr>
          <w:rFonts w:asciiTheme="minorHAnsi" w:hAnsiTheme="minorHAnsi" w:cstheme="minorHAnsi"/>
          <w:color w:val="000000"/>
          <w:sz w:val="20"/>
          <w:szCs w:val="20"/>
        </w:rPr>
      </w:pPr>
      <w:r w:rsidRPr="0055395F">
        <w:rPr>
          <w:rFonts w:asciiTheme="minorHAnsi" w:hAnsiTheme="minorHAnsi" w:cstheme="minorHAnsi"/>
          <w:smallCaps/>
          <w:sz w:val="20"/>
          <w:szCs w:val="20"/>
        </w:rPr>
        <w:t>Lavinio C., 2020, ”</w:t>
      </w:r>
      <w:r w:rsidRPr="0055395F">
        <w:rPr>
          <w:rFonts w:asciiTheme="minorHAnsi" w:hAnsiTheme="minorHAnsi" w:cstheme="minorHAnsi"/>
          <w:color w:val="000000"/>
          <w:sz w:val="20"/>
          <w:szCs w:val="20"/>
        </w:rPr>
        <w:t>Didattica della linguistica e testualità”,</w:t>
      </w:r>
      <w:r w:rsidRPr="0055395F">
        <w:rPr>
          <w:rFonts w:asciiTheme="minorHAnsi" w:hAnsiTheme="minorHAnsi" w:cstheme="minorHAnsi"/>
          <w:i/>
          <w:color w:val="000000"/>
          <w:sz w:val="20"/>
          <w:szCs w:val="20"/>
        </w:rPr>
        <w:t xml:space="preserve"> </w:t>
      </w:r>
      <w:r w:rsidRPr="0055395F">
        <w:rPr>
          <w:rFonts w:asciiTheme="minorHAnsi" w:hAnsiTheme="minorHAnsi" w:cstheme="minorHAnsi"/>
          <w:color w:val="000000"/>
          <w:sz w:val="20"/>
          <w:szCs w:val="20"/>
        </w:rPr>
        <w:t xml:space="preserve">in A. </w:t>
      </w:r>
      <w:r w:rsidRPr="0055395F">
        <w:rPr>
          <w:rFonts w:asciiTheme="minorHAnsi" w:hAnsiTheme="minorHAnsi" w:cstheme="minorHAnsi"/>
          <w:smallCaps/>
          <w:color w:val="000000"/>
          <w:sz w:val="20"/>
          <w:szCs w:val="20"/>
        </w:rPr>
        <w:t>Sansò</w:t>
      </w:r>
      <w:r w:rsidRPr="0055395F">
        <w:rPr>
          <w:rFonts w:asciiTheme="minorHAnsi" w:hAnsiTheme="minorHAnsi" w:cstheme="minorHAnsi"/>
          <w:color w:val="000000"/>
          <w:sz w:val="20"/>
          <w:szCs w:val="20"/>
        </w:rPr>
        <w:t xml:space="preserve"> (a cura di),</w:t>
      </w:r>
      <w:r w:rsidRPr="0055395F">
        <w:rPr>
          <w:rFonts w:asciiTheme="minorHAnsi" w:hAnsiTheme="minorHAnsi" w:cstheme="minorHAnsi"/>
          <w:i/>
          <w:color w:val="000000"/>
          <w:sz w:val="20"/>
          <w:szCs w:val="20"/>
        </w:rPr>
        <w:t xml:space="preserve"> Insegnare Linguistica: basi epistemologiche, metodi, applicazioni,</w:t>
      </w:r>
      <w:r w:rsidRPr="0055395F">
        <w:rPr>
          <w:rFonts w:asciiTheme="minorHAnsi" w:hAnsiTheme="minorHAnsi" w:cstheme="minorHAnsi"/>
          <w:color w:val="000000"/>
          <w:sz w:val="20"/>
          <w:szCs w:val="20"/>
        </w:rPr>
        <w:t xml:space="preserve"> Milano, Officinaventuno, pp. 63-96. </w:t>
      </w:r>
    </w:p>
    <w:p w14:paraId="39B2F9E8"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Leone, P.</w:t>
      </w:r>
      <w:r w:rsidRPr="0055395F">
        <w:rPr>
          <w:rFonts w:asciiTheme="minorHAnsi" w:hAnsiTheme="minorHAnsi" w:cstheme="minorHAnsi"/>
          <w:sz w:val="20"/>
        </w:rPr>
        <w:t xml:space="preserve">, 2020, “Il punto di vista della DILLE”, in </w:t>
      </w:r>
      <w:r w:rsidRPr="0055395F">
        <w:rPr>
          <w:rFonts w:asciiTheme="minorHAnsi" w:hAnsiTheme="minorHAnsi" w:cstheme="minorHAnsi"/>
          <w:smallCaps/>
          <w:sz w:val="20"/>
        </w:rPr>
        <w:t>Perla</w:t>
      </w:r>
      <w:r w:rsidRPr="0055395F">
        <w:rPr>
          <w:rFonts w:asciiTheme="minorHAnsi" w:hAnsiTheme="minorHAnsi" w:cstheme="minorHAnsi"/>
          <w:sz w:val="20"/>
        </w:rPr>
        <w:t xml:space="preserve"> L. (a cura di), </w:t>
      </w:r>
      <w:r w:rsidRPr="0055395F">
        <w:rPr>
          <w:rFonts w:asciiTheme="minorHAnsi" w:hAnsiTheme="minorHAnsi" w:cstheme="minorHAnsi"/>
          <w:i/>
          <w:iCs/>
          <w:sz w:val="20"/>
        </w:rPr>
        <w:t>Testimoni di sapere didattico Vent’anni di formazione del docente di scuola secondaria</w:t>
      </w:r>
      <w:r w:rsidRPr="0055395F">
        <w:rPr>
          <w:rFonts w:asciiTheme="minorHAnsi" w:hAnsiTheme="minorHAnsi" w:cstheme="minorHAnsi"/>
          <w:sz w:val="20"/>
        </w:rPr>
        <w:t xml:space="preserve">, Milano, Franco Angeli, pp. 228–240  </w:t>
      </w:r>
      <w:hyperlink r:id="rId374" w:history="1">
        <w:r w:rsidRPr="0055395F">
          <w:rPr>
            <w:rStyle w:val="Collegamentoipertestuale"/>
            <w:rFonts w:asciiTheme="minorHAnsi" w:hAnsiTheme="minorHAnsi" w:cstheme="minorHAnsi"/>
            <w:sz w:val="20"/>
          </w:rPr>
          <w:t>https://ojs.francoangeli.it/_omp/index.php/oa/catalog/book/624</w:t>
        </w:r>
      </w:hyperlink>
    </w:p>
    <w:p w14:paraId="2229FF1E"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Leone, P.</w:t>
      </w:r>
      <w:r w:rsidRPr="0055395F">
        <w:rPr>
          <w:rFonts w:asciiTheme="minorHAnsi" w:hAnsiTheme="minorHAnsi" w:cstheme="minorHAnsi"/>
          <w:sz w:val="20"/>
        </w:rPr>
        <w:t xml:space="preserve">, 2020, “Didattica inclusiva per l’ascolto in L2 in contesti di intercomprensione: Conoscenze metacognitive di bambini della scuola primaria”, in </w:t>
      </w:r>
      <w:r w:rsidRPr="0055395F">
        <w:rPr>
          <w:rFonts w:asciiTheme="minorHAnsi" w:hAnsiTheme="minorHAnsi" w:cstheme="minorHAnsi"/>
          <w:i/>
          <w:iCs/>
          <w:sz w:val="20"/>
        </w:rPr>
        <w:t>Lend (Lingua e Nuova Didattica)</w:t>
      </w:r>
      <w:r w:rsidRPr="0055395F">
        <w:rPr>
          <w:rFonts w:asciiTheme="minorHAnsi" w:hAnsiTheme="minorHAnsi" w:cstheme="minorHAnsi"/>
          <w:sz w:val="20"/>
        </w:rPr>
        <w:t>, n. 3, pp. 71–82.</w:t>
      </w:r>
    </w:p>
    <w:p w14:paraId="402CE077" w14:textId="77777777" w:rsidR="001E649A"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Machetti</w:t>
      </w:r>
      <w:r w:rsidRPr="0055395F">
        <w:rPr>
          <w:rFonts w:asciiTheme="minorHAnsi" w:hAnsiTheme="minorHAnsi" w:cstheme="minorHAnsi"/>
          <w:sz w:val="20"/>
        </w:rPr>
        <w:t xml:space="preserve"> S., 2020, “</w:t>
      </w:r>
      <w:r w:rsidRPr="0055395F">
        <w:rPr>
          <w:rFonts w:asciiTheme="minorHAnsi" w:hAnsiTheme="minorHAnsi" w:cstheme="minorHAnsi"/>
          <w:sz w:val="20"/>
          <w:shd w:val="clear" w:color="auto" w:fill="FFFFFF"/>
        </w:rPr>
        <w:t>Valutare l’italiano di stranieri. La proposta dell’approccio per scenari (Scenario Based Assessment)”</w:t>
      </w:r>
      <w:r w:rsidRPr="0055395F">
        <w:rPr>
          <w:rFonts w:asciiTheme="minorHAnsi" w:hAnsiTheme="minorHAnsi" w:cstheme="minorHAnsi"/>
          <w:i/>
          <w:sz w:val="20"/>
          <w:shd w:val="clear" w:color="auto" w:fill="FFFFFF"/>
        </w:rPr>
        <w:t xml:space="preserve">, </w:t>
      </w:r>
      <w:r w:rsidRPr="0055395F">
        <w:rPr>
          <w:rFonts w:asciiTheme="minorHAnsi" w:hAnsiTheme="minorHAnsi" w:cstheme="minorHAnsi"/>
          <w:sz w:val="20"/>
          <w:shd w:val="clear" w:color="auto" w:fill="FFFFFF"/>
        </w:rPr>
        <w:t xml:space="preserve">in AA. VV., </w:t>
      </w:r>
      <w:r w:rsidRPr="0055395F">
        <w:rPr>
          <w:rFonts w:asciiTheme="minorHAnsi" w:hAnsiTheme="minorHAnsi" w:cstheme="minorHAnsi"/>
          <w:i/>
          <w:sz w:val="20"/>
        </w:rPr>
        <w:t>L’italiano sul palcoscenico. Codici semiotici nella vita e nelle professioni</w:t>
      </w:r>
      <w:r w:rsidRPr="0055395F">
        <w:rPr>
          <w:rFonts w:asciiTheme="minorHAnsi" w:hAnsiTheme="minorHAnsi" w:cstheme="minorHAnsi"/>
          <w:sz w:val="20"/>
        </w:rPr>
        <w:t>, Mosca,  Ambasciata d’Italia, pp. 23-29.</w:t>
      </w:r>
    </w:p>
    <w:p w14:paraId="14AC0269" w14:textId="77777777" w:rsidR="001E649A" w:rsidRPr="0055395F" w:rsidRDefault="001E649A"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Machetti</w:t>
      </w:r>
      <w:r w:rsidRPr="0055395F">
        <w:rPr>
          <w:rFonts w:asciiTheme="minorHAnsi" w:hAnsiTheme="minorHAnsi" w:cstheme="minorHAnsi"/>
          <w:sz w:val="20"/>
          <w:lang w:val="en-GB"/>
        </w:rPr>
        <w:t xml:space="preserve"> S., </w:t>
      </w:r>
      <w:r w:rsidRPr="0055395F">
        <w:rPr>
          <w:rFonts w:asciiTheme="minorHAnsi" w:hAnsiTheme="minorHAnsi" w:cstheme="minorHAnsi"/>
          <w:smallCaps/>
          <w:sz w:val="20"/>
          <w:lang w:val="en-GB"/>
        </w:rPr>
        <w:t>Pizzorusso</w:t>
      </w:r>
      <w:r w:rsidRPr="0055395F">
        <w:rPr>
          <w:rFonts w:asciiTheme="minorHAnsi" w:hAnsiTheme="minorHAnsi" w:cstheme="minorHAnsi"/>
          <w:sz w:val="20"/>
          <w:lang w:val="en-GB"/>
        </w:rPr>
        <w:t xml:space="preserve"> C., 2020, “</w:t>
      </w:r>
      <w:r w:rsidRPr="0055395F">
        <w:rPr>
          <w:rFonts w:asciiTheme="minorHAnsi" w:hAnsiTheme="minorHAnsi" w:cstheme="minorHAnsi"/>
          <w:iCs/>
          <w:sz w:val="20"/>
          <w:lang w:val="en-GB"/>
        </w:rPr>
        <w:t>From Graffiti to Street Art and Back: Connections between Past and Present</w:t>
      </w:r>
      <w:r w:rsidRPr="0055395F">
        <w:rPr>
          <w:rFonts w:asciiTheme="minorHAnsi" w:hAnsiTheme="minorHAnsi" w:cstheme="minorHAnsi"/>
          <w:sz w:val="20"/>
          <w:lang w:val="en-GB"/>
        </w:rPr>
        <w:t xml:space="preserve">”, in </w:t>
      </w:r>
      <w:r w:rsidRPr="0055395F">
        <w:rPr>
          <w:rFonts w:asciiTheme="minorHAnsi" w:hAnsiTheme="minorHAnsi" w:cstheme="minorHAnsi"/>
          <w:smallCaps/>
          <w:sz w:val="20"/>
          <w:lang w:val="en-GB"/>
        </w:rPr>
        <w:t>Malinowski D., Tufi</w:t>
      </w:r>
      <w:r w:rsidRPr="0055395F">
        <w:rPr>
          <w:rFonts w:asciiTheme="minorHAnsi" w:hAnsiTheme="minorHAnsi" w:cstheme="minorHAnsi"/>
          <w:sz w:val="20"/>
          <w:lang w:val="en-GB"/>
        </w:rPr>
        <w:t xml:space="preserve"> S. (a cura di), </w:t>
      </w:r>
      <w:r w:rsidRPr="0055395F">
        <w:rPr>
          <w:rFonts w:asciiTheme="minorHAnsi" w:hAnsiTheme="minorHAnsi" w:cstheme="minorHAnsi"/>
          <w:i/>
          <w:iCs/>
          <w:sz w:val="20"/>
          <w:lang w:val="en-GB"/>
        </w:rPr>
        <w:t>Reterritorializing Linguistic Landscapes. Questioning Boundaries and Opening Spaces</w:t>
      </w:r>
      <w:r w:rsidRPr="0055395F">
        <w:rPr>
          <w:rFonts w:asciiTheme="minorHAnsi" w:hAnsiTheme="minorHAnsi" w:cstheme="minorHAnsi"/>
          <w:sz w:val="20"/>
          <w:lang w:val="en-GB"/>
        </w:rPr>
        <w:t>, New York, Bloomsbury, pp. 160-176.</w:t>
      </w:r>
    </w:p>
    <w:p w14:paraId="25E52D12" w14:textId="77777777" w:rsidR="00C50C40" w:rsidRPr="0055395F" w:rsidRDefault="00C50C40" w:rsidP="00B00F80">
      <w:pPr>
        <w:pStyle w:val="Nessunaspaziatura"/>
        <w:spacing w:after="120"/>
        <w:ind w:left="284" w:hanging="284"/>
        <w:rPr>
          <w:rFonts w:asciiTheme="minorHAnsi" w:hAnsiTheme="minorHAnsi" w:cstheme="minorHAnsi"/>
          <w:sz w:val="20"/>
          <w:lang w:val="en-GB"/>
        </w:rPr>
      </w:pPr>
      <w:r w:rsidRPr="0055395F">
        <w:rPr>
          <w:rFonts w:asciiTheme="minorHAnsi" w:hAnsiTheme="minorHAnsi" w:cstheme="minorHAnsi"/>
          <w:sz w:val="22"/>
          <w:lang w:val="en-GB"/>
        </w:rPr>
        <w:t xml:space="preserve">Mariotti, </w:t>
      </w:r>
      <w:r w:rsidRPr="0055395F">
        <w:rPr>
          <w:rFonts w:asciiTheme="minorHAnsi" w:hAnsiTheme="minorHAnsi" w:cstheme="minorHAnsi"/>
          <w:sz w:val="20"/>
          <w:lang w:val="en-GB"/>
        </w:rPr>
        <w:t>M.</w:t>
      </w:r>
      <w:r w:rsidRPr="0055395F">
        <w:rPr>
          <w:rFonts w:asciiTheme="minorHAnsi" w:hAnsiTheme="minorHAnsi" w:cstheme="minorHAnsi"/>
          <w:sz w:val="22"/>
          <w:lang w:val="en-GB"/>
        </w:rPr>
        <w:t xml:space="preserve"> (</w:t>
      </w:r>
      <w:r w:rsidRPr="0055395F">
        <w:rPr>
          <w:rFonts w:asciiTheme="minorHAnsi" w:hAnsiTheme="minorHAnsi" w:cstheme="minorHAnsi"/>
          <w:sz w:val="20"/>
          <w:lang w:val="en-GB"/>
        </w:rPr>
        <w:t>2020</w:t>
      </w:r>
      <w:r w:rsidRPr="0055395F">
        <w:rPr>
          <w:rFonts w:asciiTheme="minorHAnsi" w:hAnsiTheme="minorHAnsi" w:cstheme="minorHAnsi"/>
          <w:sz w:val="22"/>
          <w:lang w:val="en-GB"/>
        </w:rPr>
        <w:t>).</w:t>
      </w:r>
      <w:r w:rsidRPr="0055395F">
        <w:rPr>
          <w:rFonts w:asciiTheme="minorHAnsi" w:hAnsiTheme="minorHAnsi" w:cstheme="minorHAnsi"/>
          <w:sz w:val="20"/>
          <w:lang w:val="en-GB"/>
        </w:rPr>
        <w:t xml:space="preserve"> </w:t>
      </w:r>
      <w:r w:rsidRPr="0055395F">
        <w:rPr>
          <w:rStyle w:val="Enfasicorsivo"/>
          <w:rFonts w:asciiTheme="minorHAnsi" w:hAnsiTheme="minorHAnsi" w:cstheme="minorHAnsi"/>
          <w:i w:val="0"/>
          <w:sz w:val="20"/>
          <w:lang w:val="en-GB"/>
        </w:rPr>
        <w:t xml:space="preserve">Action Research Zero (ARZ) Workshop: Is an ‘absolute beginner’ learner really a ‘zero-beginner’? </w:t>
      </w:r>
      <w:r w:rsidRPr="0055395F">
        <w:rPr>
          <w:rFonts w:asciiTheme="minorHAnsi" w:hAnsiTheme="minorHAnsi" w:cstheme="minorHAnsi"/>
          <w:i/>
          <w:sz w:val="22"/>
          <w:lang w:val="en-GB"/>
        </w:rPr>
        <w:t>Yoroppa Nihongo Kyoiku</w:t>
      </w:r>
      <w:r w:rsidRPr="0055395F">
        <w:rPr>
          <w:rFonts w:asciiTheme="minorHAnsi" w:hAnsiTheme="minorHAnsi" w:cstheme="minorHAnsi"/>
          <w:sz w:val="20"/>
          <w:lang w:val="en-GB"/>
        </w:rPr>
        <w:t>, 24, 240-250</w:t>
      </w:r>
      <w:r w:rsidRPr="0055395F">
        <w:rPr>
          <w:rFonts w:asciiTheme="minorHAnsi" w:hAnsiTheme="minorHAnsi" w:cstheme="minorHAnsi"/>
          <w:sz w:val="22"/>
          <w:lang w:val="en-GB"/>
        </w:rPr>
        <w:t>.</w:t>
      </w:r>
    </w:p>
    <w:p w14:paraId="63FEC47C" w14:textId="77777777" w:rsidR="00C50C40" w:rsidRPr="0055395F" w:rsidRDefault="00C50C40" w:rsidP="00B00F80">
      <w:pPr>
        <w:spacing w:after="120"/>
        <w:ind w:left="284" w:hanging="284"/>
        <w:rPr>
          <w:rFonts w:asciiTheme="minorHAnsi" w:hAnsiTheme="minorHAnsi" w:cstheme="minorHAnsi"/>
          <w:sz w:val="20"/>
          <w:szCs w:val="22"/>
          <w:lang w:val="en-GB"/>
        </w:rPr>
      </w:pPr>
      <w:r w:rsidRPr="0055395F">
        <w:rPr>
          <w:rFonts w:asciiTheme="minorHAnsi" w:hAnsiTheme="minorHAnsi" w:cstheme="minorHAnsi"/>
          <w:sz w:val="22"/>
          <w:lang w:val="en-GB"/>
        </w:rPr>
        <w:t xml:space="preserve">Mariotti, </w:t>
      </w:r>
      <w:r w:rsidRPr="0055395F">
        <w:rPr>
          <w:rFonts w:asciiTheme="minorHAnsi" w:hAnsiTheme="minorHAnsi" w:cstheme="minorHAnsi"/>
          <w:sz w:val="20"/>
          <w:szCs w:val="22"/>
          <w:lang w:val="en-GB"/>
        </w:rPr>
        <w:t>M.</w:t>
      </w:r>
      <w:r w:rsidRPr="0055395F">
        <w:rPr>
          <w:rFonts w:asciiTheme="minorHAnsi" w:hAnsiTheme="minorHAnsi" w:cstheme="minorHAnsi"/>
          <w:sz w:val="22"/>
          <w:lang w:val="en-GB"/>
        </w:rPr>
        <w:t xml:space="preserve"> (</w:t>
      </w:r>
      <w:r w:rsidRPr="0055395F">
        <w:rPr>
          <w:rFonts w:asciiTheme="minorHAnsi" w:hAnsiTheme="minorHAnsi" w:cstheme="minorHAnsi"/>
          <w:sz w:val="20"/>
          <w:szCs w:val="22"/>
          <w:lang w:val="en-GB"/>
        </w:rPr>
        <w:t>2020</w:t>
      </w:r>
      <w:r w:rsidRPr="0055395F">
        <w:rPr>
          <w:rFonts w:asciiTheme="minorHAnsi" w:hAnsiTheme="minorHAnsi" w:cstheme="minorHAnsi"/>
          <w:sz w:val="22"/>
          <w:lang w:val="en-GB"/>
        </w:rPr>
        <w:t>).</w:t>
      </w:r>
      <w:r w:rsidRPr="0055395F">
        <w:rPr>
          <w:rFonts w:asciiTheme="minorHAnsi" w:hAnsiTheme="minorHAnsi" w:cstheme="minorHAnsi"/>
          <w:sz w:val="20"/>
          <w:szCs w:val="22"/>
          <w:lang w:val="en-GB"/>
        </w:rPr>
        <w:t xml:space="preserve"> </w:t>
      </w:r>
      <w:r w:rsidRPr="0055395F">
        <w:rPr>
          <w:rStyle w:val="Enfasicorsivo"/>
          <w:rFonts w:asciiTheme="minorHAnsi" w:hAnsiTheme="minorHAnsi" w:cstheme="minorHAnsi"/>
          <w:i w:val="0"/>
          <w:sz w:val="20"/>
          <w:szCs w:val="22"/>
          <w:lang w:val="en-GB"/>
        </w:rPr>
        <w:t>No-Level Brick Foreign Language Education: Definition of the Field and Explanation of the Purposes – Japanese Language Classroom as Case Study</w:t>
      </w:r>
      <w:r w:rsidRPr="0055395F">
        <w:rPr>
          <w:rStyle w:val="Enfasicorsivo"/>
          <w:rFonts w:asciiTheme="minorHAnsi" w:hAnsiTheme="minorHAnsi" w:cstheme="minorHAnsi"/>
          <w:i w:val="0"/>
          <w:sz w:val="22"/>
          <w:lang w:val="en-GB"/>
        </w:rPr>
        <w:t>.</w:t>
      </w:r>
      <w:r w:rsidRPr="0055395F">
        <w:rPr>
          <w:rStyle w:val="Enfasicorsivo"/>
          <w:rFonts w:asciiTheme="minorHAnsi" w:hAnsiTheme="minorHAnsi" w:cstheme="minorHAnsi"/>
          <w:sz w:val="22"/>
          <w:lang w:val="en-GB"/>
        </w:rPr>
        <w:t xml:space="preserve"> </w:t>
      </w:r>
      <w:r w:rsidRPr="0055395F">
        <w:rPr>
          <w:rFonts w:asciiTheme="minorHAnsi" w:hAnsiTheme="minorHAnsi" w:cstheme="minorHAnsi"/>
          <w:i/>
          <w:sz w:val="20"/>
          <w:szCs w:val="22"/>
          <w:lang w:val="en-GB"/>
        </w:rPr>
        <w:t xml:space="preserve">IAFOR </w:t>
      </w:r>
      <w:r w:rsidRPr="0055395F">
        <w:rPr>
          <w:rFonts w:asciiTheme="minorHAnsi" w:hAnsiTheme="minorHAnsi" w:cstheme="minorHAnsi"/>
          <w:i/>
          <w:sz w:val="22"/>
          <w:lang w:val="en-GB"/>
        </w:rPr>
        <w:t>International Conference On Education, Official Conference Proceedings</w:t>
      </w:r>
      <w:r w:rsidRPr="0055395F">
        <w:rPr>
          <w:rFonts w:asciiTheme="minorHAnsi" w:hAnsiTheme="minorHAnsi" w:cstheme="minorHAnsi"/>
          <w:sz w:val="20"/>
          <w:szCs w:val="22"/>
          <w:lang w:val="en-GB"/>
        </w:rPr>
        <w:t xml:space="preserve">, vol. N/D, </w:t>
      </w:r>
      <w:r w:rsidRPr="0055395F">
        <w:rPr>
          <w:rFonts w:asciiTheme="minorHAnsi" w:hAnsiTheme="minorHAnsi" w:cstheme="minorHAnsi"/>
          <w:sz w:val="22"/>
          <w:lang w:val="en-GB"/>
        </w:rPr>
        <w:t>245-261.</w:t>
      </w:r>
    </w:p>
    <w:p w14:paraId="3FC4A4AF" w14:textId="77777777" w:rsidR="00C50C40" w:rsidRPr="0055395F" w:rsidRDefault="00C50C40" w:rsidP="00B00F80">
      <w:pPr>
        <w:spacing w:after="120"/>
        <w:ind w:left="284" w:hanging="284"/>
        <w:rPr>
          <w:rFonts w:asciiTheme="minorHAnsi" w:hAnsiTheme="minorHAnsi" w:cstheme="minorHAnsi"/>
          <w:sz w:val="20"/>
          <w:szCs w:val="22"/>
          <w:lang w:val="en-GB"/>
        </w:rPr>
      </w:pPr>
      <w:r w:rsidRPr="0055395F">
        <w:rPr>
          <w:rFonts w:asciiTheme="minorHAnsi" w:hAnsiTheme="minorHAnsi" w:cstheme="minorHAnsi"/>
          <w:sz w:val="22"/>
          <w:lang w:val="en-GB"/>
        </w:rPr>
        <w:t xml:space="preserve">Mariotti, </w:t>
      </w:r>
      <w:r w:rsidRPr="0055395F">
        <w:rPr>
          <w:rFonts w:asciiTheme="minorHAnsi" w:hAnsiTheme="minorHAnsi" w:cstheme="minorHAnsi"/>
          <w:sz w:val="20"/>
          <w:szCs w:val="22"/>
          <w:lang w:val="en-GB"/>
        </w:rPr>
        <w:t>M.</w:t>
      </w:r>
      <w:r w:rsidRPr="0055395F">
        <w:rPr>
          <w:rFonts w:asciiTheme="minorHAnsi" w:hAnsiTheme="minorHAnsi" w:cstheme="minorHAnsi"/>
          <w:sz w:val="22"/>
          <w:lang w:val="en-GB"/>
        </w:rPr>
        <w:t xml:space="preserve"> (</w:t>
      </w:r>
      <w:r w:rsidRPr="0055395F">
        <w:rPr>
          <w:rFonts w:asciiTheme="minorHAnsi" w:hAnsiTheme="minorHAnsi" w:cstheme="minorHAnsi"/>
          <w:sz w:val="20"/>
          <w:szCs w:val="22"/>
          <w:lang w:val="en-GB"/>
        </w:rPr>
        <w:t>2020</w:t>
      </w:r>
      <w:r w:rsidRPr="0055395F">
        <w:rPr>
          <w:rFonts w:asciiTheme="minorHAnsi" w:hAnsiTheme="minorHAnsi" w:cstheme="minorHAnsi"/>
          <w:sz w:val="22"/>
          <w:lang w:val="en-GB"/>
        </w:rPr>
        <w:t>).</w:t>
      </w:r>
      <w:r w:rsidRPr="0055395F">
        <w:rPr>
          <w:rFonts w:asciiTheme="minorHAnsi" w:hAnsiTheme="minorHAnsi" w:cstheme="minorHAnsi"/>
          <w:sz w:val="20"/>
          <w:szCs w:val="22"/>
          <w:lang w:val="en-GB"/>
        </w:rPr>
        <w:t xml:space="preserve"> </w:t>
      </w:r>
      <w:r w:rsidRPr="0055395F">
        <w:rPr>
          <w:rStyle w:val="Enfasicorsivo"/>
          <w:rFonts w:asciiTheme="minorHAnsi" w:hAnsiTheme="minorHAnsi" w:cstheme="minorHAnsi"/>
          <w:i w:val="0"/>
          <w:sz w:val="20"/>
          <w:szCs w:val="22"/>
          <w:lang w:val="en-GB"/>
        </w:rPr>
        <w:t>Including ‘Whom’? Including ‘in Where’? Foreign Language Teaching as Deboxing System</w:t>
      </w:r>
      <w:r w:rsidRPr="0055395F">
        <w:rPr>
          <w:rStyle w:val="Enfasicorsivo"/>
          <w:rFonts w:asciiTheme="minorHAnsi" w:hAnsiTheme="minorHAnsi" w:cstheme="minorHAnsi"/>
          <w:i w:val="0"/>
          <w:sz w:val="22"/>
          <w:lang w:val="en-GB"/>
        </w:rPr>
        <w:t>.</w:t>
      </w:r>
      <w:r w:rsidRPr="0055395F">
        <w:rPr>
          <w:rFonts w:asciiTheme="minorHAnsi" w:hAnsiTheme="minorHAnsi" w:cstheme="minorHAnsi"/>
          <w:sz w:val="20"/>
          <w:szCs w:val="22"/>
          <w:lang w:val="en-GB"/>
        </w:rPr>
        <w:t xml:space="preserve"> </w:t>
      </w:r>
      <w:r w:rsidRPr="0055395F">
        <w:rPr>
          <w:rFonts w:asciiTheme="minorHAnsi" w:hAnsiTheme="minorHAnsi" w:cstheme="minorHAnsi"/>
          <w:i/>
          <w:sz w:val="20"/>
          <w:szCs w:val="22"/>
          <w:lang w:val="en-GB"/>
        </w:rPr>
        <w:t>Proceedings of the 25TH Princeton Japanese Pedagogy Forum</w:t>
      </w:r>
      <w:r w:rsidRPr="0055395F">
        <w:rPr>
          <w:rFonts w:asciiTheme="minorHAnsi" w:hAnsiTheme="minorHAnsi" w:cstheme="minorHAnsi"/>
          <w:sz w:val="22"/>
          <w:lang w:val="en-GB"/>
        </w:rPr>
        <w:t>. Princeton:</w:t>
      </w:r>
      <w:r w:rsidRPr="0055395F">
        <w:rPr>
          <w:rFonts w:asciiTheme="minorHAnsi" w:hAnsiTheme="minorHAnsi" w:cstheme="minorHAnsi"/>
          <w:sz w:val="20"/>
          <w:szCs w:val="22"/>
          <w:lang w:val="en-GB"/>
        </w:rPr>
        <w:t xml:space="preserve"> Princeton University</w:t>
      </w:r>
      <w:r w:rsidRPr="0055395F">
        <w:rPr>
          <w:rFonts w:asciiTheme="minorHAnsi" w:hAnsiTheme="minorHAnsi" w:cstheme="minorHAnsi"/>
          <w:sz w:val="22"/>
          <w:lang w:val="en-GB"/>
        </w:rPr>
        <w:t xml:space="preserve"> Press</w:t>
      </w:r>
      <w:r w:rsidRPr="0055395F">
        <w:rPr>
          <w:rFonts w:asciiTheme="minorHAnsi" w:hAnsiTheme="minorHAnsi" w:cstheme="minorHAnsi"/>
          <w:sz w:val="20"/>
          <w:szCs w:val="22"/>
          <w:lang w:val="en-GB"/>
        </w:rPr>
        <w:t>, 429-451</w:t>
      </w:r>
      <w:r w:rsidRPr="0055395F">
        <w:rPr>
          <w:rFonts w:asciiTheme="minorHAnsi" w:hAnsiTheme="minorHAnsi" w:cstheme="minorHAnsi"/>
          <w:sz w:val="22"/>
          <w:lang w:val="en-GB"/>
        </w:rPr>
        <w:t>.</w:t>
      </w:r>
    </w:p>
    <w:p w14:paraId="75EEAD08" w14:textId="77777777" w:rsidR="001E649A" w:rsidRPr="0055395F" w:rsidRDefault="001E649A" w:rsidP="00B00F80">
      <w:pPr>
        <w:spacing w:after="120"/>
        <w:ind w:left="284" w:hanging="284"/>
        <w:rPr>
          <w:rFonts w:asciiTheme="minorHAnsi" w:hAnsiTheme="minorHAnsi" w:cstheme="minorHAnsi"/>
          <w:sz w:val="20"/>
        </w:rPr>
      </w:pPr>
      <w:r w:rsidRPr="0055395F">
        <w:rPr>
          <w:rStyle w:val="author"/>
          <w:rFonts w:asciiTheme="minorHAnsi" w:hAnsiTheme="minorHAnsi" w:cstheme="minorHAnsi"/>
          <w:smallCaps/>
          <w:sz w:val="20"/>
        </w:rPr>
        <w:t>Martari Y.</w:t>
      </w:r>
      <w:r w:rsidRPr="0055395F">
        <w:rPr>
          <w:rFonts w:asciiTheme="minorHAnsi" w:hAnsiTheme="minorHAnsi" w:cstheme="minorHAnsi"/>
          <w:sz w:val="20"/>
        </w:rPr>
        <w:t>, 2020, “</w:t>
      </w:r>
      <w:hyperlink r:id="rId375" w:tgtFrame="_blank" w:history="1">
        <w:r w:rsidRPr="0055395F">
          <w:rPr>
            <w:rStyle w:val="Collegamentoipertestuale"/>
            <w:rFonts w:asciiTheme="minorHAnsi" w:hAnsiTheme="minorHAnsi" w:cstheme="minorHAnsi"/>
            <w:iCs/>
            <w:color w:val="auto"/>
            <w:sz w:val="20"/>
            <w:u w:val="none"/>
          </w:rPr>
          <w:t>Linguistica per la scrittura. Istruzioni linguistiche e revisione in classi ad abilità miste L1 e L2</w:t>
        </w:r>
      </w:hyperlink>
      <w:r w:rsidRPr="0055395F">
        <w:rPr>
          <w:rFonts w:asciiTheme="minorHAnsi" w:hAnsiTheme="minorHAnsi" w:cstheme="minorHAnsi"/>
          <w:sz w:val="20"/>
        </w:rPr>
        <w:t xml:space="preserve">”, in </w:t>
      </w:r>
      <w:r w:rsidRPr="0055395F">
        <w:rPr>
          <w:rFonts w:asciiTheme="minorHAnsi" w:hAnsiTheme="minorHAnsi" w:cstheme="minorHAnsi"/>
          <w:smallCaps/>
          <w:sz w:val="20"/>
        </w:rPr>
        <w:t>Sli,</w:t>
      </w:r>
      <w:r w:rsidRPr="0055395F">
        <w:rPr>
          <w:rFonts w:asciiTheme="minorHAnsi" w:hAnsiTheme="minorHAnsi" w:cstheme="minorHAnsi"/>
          <w:sz w:val="20"/>
        </w:rPr>
        <w:t xml:space="preserve"> </w:t>
      </w:r>
      <w:r w:rsidRPr="0055395F">
        <w:rPr>
          <w:rFonts w:asciiTheme="minorHAnsi" w:hAnsiTheme="minorHAnsi" w:cstheme="minorHAnsi"/>
          <w:i/>
          <w:sz w:val="20"/>
        </w:rPr>
        <w:t>Insegnare Linguistica: basi epistemologiche, metodi, applicazioni</w:t>
      </w:r>
      <w:r w:rsidRPr="0055395F">
        <w:rPr>
          <w:rFonts w:asciiTheme="minorHAnsi" w:hAnsiTheme="minorHAnsi" w:cstheme="minorHAnsi"/>
          <w:sz w:val="20"/>
        </w:rPr>
        <w:t>, Milano, Officinaventuno, pp. 207-222.</w:t>
      </w:r>
    </w:p>
    <w:p w14:paraId="6070F57B" w14:textId="77777777" w:rsidR="001E649A" w:rsidRPr="0055395F" w:rsidRDefault="001E649A"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US"/>
        </w:rPr>
        <w:t>Maugeri</w:t>
      </w:r>
      <w:r w:rsidRPr="0055395F">
        <w:rPr>
          <w:rFonts w:asciiTheme="minorHAnsi" w:hAnsiTheme="minorHAnsi" w:cstheme="minorHAnsi"/>
          <w:sz w:val="20"/>
          <w:lang w:val="en-US"/>
        </w:rPr>
        <w:t xml:space="preserve"> G., </w:t>
      </w:r>
      <w:r w:rsidRPr="0055395F">
        <w:rPr>
          <w:rFonts w:asciiTheme="minorHAnsi" w:hAnsiTheme="minorHAnsi" w:cstheme="minorHAnsi"/>
          <w:smallCaps/>
          <w:sz w:val="20"/>
          <w:lang w:val="en-US"/>
        </w:rPr>
        <w:t>Serragiotto</w:t>
      </w:r>
      <w:r w:rsidRPr="0055395F">
        <w:rPr>
          <w:rFonts w:asciiTheme="minorHAnsi" w:hAnsiTheme="minorHAnsi" w:cstheme="minorHAnsi"/>
          <w:sz w:val="20"/>
          <w:lang w:val="en-US"/>
        </w:rPr>
        <w:t xml:space="preserve"> G., 2020,  “Students’ Perception of the Methodological Effectiveness of Italian Courses at the Italian Cultural Institute in Osaka”, in  </w:t>
      </w:r>
      <w:r w:rsidRPr="0055395F">
        <w:rPr>
          <w:rFonts w:asciiTheme="minorHAnsi" w:hAnsiTheme="minorHAnsi" w:cstheme="minorHAnsi"/>
          <w:i/>
          <w:sz w:val="20"/>
          <w:lang w:val="en-US"/>
        </w:rPr>
        <w:t>International Journal of Linguistics</w:t>
      </w:r>
      <w:r w:rsidRPr="0055395F">
        <w:rPr>
          <w:rFonts w:asciiTheme="minorHAnsi" w:hAnsiTheme="minorHAnsi" w:cstheme="minorHAnsi"/>
          <w:sz w:val="20"/>
          <w:lang w:val="en-US"/>
        </w:rPr>
        <w:t xml:space="preserve">, n. 2, pp. 237-265, </w:t>
      </w:r>
      <w:hyperlink r:id="rId376" w:history="1">
        <w:r w:rsidRPr="0055395F">
          <w:rPr>
            <w:rStyle w:val="Collegamentoipertestuale"/>
            <w:rFonts w:asciiTheme="minorHAnsi" w:hAnsiTheme="minorHAnsi" w:cstheme="minorHAnsi"/>
            <w:sz w:val="20"/>
            <w:lang w:val="en-US"/>
          </w:rPr>
          <w:t>www.macrothink.org/ijl</w:t>
        </w:r>
      </w:hyperlink>
      <w:r w:rsidRPr="0055395F">
        <w:rPr>
          <w:rFonts w:asciiTheme="minorHAnsi" w:hAnsiTheme="minorHAnsi" w:cstheme="minorHAnsi"/>
          <w:sz w:val="20"/>
          <w:lang w:val="en-US"/>
        </w:rPr>
        <w:t xml:space="preserve"> </w:t>
      </w:r>
    </w:p>
    <w:p w14:paraId="688646F9" w14:textId="77777777" w:rsidR="001E649A" w:rsidRPr="0055395F" w:rsidRDefault="001E649A" w:rsidP="00B00F80">
      <w:pPr>
        <w:spacing w:after="120"/>
        <w:ind w:left="284" w:hanging="284"/>
        <w:rPr>
          <w:rFonts w:asciiTheme="minorHAnsi" w:hAnsiTheme="minorHAnsi" w:cstheme="minorHAnsi"/>
          <w:color w:val="333333"/>
          <w:sz w:val="20"/>
        </w:rPr>
      </w:pPr>
      <w:r w:rsidRPr="0055395F">
        <w:rPr>
          <w:rFonts w:asciiTheme="minorHAnsi" w:hAnsiTheme="minorHAnsi" w:cstheme="minorHAnsi"/>
          <w:smallCaps/>
          <w:sz w:val="20"/>
        </w:rPr>
        <w:lastRenderedPageBreak/>
        <w:t>Maugeri</w:t>
      </w:r>
      <w:r w:rsidRPr="0055395F">
        <w:rPr>
          <w:rFonts w:asciiTheme="minorHAnsi" w:hAnsiTheme="minorHAnsi" w:cstheme="minorHAnsi"/>
          <w:sz w:val="20"/>
        </w:rPr>
        <w:t xml:space="preserve"> G., </w:t>
      </w:r>
      <w:r w:rsidRPr="0055395F">
        <w:rPr>
          <w:rFonts w:asciiTheme="minorHAnsi" w:hAnsiTheme="minorHAnsi" w:cstheme="minorHAnsi"/>
          <w:smallCaps/>
          <w:sz w:val="20"/>
        </w:rPr>
        <w:t>Serragiotto</w:t>
      </w:r>
      <w:r w:rsidRPr="0055395F">
        <w:rPr>
          <w:rFonts w:asciiTheme="minorHAnsi" w:hAnsiTheme="minorHAnsi" w:cstheme="minorHAnsi"/>
          <w:sz w:val="20"/>
        </w:rPr>
        <w:t xml:space="preserve"> G., </w:t>
      </w:r>
      <w:r w:rsidRPr="0055395F">
        <w:rPr>
          <w:rFonts w:asciiTheme="minorHAnsi" w:hAnsiTheme="minorHAnsi" w:cstheme="minorHAnsi"/>
          <w:color w:val="000000"/>
          <w:sz w:val="20"/>
        </w:rPr>
        <w:t xml:space="preserve">2020, “Il fumetto nell'insegnamento dell'italiano a stranieri”, in </w:t>
      </w:r>
      <w:r w:rsidRPr="0055395F">
        <w:rPr>
          <w:rFonts w:asciiTheme="minorHAnsi" w:hAnsiTheme="minorHAnsi" w:cstheme="minorHAnsi"/>
          <w:smallCaps/>
          <w:color w:val="000000"/>
          <w:sz w:val="20"/>
        </w:rPr>
        <w:t>Borreguero Zuloaga</w:t>
      </w:r>
      <w:r w:rsidRPr="0055395F">
        <w:rPr>
          <w:rFonts w:asciiTheme="minorHAnsi" w:hAnsiTheme="minorHAnsi" w:cstheme="minorHAnsi"/>
          <w:color w:val="000000"/>
          <w:sz w:val="20"/>
        </w:rPr>
        <w:t xml:space="preserve"> M. (a cura di), </w:t>
      </w:r>
      <w:r w:rsidRPr="0055395F">
        <w:rPr>
          <w:rFonts w:asciiTheme="minorHAnsi" w:hAnsiTheme="minorHAnsi" w:cstheme="minorHAnsi"/>
          <w:i/>
          <w:iCs/>
          <w:color w:val="333333"/>
          <w:sz w:val="20"/>
        </w:rPr>
        <w:t>Acquisizione e didattica dell'italiano: riflessioni teoriche, nuovi apprendenti e uno sguardo al passato</w:t>
      </w:r>
      <w:r w:rsidRPr="0055395F">
        <w:rPr>
          <w:rFonts w:asciiTheme="minorHAnsi" w:hAnsiTheme="minorHAnsi" w:cstheme="minorHAnsi"/>
          <w:color w:val="333333"/>
          <w:sz w:val="20"/>
        </w:rPr>
        <w:t>,  Berlino, Peter Lang, pp. 618-630.</w:t>
      </w:r>
    </w:p>
    <w:p w14:paraId="025DAFC1" w14:textId="77777777" w:rsidR="001E649A" w:rsidRPr="0055395F" w:rsidRDefault="001E649A" w:rsidP="00B00F80">
      <w:pPr>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Menegale</w:t>
      </w:r>
      <w:r w:rsidRPr="0055395F">
        <w:rPr>
          <w:rFonts w:asciiTheme="minorHAnsi" w:hAnsiTheme="minorHAnsi" w:cstheme="minorHAnsi"/>
          <w:sz w:val="20"/>
          <w:lang w:val="en-GB"/>
        </w:rPr>
        <w:t xml:space="preserve"> M., 2020, “Using logbooks with second and foreign language learners in higher education: learner autonomy in progress”, in </w:t>
      </w:r>
      <w:r w:rsidRPr="0055395F">
        <w:rPr>
          <w:rFonts w:asciiTheme="minorHAnsi" w:hAnsiTheme="minorHAnsi" w:cstheme="minorHAnsi"/>
          <w:i/>
          <w:iCs/>
          <w:sz w:val="20"/>
          <w:lang w:val="en-GB"/>
        </w:rPr>
        <w:t>Philologia Hispalensis</w:t>
      </w:r>
      <w:r w:rsidRPr="0055395F">
        <w:rPr>
          <w:rFonts w:asciiTheme="minorHAnsi" w:hAnsiTheme="minorHAnsi" w:cstheme="minorHAnsi"/>
          <w:sz w:val="20"/>
          <w:lang w:val="en-GB"/>
        </w:rPr>
        <w:t>, n. 34.</w:t>
      </w:r>
    </w:p>
    <w:p w14:paraId="5F2C24CD"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US"/>
        </w:rPr>
      </w:pPr>
      <w:r w:rsidRPr="0055395F">
        <w:rPr>
          <w:rFonts w:asciiTheme="minorHAnsi" w:hAnsiTheme="minorHAnsi" w:cstheme="minorHAnsi"/>
          <w:smallCaps/>
          <w:color w:val="000000"/>
          <w:sz w:val="20"/>
          <w:lang w:val="en-GB"/>
        </w:rPr>
        <w:t>Menegale</w:t>
      </w:r>
      <w:r w:rsidRPr="0055395F">
        <w:rPr>
          <w:rFonts w:asciiTheme="minorHAnsi" w:hAnsiTheme="minorHAnsi" w:cstheme="minorHAnsi"/>
          <w:sz w:val="20"/>
          <w:lang w:val="en-US"/>
        </w:rPr>
        <w:t xml:space="preserve"> M.,</w:t>
      </w:r>
      <w:r w:rsidRPr="0055395F">
        <w:rPr>
          <w:rFonts w:asciiTheme="minorHAnsi" w:hAnsiTheme="minorHAnsi" w:cstheme="minorHAnsi"/>
          <w:sz w:val="20"/>
          <w:lang w:val="en-GB"/>
        </w:rPr>
        <w:t xml:space="preserve"> 2020, </w:t>
      </w:r>
      <w:r w:rsidRPr="0055395F">
        <w:rPr>
          <w:rFonts w:asciiTheme="minorHAnsi" w:hAnsiTheme="minorHAnsi" w:cstheme="minorHAnsi"/>
          <w:sz w:val="20"/>
          <w:lang w:val="en-US"/>
        </w:rPr>
        <w:t xml:space="preserve">“Learning strategies instruction in CLIL textbooks and teacher-authored materials: a qualitative study”, in </w:t>
      </w:r>
      <w:r w:rsidRPr="0055395F">
        <w:rPr>
          <w:rFonts w:asciiTheme="minorHAnsi" w:hAnsiTheme="minorHAnsi" w:cstheme="minorHAnsi"/>
          <w:i/>
          <w:iCs/>
          <w:sz w:val="20"/>
          <w:lang w:val="en-US"/>
        </w:rPr>
        <w:t>International Journal of Linguistics</w:t>
      </w:r>
      <w:r w:rsidRPr="0055395F">
        <w:rPr>
          <w:rFonts w:asciiTheme="minorHAnsi" w:hAnsiTheme="minorHAnsi" w:cstheme="minorHAnsi"/>
          <w:sz w:val="20"/>
          <w:lang w:val="en-US"/>
        </w:rPr>
        <w:t xml:space="preserve">, n. 2. </w:t>
      </w:r>
    </w:p>
    <w:p w14:paraId="3B8CB454"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mallCaps/>
          <w:color w:val="000000"/>
          <w:sz w:val="20"/>
        </w:rPr>
        <w:t>Menegale</w:t>
      </w:r>
      <w:r w:rsidRPr="0055395F">
        <w:rPr>
          <w:rFonts w:asciiTheme="minorHAnsi" w:hAnsiTheme="minorHAnsi" w:cstheme="minorHAnsi"/>
          <w:sz w:val="20"/>
        </w:rPr>
        <w:t xml:space="preserve"> M., </w:t>
      </w:r>
      <w:r w:rsidRPr="0055395F">
        <w:rPr>
          <w:rFonts w:asciiTheme="minorHAnsi" w:hAnsiTheme="minorHAnsi" w:cstheme="minorHAnsi"/>
          <w:smallCaps/>
          <w:sz w:val="20"/>
        </w:rPr>
        <w:t>Pozz</w:t>
      </w:r>
      <w:r w:rsidRPr="0055395F">
        <w:rPr>
          <w:rFonts w:asciiTheme="minorHAnsi" w:hAnsiTheme="minorHAnsi" w:cstheme="minorHAnsi"/>
          <w:sz w:val="20"/>
        </w:rPr>
        <w:t xml:space="preserve">, G., 2020, “La didattica metacognitiva nell’insegnamento delle lingue in Italia”, in </w:t>
      </w:r>
      <w:r w:rsidRPr="0055395F">
        <w:rPr>
          <w:rFonts w:asciiTheme="minorHAnsi" w:hAnsiTheme="minorHAnsi" w:cstheme="minorHAnsi"/>
          <w:smallCaps/>
          <w:sz w:val="20"/>
        </w:rPr>
        <w:t>Ludwig</w:t>
      </w:r>
      <w:r w:rsidRPr="0055395F">
        <w:rPr>
          <w:rFonts w:asciiTheme="minorHAnsi" w:hAnsiTheme="minorHAnsi" w:cstheme="minorHAnsi"/>
          <w:sz w:val="20"/>
        </w:rPr>
        <w:t xml:space="preserve">, C., </w:t>
      </w:r>
      <w:r w:rsidRPr="0055395F">
        <w:rPr>
          <w:rFonts w:asciiTheme="minorHAnsi" w:hAnsiTheme="minorHAnsi" w:cstheme="minorHAnsi"/>
          <w:smallCaps/>
          <w:sz w:val="20"/>
        </w:rPr>
        <w:t>Tassinari</w:t>
      </w:r>
      <w:r w:rsidRPr="0055395F">
        <w:rPr>
          <w:rFonts w:asciiTheme="minorHAnsi" w:hAnsiTheme="minorHAnsi" w:cstheme="minorHAnsi"/>
          <w:sz w:val="20"/>
        </w:rPr>
        <w:t xml:space="preserve"> M.G., </w:t>
      </w:r>
      <w:r w:rsidRPr="0055395F">
        <w:rPr>
          <w:rFonts w:asciiTheme="minorHAnsi" w:hAnsiTheme="minorHAnsi" w:cstheme="minorHAnsi"/>
          <w:smallCaps/>
          <w:sz w:val="20"/>
        </w:rPr>
        <w:t>Mynard</w:t>
      </w:r>
      <w:r w:rsidRPr="0055395F">
        <w:rPr>
          <w:rFonts w:asciiTheme="minorHAnsi" w:hAnsiTheme="minorHAnsi" w:cstheme="minorHAnsi"/>
          <w:sz w:val="20"/>
        </w:rPr>
        <w:t xml:space="preserve"> J., (a cura di), </w:t>
      </w:r>
      <w:r w:rsidRPr="0055395F">
        <w:rPr>
          <w:rStyle w:val="Enfasicorsivo"/>
          <w:rFonts w:asciiTheme="minorHAnsi" w:hAnsiTheme="minorHAnsi" w:cstheme="minorHAnsi"/>
          <w:sz w:val="20"/>
        </w:rPr>
        <w:t xml:space="preserve">Navigating Foreign Language Learner Autonomy, </w:t>
      </w:r>
      <w:r w:rsidRPr="0055395F">
        <w:rPr>
          <w:rFonts w:asciiTheme="minorHAnsi" w:hAnsiTheme="minorHAnsi" w:cstheme="minorHAnsi"/>
          <w:sz w:val="20"/>
        </w:rPr>
        <w:t xml:space="preserve">Hong Kong, Candlin &amp; Mynard, </w:t>
      </w:r>
      <w:r w:rsidRPr="0055395F">
        <w:rPr>
          <w:rStyle w:val="Enfasicorsivo"/>
          <w:rFonts w:asciiTheme="minorHAnsi" w:hAnsiTheme="minorHAnsi" w:cstheme="minorHAnsi"/>
          <w:sz w:val="20"/>
        </w:rPr>
        <w:t>pp. 320-346.</w:t>
      </w:r>
    </w:p>
    <w:p w14:paraId="1FEEBB8E"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color w:val="000000"/>
          <w:sz w:val="20"/>
          <w:lang w:val="en-GB"/>
        </w:rPr>
        <w:t>Menegale</w:t>
      </w:r>
      <w:r w:rsidRPr="0055395F">
        <w:rPr>
          <w:rFonts w:asciiTheme="minorHAnsi" w:hAnsiTheme="minorHAnsi" w:cstheme="minorHAnsi"/>
          <w:sz w:val="20"/>
          <w:lang w:val="en-GB"/>
        </w:rPr>
        <w:t xml:space="preserve"> M., </w:t>
      </w:r>
      <w:r w:rsidRPr="0055395F">
        <w:rPr>
          <w:rFonts w:asciiTheme="minorHAnsi" w:hAnsiTheme="minorHAnsi" w:cstheme="minorHAnsi"/>
          <w:smallCaps/>
          <w:sz w:val="20"/>
          <w:lang w:val="en-GB"/>
        </w:rPr>
        <w:t>Pozzo</w:t>
      </w:r>
      <w:r w:rsidRPr="0055395F">
        <w:rPr>
          <w:rFonts w:asciiTheme="minorHAnsi" w:hAnsiTheme="minorHAnsi" w:cstheme="minorHAnsi"/>
          <w:sz w:val="20"/>
          <w:lang w:val="en-GB"/>
        </w:rPr>
        <w:t xml:space="preserve"> G., 2020, “The role of ‘learning to learn’ in second and foreign language education in Italy” in </w:t>
      </w:r>
      <w:r w:rsidRPr="0055395F">
        <w:rPr>
          <w:rFonts w:asciiTheme="minorHAnsi" w:hAnsiTheme="minorHAnsi" w:cstheme="minorHAnsi"/>
          <w:smallCaps/>
          <w:sz w:val="20"/>
          <w:lang w:val="en-GB"/>
        </w:rPr>
        <w:t>Ludwig</w:t>
      </w:r>
      <w:r w:rsidRPr="0055395F">
        <w:rPr>
          <w:rFonts w:asciiTheme="minorHAnsi" w:hAnsiTheme="minorHAnsi" w:cstheme="minorHAnsi"/>
          <w:sz w:val="20"/>
          <w:lang w:val="en-GB"/>
        </w:rPr>
        <w:t xml:space="preserve"> C., </w:t>
      </w:r>
      <w:r w:rsidRPr="0055395F">
        <w:rPr>
          <w:rFonts w:asciiTheme="minorHAnsi" w:hAnsiTheme="minorHAnsi" w:cstheme="minorHAnsi"/>
          <w:smallCaps/>
          <w:sz w:val="20"/>
          <w:lang w:val="en-GB"/>
        </w:rPr>
        <w:t>Tassinari</w:t>
      </w:r>
      <w:r w:rsidRPr="0055395F">
        <w:rPr>
          <w:rFonts w:asciiTheme="minorHAnsi" w:hAnsiTheme="minorHAnsi" w:cstheme="minorHAnsi"/>
          <w:sz w:val="20"/>
          <w:lang w:val="en-GB"/>
        </w:rPr>
        <w:t xml:space="preserve"> M.G., </w:t>
      </w:r>
      <w:r w:rsidRPr="0055395F">
        <w:rPr>
          <w:rFonts w:asciiTheme="minorHAnsi" w:hAnsiTheme="minorHAnsi" w:cstheme="minorHAnsi"/>
          <w:smallCaps/>
          <w:sz w:val="20"/>
          <w:lang w:val="en-GB"/>
        </w:rPr>
        <w:t>Mynard</w:t>
      </w:r>
      <w:r w:rsidRPr="0055395F">
        <w:rPr>
          <w:rFonts w:asciiTheme="minorHAnsi" w:hAnsiTheme="minorHAnsi" w:cstheme="minorHAnsi"/>
          <w:sz w:val="20"/>
          <w:lang w:val="en-GB"/>
        </w:rPr>
        <w:t xml:space="preserve"> J., (a cura di), </w:t>
      </w:r>
      <w:r w:rsidRPr="0055395F">
        <w:rPr>
          <w:rStyle w:val="Enfasicorsivo"/>
          <w:rFonts w:asciiTheme="minorHAnsi" w:hAnsiTheme="minorHAnsi" w:cstheme="minorHAnsi"/>
          <w:sz w:val="20"/>
          <w:lang w:val="en-GB"/>
        </w:rPr>
        <w:t xml:space="preserve">Navigating Foreign Language Learner Autonomy, </w:t>
      </w:r>
      <w:r w:rsidRPr="0055395F">
        <w:rPr>
          <w:rFonts w:asciiTheme="minorHAnsi" w:hAnsiTheme="minorHAnsi" w:cstheme="minorHAnsi"/>
          <w:sz w:val="20"/>
          <w:lang w:val="en-GB"/>
        </w:rPr>
        <w:t>Hong Kong, Candlin &amp; Mynard, pp. 299-319.</w:t>
      </w:r>
    </w:p>
    <w:p w14:paraId="249E038A" w14:textId="77777777" w:rsidR="001E649A" w:rsidRPr="0055395F" w:rsidRDefault="001E649A" w:rsidP="00B00F80">
      <w:pPr>
        <w:spacing w:after="120"/>
        <w:ind w:left="284" w:hanging="284"/>
        <w:rPr>
          <w:rFonts w:asciiTheme="minorHAnsi" w:hAnsiTheme="minorHAnsi" w:cstheme="minorHAnsi"/>
          <w:color w:val="000000"/>
          <w:sz w:val="20"/>
          <w:lang w:val="en-GB"/>
        </w:rPr>
      </w:pPr>
      <w:r w:rsidRPr="0055395F">
        <w:rPr>
          <w:rFonts w:asciiTheme="minorHAnsi" w:hAnsiTheme="minorHAnsi" w:cstheme="minorHAnsi"/>
          <w:smallCaps/>
          <w:color w:val="000000"/>
          <w:sz w:val="20"/>
          <w:lang w:val="en-US"/>
        </w:rPr>
        <w:t>Mezzadri</w:t>
      </w:r>
      <w:r w:rsidRPr="0055395F">
        <w:rPr>
          <w:rFonts w:asciiTheme="minorHAnsi" w:hAnsiTheme="minorHAnsi" w:cstheme="minorHAnsi"/>
          <w:color w:val="000000"/>
          <w:sz w:val="20"/>
          <w:lang w:val="en-US"/>
        </w:rPr>
        <w:t xml:space="preserve"> M., 2020, “</w:t>
      </w:r>
      <w:r w:rsidRPr="0055395F">
        <w:rPr>
          <w:rFonts w:asciiTheme="minorHAnsi" w:hAnsiTheme="minorHAnsi" w:cstheme="minorHAnsi"/>
          <w:iCs/>
          <w:color w:val="000000"/>
          <w:sz w:val="20"/>
          <w:lang w:val="en-US"/>
        </w:rPr>
        <w:t xml:space="preserve">Teaching the Italian language with or without the help of ICT? </w:t>
      </w:r>
      <w:r w:rsidRPr="0055395F">
        <w:rPr>
          <w:rFonts w:asciiTheme="minorHAnsi" w:hAnsiTheme="minorHAnsi" w:cstheme="minorHAnsi"/>
          <w:iCs/>
          <w:color w:val="000000"/>
          <w:sz w:val="20"/>
          <w:lang w:val="en-GB"/>
        </w:rPr>
        <w:t>Searching for a possible lowest common denominator”</w:t>
      </w:r>
      <w:r w:rsidRPr="0055395F">
        <w:rPr>
          <w:rFonts w:asciiTheme="minorHAnsi" w:hAnsiTheme="minorHAnsi" w:cstheme="minorHAnsi"/>
          <w:color w:val="000000"/>
          <w:sz w:val="20"/>
          <w:lang w:val="en-GB"/>
        </w:rPr>
        <w:t xml:space="preserve">, in </w:t>
      </w:r>
      <w:r w:rsidRPr="0055395F">
        <w:rPr>
          <w:rFonts w:asciiTheme="minorHAnsi" w:hAnsiTheme="minorHAnsi" w:cstheme="minorHAnsi"/>
          <w:i/>
          <w:color w:val="000000"/>
          <w:sz w:val="20"/>
          <w:lang w:val="en-GB"/>
        </w:rPr>
        <w:t xml:space="preserve">L’Italiano sul palcoscenico, </w:t>
      </w:r>
      <w:r w:rsidRPr="0055395F">
        <w:rPr>
          <w:rFonts w:asciiTheme="minorHAnsi" w:hAnsiTheme="minorHAnsi" w:cstheme="minorHAnsi"/>
          <w:color w:val="000000"/>
          <w:sz w:val="20"/>
          <w:lang w:val="en-GB"/>
        </w:rPr>
        <w:t>pp. 110-118.</w:t>
      </w:r>
    </w:p>
    <w:p w14:paraId="5CFA8D83" w14:textId="77777777" w:rsidR="001E649A" w:rsidRPr="0055395F" w:rsidRDefault="001E649A" w:rsidP="00B00F80">
      <w:pPr>
        <w:spacing w:after="120"/>
        <w:ind w:left="284" w:hanging="284"/>
        <w:rPr>
          <w:rFonts w:asciiTheme="minorHAnsi" w:hAnsiTheme="minorHAnsi" w:cstheme="minorHAnsi"/>
          <w:color w:val="000000"/>
          <w:sz w:val="20"/>
          <w:lang w:val="en-GB"/>
        </w:rPr>
      </w:pPr>
      <w:r w:rsidRPr="0055395F">
        <w:rPr>
          <w:rFonts w:asciiTheme="minorHAnsi" w:hAnsiTheme="minorHAnsi" w:cstheme="minorHAnsi"/>
          <w:smallCaps/>
          <w:color w:val="000000"/>
          <w:sz w:val="20"/>
          <w:lang w:val="en-US"/>
        </w:rPr>
        <w:t>Mezzadri</w:t>
      </w:r>
      <w:r w:rsidRPr="0055395F">
        <w:rPr>
          <w:rFonts w:asciiTheme="minorHAnsi" w:hAnsiTheme="minorHAnsi" w:cstheme="minorHAnsi"/>
          <w:color w:val="000000"/>
          <w:sz w:val="20"/>
          <w:lang w:val="en-US"/>
        </w:rPr>
        <w:t xml:space="preserve"> M., 2020, “Language learning and teaching and the formation of democratic awareness: the challenge of the European language policies”, in AA. VV., </w:t>
      </w:r>
      <w:r w:rsidRPr="0055395F">
        <w:rPr>
          <w:rFonts w:asciiTheme="minorHAnsi" w:hAnsiTheme="minorHAnsi" w:cstheme="minorHAnsi"/>
          <w:i/>
          <w:iCs/>
          <w:color w:val="000000"/>
          <w:sz w:val="20"/>
          <w:lang w:val="en-US"/>
        </w:rPr>
        <w:t>The 1st International Conference on Languages and Humanities 2020</w:t>
      </w:r>
      <w:r w:rsidRPr="0055395F">
        <w:rPr>
          <w:rFonts w:asciiTheme="minorHAnsi" w:hAnsiTheme="minorHAnsi" w:cstheme="minorHAnsi"/>
          <w:color w:val="000000"/>
          <w:sz w:val="20"/>
          <w:lang w:val="en-US"/>
        </w:rPr>
        <w:t>, Yangon, Yangon University of Foreign Languages, pp. 179-191.</w:t>
      </w:r>
    </w:p>
    <w:p w14:paraId="1313C644" w14:textId="77777777" w:rsidR="001E649A" w:rsidRPr="0055395F" w:rsidRDefault="001E649A" w:rsidP="00B00F80">
      <w:pPr>
        <w:spacing w:after="120"/>
        <w:ind w:left="284" w:hanging="284"/>
        <w:rPr>
          <w:rFonts w:asciiTheme="minorHAnsi" w:hAnsiTheme="minorHAnsi" w:cstheme="minorHAnsi"/>
          <w:color w:val="000000"/>
          <w:sz w:val="20"/>
        </w:rPr>
      </w:pPr>
      <w:r w:rsidRPr="0055395F">
        <w:rPr>
          <w:rFonts w:asciiTheme="minorHAnsi" w:hAnsiTheme="minorHAnsi" w:cstheme="minorHAnsi"/>
          <w:smallCaps/>
          <w:color w:val="000000"/>
          <w:sz w:val="20"/>
        </w:rPr>
        <w:t>Mezzadri</w:t>
      </w:r>
      <w:r w:rsidRPr="0055395F">
        <w:rPr>
          <w:rFonts w:asciiTheme="minorHAnsi" w:hAnsiTheme="minorHAnsi" w:cstheme="minorHAnsi"/>
          <w:color w:val="000000"/>
          <w:sz w:val="20"/>
        </w:rPr>
        <w:t xml:space="preserve"> M., 2020, “Didattica della lingua italiana e tecnologie: un dialogo a misura di cervello”, in </w:t>
      </w:r>
      <w:r w:rsidRPr="0055395F">
        <w:rPr>
          <w:rFonts w:asciiTheme="minorHAnsi" w:hAnsiTheme="minorHAnsi" w:cstheme="minorHAnsi"/>
          <w:i/>
          <w:color w:val="000000"/>
          <w:sz w:val="20"/>
        </w:rPr>
        <w:t>Italienisch</w:t>
      </w:r>
      <w:r w:rsidRPr="0055395F">
        <w:rPr>
          <w:rFonts w:asciiTheme="minorHAnsi" w:hAnsiTheme="minorHAnsi" w:cstheme="minorHAnsi"/>
          <w:color w:val="000000"/>
          <w:sz w:val="20"/>
        </w:rPr>
        <w:t>, n. 84, pp. 94-105. </w:t>
      </w:r>
    </w:p>
    <w:p w14:paraId="78A9D2DA" w14:textId="77777777" w:rsidR="00702A6B" w:rsidRPr="0055395F" w:rsidRDefault="00702A6B" w:rsidP="00702A6B">
      <w:pPr>
        <w:pStyle w:val="StileLatinoArialnonlatinoArial12ptNonGrassettopri"/>
        <w:tabs>
          <w:tab w:val="clear" w:pos="2268"/>
        </w:tabs>
        <w:spacing w:after="120"/>
        <w:ind w:left="425" w:hanging="425"/>
        <w:rPr>
          <w:rFonts w:asciiTheme="minorHAnsi" w:hAnsiTheme="minorHAnsi" w:cstheme="minorHAnsi"/>
          <w:iCs/>
          <w:szCs w:val="22"/>
          <w:lang w:val="en-GB"/>
        </w:rPr>
      </w:pPr>
      <w:r w:rsidRPr="0055395F">
        <w:rPr>
          <w:rFonts w:asciiTheme="minorHAnsi" w:hAnsiTheme="minorHAnsi" w:cstheme="minorHAnsi"/>
          <w:iCs/>
          <w:smallCaps/>
          <w:szCs w:val="22"/>
          <w:lang w:val="en-GB"/>
        </w:rPr>
        <w:t>Minuz</w:t>
      </w:r>
      <w:r w:rsidRPr="0055395F">
        <w:rPr>
          <w:rFonts w:asciiTheme="minorHAnsi" w:hAnsiTheme="minorHAnsi" w:cstheme="minorHAnsi"/>
          <w:iCs/>
          <w:szCs w:val="22"/>
          <w:lang w:val="en-GB"/>
        </w:rPr>
        <w:t xml:space="preserve"> F. </w:t>
      </w:r>
      <w:r w:rsidRPr="0055395F">
        <w:rPr>
          <w:rFonts w:asciiTheme="minorHAnsi" w:hAnsiTheme="minorHAnsi" w:cstheme="minorHAnsi"/>
          <w:i/>
          <w:iCs/>
          <w:szCs w:val="22"/>
          <w:lang w:val="en-GB"/>
        </w:rPr>
        <w:t>et al</w:t>
      </w:r>
      <w:r w:rsidRPr="0055395F">
        <w:rPr>
          <w:rFonts w:asciiTheme="minorHAnsi" w:hAnsiTheme="minorHAnsi" w:cstheme="minorHAnsi"/>
          <w:iCs/>
          <w:szCs w:val="22"/>
          <w:lang w:val="en-GB"/>
        </w:rPr>
        <w:t>., 2020, “U</w:t>
      </w:r>
      <w:r w:rsidRPr="0055395F">
        <w:rPr>
          <w:rFonts w:asciiTheme="minorHAnsi" w:hAnsiTheme="minorHAnsi" w:cstheme="minorHAnsi"/>
          <w:bCs/>
          <w:iCs/>
          <w:szCs w:val="22"/>
          <w:lang w:val="en-GB"/>
        </w:rPr>
        <w:t>sing Materials in Refugee and Immigrant Adults’ Heritage Languages in Instruction: Challenges and Guidance for Teachers and Tutor”</w:t>
      </w:r>
      <w:r w:rsidRPr="0055395F">
        <w:rPr>
          <w:rFonts w:asciiTheme="minorHAnsi" w:hAnsiTheme="minorHAnsi" w:cstheme="minorHAnsi"/>
          <w:bCs/>
          <w:i/>
          <w:iCs/>
          <w:szCs w:val="22"/>
          <w:lang w:val="en-GB"/>
        </w:rPr>
        <w:t>,</w:t>
      </w:r>
      <w:r w:rsidRPr="0055395F">
        <w:rPr>
          <w:rFonts w:asciiTheme="minorHAnsi" w:hAnsiTheme="minorHAnsi" w:cstheme="minorHAnsi"/>
          <w:bCs/>
          <w:szCs w:val="22"/>
          <w:lang w:val="en-GB"/>
        </w:rPr>
        <w:t xml:space="preserve"> in </w:t>
      </w:r>
      <w:r w:rsidRPr="0055395F">
        <w:rPr>
          <w:rFonts w:asciiTheme="minorHAnsi" w:hAnsiTheme="minorHAnsi" w:cstheme="minorHAnsi"/>
          <w:iCs/>
          <w:szCs w:val="22"/>
          <w:lang w:val="en-GB"/>
        </w:rPr>
        <w:t>Neokleous G., Krulatz A., Farrelly R</w:t>
      </w:r>
      <w:r w:rsidRPr="0055395F">
        <w:rPr>
          <w:rFonts w:asciiTheme="minorHAnsi" w:hAnsiTheme="minorHAnsi" w:cstheme="minorHAnsi"/>
          <w:color w:val="222222"/>
          <w:szCs w:val="22"/>
          <w:shd w:val="clear" w:color="auto" w:fill="FFFFFF"/>
          <w:lang w:val="en-GB"/>
        </w:rPr>
        <w:t>., </w:t>
      </w:r>
      <w:r w:rsidRPr="0055395F">
        <w:rPr>
          <w:rFonts w:asciiTheme="minorHAnsi" w:hAnsiTheme="minorHAnsi" w:cstheme="minorHAnsi"/>
          <w:i/>
          <w:iCs/>
          <w:color w:val="000000"/>
          <w:szCs w:val="22"/>
          <w:shd w:val="clear" w:color="auto" w:fill="FFFFFF"/>
          <w:lang w:val="en-GB"/>
        </w:rPr>
        <w:t xml:space="preserve">Handbook of Research on Cultivating Literacy in Diverse and Multilingual Context, </w:t>
      </w:r>
      <w:r w:rsidRPr="0055395F">
        <w:rPr>
          <w:rFonts w:asciiTheme="minorHAnsi" w:hAnsiTheme="minorHAnsi" w:cstheme="minorHAnsi"/>
          <w:color w:val="000000"/>
          <w:szCs w:val="22"/>
          <w:shd w:val="clear" w:color="auto" w:fill="FFFFFF"/>
          <w:lang w:val="en-GB"/>
        </w:rPr>
        <w:t>IGI Global, Hershey, PA, pp.421-447.</w:t>
      </w:r>
    </w:p>
    <w:p w14:paraId="260ADF39" w14:textId="77777777" w:rsidR="001E649A" w:rsidRPr="0055395F" w:rsidRDefault="001E649A" w:rsidP="00B00F80">
      <w:pPr>
        <w:spacing w:after="120"/>
        <w:ind w:left="284" w:hanging="284"/>
        <w:rPr>
          <w:rFonts w:asciiTheme="minorHAnsi" w:hAnsiTheme="minorHAnsi" w:cstheme="minorHAnsi"/>
          <w:color w:val="000000" w:themeColor="text1"/>
          <w:sz w:val="20"/>
          <w:shd w:val="clear" w:color="auto" w:fill="FFFFFF"/>
        </w:rPr>
      </w:pPr>
      <w:r w:rsidRPr="0055395F">
        <w:rPr>
          <w:rFonts w:asciiTheme="minorHAnsi" w:hAnsiTheme="minorHAnsi" w:cstheme="minorHAnsi"/>
          <w:smallCaps/>
          <w:color w:val="000000" w:themeColor="text1"/>
          <w:sz w:val="20"/>
          <w:shd w:val="clear" w:color="auto" w:fill="FFFFFF"/>
        </w:rPr>
        <w:t>Nasi N.,</w:t>
      </w:r>
      <w:r w:rsidRPr="0055395F">
        <w:rPr>
          <w:rFonts w:asciiTheme="minorHAnsi" w:hAnsiTheme="minorHAnsi" w:cstheme="minorHAnsi"/>
          <w:color w:val="000000" w:themeColor="text1"/>
          <w:sz w:val="20"/>
          <w:shd w:val="clear" w:color="auto" w:fill="FFFFFF"/>
        </w:rPr>
        <w:t xml:space="preserve"> </w:t>
      </w:r>
      <w:r w:rsidRPr="0055395F">
        <w:rPr>
          <w:rFonts w:asciiTheme="minorHAnsi" w:hAnsiTheme="minorHAnsi" w:cstheme="minorHAnsi"/>
          <w:smallCaps/>
          <w:color w:val="000000" w:themeColor="text1"/>
          <w:sz w:val="20"/>
          <w:shd w:val="clear" w:color="auto" w:fill="FFFFFF"/>
        </w:rPr>
        <w:t xml:space="preserve">Pugliese R., </w:t>
      </w:r>
      <w:r w:rsidRPr="0055395F">
        <w:rPr>
          <w:rFonts w:asciiTheme="minorHAnsi" w:hAnsiTheme="minorHAnsi" w:cstheme="minorHAnsi"/>
          <w:color w:val="000000" w:themeColor="text1"/>
          <w:sz w:val="20"/>
          <w:shd w:val="clear" w:color="auto" w:fill="FFFFFF"/>
        </w:rPr>
        <w:t>2020, “‘Mica disegnavano la TV’.</w:t>
      </w:r>
      <w:r w:rsidRPr="0055395F">
        <w:rPr>
          <w:rFonts w:asciiTheme="minorHAnsi" w:hAnsiTheme="minorHAnsi" w:cstheme="minorHAnsi"/>
          <w:bCs/>
          <w:color w:val="000000" w:themeColor="text1"/>
          <w:sz w:val="20"/>
        </w:rPr>
        <w:t xml:space="preserve"> Uno studio sulla polifunzionalità della particella </w:t>
      </w:r>
      <w:r w:rsidRPr="0055395F">
        <w:rPr>
          <w:rFonts w:asciiTheme="minorHAnsi" w:hAnsiTheme="minorHAnsi" w:cstheme="minorHAnsi"/>
          <w:bCs/>
          <w:i/>
          <w:iCs/>
          <w:color w:val="000000" w:themeColor="text1"/>
          <w:sz w:val="20"/>
        </w:rPr>
        <w:t>mica</w:t>
      </w:r>
      <w:r w:rsidRPr="0055395F">
        <w:rPr>
          <w:rFonts w:asciiTheme="minorHAnsi" w:hAnsiTheme="minorHAnsi" w:cstheme="minorHAnsi"/>
          <w:bCs/>
          <w:color w:val="000000" w:themeColor="text1"/>
          <w:sz w:val="20"/>
        </w:rPr>
        <w:t xml:space="preserve"> nell’interazione in classi di scuola primaria”, in </w:t>
      </w:r>
      <w:r w:rsidRPr="0055395F">
        <w:rPr>
          <w:rFonts w:asciiTheme="minorHAnsi" w:hAnsiTheme="minorHAnsi" w:cstheme="minorHAnsi"/>
          <w:i/>
          <w:iCs/>
          <w:color w:val="000000" w:themeColor="text1"/>
          <w:sz w:val="20"/>
          <w:shd w:val="clear" w:color="auto" w:fill="FFFFFF"/>
        </w:rPr>
        <w:t>SILTA</w:t>
      </w:r>
      <w:r w:rsidRPr="0055395F">
        <w:rPr>
          <w:rFonts w:asciiTheme="minorHAnsi" w:hAnsiTheme="minorHAnsi" w:cstheme="minorHAnsi"/>
          <w:color w:val="000000" w:themeColor="text1"/>
          <w:sz w:val="20"/>
          <w:shd w:val="clear" w:color="auto" w:fill="FFFFFF"/>
        </w:rPr>
        <w:t xml:space="preserve">, n. 3, Numero monografico: </w:t>
      </w:r>
      <w:r w:rsidRPr="0055395F">
        <w:rPr>
          <w:rFonts w:asciiTheme="minorHAnsi" w:hAnsiTheme="minorHAnsi" w:cstheme="minorHAnsi"/>
          <w:smallCaps/>
          <w:color w:val="000000" w:themeColor="text1"/>
          <w:sz w:val="20"/>
          <w:shd w:val="clear" w:color="auto" w:fill="FFFFFF"/>
        </w:rPr>
        <w:t xml:space="preserve">De Stefani E., D. Veronesi </w:t>
      </w:r>
      <w:r w:rsidRPr="0055395F">
        <w:rPr>
          <w:rFonts w:asciiTheme="minorHAnsi" w:hAnsiTheme="minorHAnsi" w:cstheme="minorHAnsi"/>
          <w:color w:val="000000" w:themeColor="text1"/>
          <w:sz w:val="20"/>
          <w:shd w:val="clear" w:color="auto" w:fill="FFFFFF"/>
        </w:rPr>
        <w:t>(a cura di),</w:t>
      </w:r>
      <w:r w:rsidRPr="0055395F">
        <w:rPr>
          <w:rFonts w:asciiTheme="minorHAnsi" w:hAnsiTheme="minorHAnsi" w:cstheme="minorHAnsi"/>
          <w:smallCaps/>
          <w:color w:val="000000" w:themeColor="text1"/>
          <w:sz w:val="20"/>
          <w:shd w:val="clear" w:color="auto" w:fill="FFFFFF"/>
        </w:rPr>
        <w:t xml:space="preserve"> </w:t>
      </w:r>
      <w:r w:rsidRPr="0055395F">
        <w:rPr>
          <w:rFonts w:asciiTheme="minorHAnsi" w:hAnsiTheme="minorHAnsi" w:cstheme="minorHAnsi"/>
          <w:i/>
          <w:color w:val="000000" w:themeColor="text1"/>
          <w:sz w:val="20"/>
          <w:shd w:val="clear" w:color="auto" w:fill="FFFFFF"/>
        </w:rPr>
        <w:t>La linguistica interazionale tra teoria e applicazione</w:t>
      </w:r>
      <w:r w:rsidRPr="0055395F">
        <w:rPr>
          <w:rFonts w:asciiTheme="minorHAnsi" w:hAnsiTheme="minorHAnsi" w:cstheme="minorHAnsi"/>
          <w:color w:val="000000" w:themeColor="text1"/>
          <w:sz w:val="20"/>
          <w:shd w:val="clear" w:color="auto" w:fill="FFFFFF"/>
        </w:rPr>
        <w:t>, pp. 519-546.</w:t>
      </w:r>
    </w:p>
    <w:p w14:paraId="0A224216" w14:textId="77777777" w:rsidR="001E649A" w:rsidRPr="0055395F" w:rsidRDefault="001E649A" w:rsidP="00B00F80">
      <w:pPr>
        <w:ind w:left="284" w:hanging="284"/>
        <w:rPr>
          <w:rFonts w:asciiTheme="minorHAnsi" w:hAnsiTheme="minorHAnsi" w:cstheme="minorHAnsi"/>
          <w:i/>
          <w:sz w:val="20"/>
        </w:rPr>
      </w:pPr>
      <w:bookmarkStart w:id="14" w:name="_Hlk65246055"/>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2020, “DaD e insegnamento delle lingue: una sfida possibile?”</w:t>
      </w:r>
      <w:bookmarkEnd w:id="14"/>
      <w:r w:rsidRPr="0055395F">
        <w:rPr>
          <w:rFonts w:asciiTheme="minorHAnsi" w:hAnsiTheme="minorHAnsi" w:cstheme="minorHAnsi"/>
          <w:iCs/>
          <w:sz w:val="20"/>
        </w:rPr>
        <w:t xml:space="preserve">, in </w:t>
      </w:r>
      <w:r w:rsidRPr="0055395F">
        <w:rPr>
          <w:rFonts w:asciiTheme="minorHAnsi" w:hAnsiTheme="minorHAnsi" w:cstheme="minorHAnsi"/>
          <w:iCs/>
          <w:smallCaps/>
          <w:sz w:val="20"/>
        </w:rPr>
        <w:t>Bonomi</w:t>
      </w:r>
      <w:r w:rsidRPr="0055395F">
        <w:rPr>
          <w:rFonts w:asciiTheme="minorHAnsi" w:hAnsiTheme="minorHAnsi" w:cstheme="minorHAnsi"/>
          <w:iCs/>
          <w:sz w:val="20"/>
        </w:rPr>
        <w:t xml:space="preserve"> S., </w:t>
      </w:r>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(a cura di), </w:t>
      </w:r>
      <w:r w:rsidRPr="0055395F">
        <w:rPr>
          <w:rFonts w:asciiTheme="minorHAnsi" w:hAnsiTheme="minorHAnsi" w:cstheme="minorHAnsi"/>
          <w:i/>
          <w:sz w:val="20"/>
        </w:rPr>
        <w:t>Competenze</w:t>
      </w:r>
    </w:p>
    <w:p w14:paraId="5F4DF831" w14:textId="77777777" w:rsidR="001E649A" w:rsidRPr="0055395F" w:rsidRDefault="001E649A" w:rsidP="00B00F80">
      <w:pPr>
        <w:spacing w:after="120"/>
        <w:ind w:left="284" w:hanging="284"/>
        <w:rPr>
          <w:rFonts w:asciiTheme="minorHAnsi" w:hAnsiTheme="minorHAnsi" w:cstheme="minorHAnsi"/>
          <w:iCs/>
          <w:sz w:val="20"/>
        </w:rPr>
      </w:pPr>
      <w:r w:rsidRPr="0055395F">
        <w:rPr>
          <w:rFonts w:asciiTheme="minorHAnsi" w:hAnsiTheme="minorHAnsi" w:cstheme="minorHAnsi"/>
          <w:i/>
          <w:sz w:val="20"/>
        </w:rPr>
        <w:t xml:space="preserve">       digitali e innovazione, Quaderni del Dipartimento di Scienze Umane e Sociali</w:t>
      </w:r>
      <w:r w:rsidRPr="0055395F">
        <w:rPr>
          <w:rFonts w:asciiTheme="minorHAnsi" w:hAnsiTheme="minorHAnsi" w:cstheme="minorHAnsi"/>
          <w:iCs/>
          <w:sz w:val="20"/>
        </w:rPr>
        <w:t xml:space="preserve">, Città di Castello-Perugia, </w:t>
      </w:r>
      <w:r w:rsidRPr="0055395F">
        <w:rPr>
          <w:rFonts w:asciiTheme="minorHAnsi" w:hAnsiTheme="minorHAnsi" w:cstheme="minorHAnsi"/>
          <w:iCs/>
          <w:smallCaps/>
          <w:sz w:val="20"/>
        </w:rPr>
        <w:t>Studiu</w:t>
      </w:r>
      <w:r w:rsidRPr="0055395F">
        <w:rPr>
          <w:rFonts w:asciiTheme="minorHAnsi" w:hAnsiTheme="minorHAnsi" w:cstheme="minorHAnsi"/>
          <w:iCs/>
          <w:sz w:val="20"/>
        </w:rPr>
        <w:t>, pp. 101-120.</w:t>
      </w:r>
    </w:p>
    <w:p w14:paraId="4D376477" w14:textId="77777777" w:rsidR="001E649A" w:rsidRPr="0055395F" w:rsidRDefault="001E649A" w:rsidP="00B00F80">
      <w:pPr>
        <w:ind w:left="284" w:hanging="284"/>
        <w:rPr>
          <w:rFonts w:asciiTheme="minorHAnsi" w:hAnsiTheme="minorHAnsi" w:cstheme="minorHAnsi"/>
          <w:iCs/>
          <w:sz w:val="20"/>
        </w:rPr>
      </w:pPr>
      <w:bookmarkStart w:id="15" w:name="_Hlk65181327"/>
      <w:bookmarkStart w:id="16" w:name="_Hlk65183703"/>
      <w:bookmarkStart w:id="17" w:name="_Hlk65246283"/>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2020</w:t>
      </w:r>
      <w:bookmarkEnd w:id="15"/>
      <w:r w:rsidRPr="0055395F">
        <w:rPr>
          <w:rFonts w:asciiTheme="minorHAnsi" w:hAnsiTheme="minorHAnsi" w:cstheme="minorHAnsi"/>
          <w:iCs/>
          <w:sz w:val="20"/>
        </w:rPr>
        <w:t xml:space="preserve">, </w:t>
      </w:r>
      <w:bookmarkEnd w:id="16"/>
      <w:r w:rsidRPr="0055395F">
        <w:rPr>
          <w:rFonts w:asciiTheme="minorHAnsi" w:hAnsiTheme="minorHAnsi" w:cstheme="minorHAnsi"/>
          <w:iCs/>
          <w:sz w:val="20"/>
        </w:rPr>
        <w:t>“Il sessismo nella collocazione del lessico dei manuali di lingua italiana per la scuola primaria”</w:t>
      </w:r>
      <w:bookmarkEnd w:id="17"/>
      <w:r w:rsidRPr="0055395F">
        <w:rPr>
          <w:rFonts w:asciiTheme="minorHAnsi" w:hAnsiTheme="minorHAnsi" w:cstheme="minorHAnsi"/>
          <w:iCs/>
          <w:sz w:val="20"/>
        </w:rPr>
        <w:t xml:space="preserve">, in </w:t>
      </w:r>
    </w:p>
    <w:p w14:paraId="6115FBF3" w14:textId="77777777" w:rsidR="001E649A" w:rsidRPr="0055395F" w:rsidRDefault="001E649A" w:rsidP="00B00F80">
      <w:pPr>
        <w:ind w:left="284" w:hanging="284"/>
        <w:rPr>
          <w:rFonts w:asciiTheme="minorHAnsi" w:hAnsiTheme="minorHAnsi" w:cstheme="minorHAnsi"/>
          <w:i/>
          <w:sz w:val="20"/>
        </w:rPr>
      </w:pPr>
      <w:r w:rsidRPr="0055395F">
        <w:rPr>
          <w:rFonts w:asciiTheme="minorHAnsi" w:hAnsiTheme="minorHAnsi" w:cstheme="minorHAnsi"/>
          <w:iCs/>
          <w:sz w:val="20"/>
        </w:rPr>
        <w:t xml:space="preserve">        </w:t>
      </w:r>
      <w:r w:rsidRPr="0055395F">
        <w:rPr>
          <w:rFonts w:asciiTheme="minorHAnsi" w:hAnsiTheme="minorHAnsi" w:cstheme="minorHAnsi"/>
          <w:iCs/>
          <w:smallCaps/>
          <w:sz w:val="20"/>
        </w:rPr>
        <w:t>Biavaschi</w:t>
      </w:r>
      <w:r w:rsidRPr="0055395F">
        <w:rPr>
          <w:rFonts w:asciiTheme="minorHAnsi" w:hAnsiTheme="minorHAnsi" w:cstheme="minorHAnsi"/>
          <w:iCs/>
          <w:sz w:val="20"/>
        </w:rPr>
        <w:t xml:space="preserve"> P., </w:t>
      </w:r>
      <w:r w:rsidRPr="0055395F">
        <w:rPr>
          <w:rFonts w:asciiTheme="minorHAnsi" w:hAnsiTheme="minorHAnsi" w:cstheme="minorHAnsi"/>
          <w:iCs/>
          <w:smallCaps/>
          <w:sz w:val="20"/>
        </w:rPr>
        <w:t>Bozzato</w:t>
      </w:r>
      <w:r w:rsidRPr="0055395F">
        <w:rPr>
          <w:rFonts w:asciiTheme="minorHAnsi" w:hAnsiTheme="minorHAnsi" w:cstheme="minorHAnsi"/>
          <w:iCs/>
          <w:sz w:val="20"/>
        </w:rPr>
        <w:t xml:space="preserve"> P., </w:t>
      </w:r>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(a cura di), </w:t>
      </w:r>
      <w:r w:rsidRPr="0055395F">
        <w:rPr>
          <w:rFonts w:asciiTheme="minorHAnsi" w:hAnsiTheme="minorHAnsi" w:cstheme="minorHAnsi"/>
          <w:i/>
          <w:sz w:val="20"/>
        </w:rPr>
        <w:t xml:space="preserve">Infirmitas sexus. Ricerche sugli stereotipi di genere in prospettiva </w:t>
      </w:r>
    </w:p>
    <w:p w14:paraId="236F8780" w14:textId="77777777" w:rsidR="001E649A" w:rsidRPr="0055395F" w:rsidRDefault="001E649A" w:rsidP="00B00F80">
      <w:pPr>
        <w:spacing w:after="120"/>
        <w:ind w:left="284" w:hanging="284"/>
        <w:rPr>
          <w:rFonts w:asciiTheme="minorHAnsi" w:hAnsiTheme="minorHAnsi" w:cstheme="minorHAnsi"/>
          <w:iCs/>
          <w:sz w:val="20"/>
        </w:rPr>
      </w:pPr>
      <w:r w:rsidRPr="0055395F">
        <w:rPr>
          <w:rFonts w:asciiTheme="minorHAnsi" w:hAnsiTheme="minorHAnsi" w:cstheme="minorHAnsi"/>
          <w:i/>
          <w:sz w:val="20"/>
        </w:rPr>
        <w:t xml:space="preserve">        Multidisciplinare, </w:t>
      </w:r>
      <w:r w:rsidRPr="0055395F">
        <w:rPr>
          <w:rFonts w:asciiTheme="minorHAnsi" w:hAnsiTheme="minorHAnsi" w:cstheme="minorHAnsi"/>
          <w:iCs/>
          <w:sz w:val="20"/>
        </w:rPr>
        <w:t>Milano-Udine, Mimesis Edizioni, pp. 21-37.</w:t>
      </w:r>
    </w:p>
    <w:p w14:paraId="08ADF466" w14:textId="77777777" w:rsidR="001E649A" w:rsidRPr="0055395F" w:rsidRDefault="001E649A" w:rsidP="00B00F80">
      <w:pPr>
        <w:ind w:left="284" w:hanging="284"/>
        <w:rPr>
          <w:rFonts w:asciiTheme="minorHAnsi" w:hAnsiTheme="minorHAnsi" w:cstheme="minorHAnsi"/>
          <w:iCs/>
          <w:sz w:val="20"/>
        </w:rPr>
      </w:pPr>
      <w:bookmarkStart w:id="18" w:name="_Hlk65246140"/>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2020, “Lo sviluppo della competenza comunicativa attraverso la DaD. Un'indagine sulle pratiche  </w:t>
      </w:r>
    </w:p>
    <w:p w14:paraId="148597B1" w14:textId="77777777" w:rsidR="001E649A" w:rsidRPr="0055395F" w:rsidRDefault="001E649A" w:rsidP="00B00F80">
      <w:pPr>
        <w:spacing w:after="120"/>
        <w:ind w:left="284" w:hanging="284"/>
        <w:rPr>
          <w:rFonts w:asciiTheme="minorHAnsi" w:hAnsiTheme="minorHAnsi" w:cstheme="minorHAnsi"/>
          <w:iCs/>
          <w:sz w:val="20"/>
        </w:rPr>
      </w:pPr>
      <w:r w:rsidRPr="0055395F">
        <w:rPr>
          <w:rFonts w:asciiTheme="minorHAnsi" w:hAnsiTheme="minorHAnsi" w:cstheme="minorHAnsi"/>
          <w:iCs/>
          <w:sz w:val="20"/>
        </w:rPr>
        <w:t xml:space="preserve">       glottodidattiche</w:t>
      </w:r>
      <w:bookmarkEnd w:id="18"/>
      <w:r w:rsidRPr="0055395F">
        <w:rPr>
          <w:rFonts w:asciiTheme="minorHAnsi" w:hAnsiTheme="minorHAnsi" w:cstheme="minorHAnsi"/>
          <w:iCs/>
          <w:sz w:val="20"/>
        </w:rPr>
        <w:t xml:space="preserve">”, in </w:t>
      </w:r>
      <w:r w:rsidRPr="0055395F">
        <w:rPr>
          <w:rFonts w:asciiTheme="minorHAnsi" w:hAnsiTheme="minorHAnsi" w:cstheme="minorHAnsi"/>
          <w:iCs/>
          <w:smallCaps/>
          <w:sz w:val="20"/>
        </w:rPr>
        <w:t>Bonomi</w:t>
      </w:r>
      <w:r w:rsidRPr="0055395F">
        <w:rPr>
          <w:rFonts w:asciiTheme="minorHAnsi" w:hAnsiTheme="minorHAnsi" w:cstheme="minorHAnsi"/>
          <w:iCs/>
          <w:sz w:val="20"/>
        </w:rPr>
        <w:t xml:space="preserve"> S., </w:t>
      </w:r>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(a cura di), </w:t>
      </w:r>
      <w:r w:rsidRPr="0055395F">
        <w:rPr>
          <w:rFonts w:asciiTheme="minorHAnsi" w:hAnsiTheme="minorHAnsi" w:cstheme="minorHAnsi"/>
          <w:i/>
          <w:sz w:val="20"/>
        </w:rPr>
        <w:t>Competenze digitali e innovazion</w:t>
      </w:r>
      <w:r w:rsidRPr="0055395F">
        <w:rPr>
          <w:rFonts w:asciiTheme="minorHAnsi" w:hAnsiTheme="minorHAnsi" w:cstheme="minorHAnsi"/>
          <w:iCs/>
          <w:sz w:val="20"/>
        </w:rPr>
        <w:t>e</w:t>
      </w:r>
      <w:r w:rsidRPr="0055395F">
        <w:rPr>
          <w:rFonts w:asciiTheme="minorHAnsi" w:hAnsiTheme="minorHAnsi" w:cstheme="minorHAnsi"/>
          <w:i/>
          <w:sz w:val="20"/>
        </w:rPr>
        <w:t>, Quaderni del Dipartimento di Scienze Umane e Sociali</w:t>
      </w:r>
      <w:r w:rsidRPr="0055395F">
        <w:rPr>
          <w:rFonts w:asciiTheme="minorHAnsi" w:hAnsiTheme="minorHAnsi" w:cstheme="minorHAnsi"/>
          <w:iCs/>
          <w:sz w:val="20"/>
        </w:rPr>
        <w:t xml:space="preserve">, Città di Castello-Perugia, </w:t>
      </w:r>
      <w:r w:rsidRPr="0055395F">
        <w:rPr>
          <w:rFonts w:asciiTheme="minorHAnsi" w:hAnsiTheme="minorHAnsi" w:cstheme="minorHAnsi"/>
          <w:iCs/>
          <w:smallCaps/>
          <w:sz w:val="20"/>
        </w:rPr>
        <w:t>Studium</w:t>
      </w:r>
      <w:r w:rsidRPr="0055395F">
        <w:rPr>
          <w:rFonts w:asciiTheme="minorHAnsi" w:hAnsiTheme="minorHAnsi" w:cstheme="minorHAnsi"/>
          <w:iCs/>
          <w:sz w:val="20"/>
        </w:rPr>
        <w:t>, pp. 147-166.</w:t>
      </w:r>
    </w:p>
    <w:p w14:paraId="64192256" w14:textId="77777777" w:rsidR="001E649A" w:rsidRPr="0055395F" w:rsidRDefault="001E649A" w:rsidP="00B00F80">
      <w:pPr>
        <w:ind w:left="284" w:hanging="284"/>
        <w:rPr>
          <w:rFonts w:asciiTheme="minorHAnsi" w:hAnsiTheme="minorHAnsi" w:cstheme="minorHAnsi"/>
          <w:iCs/>
          <w:sz w:val="20"/>
        </w:rPr>
      </w:pPr>
      <w:bookmarkStart w:id="19" w:name="_Hlk65183163"/>
      <w:r w:rsidRPr="0055395F">
        <w:rPr>
          <w:rFonts w:asciiTheme="minorHAnsi" w:hAnsiTheme="minorHAnsi" w:cstheme="minorHAnsi"/>
          <w:iCs/>
          <w:smallCaps/>
          <w:sz w:val="20"/>
        </w:rPr>
        <w:t>Nitti</w:t>
      </w:r>
      <w:r w:rsidRPr="0055395F">
        <w:rPr>
          <w:rFonts w:asciiTheme="minorHAnsi" w:hAnsiTheme="minorHAnsi" w:cstheme="minorHAnsi"/>
          <w:iCs/>
          <w:sz w:val="20"/>
        </w:rPr>
        <w:t xml:space="preserve"> P., 2020, </w:t>
      </w:r>
      <w:bookmarkEnd w:id="19"/>
      <w:r w:rsidRPr="0055395F">
        <w:rPr>
          <w:rFonts w:asciiTheme="minorHAnsi" w:hAnsiTheme="minorHAnsi" w:cstheme="minorHAnsi"/>
          <w:iCs/>
          <w:sz w:val="20"/>
        </w:rPr>
        <w:t xml:space="preserve">“Non uso le raccomandazioni perché non suona bene. Indagine su come sono state recepite le </w:t>
      </w:r>
    </w:p>
    <w:p w14:paraId="3347308F" w14:textId="77777777" w:rsidR="001E649A" w:rsidRPr="0055395F" w:rsidRDefault="001E649A" w:rsidP="00B00F80">
      <w:pPr>
        <w:ind w:left="284" w:hanging="284"/>
        <w:rPr>
          <w:rFonts w:asciiTheme="minorHAnsi" w:hAnsiTheme="minorHAnsi" w:cstheme="minorHAnsi"/>
          <w:i/>
          <w:sz w:val="20"/>
        </w:rPr>
      </w:pPr>
      <w:r w:rsidRPr="0055395F">
        <w:rPr>
          <w:rFonts w:asciiTheme="minorHAnsi" w:hAnsiTheme="minorHAnsi" w:cstheme="minorHAnsi"/>
          <w:iCs/>
          <w:sz w:val="20"/>
        </w:rPr>
        <w:t xml:space="preserve">        Raccomandazioni di Alma Sabatini da parte degli insegnanti di italiano”, in </w:t>
      </w:r>
      <w:r w:rsidRPr="0055395F">
        <w:rPr>
          <w:rFonts w:asciiTheme="minorHAnsi" w:hAnsiTheme="minorHAnsi" w:cstheme="minorHAnsi"/>
          <w:iCs/>
          <w:smallCaps/>
          <w:sz w:val="20"/>
        </w:rPr>
        <w:t>Somma</w:t>
      </w:r>
      <w:r w:rsidRPr="0055395F">
        <w:rPr>
          <w:rFonts w:asciiTheme="minorHAnsi" w:hAnsiTheme="minorHAnsi" w:cstheme="minorHAnsi"/>
          <w:iCs/>
          <w:sz w:val="20"/>
        </w:rPr>
        <w:t xml:space="preserve"> A. L., </w:t>
      </w:r>
      <w:r w:rsidRPr="0055395F">
        <w:rPr>
          <w:rFonts w:asciiTheme="minorHAnsi" w:hAnsiTheme="minorHAnsi" w:cstheme="minorHAnsi"/>
          <w:iCs/>
          <w:smallCaps/>
          <w:sz w:val="20"/>
        </w:rPr>
        <w:t>Maestri</w:t>
      </w:r>
      <w:r w:rsidRPr="0055395F">
        <w:rPr>
          <w:rFonts w:asciiTheme="minorHAnsi" w:hAnsiTheme="minorHAnsi" w:cstheme="minorHAnsi"/>
          <w:iCs/>
          <w:sz w:val="20"/>
        </w:rPr>
        <w:t xml:space="preserve"> G. (a cura di), </w:t>
      </w:r>
      <w:r w:rsidRPr="0055395F">
        <w:rPr>
          <w:rFonts w:asciiTheme="minorHAnsi" w:hAnsiTheme="minorHAnsi" w:cstheme="minorHAnsi"/>
          <w:i/>
          <w:sz w:val="20"/>
        </w:rPr>
        <w:t>Il</w:t>
      </w:r>
    </w:p>
    <w:p w14:paraId="4D1EA654" w14:textId="77777777" w:rsidR="001E649A" w:rsidRPr="0055395F" w:rsidRDefault="001E649A" w:rsidP="00B00F80">
      <w:pPr>
        <w:ind w:left="284" w:hanging="284"/>
        <w:rPr>
          <w:rFonts w:asciiTheme="minorHAnsi" w:hAnsiTheme="minorHAnsi" w:cstheme="minorHAnsi"/>
          <w:iCs/>
          <w:sz w:val="20"/>
        </w:rPr>
      </w:pPr>
      <w:r w:rsidRPr="0055395F">
        <w:rPr>
          <w:rFonts w:asciiTheme="minorHAnsi" w:hAnsiTheme="minorHAnsi" w:cstheme="minorHAnsi"/>
          <w:i/>
          <w:sz w:val="20"/>
        </w:rPr>
        <w:t xml:space="preserve">        sessismo nella lingua italiana. Trent'anni dopo Alma Sabatini, grammatiche della società, </w:t>
      </w:r>
      <w:r w:rsidRPr="0055395F">
        <w:rPr>
          <w:rFonts w:asciiTheme="minorHAnsi" w:hAnsiTheme="minorHAnsi" w:cstheme="minorHAnsi"/>
          <w:iCs/>
          <w:sz w:val="20"/>
        </w:rPr>
        <w:t xml:space="preserve">Milano, Blonk, pp. 213-229. </w:t>
      </w:r>
    </w:p>
    <w:p w14:paraId="2BDFD030" w14:textId="77777777" w:rsidR="00E911FB" w:rsidRPr="0055395F" w:rsidRDefault="001E649A" w:rsidP="00E911FB">
      <w:pPr>
        <w:spacing w:after="120"/>
        <w:rPr>
          <w:rFonts w:asciiTheme="minorHAnsi" w:hAnsiTheme="minorHAnsi" w:cstheme="minorHAnsi"/>
          <w:sz w:val="20"/>
        </w:rPr>
      </w:pPr>
      <w:r w:rsidRPr="0055395F">
        <w:rPr>
          <w:rFonts w:asciiTheme="minorHAnsi" w:hAnsiTheme="minorHAnsi" w:cstheme="minorHAnsi"/>
          <w:smallCaps/>
          <w:sz w:val="20"/>
        </w:rPr>
        <w:t>Nobili</w:t>
      </w:r>
      <w:r w:rsidRPr="0055395F">
        <w:rPr>
          <w:rFonts w:asciiTheme="minorHAnsi" w:hAnsiTheme="minorHAnsi" w:cstheme="minorHAnsi"/>
          <w:sz w:val="20"/>
        </w:rPr>
        <w:t xml:space="preserve"> C., 2020, “L’italiano a mano a mano: i gesti in alcune commedie del cinema contemporaneo”, in </w:t>
      </w:r>
      <w:r w:rsidRPr="0055395F">
        <w:rPr>
          <w:rFonts w:asciiTheme="minorHAnsi" w:hAnsiTheme="minorHAnsi" w:cstheme="minorHAnsi"/>
          <w:i/>
          <w:sz w:val="20"/>
        </w:rPr>
        <w:t>Quaderni del CSCI (Centro di Studi sul Cinema Italiano)</w:t>
      </w:r>
      <w:r w:rsidRPr="0055395F">
        <w:rPr>
          <w:rFonts w:asciiTheme="minorHAnsi" w:hAnsiTheme="minorHAnsi" w:cstheme="minorHAnsi"/>
          <w:sz w:val="20"/>
        </w:rPr>
        <w:t>, n. 16, pp. 125-133.</w:t>
      </w:r>
      <w:r w:rsidR="00E911FB" w:rsidRPr="0055395F">
        <w:rPr>
          <w:rFonts w:asciiTheme="minorHAnsi" w:hAnsiTheme="minorHAnsi" w:cstheme="minorHAnsi"/>
          <w:sz w:val="20"/>
        </w:rPr>
        <w:t xml:space="preserve"> </w:t>
      </w:r>
    </w:p>
    <w:p w14:paraId="44429BF3" w14:textId="77777777" w:rsidR="00E911FB" w:rsidRPr="0055395F" w:rsidRDefault="00E911FB" w:rsidP="00E911FB">
      <w:pPr>
        <w:spacing w:after="120"/>
        <w:ind w:left="284" w:hanging="284"/>
        <w:rPr>
          <w:rFonts w:asciiTheme="minorHAnsi" w:hAnsiTheme="minorHAnsi" w:cstheme="minorHAnsi"/>
          <w:b/>
          <w:bCs/>
          <w:sz w:val="20"/>
          <w:lang w:val="en-US" w:eastAsia="en-US"/>
        </w:rPr>
      </w:pPr>
      <w:r w:rsidRPr="0055395F">
        <w:rPr>
          <w:rFonts w:asciiTheme="minorHAnsi" w:hAnsiTheme="minorHAnsi" w:cstheme="minorHAnsi"/>
          <w:smallCaps/>
          <w:sz w:val="20"/>
          <w:lang w:val="en-US" w:eastAsia="en-US"/>
        </w:rPr>
        <w:t>Paliczuk</w:t>
      </w:r>
      <w:r w:rsidRPr="0055395F">
        <w:rPr>
          <w:rFonts w:asciiTheme="minorHAnsi" w:hAnsiTheme="minorHAnsi" w:cstheme="minorHAnsi"/>
          <w:sz w:val="20"/>
          <w:lang w:val="en-US" w:eastAsia="en-US"/>
        </w:rPr>
        <w:t xml:space="preserve"> A., 2020, “A Cognitive Approach to Teaching Italian Prepositions to Polish Students”, in </w:t>
      </w:r>
      <w:r w:rsidRPr="0055395F">
        <w:rPr>
          <w:rFonts w:asciiTheme="minorHAnsi" w:hAnsiTheme="minorHAnsi" w:cstheme="minorHAnsi"/>
          <w:smallCaps/>
          <w:sz w:val="20"/>
          <w:lang w:val="en-US" w:eastAsia="en-US"/>
        </w:rPr>
        <w:t>Drożdż G., Taraszka-Drożdż B</w:t>
      </w:r>
      <w:r w:rsidRPr="0055395F">
        <w:rPr>
          <w:rFonts w:asciiTheme="minorHAnsi" w:hAnsiTheme="minorHAnsi" w:cstheme="minorHAnsi"/>
          <w:sz w:val="20"/>
          <w:lang w:val="en-US" w:eastAsia="en-US"/>
        </w:rPr>
        <w:t xml:space="preserve">. (a cura di), </w:t>
      </w:r>
      <w:r w:rsidRPr="0055395F">
        <w:rPr>
          <w:rFonts w:asciiTheme="minorHAnsi" w:hAnsiTheme="minorHAnsi" w:cstheme="minorHAnsi"/>
          <w:i/>
          <w:sz w:val="20"/>
          <w:lang w:val="en-US" w:eastAsia="en-US"/>
        </w:rPr>
        <w:t>Foreign Language Pedagogy in the Light of Cognitive Linguistics Research. Second Language Learning and Teaching</w:t>
      </w:r>
      <w:r w:rsidRPr="0055395F">
        <w:rPr>
          <w:rFonts w:asciiTheme="minorHAnsi" w:hAnsiTheme="minorHAnsi" w:cstheme="minorHAnsi"/>
          <w:sz w:val="20"/>
          <w:lang w:val="en-US" w:eastAsia="en-US"/>
        </w:rPr>
        <w:t>, Berlino, Springer, Cham, pp.85-111</w:t>
      </w:r>
      <w:r w:rsidRPr="0055395F">
        <w:rPr>
          <w:rFonts w:asciiTheme="minorHAnsi" w:hAnsiTheme="minorHAnsi" w:cstheme="minorHAnsi"/>
          <w:b/>
          <w:bCs/>
          <w:sz w:val="20"/>
          <w:lang w:val="en-US" w:eastAsia="en-US"/>
        </w:rPr>
        <w:t xml:space="preserve"> </w:t>
      </w:r>
      <w:hyperlink r:id="rId377" w:history="1">
        <w:r w:rsidRPr="0055395F">
          <w:rPr>
            <w:rStyle w:val="Collegamentoipertestuale"/>
            <w:rFonts w:asciiTheme="minorHAnsi" w:eastAsia="MS Mincho" w:hAnsiTheme="minorHAnsi" w:cstheme="minorHAnsi"/>
            <w:bCs/>
            <w:sz w:val="20"/>
            <w:lang w:val="en-US" w:eastAsia="en-US"/>
          </w:rPr>
          <w:t>https://doi.org/10.1007/978-3-030-58775-8_6</w:t>
        </w:r>
      </w:hyperlink>
      <w:r w:rsidRPr="0055395F">
        <w:rPr>
          <w:rFonts w:asciiTheme="minorHAnsi" w:hAnsiTheme="minorHAnsi" w:cstheme="minorHAnsi"/>
          <w:b/>
          <w:bCs/>
          <w:sz w:val="20"/>
          <w:lang w:val="en-US" w:eastAsia="en-US"/>
        </w:rPr>
        <w:t xml:space="preserve"> </w:t>
      </w:r>
    </w:p>
    <w:p w14:paraId="4A65A34D"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mallCaps/>
          <w:sz w:val="20"/>
        </w:rPr>
        <w:t>Pallotti G., 2020, “</w:t>
      </w:r>
      <w:r w:rsidRPr="0055395F">
        <w:rPr>
          <w:rFonts w:asciiTheme="minorHAnsi" w:hAnsiTheme="minorHAnsi" w:cstheme="minorHAnsi"/>
          <w:sz w:val="20"/>
        </w:rPr>
        <w:t>La prospettiva dell’interlingua nella formazione degli insegnanti</w:t>
      </w:r>
      <w:r w:rsidRPr="0055395F">
        <w:rPr>
          <w:rFonts w:asciiTheme="minorHAnsi" w:hAnsiTheme="minorHAnsi" w:cstheme="minorHAnsi"/>
          <w:smallCaps/>
          <w:sz w:val="20"/>
        </w:rPr>
        <w:t xml:space="preserve">”, </w:t>
      </w:r>
      <w:r w:rsidRPr="0055395F">
        <w:rPr>
          <w:rFonts w:asciiTheme="minorHAnsi" w:hAnsiTheme="minorHAnsi" w:cstheme="minorHAnsi"/>
          <w:sz w:val="20"/>
        </w:rPr>
        <w:t>in</w:t>
      </w:r>
      <w:r w:rsidRPr="0055395F">
        <w:rPr>
          <w:rFonts w:asciiTheme="minorHAnsi" w:hAnsiTheme="minorHAnsi" w:cstheme="minorHAnsi"/>
          <w:smallCaps/>
          <w:sz w:val="20"/>
        </w:rPr>
        <w:t xml:space="preserve">  Sansò, A. (</w:t>
      </w:r>
      <w:r w:rsidRPr="0055395F">
        <w:rPr>
          <w:rFonts w:asciiTheme="minorHAnsi" w:hAnsiTheme="minorHAnsi" w:cstheme="minorHAnsi"/>
          <w:sz w:val="20"/>
        </w:rPr>
        <w:t xml:space="preserve">a cura di), </w:t>
      </w:r>
      <w:r w:rsidRPr="0055395F">
        <w:rPr>
          <w:rFonts w:asciiTheme="minorHAnsi" w:hAnsiTheme="minorHAnsi" w:cstheme="minorHAnsi"/>
          <w:i/>
          <w:sz w:val="20"/>
        </w:rPr>
        <w:t>Insegnare linguistica: basi epistemologiche, metodi, applicazioni</w:t>
      </w:r>
      <w:r w:rsidRPr="0055395F">
        <w:rPr>
          <w:rFonts w:asciiTheme="minorHAnsi" w:hAnsiTheme="minorHAnsi" w:cstheme="minorHAnsi"/>
          <w:sz w:val="20"/>
        </w:rPr>
        <w:t>, Milano, Officina 21, pp. 193-206.</w:t>
      </w:r>
    </w:p>
    <w:p w14:paraId="38369BA3"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18"/>
        </w:rPr>
      </w:pPr>
      <w:r w:rsidRPr="0055395F">
        <w:rPr>
          <w:rFonts w:asciiTheme="minorHAnsi" w:hAnsiTheme="minorHAnsi" w:cstheme="minorHAnsi"/>
          <w:smallCaps/>
          <w:sz w:val="20"/>
        </w:rPr>
        <w:t>Paone E., 2020,</w:t>
      </w:r>
      <w:r w:rsidRPr="0055395F">
        <w:rPr>
          <w:rFonts w:asciiTheme="minorHAnsi" w:hAnsiTheme="minorHAnsi" w:cstheme="minorHAnsi"/>
          <w:color w:val="000000"/>
          <w:sz w:val="20"/>
        </w:rPr>
        <w:t xml:space="preserve"> “Sull’adeguatezza prosodica nelle proteste in italiano L2: uno studio percettivo”, in </w:t>
      </w:r>
      <w:r w:rsidRPr="0055395F">
        <w:rPr>
          <w:rFonts w:asciiTheme="minorHAnsi" w:hAnsiTheme="minorHAnsi" w:cstheme="minorHAnsi"/>
          <w:smallCaps/>
          <w:color w:val="000000"/>
          <w:sz w:val="20"/>
        </w:rPr>
        <w:t>De Meo A., Dovetto</w:t>
      </w:r>
      <w:r w:rsidRPr="0055395F">
        <w:rPr>
          <w:rFonts w:asciiTheme="minorHAnsi" w:hAnsiTheme="minorHAnsi" w:cstheme="minorHAnsi"/>
          <w:color w:val="000000"/>
          <w:sz w:val="20"/>
        </w:rPr>
        <w:t xml:space="preserve"> F. (a cura di), </w:t>
      </w:r>
      <w:r w:rsidRPr="0055395F">
        <w:rPr>
          <w:rFonts w:asciiTheme="minorHAnsi" w:hAnsiTheme="minorHAnsi" w:cstheme="minorHAnsi"/>
          <w:i/>
          <w:iCs/>
          <w:color w:val="000000"/>
          <w:sz w:val="20"/>
        </w:rPr>
        <w:t>La comunicazione parlata 2018</w:t>
      </w:r>
      <w:r w:rsidRPr="0055395F">
        <w:rPr>
          <w:rFonts w:asciiTheme="minorHAnsi" w:hAnsiTheme="minorHAnsi" w:cstheme="minorHAnsi"/>
          <w:color w:val="000000"/>
          <w:sz w:val="20"/>
        </w:rPr>
        <w:t>, Roma, Aracne, pp. 203-222.</w:t>
      </w:r>
    </w:p>
    <w:p w14:paraId="21FD8DD0" w14:textId="77777777" w:rsidR="003A4892" w:rsidRPr="0055395F" w:rsidRDefault="003A4892" w:rsidP="00B00F80">
      <w:pPr>
        <w:autoSpaceDE w:val="0"/>
        <w:autoSpaceDN w:val="0"/>
        <w:adjustRightInd w:val="0"/>
        <w:spacing w:after="100" w:afterAutospacing="1"/>
        <w:ind w:left="284" w:hanging="284"/>
        <w:rPr>
          <w:rFonts w:asciiTheme="minorHAnsi" w:hAnsiTheme="minorHAnsi" w:cstheme="minorHAnsi"/>
          <w:i/>
          <w:iCs/>
          <w:sz w:val="20"/>
        </w:rPr>
      </w:pPr>
      <w:r w:rsidRPr="0055395F">
        <w:rPr>
          <w:rFonts w:asciiTheme="minorHAnsi" w:eastAsiaTheme="minorHAnsi" w:hAnsiTheme="minorHAnsi" w:cstheme="minorHAnsi"/>
          <w:smallCaps/>
          <w:sz w:val="20"/>
        </w:rPr>
        <w:lastRenderedPageBreak/>
        <w:t>Piemontese</w:t>
      </w:r>
      <w:r w:rsidRPr="0055395F">
        <w:rPr>
          <w:rFonts w:asciiTheme="minorHAnsi" w:eastAsiaTheme="minorHAnsi" w:hAnsiTheme="minorHAnsi" w:cstheme="minorHAnsi"/>
          <w:sz w:val="20"/>
        </w:rPr>
        <w:t xml:space="preserve"> E., 2020, Il contributo di don Lorenzo Milani all’educazione linguistica democratica, in Casini, S. </w:t>
      </w:r>
      <w:r w:rsidRPr="0055395F">
        <w:rPr>
          <w:rFonts w:asciiTheme="minorHAnsi" w:eastAsiaTheme="minorHAnsi" w:hAnsiTheme="minorHAnsi" w:cstheme="minorHAnsi"/>
          <w:i/>
          <w:sz w:val="20"/>
        </w:rPr>
        <w:t xml:space="preserve">et al. </w:t>
      </w:r>
      <w:r w:rsidRPr="0055395F">
        <w:rPr>
          <w:rFonts w:asciiTheme="minorHAnsi" w:eastAsiaTheme="minorHAnsi" w:hAnsiTheme="minorHAnsi" w:cstheme="minorHAnsi"/>
          <w:sz w:val="20"/>
          <w:lang w:val="en-GB"/>
        </w:rPr>
        <w:t xml:space="preserve">(a cura di). </w:t>
      </w:r>
      <w:r w:rsidRPr="0055395F">
        <w:rPr>
          <w:rFonts w:asciiTheme="minorHAnsi" w:eastAsiaTheme="minorHAnsi" w:hAnsiTheme="minorHAnsi" w:cstheme="minorHAnsi"/>
          <w:i/>
          <w:iCs/>
          <w:sz w:val="20"/>
          <w:lang w:val="en-GB"/>
        </w:rPr>
        <w:t xml:space="preserve">A Journey through N Knowledge: A Festschrift in Memory of Paul. A. Colilli (1952-2018). </w:t>
      </w:r>
      <w:r w:rsidRPr="0055395F">
        <w:rPr>
          <w:rFonts w:asciiTheme="minorHAnsi" w:eastAsiaTheme="minorHAnsi" w:hAnsiTheme="minorHAnsi" w:cstheme="minorHAnsi"/>
          <w:sz w:val="20"/>
        </w:rPr>
        <w:t>Firenze: Cesati, pp. 561-581.</w:t>
      </w:r>
    </w:p>
    <w:p w14:paraId="173636FD" w14:textId="77777777" w:rsidR="001E649A" w:rsidRPr="0055395F" w:rsidRDefault="001E649A" w:rsidP="00B00F80">
      <w:pPr>
        <w:spacing w:after="120"/>
        <w:ind w:left="284" w:hanging="284"/>
        <w:rPr>
          <w:rFonts w:asciiTheme="minorHAnsi" w:hAnsiTheme="minorHAnsi" w:cstheme="minorHAnsi"/>
          <w:bCs/>
          <w:sz w:val="20"/>
        </w:rPr>
      </w:pPr>
      <w:r w:rsidRPr="0055395F">
        <w:rPr>
          <w:rFonts w:asciiTheme="minorHAnsi" w:hAnsiTheme="minorHAnsi" w:cstheme="minorHAnsi"/>
          <w:smallCaps/>
          <w:sz w:val="20"/>
          <w:shd w:val="clear" w:color="auto" w:fill="FFFFFF"/>
        </w:rPr>
        <w:t>Pugliese R.,</w:t>
      </w:r>
      <w:r w:rsidRPr="0055395F">
        <w:rPr>
          <w:rFonts w:asciiTheme="minorHAnsi" w:hAnsiTheme="minorHAnsi" w:cstheme="minorHAnsi"/>
          <w:sz w:val="20"/>
        </w:rPr>
        <w:t xml:space="preserve"> 2020, “In italiano e in altre lingue, a scuola e a casa. </w:t>
      </w:r>
      <w:r w:rsidRPr="0055395F">
        <w:rPr>
          <w:rFonts w:asciiTheme="minorHAnsi" w:eastAsiaTheme="minorEastAsia" w:hAnsiTheme="minorHAnsi" w:cstheme="minorHAnsi"/>
          <w:sz w:val="20"/>
        </w:rPr>
        <w:t>Le interazioni tra pari nella socializzazione linguistica</w:t>
      </w:r>
      <w:r w:rsidRPr="0055395F">
        <w:rPr>
          <w:rFonts w:asciiTheme="minorHAnsi" w:hAnsiTheme="minorHAnsi" w:cstheme="minorHAnsi"/>
          <w:sz w:val="20"/>
        </w:rPr>
        <w:t xml:space="preserve">”. In </w:t>
      </w:r>
      <w:r w:rsidRPr="0055395F">
        <w:rPr>
          <w:rFonts w:asciiTheme="minorHAnsi" w:hAnsiTheme="minorHAnsi" w:cstheme="minorHAnsi"/>
          <w:i/>
          <w:iCs/>
          <w:sz w:val="20"/>
        </w:rPr>
        <w:t>LEND</w:t>
      </w:r>
      <w:r w:rsidRPr="0055395F">
        <w:rPr>
          <w:rFonts w:asciiTheme="minorHAnsi" w:hAnsiTheme="minorHAnsi" w:cstheme="minorHAnsi"/>
          <w:sz w:val="20"/>
        </w:rPr>
        <w:t>, n. 1, pp. 25-39.</w:t>
      </w:r>
    </w:p>
    <w:p w14:paraId="15E833E5" w14:textId="77777777" w:rsidR="001E649A" w:rsidRPr="0055395F" w:rsidRDefault="001E649A" w:rsidP="00B00F80">
      <w:pPr>
        <w:pStyle w:val="Titolo2"/>
        <w:shd w:val="clear" w:color="auto" w:fill="FFFFFF"/>
        <w:spacing w:after="120"/>
        <w:ind w:left="284" w:hanging="284"/>
        <w:rPr>
          <w:rFonts w:asciiTheme="minorHAnsi" w:hAnsiTheme="minorHAnsi" w:cstheme="minorHAnsi"/>
          <w:b w:val="0"/>
          <w:color w:val="000000" w:themeColor="text1"/>
          <w:sz w:val="20"/>
        </w:rPr>
      </w:pPr>
      <w:r w:rsidRPr="0055395F">
        <w:rPr>
          <w:rFonts w:asciiTheme="minorHAnsi" w:hAnsiTheme="minorHAnsi" w:cstheme="minorHAnsi"/>
          <w:b w:val="0"/>
          <w:i w:val="0"/>
          <w:smallCaps/>
          <w:color w:val="000000" w:themeColor="text1"/>
          <w:sz w:val="20"/>
          <w:shd w:val="clear" w:color="auto" w:fill="FFFFFF"/>
        </w:rPr>
        <w:t>Pugliese R.,</w:t>
      </w:r>
      <w:r w:rsidRPr="0055395F">
        <w:rPr>
          <w:rFonts w:asciiTheme="minorHAnsi" w:hAnsiTheme="minorHAnsi" w:cstheme="minorHAnsi"/>
          <w:b w:val="0"/>
          <w:i w:val="0"/>
          <w:color w:val="000000" w:themeColor="text1"/>
          <w:sz w:val="20"/>
        </w:rPr>
        <w:t xml:space="preserve"> </w:t>
      </w:r>
      <w:r w:rsidRPr="0055395F">
        <w:rPr>
          <w:rFonts w:asciiTheme="minorHAnsi" w:hAnsiTheme="minorHAnsi" w:cstheme="minorHAnsi"/>
          <w:b w:val="0"/>
          <w:i w:val="0"/>
          <w:smallCaps/>
          <w:color w:val="000000" w:themeColor="text1"/>
          <w:sz w:val="20"/>
        </w:rPr>
        <w:t>Nannoni C.,</w:t>
      </w:r>
      <w:r w:rsidRPr="0055395F">
        <w:rPr>
          <w:rFonts w:asciiTheme="minorHAnsi" w:hAnsiTheme="minorHAnsi" w:cstheme="minorHAnsi"/>
          <w:b w:val="0"/>
          <w:i w:val="0"/>
          <w:color w:val="000000" w:themeColor="text1"/>
          <w:sz w:val="20"/>
        </w:rPr>
        <w:t xml:space="preserve"> 2020, “Traduire l’interlangue: la traductologie au carrefour de la sociolinguistique et de la linguistique de l’acquisition”, in</w:t>
      </w:r>
      <w:r w:rsidRPr="0055395F">
        <w:rPr>
          <w:rFonts w:asciiTheme="minorHAnsi" w:hAnsiTheme="minorHAnsi" w:cstheme="minorHAnsi"/>
          <w:b w:val="0"/>
          <w:color w:val="000000" w:themeColor="text1"/>
          <w:sz w:val="20"/>
        </w:rPr>
        <w:t xml:space="preserve"> </w:t>
      </w:r>
      <w:r w:rsidRPr="0055395F">
        <w:rPr>
          <w:rStyle w:val="journal-subtitle"/>
          <w:rFonts w:asciiTheme="minorHAnsi" w:hAnsiTheme="minorHAnsi" w:cstheme="minorHAnsi"/>
          <w:b w:val="0"/>
          <w:color w:val="000000" w:themeColor="text1"/>
          <w:sz w:val="20"/>
        </w:rPr>
        <w:t>Traduction, terminologie, rédaction</w:t>
      </w:r>
      <w:r w:rsidRPr="0055395F">
        <w:rPr>
          <w:rFonts w:asciiTheme="minorHAnsi" w:hAnsiTheme="minorHAnsi" w:cstheme="minorHAnsi"/>
          <w:b w:val="0"/>
          <w:color w:val="000000" w:themeColor="text1"/>
          <w:sz w:val="20"/>
        </w:rPr>
        <w:t xml:space="preserve">. TTR, </w:t>
      </w:r>
      <w:r w:rsidRPr="0055395F">
        <w:rPr>
          <w:rFonts w:asciiTheme="minorHAnsi" w:hAnsiTheme="minorHAnsi" w:cstheme="minorHAnsi"/>
          <w:b w:val="0"/>
          <w:i w:val="0"/>
          <w:color w:val="000000" w:themeColor="text1"/>
          <w:sz w:val="20"/>
        </w:rPr>
        <w:t xml:space="preserve">n. 1, pp. </w:t>
      </w:r>
      <w:r w:rsidRPr="0055395F">
        <w:rPr>
          <w:rFonts w:asciiTheme="minorHAnsi" w:hAnsiTheme="minorHAnsi" w:cstheme="minorHAnsi"/>
          <w:b w:val="0"/>
          <w:i w:val="0"/>
          <w:color w:val="000000" w:themeColor="text1"/>
          <w:sz w:val="20"/>
          <w:shd w:val="clear" w:color="auto" w:fill="FFFFFF"/>
        </w:rPr>
        <w:t xml:space="preserve">131-160, </w:t>
      </w:r>
      <w:hyperlink r:id="rId378" w:history="1">
        <w:r w:rsidRPr="0055395F">
          <w:rPr>
            <w:rStyle w:val="Collegamentoipertestuale"/>
            <w:rFonts w:asciiTheme="minorHAnsi" w:hAnsiTheme="minorHAnsi" w:cstheme="minorHAnsi"/>
            <w:b w:val="0"/>
            <w:sz w:val="20"/>
          </w:rPr>
          <w:t>https://www.erudit.org/en/journals/ttr/2020-v33-n1-ttr05464/</w:t>
        </w:r>
      </w:hyperlink>
      <w:r w:rsidRPr="0055395F">
        <w:rPr>
          <w:rFonts w:asciiTheme="minorHAnsi" w:hAnsiTheme="minorHAnsi" w:cstheme="minorHAnsi"/>
          <w:b w:val="0"/>
          <w:color w:val="000000" w:themeColor="text1"/>
          <w:sz w:val="20"/>
        </w:rPr>
        <w:t xml:space="preserve"> </w:t>
      </w:r>
    </w:p>
    <w:p w14:paraId="081BA393" w14:textId="77777777" w:rsidR="001E649A" w:rsidRPr="0055395F" w:rsidRDefault="001E649A" w:rsidP="00B00F80">
      <w:pPr>
        <w:pStyle w:val="Titolo2"/>
        <w:shd w:val="clear" w:color="auto" w:fill="FFFFFF"/>
        <w:spacing w:after="120"/>
        <w:ind w:left="284" w:hanging="284"/>
        <w:rPr>
          <w:rFonts w:asciiTheme="minorHAnsi" w:hAnsiTheme="minorHAnsi" w:cstheme="minorHAnsi"/>
          <w:b w:val="0"/>
          <w:i w:val="0"/>
          <w:color w:val="0000FF"/>
          <w:sz w:val="20"/>
        </w:rPr>
      </w:pPr>
      <w:r w:rsidRPr="0055395F">
        <w:rPr>
          <w:rFonts w:asciiTheme="minorHAnsi" w:hAnsiTheme="minorHAnsi" w:cstheme="minorHAnsi"/>
          <w:b w:val="0"/>
          <w:i w:val="0"/>
          <w:smallCaps/>
          <w:color w:val="000000" w:themeColor="text1"/>
          <w:sz w:val="20"/>
          <w:shd w:val="clear" w:color="auto" w:fill="FFFFFF"/>
        </w:rPr>
        <w:t>Pugliese R.</w:t>
      </w:r>
      <w:r w:rsidRPr="0055395F">
        <w:rPr>
          <w:rFonts w:asciiTheme="minorHAnsi" w:hAnsiTheme="minorHAnsi" w:cstheme="minorHAnsi"/>
          <w:b w:val="0"/>
          <w:i w:val="0"/>
          <w:color w:val="000000" w:themeColor="text1"/>
          <w:sz w:val="20"/>
        </w:rPr>
        <w:t xml:space="preserve">, </w:t>
      </w:r>
      <w:r w:rsidRPr="0055395F">
        <w:rPr>
          <w:rFonts w:asciiTheme="minorHAnsi" w:hAnsiTheme="minorHAnsi" w:cstheme="minorHAnsi"/>
          <w:b w:val="0"/>
          <w:i w:val="0"/>
          <w:smallCaps/>
          <w:color w:val="000000" w:themeColor="text1"/>
          <w:sz w:val="20"/>
        </w:rPr>
        <w:t>Zanoni G.,</w:t>
      </w:r>
      <w:r w:rsidRPr="0055395F">
        <w:rPr>
          <w:rFonts w:asciiTheme="minorHAnsi" w:hAnsiTheme="minorHAnsi" w:cstheme="minorHAnsi"/>
          <w:b w:val="0"/>
          <w:i w:val="0"/>
          <w:color w:val="000000" w:themeColor="text1"/>
          <w:sz w:val="20"/>
        </w:rPr>
        <w:t xml:space="preserve"> 2019, “Impoliteness and second language teaching: insights from a pragmatic approach to Italian L2”, in</w:t>
      </w:r>
      <w:r w:rsidRPr="0055395F">
        <w:rPr>
          <w:rFonts w:asciiTheme="minorHAnsi" w:hAnsiTheme="minorHAnsi" w:cstheme="minorHAnsi"/>
          <w:b w:val="0"/>
          <w:color w:val="000000" w:themeColor="text1"/>
          <w:sz w:val="20"/>
        </w:rPr>
        <w:t xml:space="preserve"> mediAzioni, n. 24, Dossier “La scortesia linguistica. Teoria, didattica, traduzione”, </w:t>
      </w:r>
      <w:r w:rsidRPr="0055395F">
        <w:rPr>
          <w:rFonts w:asciiTheme="minorHAnsi" w:hAnsiTheme="minorHAnsi" w:cstheme="minorHAnsi"/>
          <w:b w:val="0"/>
          <w:i w:val="0"/>
          <w:color w:val="000000" w:themeColor="text1"/>
          <w:sz w:val="20"/>
        </w:rPr>
        <w:t xml:space="preserve">pp. 1-57. </w:t>
      </w:r>
      <w:hyperlink r:id="rId379" w:history="1">
        <w:r w:rsidRPr="0055395F">
          <w:rPr>
            <w:rStyle w:val="Collegamentoipertestuale"/>
            <w:rFonts w:asciiTheme="minorHAnsi" w:hAnsiTheme="minorHAnsi" w:cstheme="minorHAnsi"/>
            <w:b w:val="0"/>
            <w:i w:val="0"/>
            <w:sz w:val="20"/>
          </w:rPr>
          <w:t>http://mediazioni.sitlec.unibo.it/index.php/no-24-2019.html</w:t>
        </w:r>
      </w:hyperlink>
      <w:r w:rsidRPr="0055395F">
        <w:rPr>
          <w:rFonts w:asciiTheme="minorHAnsi" w:hAnsiTheme="minorHAnsi" w:cstheme="minorHAnsi"/>
          <w:b w:val="0"/>
          <w:i w:val="0"/>
          <w:color w:val="0000FF"/>
        </w:rPr>
        <w:t xml:space="preserve">  </w:t>
      </w:r>
    </w:p>
    <w:p w14:paraId="275EE78A" w14:textId="77777777" w:rsidR="001E649A" w:rsidRPr="0055395F" w:rsidRDefault="001E649A" w:rsidP="00B00F80">
      <w:pPr>
        <w:autoSpaceDE w:val="0"/>
        <w:autoSpaceDN w:val="0"/>
        <w:adjustRightInd w:val="0"/>
        <w:spacing w:after="120"/>
        <w:ind w:left="284" w:hanging="284"/>
        <w:rPr>
          <w:rFonts w:asciiTheme="minorHAnsi" w:hAnsiTheme="minorHAnsi" w:cstheme="minorHAnsi"/>
          <w:i/>
          <w:sz w:val="20"/>
        </w:rPr>
      </w:pPr>
      <w:r w:rsidRPr="0055395F">
        <w:rPr>
          <w:rFonts w:asciiTheme="minorHAnsi" w:hAnsiTheme="minorHAnsi" w:cstheme="minorHAnsi"/>
          <w:smallCaps/>
          <w:sz w:val="20"/>
        </w:rPr>
        <w:t>Richieri C</w:t>
      </w:r>
      <w:r w:rsidRPr="0055395F">
        <w:rPr>
          <w:rFonts w:asciiTheme="minorHAnsi" w:hAnsiTheme="minorHAnsi" w:cstheme="minorHAnsi"/>
          <w:sz w:val="20"/>
        </w:rPr>
        <w:t xml:space="preserve">., 2020, “Teacher Learning Processes. What Roles for a Journal?”, in </w:t>
      </w:r>
      <w:r w:rsidRPr="0055395F">
        <w:rPr>
          <w:rFonts w:asciiTheme="minorHAnsi" w:hAnsiTheme="minorHAnsi" w:cstheme="minorHAnsi"/>
          <w:smallCaps/>
          <w:sz w:val="20"/>
        </w:rPr>
        <w:t>Richieri C., Zanchin</w:t>
      </w:r>
      <w:r w:rsidRPr="0055395F">
        <w:rPr>
          <w:rFonts w:asciiTheme="minorHAnsi" w:hAnsiTheme="minorHAnsi" w:cstheme="minorHAnsi"/>
          <w:i/>
          <w:smallCaps/>
          <w:sz w:val="20"/>
        </w:rPr>
        <w:t xml:space="preserve"> </w:t>
      </w:r>
      <w:r w:rsidRPr="0055395F">
        <w:rPr>
          <w:rFonts w:asciiTheme="minorHAnsi" w:hAnsiTheme="minorHAnsi" w:cstheme="minorHAnsi"/>
          <w:smallCaps/>
          <w:sz w:val="20"/>
        </w:rPr>
        <w:t xml:space="preserve">M.R. </w:t>
      </w:r>
      <w:r w:rsidRPr="0055395F">
        <w:rPr>
          <w:rFonts w:asciiTheme="minorHAnsi" w:hAnsiTheme="minorHAnsi" w:cstheme="minorHAnsi"/>
          <w:sz w:val="20"/>
        </w:rPr>
        <w:t>(a cura di)</w:t>
      </w:r>
      <w:r w:rsidRPr="0055395F">
        <w:rPr>
          <w:rFonts w:asciiTheme="minorHAnsi" w:hAnsiTheme="minorHAnsi" w:cstheme="minorHAnsi"/>
          <w:smallCaps/>
          <w:sz w:val="20"/>
        </w:rPr>
        <w:t>,</w:t>
      </w:r>
      <w:r w:rsidRPr="0055395F">
        <w:rPr>
          <w:rFonts w:asciiTheme="minorHAnsi" w:hAnsiTheme="minorHAnsi" w:cstheme="minorHAnsi"/>
          <w:i/>
          <w:sz w:val="20"/>
        </w:rPr>
        <w:t xml:space="preserve"> Tutorship: forme e contesti</w:t>
      </w:r>
      <w:r w:rsidRPr="0055395F">
        <w:rPr>
          <w:rFonts w:asciiTheme="minorHAnsi" w:hAnsiTheme="minorHAnsi" w:cstheme="minorHAnsi"/>
          <w:sz w:val="20"/>
        </w:rPr>
        <w:t xml:space="preserve">, numero monografico di </w:t>
      </w:r>
      <w:r w:rsidRPr="0055395F">
        <w:rPr>
          <w:rFonts w:asciiTheme="minorHAnsi" w:hAnsiTheme="minorHAnsi" w:cstheme="minorHAnsi"/>
          <w:i/>
          <w:sz w:val="20"/>
        </w:rPr>
        <w:t>Idee in form@zione</w:t>
      </w:r>
      <w:r w:rsidRPr="0055395F">
        <w:rPr>
          <w:rFonts w:asciiTheme="minorHAnsi" w:hAnsiTheme="minorHAnsi" w:cstheme="minorHAnsi"/>
          <w:sz w:val="20"/>
        </w:rPr>
        <w:t>,</w:t>
      </w:r>
      <w:r w:rsidRPr="0055395F">
        <w:rPr>
          <w:rFonts w:asciiTheme="minorHAnsi" w:hAnsiTheme="minorHAnsi" w:cstheme="minorHAnsi"/>
          <w:i/>
          <w:sz w:val="20"/>
        </w:rPr>
        <w:t xml:space="preserve"> </w:t>
      </w:r>
      <w:r w:rsidRPr="0055395F">
        <w:rPr>
          <w:rFonts w:asciiTheme="minorHAnsi" w:hAnsiTheme="minorHAnsi" w:cstheme="minorHAnsi"/>
          <w:sz w:val="20"/>
        </w:rPr>
        <w:t>n. 8, pp. 173-199.</w:t>
      </w:r>
    </w:p>
    <w:p w14:paraId="7EE56841" w14:textId="77777777" w:rsidR="002D463A" w:rsidRPr="0055395F" w:rsidRDefault="002D463A" w:rsidP="002D463A">
      <w:pPr>
        <w:spacing w:after="120"/>
        <w:ind w:left="284" w:hanging="284"/>
        <w:jc w:val="both"/>
        <w:rPr>
          <w:rFonts w:asciiTheme="minorHAnsi" w:hAnsiTheme="minorHAnsi" w:cstheme="minorHAnsi"/>
          <w:sz w:val="20"/>
          <w:lang w:val="en-US"/>
        </w:rPr>
      </w:pPr>
      <w:r w:rsidRPr="0055395F">
        <w:rPr>
          <w:rFonts w:asciiTheme="minorHAnsi" w:hAnsiTheme="minorHAnsi" w:cstheme="minorHAnsi"/>
          <w:smallCaps/>
          <w:sz w:val="20"/>
          <w:lang w:val="en-US"/>
        </w:rPr>
        <w:t>Rocca L., Deygers B., Hamnes Carlsen</w:t>
      </w:r>
      <w:r w:rsidRPr="0055395F">
        <w:rPr>
          <w:rFonts w:asciiTheme="minorHAnsi" w:hAnsiTheme="minorHAnsi" w:cstheme="minorHAnsi"/>
          <w:sz w:val="20"/>
          <w:lang w:val="en-US"/>
        </w:rPr>
        <w:t xml:space="preserve"> C., 2020, “Linguistic Integration of adult migrants: requirements and learning opportunities”, in </w:t>
      </w:r>
      <w:r w:rsidRPr="0055395F">
        <w:rPr>
          <w:rFonts w:asciiTheme="minorHAnsi" w:hAnsiTheme="minorHAnsi" w:cstheme="minorHAnsi"/>
          <w:i/>
          <w:sz w:val="20"/>
          <w:lang w:val="en-US"/>
        </w:rPr>
        <w:t>Report on the 2018 Council of Europe and ALTE survey on language and knowledge of society policies for migrants</w:t>
      </w:r>
      <w:r w:rsidRPr="0055395F">
        <w:rPr>
          <w:rFonts w:asciiTheme="minorHAnsi" w:hAnsiTheme="minorHAnsi" w:cstheme="minorHAnsi"/>
          <w:sz w:val="20"/>
          <w:lang w:val="en-US"/>
        </w:rPr>
        <w:t xml:space="preserve">, Strasbourg. Council of Europe. </w:t>
      </w:r>
    </w:p>
    <w:p w14:paraId="41DD7E9F" w14:textId="77777777" w:rsidR="001E649A" w:rsidRPr="0055395F" w:rsidRDefault="001E649A" w:rsidP="00B00F80">
      <w:pPr>
        <w:autoSpaceDE w:val="0"/>
        <w:autoSpaceDN w:val="0"/>
        <w:adjustRightInd w:val="0"/>
        <w:spacing w:after="120"/>
        <w:ind w:left="284" w:hanging="284"/>
        <w:rPr>
          <w:rFonts w:asciiTheme="minorHAnsi" w:hAnsiTheme="minorHAnsi" w:cstheme="minorHAnsi"/>
          <w:i/>
          <w:sz w:val="18"/>
          <w:lang w:val="en-GB"/>
        </w:rPr>
      </w:pPr>
      <w:r w:rsidRPr="0055395F">
        <w:rPr>
          <w:rFonts w:asciiTheme="minorHAnsi" w:hAnsiTheme="minorHAnsi" w:cstheme="minorHAnsi"/>
          <w:smallCaps/>
          <w:color w:val="000000"/>
          <w:sz w:val="20"/>
          <w:lang w:val="en-GB"/>
        </w:rPr>
        <w:t>Roccaforte</w:t>
      </w:r>
      <w:r w:rsidRPr="0055395F">
        <w:rPr>
          <w:rFonts w:asciiTheme="minorHAnsi" w:hAnsiTheme="minorHAnsi" w:cstheme="minorHAnsi"/>
          <w:color w:val="000000"/>
          <w:sz w:val="20"/>
          <w:lang w:val="en-GB"/>
        </w:rPr>
        <w:t xml:space="preserve"> M. (a cura di), 2020, “</w:t>
      </w:r>
      <w:r w:rsidRPr="0055395F">
        <w:rPr>
          <w:rFonts w:asciiTheme="minorHAnsi" w:hAnsiTheme="minorHAnsi" w:cstheme="minorHAnsi"/>
          <w:color w:val="000000"/>
          <w:sz w:val="20"/>
          <w:lang w:val="en-US"/>
        </w:rPr>
        <w:t xml:space="preserve">The phraseological dimension in L2 teaching and learning. </w:t>
      </w:r>
      <w:r w:rsidRPr="0055395F">
        <w:rPr>
          <w:rFonts w:asciiTheme="minorHAnsi" w:hAnsiTheme="minorHAnsi" w:cstheme="minorHAnsi"/>
          <w:color w:val="000000"/>
          <w:sz w:val="20"/>
          <w:lang w:val="en-GB"/>
        </w:rPr>
        <w:t xml:space="preserve">Linguistic and psycholinguistic aspects”, in  </w:t>
      </w:r>
      <w:r w:rsidRPr="0055395F">
        <w:rPr>
          <w:rFonts w:asciiTheme="minorHAnsi" w:hAnsiTheme="minorHAnsi" w:cstheme="minorHAnsi"/>
          <w:i/>
          <w:iCs/>
          <w:color w:val="000000"/>
          <w:sz w:val="20"/>
          <w:lang w:val="en-GB"/>
        </w:rPr>
        <w:t>Journal of Applied psycholinguistics</w:t>
      </w:r>
      <w:r w:rsidRPr="0055395F">
        <w:rPr>
          <w:rFonts w:asciiTheme="minorHAnsi" w:hAnsiTheme="minorHAnsi" w:cstheme="minorHAnsi"/>
          <w:color w:val="000000"/>
          <w:sz w:val="20"/>
          <w:lang w:val="en-GB"/>
        </w:rPr>
        <w:t>, n. 2.</w:t>
      </w:r>
    </w:p>
    <w:p w14:paraId="694F8116" w14:textId="77777777" w:rsidR="001E649A" w:rsidRPr="0055395F" w:rsidRDefault="001E649A" w:rsidP="00B00F80">
      <w:pPr>
        <w:spacing w:after="120"/>
        <w:ind w:left="284" w:hanging="284"/>
        <w:rPr>
          <w:rFonts w:asciiTheme="minorHAnsi" w:hAnsiTheme="minorHAnsi" w:cstheme="minorHAnsi"/>
          <w:color w:val="000000"/>
          <w:sz w:val="20"/>
        </w:rPr>
      </w:pPr>
      <w:r w:rsidRPr="0055395F">
        <w:rPr>
          <w:rFonts w:asciiTheme="minorHAnsi" w:hAnsiTheme="minorHAnsi" w:cstheme="minorHAnsi"/>
          <w:smallCaps/>
          <w:sz w:val="20"/>
        </w:rPr>
        <w:t>Rosi</w:t>
      </w:r>
      <w:r w:rsidRPr="0055395F">
        <w:rPr>
          <w:rFonts w:asciiTheme="minorHAnsi" w:hAnsiTheme="minorHAnsi" w:cstheme="minorHAnsi"/>
          <w:color w:val="000000"/>
          <w:sz w:val="20"/>
        </w:rPr>
        <w:t xml:space="preserve"> F., 2020, “Intercomprensione e plurilinguismo: studenti universitari di lingue e di discipline non linguistiche a confronto”, in </w:t>
      </w:r>
      <w:r w:rsidRPr="0055395F">
        <w:rPr>
          <w:rFonts w:asciiTheme="minorHAnsi" w:hAnsiTheme="minorHAnsi" w:cstheme="minorHAnsi"/>
          <w:i/>
          <w:iCs/>
          <w:color w:val="000000"/>
          <w:sz w:val="20"/>
        </w:rPr>
        <w:t>Cuadernos de Filología Italiana</w:t>
      </w:r>
      <w:r w:rsidRPr="0055395F">
        <w:rPr>
          <w:rFonts w:asciiTheme="minorHAnsi" w:hAnsiTheme="minorHAnsi" w:cstheme="minorHAnsi"/>
          <w:iCs/>
          <w:color w:val="000000"/>
          <w:sz w:val="20"/>
        </w:rPr>
        <w:t>, n.</w:t>
      </w:r>
      <w:r w:rsidRPr="0055395F">
        <w:rPr>
          <w:rFonts w:asciiTheme="minorHAnsi" w:hAnsiTheme="minorHAnsi" w:cstheme="minorHAnsi"/>
          <w:color w:val="000000"/>
          <w:sz w:val="20"/>
        </w:rPr>
        <w:t xml:space="preserve"> 27, pp. 137-165.</w:t>
      </w:r>
    </w:p>
    <w:p w14:paraId="2A181557" w14:textId="77777777" w:rsidR="001E649A" w:rsidRPr="0055395F" w:rsidRDefault="001E649A" w:rsidP="00B00F80">
      <w:pPr>
        <w:spacing w:after="120"/>
        <w:ind w:left="284" w:hanging="284"/>
        <w:rPr>
          <w:rFonts w:asciiTheme="minorHAnsi" w:hAnsiTheme="minorHAnsi" w:cstheme="minorHAnsi"/>
          <w:color w:val="000000"/>
          <w:sz w:val="20"/>
          <w:lang w:val="es-ES"/>
        </w:rPr>
      </w:pPr>
      <w:r w:rsidRPr="0055395F">
        <w:rPr>
          <w:rFonts w:asciiTheme="minorHAnsi" w:hAnsiTheme="minorHAnsi" w:cstheme="minorHAnsi"/>
          <w:smallCaps/>
          <w:sz w:val="20"/>
        </w:rPr>
        <w:t xml:space="preserve">Rosi F., </w:t>
      </w:r>
      <w:r w:rsidRPr="0055395F">
        <w:rPr>
          <w:rFonts w:asciiTheme="minorHAnsi" w:hAnsiTheme="minorHAnsi" w:cstheme="minorHAnsi"/>
          <w:color w:val="000000"/>
          <w:sz w:val="20"/>
        </w:rPr>
        <w:t xml:space="preserve">2020, “L’uso delle perifrasi aspettuali e modali per costruire la referenza in italiano e spagnolo L1 e LS”, in </w:t>
      </w:r>
      <w:r w:rsidRPr="0055395F">
        <w:rPr>
          <w:rFonts w:asciiTheme="minorHAnsi" w:hAnsiTheme="minorHAnsi" w:cstheme="minorHAnsi"/>
          <w:smallCaps/>
          <w:color w:val="000000"/>
          <w:sz w:val="20"/>
        </w:rPr>
        <w:t>Molina Castillo F.,  López Márquez A.</w:t>
      </w:r>
      <w:r w:rsidRPr="0055395F">
        <w:rPr>
          <w:rFonts w:asciiTheme="minorHAnsi" w:hAnsiTheme="minorHAnsi" w:cstheme="minorHAnsi"/>
          <w:color w:val="000000"/>
          <w:sz w:val="20"/>
        </w:rPr>
        <w:t xml:space="preserve"> (a cura di), </w:t>
      </w:r>
      <w:r w:rsidRPr="0055395F">
        <w:rPr>
          <w:rFonts w:asciiTheme="minorHAnsi" w:hAnsiTheme="minorHAnsi" w:cstheme="minorHAnsi"/>
          <w:i/>
          <w:iCs/>
          <w:color w:val="000000"/>
          <w:sz w:val="20"/>
        </w:rPr>
        <w:t xml:space="preserve">Italiano y español. </w:t>
      </w:r>
      <w:r w:rsidRPr="0055395F">
        <w:rPr>
          <w:rFonts w:asciiTheme="minorHAnsi" w:hAnsiTheme="minorHAnsi" w:cstheme="minorHAnsi"/>
          <w:i/>
          <w:iCs/>
          <w:color w:val="000000"/>
          <w:sz w:val="20"/>
          <w:lang w:val="es-ES"/>
        </w:rPr>
        <w:t>Estudios de traducción, lingüística contrastiva y didáctica</w:t>
      </w:r>
      <w:r w:rsidRPr="0055395F">
        <w:rPr>
          <w:rFonts w:asciiTheme="minorHAnsi" w:hAnsiTheme="minorHAnsi" w:cstheme="minorHAnsi"/>
          <w:color w:val="000000"/>
          <w:sz w:val="20"/>
          <w:lang w:val="es-ES"/>
        </w:rPr>
        <w:t>, Berna, Lang, pp. 391-403.</w:t>
      </w:r>
    </w:p>
    <w:p w14:paraId="78F7771B"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mallCaps/>
          <w:sz w:val="20"/>
          <w:lang w:val="en-GB"/>
        </w:rPr>
        <w:t>Samu</w:t>
      </w:r>
      <w:r w:rsidRPr="0055395F">
        <w:rPr>
          <w:rFonts w:asciiTheme="minorHAnsi" w:hAnsiTheme="minorHAnsi" w:cstheme="minorHAnsi"/>
          <w:sz w:val="20"/>
          <w:lang w:val="en-GB"/>
        </w:rPr>
        <w:t xml:space="preserve"> B., 2020, “</w:t>
      </w:r>
      <w:r w:rsidRPr="0055395F">
        <w:rPr>
          <w:rFonts w:asciiTheme="minorHAnsi" w:hAnsiTheme="minorHAnsi" w:cstheme="minorHAnsi"/>
          <w:iCs/>
          <w:sz w:val="20"/>
          <w:lang w:val="en-GB"/>
        </w:rPr>
        <w:t>Teaching practice in pre-service language teacher education: challenges of the transition from face-to-face to online lessons</w:t>
      </w:r>
      <w:r w:rsidRPr="0055395F">
        <w:rPr>
          <w:rFonts w:asciiTheme="minorHAnsi" w:hAnsiTheme="minorHAnsi" w:cstheme="minorHAnsi"/>
          <w:sz w:val="20"/>
          <w:lang w:val="en-GB"/>
        </w:rPr>
        <w:t xml:space="preserve">”, in </w:t>
      </w:r>
      <w:r w:rsidRPr="0055395F">
        <w:rPr>
          <w:rFonts w:asciiTheme="minorHAnsi" w:hAnsiTheme="minorHAnsi" w:cstheme="minorHAnsi"/>
          <w:i/>
          <w:iCs/>
          <w:sz w:val="20"/>
          <w:lang w:val="en-GB"/>
        </w:rPr>
        <w:t>The Future of Education</w:t>
      </w:r>
      <w:r w:rsidRPr="0055395F">
        <w:rPr>
          <w:rFonts w:asciiTheme="minorHAnsi" w:hAnsiTheme="minorHAnsi" w:cstheme="minorHAnsi"/>
          <w:sz w:val="20"/>
          <w:lang w:val="en-GB"/>
        </w:rPr>
        <w:t xml:space="preserve">, Bologna, Filodiritto, pp. 602-8, </w:t>
      </w:r>
      <w:r w:rsidRPr="0055395F">
        <w:rPr>
          <w:rFonts w:asciiTheme="minorHAnsi" w:hAnsiTheme="minorHAnsi" w:cstheme="minorHAnsi"/>
          <w:color w:val="0000FF"/>
          <w:sz w:val="20"/>
          <w:lang w:val="en-GB"/>
        </w:rPr>
        <w:t>DOI 10.26352/E618_2384-9509.</w:t>
      </w:r>
    </w:p>
    <w:p w14:paraId="48A1321B"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18"/>
        </w:rPr>
      </w:pPr>
      <w:r w:rsidRPr="0055395F">
        <w:rPr>
          <w:rFonts w:asciiTheme="minorHAnsi" w:hAnsiTheme="minorHAnsi" w:cstheme="minorHAnsi"/>
          <w:smallCaps/>
          <w:sz w:val="20"/>
        </w:rPr>
        <w:t>Samu B., Wang</w:t>
      </w:r>
      <w:r w:rsidRPr="0055395F">
        <w:rPr>
          <w:rFonts w:asciiTheme="minorHAnsi" w:hAnsiTheme="minorHAnsi" w:cstheme="minorHAnsi"/>
          <w:sz w:val="20"/>
        </w:rPr>
        <w:t xml:space="preserve"> M., 2020, “</w:t>
      </w:r>
      <w:r w:rsidRPr="0055395F">
        <w:rPr>
          <w:rFonts w:asciiTheme="minorHAnsi" w:hAnsiTheme="minorHAnsi" w:cstheme="minorHAnsi"/>
          <w:iCs/>
          <w:sz w:val="20"/>
        </w:rPr>
        <w:t>Concettualizzazioni culturali nelle risposte al complimento di apprendenti cinesi di italiano L2: riflessioni sullo schema culturale della modestia”</w:t>
      </w:r>
      <w:r w:rsidRPr="0055395F">
        <w:rPr>
          <w:rFonts w:asciiTheme="minorHAnsi" w:hAnsiTheme="minorHAnsi" w:cstheme="minorHAnsi"/>
          <w:sz w:val="20"/>
        </w:rPr>
        <w:t xml:space="preserve">, in </w:t>
      </w:r>
      <w:r w:rsidRPr="0055395F">
        <w:rPr>
          <w:rFonts w:asciiTheme="minorHAnsi" w:hAnsiTheme="minorHAnsi" w:cstheme="minorHAnsi"/>
          <w:i/>
          <w:sz w:val="20"/>
        </w:rPr>
        <w:t>Gentes</w:t>
      </w:r>
      <w:r w:rsidRPr="0055395F">
        <w:rPr>
          <w:rFonts w:asciiTheme="minorHAnsi" w:hAnsiTheme="minorHAnsi" w:cstheme="minorHAnsi"/>
          <w:sz w:val="20"/>
        </w:rPr>
        <w:t xml:space="preserve">, n. 7, pp. 101-122; </w:t>
      </w:r>
      <w:hyperlink r:id="rId380" w:history="1">
        <w:r w:rsidRPr="0055395F">
          <w:rPr>
            <w:rStyle w:val="Collegamentoipertestuale"/>
            <w:rFonts w:asciiTheme="minorHAnsi" w:hAnsiTheme="minorHAnsi" w:cstheme="minorHAnsi"/>
            <w:sz w:val="20"/>
          </w:rPr>
          <w:t>https://www.unistrapg.it/sites/default/files/docs/university-press/gentes/gentes-2020-7.pdf</w:t>
        </w:r>
      </w:hyperlink>
      <w:r w:rsidRPr="0055395F">
        <w:rPr>
          <w:rFonts w:asciiTheme="minorHAnsi" w:hAnsiTheme="minorHAnsi" w:cstheme="minorHAnsi"/>
          <w:sz w:val="20"/>
        </w:rPr>
        <w:t>.</w:t>
      </w:r>
    </w:p>
    <w:p w14:paraId="6B0C13D7" w14:textId="77777777" w:rsidR="001E649A" w:rsidRPr="0055395F" w:rsidRDefault="001E649A" w:rsidP="00B00F80">
      <w:pPr>
        <w:spacing w:after="120"/>
        <w:ind w:left="284" w:hanging="284"/>
        <w:rPr>
          <w:rFonts w:asciiTheme="minorHAnsi" w:hAnsiTheme="minorHAnsi" w:cstheme="minorHAnsi"/>
          <w:sz w:val="20"/>
          <w:shd w:val="clear" w:color="auto" w:fill="FFFFFF"/>
        </w:rPr>
      </w:pPr>
      <w:r w:rsidRPr="0055395F">
        <w:rPr>
          <w:rFonts w:asciiTheme="minorHAnsi" w:hAnsiTheme="minorHAnsi" w:cstheme="minorHAnsi"/>
          <w:smallCaps/>
          <w:color w:val="000000"/>
          <w:sz w:val="20"/>
          <w:shd w:val="clear" w:color="auto" w:fill="FFFFFF"/>
        </w:rPr>
        <w:t xml:space="preserve"> </w:t>
      </w:r>
      <w:r w:rsidRPr="0055395F">
        <w:rPr>
          <w:rFonts w:asciiTheme="minorHAnsi" w:hAnsiTheme="minorHAnsi" w:cstheme="minorHAnsi"/>
          <w:smallCaps/>
          <w:color w:val="000000"/>
          <w:sz w:val="20"/>
          <w:shd w:val="clear" w:color="auto" w:fill="FFFFFF"/>
          <w:lang w:val="en-GB"/>
        </w:rPr>
        <w:t>Santipolo</w:t>
      </w:r>
      <w:r w:rsidRPr="0055395F">
        <w:rPr>
          <w:rFonts w:asciiTheme="minorHAnsi" w:hAnsiTheme="minorHAnsi" w:cstheme="minorHAnsi"/>
          <w:color w:val="000000"/>
          <w:sz w:val="20"/>
          <w:shd w:val="clear" w:color="auto" w:fill="FFFFFF"/>
          <w:lang w:val="en-GB"/>
        </w:rPr>
        <w:t xml:space="preserve"> M., 2020, “</w:t>
      </w:r>
      <w:r w:rsidRPr="0055395F">
        <w:rPr>
          <w:rFonts w:asciiTheme="minorHAnsi" w:hAnsiTheme="minorHAnsi" w:cstheme="minorHAnsi"/>
          <w:sz w:val="20"/>
          <w:lang w:val="en-GB"/>
        </w:rPr>
        <w:t xml:space="preserve">Choosing a language to choose who to be. Experiences of language choices from the literary world”, in </w:t>
      </w:r>
      <w:r w:rsidRPr="0055395F">
        <w:rPr>
          <w:rFonts w:asciiTheme="minorHAnsi" w:hAnsiTheme="minorHAnsi" w:cstheme="minorHAnsi"/>
          <w:i/>
          <w:iCs/>
          <w:sz w:val="20"/>
          <w:lang w:val="en-GB"/>
        </w:rPr>
        <w:t xml:space="preserve">ISSA. </w:t>
      </w:r>
      <w:r w:rsidRPr="0055395F">
        <w:rPr>
          <w:rFonts w:asciiTheme="minorHAnsi" w:hAnsiTheme="minorHAnsi" w:cstheme="minorHAnsi"/>
          <w:i/>
          <w:iCs/>
          <w:sz w:val="20"/>
        </w:rPr>
        <w:t>Studi di italianistica nell’Africa Australe/Italian Studies in Southern Africa</w:t>
      </w:r>
      <w:r w:rsidRPr="0055395F">
        <w:rPr>
          <w:rFonts w:asciiTheme="minorHAnsi" w:hAnsiTheme="minorHAnsi" w:cstheme="minorHAnsi"/>
          <w:sz w:val="20"/>
        </w:rPr>
        <w:t>, n. 2, pp. 210-225.</w:t>
      </w:r>
    </w:p>
    <w:p w14:paraId="49621DBC" w14:textId="77777777" w:rsidR="001E649A" w:rsidRPr="0055395F" w:rsidRDefault="001E649A" w:rsidP="00B00F80">
      <w:pPr>
        <w:autoSpaceDE w:val="0"/>
        <w:autoSpaceDN w:val="0"/>
        <w:adjustRightInd w:val="0"/>
        <w:spacing w:after="120"/>
        <w:ind w:left="284" w:hanging="284"/>
        <w:rPr>
          <w:rFonts w:asciiTheme="minorHAnsi" w:hAnsiTheme="minorHAnsi" w:cstheme="minorHAnsi"/>
          <w:sz w:val="20"/>
          <w:lang w:val="en-US"/>
        </w:rPr>
      </w:pPr>
      <w:r w:rsidRPr="0055395F">
        <w:rPr>
          <w:rFonts w:asciiTheme="minorHAnsi" w:hAnsiTheme="minorHAnsi" w:cstheme="minorHAnsi"/>
          <w:smallCaps/>
          <w:sz w:val="20"/>
          <w:lang w:val="en-US"/>
        </w:rPr>
        <w:t>Scibetta A.</w:t>
      </w:r>
      <w:r w:rsidRPr="0055395F">
        <w:rPr>
          <w:rFonts w:asciiTheme="minorHAnsi" w:hAnsiTheme="minorHAnsi" w:cstheme="minorHAnsi"/>
          <w:sz w:val="20"/>
          <w:lang w:val="en-US"/>
        </w:rPr>
        <w:t xml:space="preserve">, 2020, “The promotion of Chinese in Italian primary schools: a study based on translanguaging as a pedagogical praxis”, in </w:t>
      </w:r>
      <w:r w:rsidRPr="0055395F">
        <w:rPr>
          <w:rFonts w:asciiTheme="minorHAnsi" w:hAnsiTheme="minorHAnsi" w:cstheme="minorHAnsi"/>
          <w:i/>
          <w:sz w:val="20"/>
          <w:lang w:val="en-US"/>
        </w:rPr>
        <w:t>Italian Association for Chinese Studies - Selected papers</w:t>
      </w:r>
      <w:r w:rsidRPr="0055395F">
        <w:rPr>
          <w:rFonts w:asciiTheme="minorHAnsi" w:hAnsiTheme="minorHAnsi" w:cstheme="minorHAnsi"/>
          <w:sz w:val="20"/>
          <w:lang w:val="en-US"/>
        </w:rPr>
        <w:t xml:space="preserve">, n. 3, Venezia, Ca’ Foscarina, pp. 135-155. </w:t>
      </w:r>
    </w:p>
    <w:p w14:paraId="541B8E3C" w14:textId="77777777" w:rsidR="00C50C40" w:rsidRPr="0055395F" w:rsidRDefault="00C50C40" w:rsidP="00B00F80">
      <w:pPr>
        <w:spacing w:after="120"/>
        <w:ind w:left="284" w:hanging="284"/>
        <w:rPr>
          <w:rFonts w:asciiTheme="minorHAnsi" w:hAnsiTheme="minorHAnsi" w:cstheme="minorHAnsi"/>
          <w:sz w:val="20"/>
          <w:szCs w:val="22"/>
        </w:rPr>
      </w:pPr>
      <w:r w:rsidRPr="0055395F">
        <w:rPr>
          <w:rFonts w:asciiTheme="minorHAnsi" w:hAnsiTheme="minorHAnsi" w:cstheme="minorHAnsi"/>
          <w:sz w:val="20"/>
          <w:szCs w:val="22"/>
          <w:lang w:val="en-US"/>
        </w:rPr>
        <w:t>Serena, S</w:t>
      </w:r>
      <w:r w:rsidRPr="0055395F">
        <w:rPr>
          <w:rFonts w:asciiTheme="minorHAnsi" w:hAnsiTheme="minorHAnsi" w:cstheme="minorHAnsi"/>
          <w:sz w:val="22"/>
          <w:lang w:val="en-US"/>
        </w:rPr>
        <w:t>.</w:t>
      </w:r>
      <w:r w:rsidRPr="0055395F">
        <w:rPr>
          <w:rFonts w:asciiTheme="minorHAnsi" w:hAnsiTheme="minorHAnsi" w:cstheme="minorHAnsi"/>
          <w:sz w:val="20"/>
          <w:szCs w:val="22"/>
          <w:lang w:val="en-US"/>
        </w:rPr>
        <w:t>; Baric, K</w:t>
      </w:r>
      <w:r w:rsidRPr="0055395F">
        <w:rPr>
          <w:rFonts w:asciiTheme="minorHAnsi" w:hAnsiTheme="minorHAnsi" w:cstheme="minorHAnsi"/>
          <w:sz w:val="22"/>
          <w:lang w:val="en-US"/>
        </w:rPr>
        <w:t xml:space="preserve">. </w:t>
      </w:r>
      <w:r w:rsidRPr="0055395F">
        <w:rPr>
          <w:rFonts w:asciiTheme="minorHAnsi" w:hAnsiTheme="minorHAnsi" w:cstheme="minorHAnsi"/>
          <w:sz w:val="20"/>
          <w:szCs w:val="22"/>
          <w:lang w:val="en-US"/>
        </w:rPr>
        <w:t>(2020)</w:t>
      </w:r>
      <w:r w:rsidRPr="0055395F">
        <w:rPr>
          <w:rFonts w:asciiTheme="minorHAnsi" w:hAnsiTheme="minorHAnsi" w:cstheme="minorHAnsi"/>
          <w:sz w:val="22"/>
          <w:lang w:val="en-US"/>
        </w:rPr>
        <w:t xml:space="preserve">. </w:t>
      </w:r>
      <w:hyperlink r:id="rId381" w:history="1">
        <w:r w:rsidRPr="0055395F">
          <w:rPr>
            <w:rStyle w:val="Collegamentoipertestuale"/>
            <w:rFonts w:asciiTheme="minorHAnsi" w:hAnsiTheme="minorHAnsi" w:cstheme="minorHAnsi"/>
            <w:color w:val="auto"/>
            <w:sz w:val="20"/>
            <w:szCs w:val="22"/>
            <w:u w:val="none"/>
            <w:bdr w:val="none" w:sz="0" w:space="0" w:color="auto" w:frame="1"/>
            <w:lang w:val="en-US"/>
          </w:rPr>
          <w:t>Die Rahmencurricula für den studienbegleitenden Deutschunterricht als Instrumentarium für einen zukünftigen kompetenzorientierten sprach- und fachübergreifenden Fremdsprachenunterricht</w:t>
        </w:r>
      </w:hyperlink>
      <w:r w:rsidRPr="0055395F">
        <w:rPr>
          <w:rFonts w:asciiTheme="minorHAnsi" w:hAnsiTheme="minorHAnsi" w:cstheme="minorHAnsi"/>
          <w:sz w:val="22"/>
          <w:lang w:val="en-US"/>
        </w:rPr>
        <w:t>.</w:t>
      </w:r>
      <w:r w:rsidRPr="0055395F">
        <w:rPr>
          <w:rFonts w:asciiTheme="minorHAnsi" w:hAnsiTheme="minorHAnsi" w:cstheme="minorHAnsi"/>
          <w:sz w:val="20"/>
          <w:szCs w:val="22"/>
          <w:lang w:val="en-US"/>
        </w:rPr>
        <w:t xml:space="preserve"> </w:t>
      </w:r>
      <w:r w:rsidRPr="0055395F">
        <w:rPr>
          <w:rFonts w:asciiTheme="minorHAnsi" w:hAnsiTheme="minorHAnsi" w:cstheme="minorHAnsi"/>
          <w:sz w:val="20"/>
          <w:szCs w:val="22"/>
          <w:lang w:val="en-GB"/>
        </w:rPr>
        <w:t>Cigan</w:t>
      </w:r>
      <w:r w:rsidRPr="0055395F">
        <w:rPr>
          <w:rFonts w:asciiTheme="minorHAnsi" w:hAnsiTheme="minorHAnsi" w:cstheme="minorHAnsi"/>
          <w:sz w:val="22"/>
          <w:lang w:val="en-GB"/>
        </w:rPr>
        <w:t>, V.</w:t>
      </w:r>
      <w:r w:rsidRPr="0055395F">
        <w:rPr>
          <w:rFonts w:asciiTheme="minorHAnsi" w:hAnsiTheme="minorHAnsi" w:cstheme="minorHAnsi"/>
          <w:sz w:val="20"/>
          <w:szCs w:val="22"/>
          <w:lang w:val="en-GB"/>
        </w:rPr>
        <w:t>; Krakić</w:t>
      </w:r>
      <w:r w:rsidRPr="0055395F">
        <w:rPr>
          <w:rFonts w:asciiTheme="minorHAnsi" w:hAnsiTheme="minorHAnsi" w:cstheme="minorHAnsi"/>
          <w:sz w:val="22"/>
          <w:lang w:val="en-GB"/>
        </w:rPr>
        <w:t>, A. M.</w:t>
      </w:r>
      <w:r w:rsidRPr="0055395F">
        <w:rPr>
          <w:rFonts w:asciiTheme="minorHAnsi" w:hAnsiTheme="minorHAnsi" w:cstheme="minorHAnsi"/>
          <w:sz w:val="20"/>
          <w:szCs w:val="22"/>
          <w:lang w:val="en-GB"/>
        </w:rPr>
        <w:t>; Omrčen</w:t>
      </w:r>
      <w:r w:rsidRPr="0055395F">
        <w:rPr>
          <w:rFonts w:asciiTheme="minorHAnsi" w:hAnsiTheme="minorHAnsi" w:cstheme="minorHAnsi"/>
          <w:sz w:val="22"/>
          <w:lang w:val="en-GB"/>
        </w:rPr>
        <w:t>, D.</w:t>
      </w:r>
      <w:r w:rsidRPr="0055395F">
        <w:rPr>
          <w:rFonts w:asciiTheme="minorHAnsi" w:hAnsiTheme="minorHAnsi" w:cstheme="minorHAnsi"/>
          <w:sz w:val="20"/>
          <w:szCs w:val="22"/>
          <w:lang w:val="en-GB"/>
        </w:rPr>
        <w:t xml:space="preserve"> (</w:t>
      </w:r>
      <w:r w:rsidRPr="0055395F">
        <w:rPr>
          <w:rFonts w:asciiTheme="minorHAnsi" w:hAnsiTheme="minorHAnsi" w:cstheme="minorHAnsi"/>
          <w:sz w:val="22"/>
          <w:lang w:val="en-GB"/>
        </w:rPr>
        <w:t>a cura di</w:t>
      </w:r>
      <w:r w:rsidRPr="0055395F">
        <w:rPr>
          <w:rFonts w:asciiTheme="minorHAnsi" w:hAnsiTheme="minorHAnsi" w:cstheme="minorHAnsi"/>
          <w:sz w:val="20"/>
          <w:szCs w:val="22"/>
          <w:lang w:val="en-GB"/>
        </w:rPr>
        <w:t>)</w:t>
      </w:r>
      <w:r w:rsidRPr="0055395F">
        <w:rPr>
          <w:rStyle w:val="Enfasicorsivo"/>
          <w:rFonts w:asciiTheme="minorHAnsi" w:hAnsiTheme="minorHAnsi" w:cstheme="minorHAnsi"/>
          <w:sz w:val="20"/>
          <w:szCs w:val="22"/>
          <w:bdr w:val="none" w:sz="0" w:space="0" w:color="auto" w:frame="1"/>
          <w:lang w:val="en-GB"/>
        </w:rPr>
        <w:t xml:space="preserve"> From Theory to Practice in Language for Specific Purposes</w:t>
      </w:r>
      <w:r w:rsidRPr="0055395F">
        <w:rPr>
          <w:rFonts w:asciiTheme="minorHAnsi" w:hAnsiTheme="minorHAnsi" w:cstheme="minorHAnsi"/>
          <w:sz w:val="20"/>
          <w:szCs w:val="22"/>
          <w:lang w:val="en-GB"/>
        </w:rPr>
        <w:t xml:space="preserve">. </w:t>
      </w:r>
      <w:r w:rsidRPr="0055395F">
        <w:rPr>
          <w:rFonts w:asciiTheme="minorHAnsi" w:hAnsiTheme="minorHAnsi" w:cstheme="minorHAnsi"/>
          <w:sz w:val="20"/>
          <w:szCs w:val="22"/>
        </w:rPr>
        <w:t>Zagreb: Udruga nastavnika jezika struke n</w:t>
      </w:r>
      <w:r w:rsidRPr="0055395F">
        <w:rPr>
          <w:rFonts w:asciiTheme="minorHAnsi" w:hAnsiTheme="minorHAnsi" w:cstheme="minorHAnsi"/>
          <w:sz w:val="22"/>
        </w:rPr>
        <w:t xml:space="preserve">a </w:t>
      </w:r>
      <w:r w:rsidRPr="0055395F">
        <w:rPr>
          <w:rFonts w:asciiTheme="minorHAnsi" w:hAnsiTheme="minorHAnsi" w:cstheme="minorHAnsi"/>
          <w:sz w:val="20"/>
        </w:rPr>
        <w:t xml:space="preserve">visokoškolskim ustanovama, </w:t>
      </w:r>
      <w:r w:rsidRPr="0055395F">
        <w:rPr>
          <w:rFonts w:asciiTheme="minorHAnsi" w:hAnsiTheme="minorHAnsi" w:cstheme="minorHAnsi"/>
          <w:sz w:val="20"/>
          <w:szCs w:val="22"/>
        </w:rPr>
        <w:t>283-300.</w:t>
      </w:r>
    </w:p>
    <w:p w14:paraId="402C84F0" w14:textId="77777777" w:rsidR="00C50C40" w:rsidRPr="0055395F" w:rsidRDefault="00C50C40" w:rsidP="00B00F80">
      <w:pPr>
        <w:spacing w:after="120"/>
        <w:ind w:left="284" w:hanging="284"/>
        <w:rPr>
          <w:rFonts w:asciiTheme="minorHAnsi" w:hAnsiTheme="minorHAnsi" w:cstheme="minorHAnsi"/>
          <w:sz w:val="20"/>
          <w:szCs w:val="22"/>
        </w:rPr>
      </w:pPr>
      <w:r w:rsidRPr="0055395F">
        <w:rPr>
          <w:rFonts w:asciiTheme="minorHAnsi" w:hAnsiTheme="minorHAnsi" w:cstheme="minorHAnsi"/>
          <w:sz w:val="20"/>
          <w:szCs w:val="22"/>
        </w:rPr>
        <w:t>Serena, S</w:t>
      </w:r>
      <w:r w:rsidRPr="0055395F">
        <w:rPr>
          <w:rFonts w:asciiTheme="minorHAnsi" w:hAnsiTheme="minorHAnsi" w:cstheme="minorHAnsi"/>
          <w:sz w:val="22"/>
        </w:rPr>
        <w:t>.</w:t>
      </w:r>
      <w:r w:rsidRPr="0055395F">
        <w:rPr>
          <w:rFonts w:asciiTheme="minorHAnsi" w:hAnsiTheme="minorHAnsi" w:cstheme="minorHAnsi"/>
          <w:sz w:val="20"/>
          <w:szCs w:val="22"/>
        </w:rPr>
        <w:t>; Baric, K</w:t>
      </w:r>
      <w:r w:rsidRPr="0055395F">
        <w:rPr>
          <w:rFonts w:asciiTheme="minorHAnsi" w:hAnsiTheme="minorHAnsi" w:cstheme="minorHAnsi"/>
          <w:sz w:val="22"/>
        </w:rPr>
        <w:t xml:space="preserve">. </w:t>
      </w:r>
      <w:r w:rsidRPr="0055395F">
        <w:rPr>
          <w:rFonts w:asciiTheme="minorHAnsi" w:hAnsiTheme="minorHAnsi" w:cstheme="minorHAnsi"/>
          <w:sz w:val="20"/>
          <w:szCs w:val="22"/>
        </w:rPr>
        <w:t>(2020)</w:t>
      </w:r>
      <w:r w:rsidRPr="0055395F">
        <w:rPr>
          <w:rFonts w:asciiTheme="minorHAnsi" w:hAnsiTheme="minorHAnsi" w:cstheme="minorHAnsi"/>
          <w:sz w:val="22"/>
        </w:rPr>
        <w:t xml:space="preserve">. </w:t>
      </w:r>
      <w:hyperlink r:id="rId382" w:history="1">
        <w:r w:rsidRPr="0055395F">
          <w:rPr>
            <w:rStyle w:val="Collegamentoipertestuale"/>
            <w:rFonts w:asciiTheme="minorHAnsi" w:hAnsiTheme="minorHAnsi" w:cstheme="minorHAnsi"/>
            <w:color w:val="auto"/>
            <w:sz w:val="20"/>
            <w:szCs w:val="22"/>
            <w:u w:val="none"/>
            <w:bdr w:val="none" w:sz="0" w:space="0" w:color="auto" w:frame="1"/>
            <w:lang w:val="en-GB"/>
          </w:rPr>
          <w:t>Curricularer Rahmen für studienbegleitenden Deutschunterricht in Ost und West: Notwendigkeit oder Utopie? Ein Blick in die Umsetzung in Lehrwerken</w:t>
        </w:r>
      </w:hyperlink>
      <w:r w:rsidRPr="0055395F">
        <w:rPr>
          <w:rFonts w:asciiTheme="minorHAnsi" w:hAnsiTheme="minorHAnsi" w:cstheme="minorHAnsi"/>
          <w:sz w:val="22"/>
          <w:lang w:val="en-GB"/>
        </w:rPr>
        <w:t>.</w:t>
      </w:r>
      <w:r w:rsidRPr="0055395F">
        <w:rPr>
          <w:rFonts w:asciiTheme="minorHAnsi" w:hAnsiTheme="minorHAnsi" w:cstheme="minorHAnsi"/>
          <w:sz w:val="20"/>
          <w:szCs w:val="22"/>
          <w:lang w:val="en-GB"/>
        </w:rPr>
        <w:t xml:space="preserve"> Krawiec, M</w:t>
      </w:r>
      <w:r w:rsidRPr="0055395F">
        <w:rPr>
          <w:rFonts w:asciiTheme="minorHAnsi" w:hAnsiTheme="minorHAnsi" w:cstheme="minorHAnsi"/>
          <w:sz w:val="22"/>
          <w:lang w:val="en-GB"/>
        </w:rPr>
        <w:t>.</w:t>
      </w:r>
      <w:r w:rsidRPr="0055395F">
        <w:rPr>
          <w:rFonts w:asciiTheme="minorHAnsi" w:hAnsiTheme="minorHAnsi" w:cstheme="minorHAnsi"/>
          <w:sz w:val="20"/>
          <w:szCs w:val="22"/>
          <w:lang w:val="en-GB"/>
        </w:rPr>
        <w:t>; Kic-Drgas, J</w:t>
      </w:r>
      <w:r w:rsidRPr="0055395F">
        <w:rPr>
          <w:rFonts w:asciiTheme="minorHAnsi" w:hAnsiTheme="minorHAnsi" w:cstheme="minorHAnsi"/>
          <w:sz w:val="22"/>
          <w:lang w:val="en-GB"/>
        </w:rPr>
        <w:t>.</w:t>
      </w:r>
      <w:r w:rsidRPr="0055395F">
        <w:rPr>
          <w:rFonts w:asciiTheme="minorHAnsi" w:hAnsiTheme="minorHAnsi" w:cstheme="minorHAnsi"/>
          <w:sz w:val="20"/>
          <w:szCs w:val="22"/>
          <w:lang w:val="en-GB"/>
        </w:rPr>
        <w:t xml:space="preserve"> (</w:t>
      </w:r>
      <w:r w:rsidRPr="0055395F">
        <w:rPr>
          <w:rFonts w:asciiTheme="minorHAnsi" w:hAnsiTheme="minorHAnsi" w:cstheme="minorHAnsi"/>
          <w:sz w:val="22"/>
          <w:lang w:val="en-GB"/>
        </w:rPr>
        <w:t>a cura di).</w:t>
      </w:r>
      <w:r w:rsidRPr="0055395F">
        <w:rPr>
          <w:rFonts w:asciiTheme="minorHAnsi" w:hAnsiTheme="minorHAnsi" w:cstheme="minorHAnsi"/>
          <w:sz w:val="20"/>
          <w:szCs w:val="22"/>
          <w:lang w:val="en-GB"/>
        </w:rPr>
        <w:t> </w:t>
      </w:r>
      <w:r w:rsidRPr="0055395F">
        <w:rPr>
          <w:rStyle w:val="Enfasicorsivo"/>
          <w:rFonts w:asciiTheme="minorHAnsi" w:hAnsiTheme="minorHAnsi" w:cstheme="minorHAnsi"/>
          <w:sz w:val="20"/>
          <w:szCs w:val="22"/>
          <w:bdr w:val="none" w:sz="0" w:space="0" w:color="auto" w:frame="1"/>
          <w:lang w:val="en-GB"/>
        </w:rPr>
        <w:t>Foreign language learning and teaching in theory, practice and research</w:t>
      </w:r>
      <w:r w:rsidRPr="0055395F">
        <w:rPr>
          <w:rFonts w:asciiTheme="minorHAnsi" w:hAnsiTheme="minorHAnsi" w:cstheme="minorHAnsi"/>
          <w:sz w:val="20"/>
          <w:szCs w:val="22"/>
          <w:lang w:val="en-GB"/>
        </w:rPr>
        <w:t xml:space="preserve">. </w:t>
      </w:r>
      <w:r w:rsidRPr="0055395F">
        <w:rPr>
          <w:rFonts w:asciiTheme="minorHAnsi" w:hAnsiTheme="minorHAnsi" w:cstheme="minorHAnsi"/>
          <w:sz w:val="20"/>
          <w:szCs w:val="22"/>
        </w:rPr>
        <w:t>Hamburg: Verlag Dr Kovač, 151–183. </w:t>
      </w:r>
    </w:p>
    <w:p w14:paraId="06F4CFAC" w14:textId="77777777" w:rsidR="00A12940" w:rsidRPr="0055395F" w:rsidRDefault="001E649A" w:rsidP="00B00F80">
      <w:pPr>
        <w:spacing w:after="120"/>
        <w:ind w:left="284" w:hanging="284"/>
        <w:rPr>
          <w:rFonts w:asciiTheme="minorHAnsi" w:hAnsiTheme="minorHAnsi" w:cstheme="minorHAnsi"/>
          <w:sz w:val="20"/>
        </w:rPr>
      </w:pPr>
      <w:r w:rsidRPr="0055395F">
        <w:rPr>
          <w:rFonts w:asciiTheme="minorHAnsi" w:hAnsiTheme="minorHAnsi" w:cstheme="minorHAnsi"/>
          <w:smallCaps/>
          <w:sz w:val="20"/>
        </w:rPr>
        <w:t>Serragiotto</w:t>
      </w:r>
      <w:r w:rsidRPr="0055395F">
        <w:rPr>
          <w:rFonts w:asciiTheme="minorHAnsi" w:hAnsiTheme="minorHAnsi" w:cstheme="minorHAnsi"/>
          <w:sz w:val="20"/>
        </w:rPr>
        <w:t xml:space="preserve"> G., 2020, “Aspetti e particolarità nella valutazione”, in </w:t>
      </w:r>
      <w:r w:rsidRPr="0055395F">
        <w:rPr>
          <w:rFonts w:asciiTheme="minorHAnsi" w:hAnsiTheme="minorHAnsi" w:cstheme="minorHAnsi"/>
          <w:i/>
          <w:iCs/>
          <w:smallCaps/>
          <w:sz w:val="20"/>
        </w:rPr>
        <w:t>Lend</w:t>
      </w:r>
      <w:r w:rsidRPr="0055395F">
        <w:rPr>
          <w:rFonts w:asciiTheme="minorHAnsi" w:hAnsiTheme="minorHAnsi" w:cstheme="minorHAnsi"/>
          <w:i/>
          <w:iCs/>
          <w:sz w:val="20"/>
        </w:rPr>
        <w:t xml:space="preserve">, </w:t>
      </w:r>
      <w:r w:rsidRPr="0055395F">
        <w:rPr>
          <w:rFonts w:asciiTheme="minorHAnsi" w:hAnsiTheme="minorHAnsi" w:cstheme="minorHAnsi"/>
          <w:sz w:val="20"/>
        </w:rPr>
        <w:t xml:space="preserve">n. 2,  pp.12-19.  </w:t>
      </w:r>
    </w:p>
    <w:p w14:paraId="78CF9CD9" w14:textId="77777777" w:rsidR="00A12940" w:rsidRPr="0055395F" w:rsidRDefault="00A12940" w:rsidP="00B00F80">
      <w:pPr>
        <w:spacing w:after="120"/>
        <w:ind w:left="284" w:hanging="284"/>
        <w:rPr>
          <w:rFonts w:asciiTheme="minorHAnsi" w:hAnsiTheme="minorHAnsi" w:cstheme="minorHAnsi"/>
          <w:color w:val="0000FF"/>
          <w:sz w:val="20"/>
        </w:rPr>
      </w:pPr>
      <w:r w:rsidRPr="0055395F">
        <w:rPr>
          <w:rFonts w:asciiTheme="minorHAnsi" w:hAnsiTheme="minorHAnsi" w:cstheme="minorHAnsi"/>
          <w:smallCaps/>
          <w:sz w:val="20"/>
        </w:rPr>
        <w:t>Tonioli</w:t>
      </w:r>
      <w:r w:rsidRPr="0055395F">
        <w:rPr>
          <w:rFonts w:asciiTheme="minorHAnsi" w:hAnsiTheme="minorHAnsi" w:cstheme="minorHAnsi"/>
          <w:sz w:val="20"/>
        </w:rPr>
        <w:t xml:space="preserve"> V., 2020, ‘Educazione linguistica e rappresentazioni della disabilità in famiglie migranti di origine bangladese. Risultati di un’indagine condotta nel territorio di Venezia’, in </w:t>
      </w:r>
      <w:r w:rsidRPr="0055395F">
        <w:rPr>
          <w:rFonts w:asciiTheme="minorHAnsi" w:hAnsiTheme="minorHAnsi" w:cstheme="minorHAnsi"/>
          <w:i/>
          <w:iCs/>
          <w:sz w:val="20"/>
        </w:rPr>
        <w:t>JHCEinP</w:t>
      </w:r>
      <w:r w:rsidRPr="0055395F">
        <w:rPr>
          <w:rFonts w:asciiTheme="minorHAnsi" w:hAnsiTheme="minorHAnsi" w:cstheme="minorHAnsi"/>
          <w:sz w:val="20"/>
        </w:rPr>
        <w:t xml:space="preserve">, </w:t>
      </w:r>
      <w:r w:rsidRPr="0055395F">
        <w:rPr>
          <w:rFonts w:asciiTheme="minorHAnsi" w:hAnsiTheme="minorHAnsi" w:cstheme="minorHAnsi"/>
          <w:i/>
          <w:iCs/>
          <w:sz w:val="20"/>
        </w:rPr>
        <w:t>Journal of Health Care Education in Practice</w:t>
      </w:r>
      <w:r w:rsidRPr="0055395F">
        <w:rPr>
          <w:rFonts w:asciiTheme="minorHAnsi" w:hAnsiTheme="minorHAnsi" w:cstheme="minorHAnsi"/>
          <w:sz w:val="20"/>
        </w:rPr>
        <w:t xml:space="preserve">, pp. 77-87. </w:t>
      </w:r>
      <w:hyperlink r:id="rId383" w:tgtFrame="_blank" w:history="1">
        <w:r w:rsidRPr="0055395F">
          <w:rPr>
            <w:rStyle w:val="Collegamentoipertestuale"/>
            <w:rFonts w:asciiTheme="minorHAnsi" w:hAnsiTheme="minorHAnsi" w:cstheme="minorHAnsi"/>
            <w:sz w:val="20"/>
          </w:rPr>
          <w:t>https://jhce.padovauniversitypress.it/2020/1/9</w:t>
        </w:r>
      </w:hyperlink>
      <w:r w:rsidRPr="0055395F">
        <w:rPr>
          <w:rFonts w:asciiTheme="minorHAnsi" w:hAnsiTheme="minorHAnsi" w:cstheme="minorHAnsi"/>
          <w:color w:val="0000FF"/>
        </w:rPr>
        <w:t xml:space="preserve"> </w:t>
      </w:r>
      <w:r w:rsidRPr="0055395F">
        <w:rPr>
          <w:rFonts w:asciiTheme="minorHAnsi" w:hAnsiTheme="minorHAnsi" w:cstheme="minorHAnsi"/>
          <w:color w:val="0000FF"/>
          <w:sz w:val="20"/>
        </w:rPr>
        <w:t xml:space="preserve"> </w:t>
      </w:r>
    </w:p>
    <w:p w14:paraId="4FC126D8" w14:textId="77777777" w:rsidR="001E649A" w:rsidRPr="0055395F" w:rsidRDefault="001E649A" w:rsidP="00B00F80">
      <w:pPr>
        <w:tabs>
          <w:tab w:val="left" w:pos="993"/>
        </w:tabs>
        <w:spacing w:after="120"/>
        <w:ind w:left="284" w:hanging="284"/>
        <w:rPr>
          <w:rStyle w:val="Numeropagina"/>
          <w:rFonts w:asciiTheme="minorHAnsi" w:hAnsiTheme="minorHAnsi" w:cstheme="minorHAnsi"/>
          <w:iCs/>
          <w:color w:val="000000"/>
          <w:sz w:val="20"/>
        </w:rPr>
      </w:pPr>
      <w:r w:rsidRPr="0055395F">
        <w:rPr>
          <w:rFonts w:asciiTheme="minorHAnsi" w:hAnsiTheme="minorHAnsi" w:cstheme="minorHAnsi"/>
          <w:iCs/>
          <w:smallCaps/>
          <w:sz w:val="20"/>
        </w:rPr>
        <w:t>Torresan</w:t>
      </w:r>
      <w:r w:rsidRPr="0055395F">
        <w:rPr>
          <w:rFonts w:asciiTheme="minorHAnsi" w:hAnsiTheme="minorHAnsi" w:cstheme="minorHAnsi"/>
          <w:iCs/>
          <w:sz w:val="20"/>
        </w:rPr>
        <w:t xml:space="preserve"> P., 2020, “Didattica del parlato: azioni per sostenere e perfezionare la </w:t>
      </w:r>
      <w:r w:rsidRPr="0055395F">
        <w:rPr>
          <w:rFonts w:asciiTheme="minorHAnsi" w:hAnsiTheme="minorHAnsi" w:cstheme="minorHAnsi"/>
          <w:i/>
          <w:iCs/>
          <w:sz w:val="20"/>
        </w:rPr>
        <w:t>performance</w:t>
      </w:r>
      <w:r w:rsidRPr="0055395F">
        <w:rPr>
          <w:rFonts w:asciiTheme="minorHAnsi" w:hAnsiTheme="minorHAnsi" w:cstheme="minorHAnsi"/>
          <w:iCs/>
          <w:sz w:val="20"/>
        </w:rPr>
        <w:t xml:space="preserve"> degli studenti”, in </w:t>
      </w:r>
      <w:r w:rsidRPr="0055395F">
        <w:rPr>
          <w:rStyle w:val="Numeropagina"/>
          <w:rFonts w:asciiTheme="minorHAnsi" w:hAnsiTheme="minorHAnsi" w:cstheme="minorHAnsi"/>
          <w:i/>
          <w:iCs/>
          <w:smallCaps/>
          <w:color w:val="000000"/>
          <w:sz w:val="20"/>
        </w:rPr>
        <w:t>Lend</w:t>
      </w:r>
      <w:r w:rsidRPr="0055395F">
        <w:rPr>
          <w:rStyle w:val="Numeropagina"/>
          <w:rFonts w:asciiTheme="minorHAnsi" w:hAnsiTheme="minorHAnsi" w:cstheme="minorHAnsi"/>
          <w:iCs/>
          <w:color w:val="000000"/>
          <w:sz w:val="20"/>
        </w:rPr>
        <w:t xml:space="preserve">, n. 1, pp. 67-79. </w:t>
      </w:r>
    </w:p>
    <w:p w14:paraId="3FFC099B" w14:textId="77777777" w:rsidR="001E649A" w:rsidRPr="0055395F" w:rsidRDefault="001E649A" w:rsidP="00B00F80">
      <w:pPr>
        <w:tabs>
          <w:tab w:val="left" w:pos="993"/>
        </w:tabs>
        <w:spacing w:after="120"/>
        <w:ind w:left="284" w:hanging="284"/>
        <w:rPr>
          <w:rStyle w:val="Numeropagina"/>
          <w:rFonts w:asciiTheme="minorHAnsi" w:hAnsiTheme="minorHAnsi" w:cstheme="minorHAnsi"/>
          <w:sz w:val="20"/>
        </w:rPr>
      </w:pPr>
      <w:r w:rsidRPr="0055395F">
        <w:rPr>
          <w:rFonts w:asciiTheme="minorHAnsi" w:hAnsiTheme="minorHAnsi" w:cstheme="minorHAnsi"/>
          <w:iCs/>
          <w:smallCaps/>
          <w:sz w:val="20"/>
        </w:rPr>
        <w:t>Torresan P., Cardinot</w:t>
      </w:r>
      <w:r w:rsidRPr="0055395F">
        <w:rPr>
          <w:rFonts w:asciiTheme="minorHAnsi" w:hAnsiTheme="minorHAnsi" w:cstheme="minorHAnsi"/>
          <w:iCs/>
          <w:sz w:val="20"/>
        </w:rPr>
        <w:t xml:space="preserve"> T., 2020, </w:t>
      </w:r>
      <w:r w:rsidRPr="0055395F">
        <w:rPr>
          <w:rStyle w:val="Numeropagina"/>
          <w:rFonts w:asciiTheme="minorHAnsi" w:hAnsiTheme="minorHAnsi" w:cstheme="minorHAnsi"/>
          <w:sz w:val="20"/>
        </w:rPr>
        <w:t xml:space="preserve">“Il fattore M. movimento”, in </w:t>
      </w:r>
      <w:r w:rsidRPr="0055395F">
        <w:rPr>
          <w:rStyle w:val="Numeropagina"/>
          <w:rFonts w:asciiTheme="minorHAnsi" w:hAnsiTheme="minorHAnsi" w:cstheme="minorHAnsi"/>
          <w:i/>
          <w:smallCaps/>
          <w:sz w:val="20"/>
        </w:rPr>
        <w:t>Lend</w:t>
      </w:r>
      <w:r w:rsidRPr="0055395F">
        <w:rPr>
          <w:rStyle w:val="Numeropagina"/>
          <w:rFonts w:asciiTheme="minorHAnsi" w:hAnsiTheme="minorHAnsi" w:cstheme="minorHAnsi"/>
          <w:sz w:val="20"/>
        </w:rPr>
        <w:t>, n. 3, pp. 42-54.</w:t>
      </w:r>
    </w:p>
    <w:p w14:paraId="430950AE" w14:textId="77777777" w:rsidR="001E649A" w:rsidRPr="0055395F" w:rsidRDefault="001E649A" w:rsidP="00B00F80">
      <w:pPr>
        <w:tabs>
          <w:tab w:val="left" w:pos="993"/>
        </w:tabs>
        <w:spacing w:after="120"/>
        <w:ind w:left="284" w:hanging="284"/>
        <w:rPr>
          <w:rStyle w:val="CitazioneHTML"/>
          <w:rFonts w:asciiTheme="minorHAnsi" w:hAnsiTheme="minorHAnsi" w:cstheme="minorHAnsi"/>
          <w:i w:val="0"/>
          <w:iCs w:val="0"/>
          <w:color w:val="0000FF"/>
          <w:sz w:val="20"/>
        </w:rPr>
      </w:pPr>
      <w:r w:rsidRPr="0055395F">
        <w:rPr>
          <w:rFonts w:asciiTheme="minorHAnsi" w:hAnsiTheme="minorHAnsi" w:cstheme="minorHAnsi"/>
          <w:iCs/>
          <w:smallCaps/>
          <w:sz w:val="20"/>
        </w:rPr>
        <w:lastRenderedPageBreak/>
        <w:t xml:space="preserve">Torresan P., </w:t>
      </w:r>
      <w:r w:rsidRPr="0055395F">
        <w:rPr>
          <w:rStyle w:val="Numeropagina"/>
          <w:rFonts w:asciiTheme="minorHAnsi" w:hAnsiTheme="minorHAnsi" w:cstheme="minorHAnsi"/>
          <w:smallCaps/>
          <w:sz w:val="20"/>
        </w:rPr>
        <w:t>Fasura</w:t>
      </w:r>
      <w:r w:rsidRPr="0055395F">
        <w:rPr>
          <w:rStyle w:val="Numeropagina"/>
          <w:rFonts w:asciiTheme="minorHAnsi" w:hAnsiTheme="minorHAnsi" w:cstheme="minorHAnsi"/>
          <w:sz w:val="20"/>
        </w:rPr>
        <w:t xml:space="preserve"> V., 2020, “Indagine sull’ascolto ripetuto”, in </w:t>
      </w:r>
      <w:r w:rsidRPr="0055395F">
        <w:rPr>
          <w:rStyle w:val="Numeropagina"/>
          <w:rFonts w:asciiTheme="minorHAnsi" w:hAnsiTheme="minorHAnsi" w:cstheme="minorHAnsi"/>
          <w:i/>
          <w:sz w:val="20"/>
        </w:rPr>
        <w:t>Euro-American Journal of Applied Linguistics and Languages</w:t>
      </w:r>
      <w:r w:rsidRPr="0055395F">
        <w:rPr>
          <w:rStyle w:val="Numeropagina"/>
          <w:rFonts w:asciiTheme="minorHAnsi" w:hAnsiTheme="minorHAnsi" w:cstheme="minorHAnsi"/>
          <w:sz w:val="20"/>
        </w:rPr>
        <w:t>,</w:t>
      </w:r>
      <w:r w:rsidRPr="0055395F">
        <w:rPr>
          <w:rStyle w:val="Numeropagina"/>
          <w:rFonts w:asciiTheme="minorHAnsi" w:hAnsiTheme="minorHAnsi" w:cstheme="minorHAnsi"/>
          <w:i/>
          <w:sz w:val="20"/>
        </w:rPr>
        <w:t xml:space="preserve"> </w:t>
      </w:r>
      <w:r w:rsidRPr="0055395F">
        <w:rPr>
          <w:rStyle w:val="Numeropagina"/>
          <w:rFonts w:asciiTheme="minorHAnsi" w:hAnsiTheme="minorHAnsi" w:cstheme="minorHAnsi"/>
          <w:sz w:val="20"/>
        </w:rPr>
        <w:t>n. 2, pp. 70-111. doi</w:t>
      </w:r>
      <w:r w:rsidRPr="0055395F">
        <w:rPr>
          <w:rStyle w:val="Numeropagina"/>
          <w:rFonts w:asciiTheme="minorHAnsi" w:hAnsiTheme="minorHAnsi" w:cstheme="minorHAnsi"/>
          <w:bCs/>
          <w:sz w:val="20"/>
        </w:rPr>
        <w:t xml:space="preserve">: </w:t>
      </w:r>
      <w:hyperlink r:id="rId384" w:history="1">
        <w:r w:rsidRPr="0055395F">
          <w:rPr>
            <w:rStyle w:val="Numeropagina"/>
            <w:rFonts w:asciiTheme="minorHAnsi" w:hAnsiTheme="minorHAnsi" w:cstheme="minorHAnsi"/>
            <w:bCs/>
            <w:sz w:val="20"/>
          </w:rPr>
          <w:t>http://doi.org/10.21283/2376905X.</w:t>
        </w:r>
      </w:hyperlink>
      <w:hyperlink r:id="rId385" w:history="1">
        <w:r w:rsidRPr="0055395F">
          <w:rPr>
            <w:rStyle w:val="Numeropagina"/>
            <w:rFonts w:asciiTheme="minorHAnsi" w:hAnsiTheme="minorHAnsi" w:cstheme="minorHAnsi"/>
            <w:bCs/>
            <w:sz w:val="20"/>
          </w:rPr>
          <w:t>12.205</w:t>
        </w:r>
      </w:hyperlink>
      <w:r w:rsidRPr="0055395F">
        <w:rPr>
          <w:rFonts w:asciiTheme="minorHAnsi" w:hAnsiTheme="minorHAnsi" w:cstheme="minorHAnsi"/>
        </w:rPr>
        <w:t>,</w:t>
      </w:r>
      <w:r w:rsidRPr="0055395F">
        <w:rPr>
          <w:rFonts w:asciiTheme="minorHAnsi" w:hAnsiTheme="minorHAnsi" w:cstheme="minorHAnsi"/>
          <w:sz w:val="20"/>
        </w:rPr>
        <w:t xml:space="preserve"> </w:t>
      </w:r>
      <w:r w:rsidRPr="0055395F">
        <w:rPr>
          <w:rStyle w:val="Numeropagina"/>
          <w:rFonts w:asciiTheme="minorHAnsi" w:hAnsiTheme="minorHAnsi" w:cstheme="minorHAnsi"/>
          <w:sz w:val="20"/>
        </w:rPr>
        <w:t xml:space="preserve"> </w:t>
      </w:r>
      <w:r w:rsidRPr="0055395F">
        <w:rPr>
          <w:rStyle w:val="CitazioneHTML"/>
          <w:rFonts w:asciiTheme="minorHAnsi" w:hAnsiTheme="minorHAnsi" w:cstheme="minorHAnsi"/>
          <w:color w:val="0000FF"/>
          <w:sz w:val="20"/>
          <w:lang w:val="fr-FR"/>
        </w:rPr>
        <w:t xml:space="preserve">http://www.e-journall.org/wp-content/uploads/Torresan_Fasura_7.2.pdf </w:t>
      </w:r>
    </w:p>
    <w:p w14:paraId="57690717" w14:textId="77777777" w:rsidR="001E649A" w:rsidRPr="0055395F" w:rsidRDefault="001E649A" w:rsidP="00B00F80">
      <w:pPr>
        <w:tabs>
          <w:tab w:val="left" w:pos="993"/>
        </w:tabs>
        <w:spacing w:after="120"/>
        <w:ind w:left="284" w:hanging="284"/>
        <w:rPr>
          <w:rStyle w:val="Numeropagina"/>
          <w:rFonts w:asciiTheme="minorHAnsi" w:hAnsiTheme="minorHAnsi" w:cstheme="minorHAnsi"/>
          <w:sz w:val="20"/>
          <w:lang w:val="pt-BR"/>
        </w:rPr>
      </w:pPr>
      <w:r w:rsidRPr="0055395F">
        <w:rPr>
          <w:rFonts w:asciiTheme="minorHAnsi" w:hAnsiTheme="minorHAnsi" w:cstheme="minorHAnsi"/>
          <w:iCs/>
          <w:smallCaps/>
          <w:sz w:val="20"/>
          <w:lang w:val="pt-BR"/>
        </w:rPr>
        <w:t>Torresan</w:t>
      </w:r>
      <w:r w:rsidRPr="0055395F">
        <w:rPr>
          <w:rFonts w:asciiTheme="minorHAnsi" w:hAnsiTheme="minorHAnsi" w:cstheme="minorHAnsi"/>
          <w:iCs/>
          <w:sz w:val="20"/>
          <w:lang w:val="pt-BR"/>
        </w:rPr>
        <w:t xml:space="preserve">, P., 2020, “Recomendações para quem redige uma prova linguística”, in </w:t>
      </w:r>
      <w:r w:rsidRPr="0055395F">
        <w:rPr>
          <w:rStyle w:val="Numeropagina"/>
          <w:rFonts w:asciiTheme="minorHAnsi" w:hAnsiTheme="minorHAnsi" w:cstheme="minorHAnsi"/>
          <w:i/>
          <w:sz w:val="20"/>
          <w:lang w:val="pt-BR"/>
        </w:rPr>
        <w:t>Caderno Seminal Digital</w:t>
      </w:r>
      <w:r w:rsidRPr="0055395F">
        <w:rPr>
          <w:rStyle w:val="Numeropagina"/>
          <w:rFonts w:asciiTheme="minorHAnsi" w:hAnsiTheme="minorHAnsi" w:cstheme="minorHAnsi"/>
          <w:sz w:val="20"/>
          <w:lang w:val="pt-BR"/>
        </w:rPr>
        <w:t xml:space="preserve">, n. 6, pp. 297-320. </w:t>
      </w:r>
      <w:hyperlink r:id="rId386" w:history="1">
        <w:r w:rsidRPr="0055395F">
          <w:rPr>
            <w:rStyle w:val="Collegamentoipertestuale"/>
            <w:rFonts w:asciiTheme="minorHAnsi" w:hAnsiTheme="minorHAnsi" w:cstheme="minorHAnsi"/>
            <w:sz w:val="20"/>
            <w:lang w:val="pt-BR"/>
          </w:rPr>
          <w:t>https://www.e-publicacoes.uerj.br/index.php/cadernoseminal/article/view/55864</w:t>
        </w:r>
      </w:hyperlink>
      <w:r w:rsidRPr="0055395F">
        <w:rPr>
          <w:rStyle w:val="Numeropagina"/>
          <w:rFonts w:asciiTheme="minorHAnsi" w:hAnsiTheme="minorHAnsi" w:cstheme="minorHAnsi"/>
          <w:sz w:val="20"/>
          <w:lang w:val="pt-BR"/>
        </w:rPr>
        <w:t xml:space="preserve"> , doi: </w:t>
      </w:r>
      <w:hyperlink r:id="rId387" w:history="1">
        <w:r w:rsidRPr="0055395F">
          <w:rPr>
            <w:rStyle w:val="Collegamentoipertestuale"/>
            <w:rFonts w:asciiTheme="minorHAnsi" w:hAnsiTheme="minorHAnsi" w:cstheme="minorHAnsi"/>
            <w:sz w:val="20"/>
            <w:lang w:val="pt-BR"/>
          </w:rPr>
          <w:t>http://dx.doi.org/10.12957/cadsem.2019.55864</w:t>
        </w:r>
      </w:hyperlink>
    </w:p>
    <w:p w14:paraId="7341DC10" w14:textId="77777777" w:rsidR="001E649A" w:rsidRPr="0055395F" w:rsidRDefault="001E649A" w:rsidP="00B00F80">
      <w:pPr>
        <w:tabs>
          <w:tab w:val="left" w:pos="993"/>
        </w:tabs>
        <w:spacing w:after="120"/>
        <w:ind w:left="284" w:hanging="284"/>
        <w:rPr>
          <w:rStyle w:val="Numeropagina"/>
          <w:rFonts w:asciiTheme="minorHAnsi" w:hAnsiTheme="minorHAnsi" w:cstheme="minorHAnsi"/>
          <w:sz w:val="20"/>
          <w:lang w:val="pt-BR"/>
        </w:rPr>
      </w:pPr>
      <w:r w:rsidRPr="0055395F">
        <w:rPr>
          <w:rFonts w:asciiTheme="minorHAnsi" w:hAnsiTheme="minorHAnsi" w:cstheme="minorHAnsi"/>
          <w:iCs/>
          <w:smallCaps/>
          <w:sz w:val="20"/>
          <w:lang w:val="pt-BR"/>
        </w:rPr>
        <w:t>Varcasia C., 2020, “</w:t>
      </w:r>
      <w:r w:rsidRPr="0055395F">
        <w:rPr>
          <w:rFonts w:asciiTheme="minorHAnsi" w:hAnsiTheme="minorHAnsi" w:cstheme="minorHAnsi"/>
          <w:iCs/>
          <w:sz w:val="20"/>
          <w:lang w:val="pt-BR"/>
        </w:rPr>
        <w:t xml:space="preserve">Conversazioni telefoniche e didattica nei manuali di italiano L2”, in </w:t>
      </w:r>
      <w:r w:rsidRPr="0055395F">
        <w:rPr>
          <w:rFonts w:asciiTheme="minorHAnsi" w:hAnsiTheme="minorHAnsi" w:cstheme="minorHAnsi"/>
          <w:i/>
          <w:smallCaps/>
          <w:sz w:val="20"/>
          <w:lang w:val="pt-BR"/>
        </w:rPr>
        <w:t>Lend</w:t>
      </w:r>
      <w:r w:rsidRPr="0055395F">
        <w:rPr>
          <w:rFonts w:asciiTheme="minorHAnsi" w:hAnsiTheme="minorHAnsi" w:cstheme="minorHAnsi"/>
          <w:iCs/>
          <w:sz w:val="20"/>
          <w:lang w:val="pt-BR"/>
        </w:rPr>
        <w:t>, n. 2, pp. 53-66.</w:t>
      </w:r>
    </w:p>
    <w:p w14:paraId="40A4426E" w14:textId="77777777" w:rsidR="001E649A" w:rsidRPr="0055395F" w:rsidRDefault="001E649A" w:rsidP="00B00F80">
      <w:pPr>
        <w:tabs>
          <w:tab w:val="left" w:pos="993"/>
        </w:tabs>
        <w:spacing w:after="120"/>
        <w:ind w:left="284" w:hanging="284"/>
        <w:rPr>
          <w:rStyle w:val="Numeropagina"/>
          <w:rFonts w:asciiTheme="minorHAnsi" w:hAnsiTheme="minorHAnsi" w:cstheme="minorHAnsi"/>
          <w:sz w:val="20"/>
          <w:lang w:val="pt-BR"/>
        </w:rPr>
      </w:pPr>
    </w:p>
    <w:p w14:paraId="78955019" w14:textId="77777777" w:rsidR="001E649A" w:rsidRPr="0055395F" w:rsidRDefault="001E649A" w:rsidP="00B00F80">
      <w:pPr>
        <w:shd w:val="clear" w:color="auto" w:fill="E5DFEC" w:themeFill="accent4" w:themeFillTint="33"/>
        <w:rPr>
          <w:rFonts w:asciiTheme="minorHAnsi" w:hAnsiTheme="minorHAnsi" w:cstheme="minorHAnsi"/>
          <w:b/>
          <w:sz w:val="44"/>
          <w:szCs w:val="24"/>
        </w:rPr>
      </w:pPr>
      <w:r w:rsidRPr="0055395F">
        <w:rPr>
          <w:rFonts w:asciiTheme="minorHAnsi" w:hAnsiTheme="minorHAnsi" w:cstheme="minorHAnsi"/>
          <w:b/>
          <w:sz w:val="44"/>
          <w:szCs w:val="24"/>
        </w:rPr>
        <w:t>Riviste</w:t>
      </w:r>
    </w:p>
    <w:p w14:paraId="132EBCA1" w14:textId="77777777" w:rsidR="001E649A" w:rsidRPr="0055395F" w:rsidRDefault="001E649A" w:rsidP="00B00F80">
      <w:pPr>
        <w:rPr>
          <w:rFonts w:asciiTheme="minorHAnsi" w:hAnsiTheme="minorHAnsi" w:cstheme="minorHAnsi"/>
          <w:b/>
          <w:szCs w:val="24"/>
        </w:rPr>
      </w:pPr>
    </w:p>
    <w:p w14:paraId="0307358C"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i/>
        </w:rPr>
        <w:t xml:space="preserve">AggiornaMenti, </w:t>
      </w:r>
      <w:r w:rsidRPr="0055395F">
        <w:rPr>
          <w:rFonts w:asciiTheme="minorHAnsi" w:hAnsiTheme="minorHAnsi" w:cstheme="minorHAnsi"/>
          <w:b/>
        </w:rPr>
        <w:t xml:space="preserve">2020 </w:t>
      </w:r>
    </w:p>
    <w:p w14:paraId="469DF328" w14:textId="77777777" w:rsidR="001E649A" w:rsidRPr="0055395F" w:rsidRDefault="00000000" w:rsidP="00B00F80">
      <w:pPr>
        <w:rPr>
          <w:rFonts w:asciiTheme="minorHAnsi" w:hAnsiTheme="minorHAnsi" w:cstheme="minorHAnsi"/>
        </w:rPr>
      </w:pPr>
      <w:hyperlink r:id="rId388" w:history="1">
        <w:r w:rsidR="001E649A" w:rsidRPr="0055395F">
          <w:rPr>
            <w:rStyle w:val="Collegamentoipertestuale"/>
            <w:rFonts w:asciiTheme="minorHAnsi" w:hAnsiTheme="minorHAnsi" w:cstheme="minorHAnsi"/>
          </w:rPr>
          <w:t>Rivista AggiornaMenti – Associazione Docenti di Italiano in Germania (adi-germania.org)</w:t>
        </w:r>
      </w:hyperlink>
    </w:p>
    <w:p w14:paraId="34862152"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 17</w:t>
      </w:r>
    </w:p>
    <w:p w14:paraId="18B924D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Reimann</w:t>
      </w:r>
      <w:r w:rsidRPr="0055395F">
        <w:rPr>
          <w:rFonts w:asciiTheme="minorHAnsi" w:hAnsiTheme="minorHAnsi" w:cstheme="minorHAnsi"/>
          <w:bCs/>
          <w:sz w:val="20"/>
        </w:rPr>
        <w:t xml:space="preserve"> D., “</w:t>
      </w:r>
      <w:r w:rsidRPr="0055395F">
        <w:rPr>
          <w:rFonts w:asciiTheme="minorHAnsi" w:hAnsiTheme="minorHAnsi" w:cstheme="minorHAnsi"/>
          <w:iCs/>
          <w:sz w:val="20"/>
        </w:rPr>
        <w:t>L’italiano come lingua straniera – cenni storici e situazione attuale”.</w:t>
      </w:r>
    </w:p>
    <w:p w14:paraId="11C68AE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Bisanti</w:t>
      </w:r>
      <w:r w:rsidRPr="0055395F">
        <w:rPr>
          <w:rFonts w:asciiTheme="minorHAnsi" w:hAnsiTheme="minorHAnsi" w:cstheme="minorHAnsi"/>
          <w:bCs/>
          <w:sz w:val="20"/>
        </w:rPr>
        <w:t xml:space="preserve"> T., “</w:t>
      </w:r>
      <w:r w:rsidRPr="0055395F">
        <w:rPr>
          <w:rFonts w:asciiTheme="minorHAnsi" w:hAnsiTheme="minorHAnsi" w:cstheme="minorHAnsi"/>
          <w:iCs/>
          <w:sz w:val="20"/>
        </w:rPr>
        <w:t>Eccellenza o eccedenza? L’offerta d’italiano nelle università tedesche”.</w:t>
      </w:r>
    </w:p>
    <w:p w14:paraId="08CC322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z w:val="20"/>
        </w:rPr>
        <w:t>Cesaroni</w:t>
      </w:r>
      <w:r w:rsidRPr="0055395F">
        <w:rPr>
          <w:rFonts w:asciiTheme="minorHAnsi" w:hAnsiTheme="minorHAnsi" w:cstheme="minorHAnsi"/>
          <w:sz w:val="20"/>
        </w:rPr>
        <w:t xml:space="preserve"> P., “</w:t>
      </w:r>
      <w:r w:rsidRPr="0055395F">
        <w:rPr>
          <w:rFonts w:asciiTheme="minorHAnsi" w:hAnsiTheme="minorHAnsi" w:cstheme="minorHAnsi"/>
          <w:iCs/>
          <w:sz w:val="20"/>
        </w:rPr>
        <w:t>L’Italiano nei Centri Linguistici d’Ateneo”.</w:t>
      </w:r>
    </w:p>
    <w:p w14:paraId="1CAD321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Dondolini</w:t>
      </w:r>
      <w:r w:rsidRPr="0055395F">
        <w:rPr>
          <w:rFonts w:asciiTheme="minorHAnsi" w:hAnsiTheme="minorHAnsi" w:cstheme="minorHAnsi"/>
          <w:sz w:val="20"/>
        </w:rPr>
        <w:t xml:space="preserve"> G., “</w:t>
      </w:r>
      <w:r w:rsidRPr="0055395F">
        <w:rPr>
          <w:rFonts w:asciiTheme="minorHAnsi" w:hAnsiTheme="minorHAnsi" w:cstheme="minorHAnsi"/>
          <w:iCs/>
          <w:sz w:val="20"/>
        </w:rPr>
        <w:t>L’italiano nelle istituzioni scolastiche in Germania”.</w:t>
      </w:r>
    </w:p>
    <w:p w14:paraId="3B67D5CE"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Novi</w:t>
      </w:r>
      <w:r w:rsidRPr="0055395F">
        <w:rPr>
          <w:rFonts w:asciiTheme="minorHAnsi" w:hAnsiTheme="minorHAnsi" w:cstheme="minorHAnsi"/>
          <w:bCs/>
          <w:sz w:val="20"/>
        </w:rPr>
        <w:t xml:space="preserve"> L. “</w:t>
      </w:r>
      <w:r w:rsidRPr="0055395F">
        <w:rPr>
          <w:rFonts w:asciiTheme="minorHAnsi" w:hAnsiTheme="minorHAnsi" w:cstheme="minorHAnsi"/>
          <w:iCs/>
          <w:sz w:val="20"/>
        </w:rPr>
        <w:t>Imparare l’italiano nelle Volkshochschulen tedesche: i dati statistici sulla distribuzione territoriale dell’offerta didattica e delle iscrizioni ai corsi di lingua e cultura italiana”.</w:t>
      </w:r>
    </w:p>
    <w:p w14:paraId="198208D2"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 18</w:t>
      </w:r>
    </w:p>
    <w:p w14:paraId="2C99109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Cappellari</w:t>
      </w:r>
      <w:r w:rsidRPr="0055395F">
        <w:rPr>
          <w:rFonts w:asciiTheme="minorHAnsi" w:hAnsiTheme="minorHAnsi" w:cstheme="minorHAnsi"/>
          <w:sz w:val="20"/>
        </w:rPr>
        <w:t xml:space="preserve"> C., “</w:t>
      </w:r>
      <w:r w:rsidRPr="0055395F">
        <w:rPr>
          <w:rFonts w:asciiTheme="minorHAnsi" w:hAnsiTheme="minorHAnsi" w:cstheme="minorHAnsi"/>
          <w:iCs/>
          <w:sz w:val="20"/>
        </w:rPr>
        <w:t>Motivare alla scrittura con il metodo Montessori: idee pratiche”.</w:t>
      </w:r>
    </w:p>
    <w:p w14:paraId="071F5D4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Maneschi</w:t>
      </w:r>
      <w:r w:rsidRPr="0055395F">
        <w:rPr>
          <w:rFonts w:asciiTheme="minorHAnsi" w:hAnsiTheme="minorHAnsi" w:cstheme="minorHAnsi"/>
          <w:sz w:val="20"/>
        </w:rPr>
        <w:t xml:space="preserve"> S., “</w:t>
      </w:r>
      <w:r w:rsidRPr="0055395F">
        <w:rPr>
          <w:rFonts w:asciiTheme="minorHAnsi" w:hAnsiTheme="minorHAnsi" w:cstheme="minorHAnsi"/>
          <w:iCs/>
          <w:sz w:val="20"/>
        </w:rPr>
        <w:t>Insegnamento online sincrono: riflessioni e spunti per la didattica dell’italiano LS”.</w:t>
      </w:r>
    </w:p>
    <w:p w14:paraId="594B665B" w14:textId="77777777" w:rsidR="001E649A" w:rsidRPr="0055395F" w:rsidRDefault="001E649A" w:rsidP="00B00F80">
      <w:pPr>
        <w:ind w:left="284"/>
        <w:rPr>
          <w:rFonts w:asciiTheme="minorHAnsi" w:hAnsiTheme="minorHAnsi" w:cstheme="minorHAnsi"/>
          <w:iCs/>
          <w:sz w:val="20"/>
        </w:rPr>
      </w:pPr>
      <w:r w:rsidRPr="0055395F">
        <w:rPr>
          <w:rFonts w:asciiTheme="minorHAnsi" w:hAnsiTheme="minorHAnsi" w:cstheme="minorHAnsi"/>
          <w:bCs/>
          <w:smallCaps/>
          <w:sz w:val="20"/>
        </w:rPr>
        <w:t>Novello</w:t>
      </w:r>
      <w:r w:rsidRPr="0055395F">
        <w:rPr>
          <w:rFonts w:asciiTheme="minorHAnsi" w:hAnsiTheme="minorHAnsi" w:cstheme="minorHAnsi"/>
          <w:sz w:val="20"/>
        </w:rPr>
        <w:t xml:space="preserve"> A., “</w:t>
      </w:r>
      <w:r w:rsidRPr="0055395F">
        <w:rPr>
          <w:rFonts w:asciiTheme="minorHAnsi" w:hAnsiTheme="minorHAnsi" w:cstheme="minorHAnsi"/>
          <w:iCs/>
          <w:sz w:val="20"/>
        </w:rPr>
        <w:t>La valutazione delle competenze linguistiche nella didattica a distanza”.</w:t>
      </w:r>
    </w:p>
    <w:p w14:paraId="3CA295E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Nuzzo</w:t>
      </w:r>
      <w:r w:rsidRPr="0055395F">
        <w:rPr>
          <w:rFonts w:asciiTheme="minorHAnsi" w:hAnsiTheme="minorHAnsi" w:cstheme="minorHAnsi"/>
          <w:bCs/>
          <w:sz w:val="20"/>
        </w:rPr>
        <w:t xml:space="preserve"> E., “</w:t>
      </w:r>
      <w:r w:rsidRPr="0055395F">
        <w:rPr>
          <w:rFonts w:asciiTheme="minorHAnsi" w:hAnsiTheme="minorHAnsi" w:cstheme="minorHAnsi"/>
          <w:iCs/>
          <w:sz w:val="20"/>
        </w:rPr>
        <w:t>L’analisi dei bisogni nella didattica per task”.</w:t>
      </w:r>
    </w:p>
    <w:p w14:paraId="445DF837" w14:textId="77777777" w:rsidR="001E649A" w:rsidRPr="0055395F" w:rsidRDefault="001E649A" w:rsidP="00B00F80">
      <w:pPr>
        <w:rPr>
          <w:rFonts w:asciiTheme="minorHAnsi" w:hAnsiTheme="minorHAnsi" w:cstheme="minorHAnsi"/>
          <w:b/>
        </w:rPr>
      </w:pPr>
    </w:p>
    <w:p w14:paraId="64083763" w14:textId="77777777" w:rsidR="001E649A" w:rsidRPr="0055395F" w:rsidRDefault="001E649A" w:rsidP="00B00F80">
      <w:pPr>
        <w:rPr>
          <w:rFonts w:asciiTheme="minorHAnsi" w:hAnsiTheme="minorHAnsi" w:cstheme="minorHAnsi"/>
          <w:b/>
          <w:i/>
        </w:rPr>
      </w:pPr>
      <w:r w:rsidRPr="0055395F">
        <w:rPr>
          <w:rFonts w:asciiTheme="minorHAnsi" w:hAnsiTheme="minorHAnsi" w:cstheme="minorHAnsi"/>
          <w:b/>
          <w:i/>
        </w:rPr>
        <w:t xml:space="preserve">Bollettino Itals, </w:t>
      </w:r>
      <w:r w:rsidRPr="0055395F">
        <w:rPr>
          <w:rFonts w:asciiTheme="minorHAnsi" w:hAnsiTheme="minorHAnsi" w:cstheme="minorHAnsi"/>
          <w:b/>
        </w:rPr>
        <w:t>2020</w:t>
      </w:r>
    </w:p>
    <w:p w14:paraId="2A41AFE7" w14:textId="77777777" w:rsidR="001E649A" w:rsidRPr="0055395F" w:rsidRDefault="00000000" w:rsidP="00B00F80">
      <w:pPr>
        <w:rPr>
          <w:rFonts w:asciiTheme="minorHAnsi" w:hAnsiTheme="minorHAnsi" w:cstheme="minorHAnsi"/>
          <w:b/>
          <w:i/>
        </w:rPr>
      </w:pPr>
      <w:hyperlink r:id="rId389" w:tgtFrame="_blank" w:history="1">
        <w:r w:rsidR="001E649A" w:rsidRPr="0055395F">
          <w:rPr>
            <w:rStyle w:val="Collegamentoipertestuale"/>
            <w:rFonts w:asciiTheme="minorHAnsi" w:hAnsiTheme="minorHAnsi" w:cstheme="minorHAnsi"/>
          </w:rPr>
          <w:t>https://www.itals.it/editoriale/bollettino-itals-Febbraio-2020</w:t>
        </w:r>
      </w:hyperlink>
    </w:p>
    <w:p w14:paraId="3505E9B7"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 82</w:t>
      </w:r>
    </w:p>
    <w:p w14:paraId="3EE3DF2E" w14:textId="77777777" w:rsidR="001E649A" w:rsidRPr="0055395F" w:rsidRDefault="001E649A" w:rsidP="00B00F80">
      <w:pPr>
        <w:rPr>
          <w:rFonts w:asciiTheme="minorHAnsi" w:hAnsiTheme="minorHAnsi" w:cstheme="minorHAnsi"/>
          <w:b/>
          <w:i/>
          <w:sz w:val="28"/>
        </w:rPr>
      </w:pPr>
      <w:r w:rsidRPr="0055395F">
        <w:rPr>
          <w:rFonts w:asciiTheme="minorHAnsi" w:hAnsiTheme="minorHAnsi" w:cstheme="minorHAnsi"/>
        </w:rPr>
        <w:t>Numero monografico</w:t>
      </w:r>
      <w:r w:rsidRPr="0055395F">
        <w:rPr>
          <w:rFonts w:asciiTheme="minorHAnsi" w:hAnsiTheme="minorHAnsi" w:cstheme="minorHAnsi"/>
          <w:smallCaps/>
        </w:rPr>
        <w:t>: Ballarin</w:t>
      </w:r>
      <w:r w:rsidRPr="0055395F">
        <w:rPr>
          <w:rFonts w:asciiTheme="minorHAnsi" w:hAnsiTheme="minorHAnsi" w:cstheme="minorHAnsi"/>
        </w:rPr>
        <w:t xml:space="preserve"> E., </w:t>
      </w:r>
      <w:r w:rsidRPr="0055395F">
        <w:rPr>
          <w:rFonts w:asciiTheme="minorHAnsi" w:hAnsiTheme="minorHAnsi" w:cstheme="minorHAnsi"/>
          <w:smallCaps/>
        </w:rPr>
        <w:t>Bier</w:t>
      </w:r>
      <w:r w:rsidRPr="0055395F">
        <w:rPr>
          <w:rFonts w:asciiTheme="minorHAnsi" w:hAnsiTheme="minorHAnsi" w:cstheme="minorHAnsi"/>
        </w:rPr>
        <w:t xml:space="preserve"> A., </w:t>
      </w:r>
      <w:r w:rsidRPr="0055395F">
        <w:rPr>
          <w:rFonts w:asciiTheme="minorHAnsi" w:hAnsiTheme="minorHAnsi" w:cstheme="minorHAnsi"/>
          <w:smallCaps/>
        </w:rPr>
        <w:t>Serragiotto</w:t>
      </w:r>
      <w:r w:rsidRPr="0055395F">
        <w:rPr>
          <w:rFonts w:asciiTheme="minorHAnsi" w:hAnsiTheme="minorHAnsi" w:cstheme="minorHAnsi"/>
        </w:rPr>
        <w:t xml:space="preserve"> G. (a cura di), 2020, </w:t>
      </w:r>
      <w:r w:rsidRPr="0055395F">
        <w:rPr>
          <w:rStyle w:val="Enfasicorsivo"/>
          <w:rFonts w:asciiTheme="minorHAnsi" w:hAnsiTheme="minorHAnsi" w:cstheme="minorHAnsi"/>
        </w:rPr>
        <w:t xml:space="preserve">La didattica dell'italiano L2 oggi: esempi di buone pratiche innovative nel panorama educativo italiano. </w:t>
      </w:r>
      <w:r w:rsidRPr="0055395F">
        <w:rPr>
          <w:rStyle w:val="Enfasicorsivo"/>
          <w:rFonts w:asciiTheme="minorHAnsi" w:hAnsiTheme="minorHAnsi" w:cstheme="minorHAnsi"/>
          <w:i w:val="0"/>
        </w:rPr>
        <w:t>Include, di riflessione edulinguistica:</w:t>
      </w:r>
    </w:p>
    <w:p w14:paraId="46F5CF69"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corsivo"/>
          <w:rFonts w:asciiTheme="minorHAnsi" w:hAnsiTheme="minorHAnsi" w:cstheme="minorHAnsi"/>
          <w:i w:val="0"/>
          <w:smallCaps/>
          <w:sz w:val="20"/>
        </w:rPr>
        <w:t>Bassani G., Perrello</w:t>
      </w:r>
      <w:r w:rsidRPr="0055395F">
        <w:rPr>
          <w:rStyle w:val="Enfasicorsivo"/>
          <w:rFonts w:asciiTheme="minorHAnsi" w:hAnsiTheme="minorHAnsi" w:cstheme="minorHAnsi"/>
          <w:i w:val="0"/>
          <w:sz w:val="20"/>
        </w:rPr>
        <w:t xml:space="preserve"> E., “Le attività ludiche in contesto universitario. Uno studio sulla percezione degli studenti di italiano L2 e LS”, pp. 25-35.</w:t>
      </w:r>
    </w:p>
    <w:p w14:paraId="5F22D7F8" w14:textId="77777777" w:rsidR="001E649A" w:rsidRPr="0055395F" w:rsidRDefault="001E649A" w:rsidP="00B00F80">
      <w:pPr>
        <w:ind w:left="284"/>
        <w:rPr>
          <w:rStyle w:val="Enfasicorsivo"/>
          <w:rFonts w:asciiTheme="minorHAnsi" w:hAnsiTheme="minorHAnsi" w:cstheme="minorHAnsi"/>
          <w:i w:val="0"/>
          <w:iCs w:val="0"/>
          <w:sz w:val="20"/>
        </w:rPr>
      </w:pPr>
      <w:r w:rsidRPr="0055395F">
        <w:rPr>
          <w:rFonts w:asciiTheme="minorHAnsi" w:hAnsiTheme="minorHAnsi" w:cstheme="minorHAnsi"/>
          <w:smallCaps/>
          <w:sz w:val="20"/>
        </w:rPr>
        <w:t>Beraldo</w:t>
      </w:r>
      <w:r w:rsidRPr="0055395F">
        <w:rPr>
          <w:rFonts w:asciiTheme="minorHAnsi" w:hAnsiTheme="minorHAnsi" w:cstheme="minorHAnsi"/>
          <w:sz w:val="20"/>
        </w:rPr>
        <w:t xml:space="preserve"> R. </w:t>
      </w:r>
      <w:r w:rsidRPr="0055395F">
        <w:rPr>
          <w:rStyle w:val="Enfasicorsivo"/>
          <w:rFonts w:asciiTheme="minorHAnsi" w:hAnsiTheme="minorHAnsi" w:cstheme="minorHAnsi"/>
          <w:i w:val="0"/>
          <w:sz w:val="20"/>
        </w:rPr>
        <w:t>“Formare i docenti di italiano nella società della conoscenza: dalla scuola estiva al primo seminario Itals”, pp. 1-10.</w:t>
      </w:r>
    </w:p>
    <w:p w14:paraId="56C4235A"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grassetto"/>
          <w:rFonts w:asciiTheme="minorHAnsi" w:hAnsiTheme="minorHAnsi" w:cstheme="minorHAnsi"/>
          <w:b w:val="0"/>
          <w:smallCaps/>
          <w:sz w:val="20"/>
        </w:rPr>
        <w:t>Della Puppa</w:t>
      </w:r>
      <w:r w:rsidRPr="0055395F">
        <w:rPr>
          <w:rStyle w:val="Enfasigrassetto"/>
          <w:rFonts w:asciiTheme="minorHAnsi" w:hAnsiTheme="minorHAnsi" w:cstheme="minorHAnsi"/>
          <w:b w:val="0"/>
          <w:sz w:val="20"/>
        </w:rPr>
        <w:t xml:space="preserve"> F.,</w:t>
      </w:r>
      <w:r w:rsidRPr="0055395F">
        <w:rPr>
          <w:rStyle w:val="Enfasigrassetto"/>
          <w:rFonts w:asciiTheme="minorHAnsi" w:hAnsiTheme="minorHAnsi" w:cstheme="minorHAnsi"/>
          <w:sz w:val="20"/>
        </w:rPr>
        <w:t xml:space="preserve"> </w:t>
      </w:r>
      <w:r w:rsidRPr="0055395F">
        <w:rPr>
          <w:rStyle w:val="Enfasigrassetto"/>
          <w:rFonts w:asciiTheme="minorHAnsi" w:hAnsiTheme="minorHAnsi" w:cstheme="minorHAnsi"/>
          <w:iCs/>
          <w:sz w:val="20"/>
        </w:rPr>
        <w:t>“</w:t>
      </w:r>
      <w:r w:rsidRPr="0055395F">
        <w:rPr>
          <w:rStyle w:val="Enfasicorsivo"/>
          <w:rFonts w:asciiTheme="minorHAnsi" w:hAnsiTheme="minorHAnsi" w:cstheme="minorHAnsi"/>
          <w:i w:val="0"/>
          <w:sz w:val="20"/>
        </w:rPr>
        <w:t>Arricchimento del lessico di italiano L2. Tecniche per la classe ad abilità differenziate”, pp. 111-130.</w:t>
      </w:r>
    </w:p>
    <w:p w14:paraId="3D8D20DE"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corsivo"/>
          <w:rFonts w:asciiTheme="minorHAnsi" w:hAnsiTheme="minorHAnsi" w:cstheme="minorHAnsi"/>
          <w:i w:val="0"/>
          <w:smallCaps/>
          <w:sz w:val="20"/>
        </w:rPr>
        <w:t>Fazzari</w:t>
      </w:r>
      <w:r w:rsidRPr="0055395F">
        <w:rPr>
          <w:rStyle w:val="Enfasicorsivo"/>
          <w:rFonts w:asciiTheme="minorHAnsi" w:hAnsiTheme="minorHAnsi" w:cstheme="minorHAnsi"/>
          <w:i w:val="0"/>
          <w:sz w:val="20"/>
        </w:rPr>
        <w:t xml:space="preserve"> G., “La glottodidattica ludica. Un’applicazione sperimentale all’italiano L2 per adolescenti”, pp. 101-110.</w:t>
      </w:r>
    </w:p>
    <w:p w14:paraId="6A32B113" w14:textId="77777777" w:rsidR="001E649A" w:rsidRPr="0055395F" w:rsidRDefault="001E649A" w:rsidP="00B00F80">
      <w:pPr>
        <w:ind w:left="284"/>
        <w:rPr>
          <w:rFonts w:asciiTheme="minorHAnsi" w:hAnsiTheme="minorHAnsi" w:cstheme="minorHAnsi"/>
          <w:sz w:val="20"/>
        </w:rPr>
      </w:pPr>
      <w:r w:rsidRPr="0055395F">
        <w:rPr>
          <w:rStyle w:val="Enfasicorsivo"/>
          <w:rFonts w:asciiTheme="minorHAnsi" w:hAnsiTheme="minorHAnsi" w:cstheme="minorHAnsi"/>
          <w:i w:val="0"/>
          <w:smallCaps/>
          <w:sz w:val="20"/>
        </w:rPr>
        <w:t>Galeati</w:t>
      </w:r>
      <w:r w:rsidRPr="0055395F">
        <w:rPr>
          <w:rStyle w:val="Enfasicorsivo"/>
          <w:rFonts w:asciiTheme="minorHAnsi" w:hAnsiTheme="minorHAnsi" w:cstheme="minorHAnsi"/>
          <w:i w:val="0"/>
          <w:sz w:val="20"/>
        </w:rPr>
        <w:t xml:space="preserve"> M. </w:t>
      </w:r>
      <w:r w:rsidRPr="0055395F">
        <w:rPr>
          <w:rFonts w:asciiTheme="minorHAnsi" w:hAnsiTheme="minorHAnsi" w:cstheme="minorHAnsi"/>
          <w:sz w:val="20"/>
        </w:rPr>
        <w:t>“Aggiornamento e confronto: le fondamenta del primo seminario Itals 2019”, pp. 11-18.</w:t>
      </w:r>
    </w:p>
    <w:p w14:paraId="35C00A3B"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grassetto"/>
          <w:rFonts w:asciiTheme="minorHAnsi" w:hAnsiTheme="minorHAnsi" w:cstheme="minorHAnsi"/>
          <w:b w:val="0"/>
          <w:smallCaps/>
          <w:sz w:val="20"/>
        </w:rPr>
        <w:t>Gramegna</w:t>
      </w:r>
      <w:r w:rsidRPr="0055395F">
        <w:rPr>
          <w:rStyle w:val="Enfasigrassetto"/>
          <w:rFonts w:asciiTheme="minorHAnsi" w:hAnsiTheme="minorHAnsi" w:cstheme="minorHAnsi"/>
          <w:b w:val="0"/>
          <w:sz w:val="20"/>
        </w:rPr>
        <w:t xml:space="preserve"> B.,</w:t>
      </w:r>
      <w:r w:rsidRPr="0055395F">
        <w:rPr>
          <w:rStyle w:val="Enfasigrassetto"/>
          <w:rFonts w:asciiTheme="minorHAnsi" w:hAnsiTheme="minorHAnsi" w:cstheme="minorHAnsi"/>
          <w:sz w:val="20"/>
        </w:rPr>
        <w:t xml:space="preserve"> </w:t>
      </w:r>
      <w:r w:rsidRPr="0055395F">
        <w:rPr>
          <w:rStyle w:val="Enfasigrassetto"/>
          <w:rFonts w:asciiTheme="minorHAnsi" w:hAnsiTheme="minorHAnsi" w:cstheme="minorHAnsi"/>
          <w:iCs/>
          <w:sz w:val="20"/>
        </w:rPr>
        <w:t>“</w:t>
      </w:r>
      <w:r w:rsidRPr="0055395F">
        <w:rPr>
          <w:rStyle w:val="Enfasicorsivo"/>
          <w:rFonts w:asciiTheme="minorHAnsi" w:hAnsiTheme="minorHAnsi" w:cstheme="minorHAnsi"/>
          <w:i w:val="0"/>
          <w:sz w:val="20"/>
        </w:rPr>
        <w:t>Con i piedi, con la testa, con il cuore- giocare a calcio per imparare”, pp. 78-88.</w:t>
      </w:r>
    </w:p>
    <w:p w14:paraId="23555B97"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corsivo"/>
          <w:rFonts w:asciiTheme="minorHAnsi" w:hAnsiTheme="minorHAnsi" w:cstheme="minorHAnsi"/>
          <w:i w:val="0"/>
          <w:smallCaps/>
          <w:sz w:val="20"/>
        </w:rPr>
        <w:t>Leondini</w:t>
      </w:r>
      <w:r w:rsidRPr="0055395F">
        <w:rPr>
          <w:rStyle w:val="Enfasicorsivo"/>
          <w:rFonts w:asciiTheme="minorHAnsi" w:hAnsiTheme="minorHAnsi" w:cstheme="minorHAnsi"/>
          <w:i w:val="0"/>
          <w:sz w:val="20"/>
        </w:rPr>
        <w:t xml:space="preserve"> S., “Favole in task. Per un approccio innovativo (e inclusivo) alla didattica delle lingue classiche”, pp. 89-100.</w:t>
      </w:r>
    </w:p>
    <w:p w14:paraId="1CA787C0"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grassetto"/>
          <w:rFonts w:asciiTheme="minorHAnsi" w:hAnsiTheme="minorHAnsi" w:cstheme="minorHAnsi"/>
          <w:b w:val="0"/>
          <w:smallCaps/>
          <w:sz w:val="20"/>
        </w:rPr>
        <w:t>Nitti</w:t>
      </w:r>
      <w:r w:rsidRPr="0055395F">
        <w:rPr>
          <w:rStyle w:val="Enfasigrassetto"/>
          <w:rFonts w:asciiTheme="minorHAnsi" w:hAnsiTheme="minorHAnsi" w:cstheme="minorHAnsi"/>
          <w:b w:val="0"/>
          <w:sz w:val="20"/>
        </w:rPr>
        <w:t xml:space="preserve"> P.,</w:t>
      </w:r>
      <w:r w:rsidRPr="0055395F">
        <w:rPr>
          <w:rStyle w:val="Enfasigrassetto"/>
          <w:rFonts w:asciiTheme="minorHAnsi" w:hAnsiTheme="minorHAnsi" w:cstheme="minorHAnsi"/>
          <w:sz w:val="20"/>
        </w:rPr>
        <w:t xml:space="preserve"> </w:t>
      </w:r>
      <w:r w:rsidRPr="0055395F">
        <w:rPr>
          <w:rStyle w:val="Enfasigrassetto"/>
          <w:rFonts w:asciiTheme="minorHAnsi" w:hAnsiTheme="minorHAnsi" w:cstheme="minorHAnsi"/>
          <w:iCs/>
          <w:sz w:val="20"/>
        </w:rPr>
        <w:t>“</w:t>
      </w:r>
      <w:r w:rsidRPr="0055395F">
        <w:rPr>
          <w:rStyle w:val="Enfasicorsivo"/>
          <w:rFonts w:asciiTheme="minorHAnsi" w:hAnsiTheme="minorHAnsi" w:cstheme="minorHAnsi"/>
          <w:i w:val="0"/>
          <w:sz w:val="20"/>
        </w:rPr>
        <w:t>La mobilità internazionale e le isole linguistiche. Una ricerca sull’insegnamento della lingua italiana nelle università americane in Italia”, pp. 19-24.</w:t>
      </w:r>
    </w:p>
    <w:p w14:paraId="620F86B2" w14:textId="77777777" w:rsidR="001E649A" w:rsidRPr="0055395F" w:rsidRDefault="001E649A" w:rsidP="00B00F80">
      <w:pPr>
        <w:ind w:left="284"/>
        <w:rPr>
          <w:rStyle w:val="Enfasicorsivo"/>
          <w:rFonts w:asciiTheme="minorHAnsi" w:hAnsiTheme="minorHAnsi" w:cstheme="minorHAnsi"/>
          <w:i w:val="0"/>
          <w:iCs w:val="0"/>
          <w:sz w:val="20"/>
        </w:rPr>
      </w:pPr>
      <w:r w:rsidRPr="0055395F">
        <w:rPr>
          <w:rStyle w:val="Enfasicorsivo"/>
          <w:rFonts w:asciiTheme="minorHAnsi" w:hAnsiTheme="minorHAnsi" w:cstheme="minorHAnsi"/>
          <w:i w:val="0"/>
          <w:smallCaps/>
          <w:sz w:val="20"/>
        </w:rPr>
        <w:t>Raspollini</w:t>
      </w:r>
      <w:r w:rsidRPr="0055395F">
        <w:rPr>
          <w:rStyle w:val="Enfasicorsivo"/>
          <w:rFonts w:asciiTheme="minorHAnsi" w:hAnsiTheme="minorHAnsi" w:cstheme="minorHAnsi"/>
          <w:i w:val="0"/>
          <w:sz w:val="20"/>
        </w:rPr>
        <w:t xml:space="preserve"> K., “Le esigenze di formazione dei docenti di italiano L2 in contesto migratorio. Il caso dell’apprendente analfabeta”, pp. 48-56.</w:t>
      </w:r>
    </w:p>
    <w:p w14:paraId="08AF527A" w14:textId="77777777" w:rsidR="001E649A" w:rsidRPr="0055395F" w:rsidRDefault="001E649A" w:rsidP="00B00F80">
      <w:pPr>
        <w:ind w:left="284"/>
        <w:rPr>
          <w:rFonts w:asciiTheme="minorHAnsi" w:hAnsiTheme="minorHAnsi" w:cstheme="minorHAnsi"/>
          <w:b/>
          <w:bCs/>
        </w:rPr>
      </w:pPr>
      <w:r w:rsidRPr="0055395F">
        <w:rPr>
          <w:rStyle w:val="Enfasicorsivo"/>
          <w:rFonts w:asciiTheme="minorHAnsi" w:hAnsiTheme="minorHAnsi" w:cstheme="minorHAnsi"/>
          <w:i w:val="0"/>
          <w:smallCaps/>
          <w:sz w:val="20"/>
        </w:rPr>
        <w:t>Romanello</w:t>
      </w:r>
      <w:r w:rsidRPr="0055395F">
        <w:rPr>
          <w:rStyle w:val="Enfasicorsivo"/>
          <w:rFonts w:asciiTheme="minorHAnsi" w:hAnsiTheme="minorHAnsi" w:cstheme="minorHAnsi"/>
          <w:i w:val="0"/>
          <w:sz w:val="20"/>
        </w:rPr>
        <w:t xml:space="preserve"> L., “Utilizzo delle piattaforme digitali per lo sviluppo dell’abilità di scrittura in adulti migranti”, pp. 36-47</w:t>
      </w:r>
      <w:r w:rsidRPr="0055395F">
        <w:rPr>
          <w:rFonts w:asciiTheme="minorHAnsi" w:hAnsiTheme="minorHAnsi" w:cstheme="minorHAnsi"/>
          <w:b/>
          <w:bCs/>
        </w:rPr>
        <w:t xml:space="preserve">. </w:t>
      </w:r>
    </w:p>
    <w:p w14:paraId="48FBD6CE" w14:textId="77777777" w:rsidR="001E649A" w:rsidRPr="0055395F" w:rsidRDefault="001E649A" w:rsidP="00B00F80">
      <w:pPr>
        <w:rPr>
          <w:rFonts w:asciiTheme="minorHAnsi" w:hAnsiTheme="minorHAnsi" w:cstheme="minorHAnsi"/>
          <w:b/>
          <w:szCs w:val="24"/>
        </w:rPr>
      </w:pPr>
      <w:r w:rsidRPr="0055395F">
        <w:rPr>
          <w:rStyle w:val="Enfasicorsivo"/>
          <w:rFonts w:asciiTheme="minorHAnsi" w:hAnsiTheme="minorHAnsi" w:cstheme="minorHAnsi"/>
          <w:b/>
          <w:szCs w:val="24"/>
        </w:rPr>
        <w:t>n.</w:t>
      </w:r>
      <w:r w:rsidRPr="0055395F">
        <w:rPr>
          <w:rFonts w:asciiTheme="minorHAnsi" w:hAnsiTheme="minorHAnsi" w:cstheme="minorHAnsi"/>
          <w:b/>
          <w:bCs/>
          <w:szCs w:val="24"/>
        </w:rPr>
        <w:t xml:space="preserve"> 83</w:t>
      </w:r>
    </w:p>
    <w:p w14:paraId="006C776E"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Canini</w:t>
      </w:r>
      <w:r w:rsidRPr="0055395F">
        <w:rPr>
          <w:rFonts w:asciiTheme="minorHAnsi" w:hAnsiTheme="minorHAnsi" w:cstheme="minorHAnsi"/>
          <w:sz w:val="20"/>
          <w:shd w:val="clear" w:color="auto" w:fill="FFFFFF"/>
        </w:rPr>
        <w:t xml:space="preserve"> G., </w:t>
      </w:r>
      <w:r w:rsidRPr="0055395F">
        <w:rPr>
          <w:rFonts w:asciiTheme="minorHAnsi" w:hAnsiTheme="minorHAnsi" w:cstheme="minorHAnsi"/>
          <w:smallCaps/>
          <w:sz w:val="20"/>
          <w:shd w:val="clear" w:color="auto" w:fill="FFFFFF"/>
        </w:rPr>
        <w:t>Scolaro</w:t>
      </w:r>
      <w:r w:rsidRPr="0055395F">
        <w:rPr>
          <w:rFonts w:asciiTheme="minorHAnsi" w:hAnsiTheme="minorHAnsi" w:cstheme="minorHAnsi"/>
          <w:sz w:val="20"/>
          <w:shd w:val="clear" w:color="auto" w:fill="FFFFFF"/>
        </w:rPr>
        <w:t xml:space="preserve"> S., “</w:t>
      </w:r>
      <w:hyperlink r:id="rId390" w:history="1">
        <w:r w:rsidRPr="0055395F">
          <w:rPr>
            <w:rFonts w:asciiTheme="minorHAnsi" w:hAnsiTheme="minorHAnsi" w:cstheme="minorHAnsi"/>
            <w:sz w:val="20"/>
          </w:rPr>
          <w:t>I Programmi Marco Polo e Turandot in Cina: voce ad insegnanti e studenti</w:t>
        </w:r>
      </w:hyperlink>
      <w:r w:rsidRPr="0055395F">
        <w:rPr>
          <w:rFonts w:asciiTheme="minorHAnsi" w:hAnsiTheme="minorHAnsi" w:cstheme="minorHAnsi"/>
          <w:i/>
          <w:iCs/>
          <w:sz w:val="20"/>
        </w:rPr>
        <w:t>”.</w:t>
      </w:r>
    </w:p>
    <w:p w14:paraId="5C2E5B3A"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Chekalil</w:t>
      </w:r>
      <w:r w:rsidRPr="0055395F">
        <w:rPr>
          <w:rFonts w:asciiTheme="minorHAnsi" w:hAnsiTheme="minorHAnsi" w:cstheme="minorHAnsi"/>
          <w:sz w:val="20"/>
          <w:shd w:val="clear" w:color="auto" w:fill="FFFFFF"/>
        </w:rPr>
        <w:t xml:space="preserve"> A., “</w:t>
      </w:r>
      <w:hyperlink r:id="rId391" w:history="1">
        <w:r w:rsidRPr="0055395F">
          <w:rPr>
            <w:rFonts w:asciiTheme="minorHAnsi" w:hAnsiTheme="minorHAnsi" w:cstheme="minorHAnsi"/>
            <w:sz w:val="20"/>
          </w:rPr>
          <w:t>La dislocazione a sinistra nella didattica dell’italiano LS a studenti adulti. Premesse teoriche e proposte didattiche</w:t>
        </w:r>
      </w:hyperlink>
      <w:r w:rsidRPr="0055395F">
        <w:rPr>
          <w:rFonts w:asciiTheme="minorHAnsi" w:hAnsiTheme="minorHAnsi" w:cstheme="minorHAnsi"/>
          <w:sz w:val="20"/>
        </w:rPr>
        <w:t>”.</w:t>
      </w:r>
    </w:p>
    <w:p w14:paraId="796E969C"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lastRenderedPageBreak/>
        <w:t>Cioli</w:t>
      </w:r>
      <w:r w:rsidRPr="0055395F">
        <w:rPr>
          <w:rFonts w:asciiTheme="minorHAnsi" w:hAnsiTheme="minorHAnsi" w:cstheme="minorHAnsi"/>
          <w:sz w:val="20"/>
          <w:shd w:val="clear" w:color="auto" w:fill="FFFFFF"/>
        </w:rPr>
        <w:t xml:space="preserve"> A., “</w:t>
      </w:r>
      <w:hyperlink r:id="rId392" w:history="1">
        <w:r w:rsidRPr="0055395F">
          <w:rPr>
            <w:rFonts w:asciiTheme="minorHAnsi" w:hAnsiTheme="minorHAnsi" w:cstheme="minorHAnsi"/>
            <w:sz w:val="20"/>
          </w:rPr>
          <w:t>Errori di base nella classe di italiano C1: come correggere?. Alla ricerca di tecniche di correzione alternative</w:t>
        </w:r>
      </w:hyperlink>
      <w:r w:rsidRPr="0055395F">
        <w:rPr>
          <w:rFonts w:asciiTheme="minorHAnsi" w:hAnsiTheme="minorHAnsi" w:cstheme="minorHAnsi"/>
          <w:i/>
          <w:iCs/>
          <w:sz w:val="20"/>
        </w:rPr>
        <w:t>”.</w:t>
      </w:r>
    </w:p>
    <w:p w14:paraId="2294E279"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Eddahani</w:t>
      </w:r>
      <w:r w:rsidRPr="0055395F">
        <w:rPr>
          <w:rFonts w:asciiTheme="minorHAnsi" w:hAnsiTheme="minorHAnsi" w:cstheme="minorHAnsi"/>
          <w:sz w:val="20"/>
          <w:shd w:val="clear" w:color="auto" w:fill="FFFFFF"/>
        </w:rPr>
        <w:t xml:space="preserve"> C., “</w:t>
      </w:r>
      <w:hyperlink r:id="rId393" w:history="1">
        <w:r w:rsidRPr="0055395F">
          <w:rPr>
            <w:rFonts w:asciiTheme="minorHAnsi" w:hAnsiTheme="minorHAnsi" w:cstheme="minorHAnsi"/>
            <w:sz w:val="20"/>
          </w:rPr>
          <w:t>Atteggiamenti nell’apprendimento dell’italiano LS in Marocco</w:t>
        </w:r>
      </w:hyperlink>
      <w:r w:rsidRPr="0055395F">
        <w:rPr>
          <w:rFonts w:asciiTheme="minorHAnsi" w:hAnsiTheme="minorHAnsi" w:cstheme="minorHAnsi"/>
          <w:i/>
          <w:iCs/>
          <w:sz w:val="20"/>
        </w:rPr>
        <w:t xml:space="preserve">”. </w:t>
      </w:r>
    </w:p>
    <w:p w14:paraId="44C102EA"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Gelo</w:t>
      </w:r>
      <w:r w:rsidRPr="0055395F">
        <w:rPr>
          <w:rFonts w:asciiTheme="minorHAnsi" w:hAnsiTheme="minorHAnsi" w:cstheme="minorHAnsi"/>
          <w:sz w:val="20"/>
          <w:shd w:val="clear" w:color="auto" w:fill="FFFFFF"/>
        </w:rPr>
        <w:t xml:space="preserve"> A., “</w:t>
      </w:r>
      <w:hyperlink r:id="rId394" w:history="1">
        <w:r w:rsidRPr="0055395F">
          <w:rPr>
            <w:rFonts w:asciiTheme="minorHAnsi" w:hAnsiTheme="minorHAnsi" w:cstheme="minorHAnsi"/>
            <w:sz w:val="20"/>
          </w:rPr>
          <w:t>La diffusione della lingua e cultura italiana in Centro America e nell’area caraibica</w:t>
        </w:r>
      </w:hyperlink>
      <w:r w:rsidRPr="0055395F">
        <w:rPr>
          <w:rFonts w:asciiTheme="minorHAnsi" w:hAnsiTheme="minorHAnsi" w:cstheme="minorHAnsi"/>
          <w:sz w:val="20"/>
        </w:rPr>
        <w:t>”.</w:t>
      </w:r>
    </w:p>
    <w:p w14:paraId="3B99A55F"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Pontis</w:t>
      </w:r>
      <w:r w:rsidRPr="0055395F">
        <w:rPr>
          <w:rFonts w:asciiTheme="minorHAnsi" w:hAnsiTheme="minorHAnsi" w:cstheme="minorHAnsi"/>
          <w:sz w:val="20"/>
          <w:shd w:val="clear" w:color="auto" w:fill="FFFFFF"/>
        </w:rPr>
        <w:t xml:space="preserve"> A., “</w:t>
      </w:r>
      <w:hyperlink r:id="rId395" w:history="1">
        <w:r w:rsidRPr="0055395F">
          <w:rPr>
            <w:rFonts w:asciiTheme="minorHAnsi" w:hAnsiTheme="minorHAnsi" w:cstheme="minorHAnsi"/>
            <w:sz w:val="20"/>
          </w:rPr>
          <w:t>Noi credevamo. Dal romanzo di Anna Banti al film di Mario Martone: un esempio didattico</w:t>
        </w:r>
      </w:hyperlink>
      <w:r w:rsidRPr="0055395F">
        <w:rPr>
          <w:rFonts w:asciiTheme="minorHAnsi" w:hAnsiTheme="minorHAnsi" w:cstheme="minorHAnsi"/>
          <w:i/>
          <w:iCs/>
          <w:sz w:val="20"/>
        </w:rPr>
        <w:t>”.</w:t>
      </w:r>
    </w:p>
    <w:p w14:paraId="106A099A" w14:textId="77777777" w:rsidR="001E649A" w:rsidRPr="0055395F" w:rsidRDefault="001E649A" w:rsidP="00B00F80">
      <w:pPr>
        <w:tabs>
          <w:tab w:val="left" w:pos="1902"/>
        </w:tabs>
        <w:rPr>
          <w:rFonts w:asciiTheme="minorHAnsi" w:hAnsiTheme="minorHAnsi" w:cstheme="minorHAnsi"/>
          <w:b/>
          <w:bCs/>
        </w:rPr>
      </w:pPr>
      <w:r w:rsidRPr="0055395F">
        <w:rPr>
          <w:rFonts w:asciiTheme="minorHAnsi" w:hAnsiTheme="minorHAnsi" w:cstheme="minorHAnsi"/>
          <w:b/>
          <w:bCs/>
        </w:rPr>
        <w:t xml:space="preserve">n. 84 </w:t>
      </w:r>
    </w:p>
    <w:p w14:paraId="4EFF157D"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20"/>
          <w:shd w:val="clear" w:color="auto" w:fill="FFFFFF"/>
        </w:rPr>
        <w:t>Bertucci</w:t>
      </w:r>
      <w:r w:rsidRPr="0055395F">
        <w:rPr>
          <w:rFonts w:asciiTheme="minorHAnsi" w:hAnsiTheme="minorHAnsi" w:cstheme="minorHAnsi"/>
          <w:sz w:val="20"/>
        </w:rPr>
        <w:t xml:space="preserve"> S., “</w:t>
      </w:r>
      <w:hyperlink r:id="rId396" w:history="1">
        <w:r w:rsidRPr="0055395F">
          <w:rPr>
            <w:rFonts w:asciiTheme="minorHAnsi" w:hAnsiTheme="minorHAnsi" w:cstheme="minorHAnsi"/>
            <w:sz w:val="20"/>
          </w:rPr>
          <w:t>Didattica digitale ai tempi del Covid-19</w:t>
        </w:r>
      </w:hyperlink>
      <w:r w:rsidRPr="0055395F">
        <w:rPr>
          <w:rFonts w:asciiTheme="minorHAnsi" w:hAnsiTheme="minorHAnsi" w:cstheme="minorHAnsi"/>
          <w:i/>
          <w:iCs/>
          <w:sz w:val="20"/>
        </w:rPr>
        <w:t>”</w:t>
      </w:r>
    </w:p>
    <w:p w14:paraId="2AE82D42"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20"/>
          <w:shd w:val="clear" w:color="auto" w:fill="FFFFFF"/>
        </w:rPr>
        <w:t>Biancalani</w:t>
      </w:r>
      <w:r w:rsidRPr="0055395F">
        <w:rPr>
          <w:rFonts w:asciiTheme="minorHAnsi" w:hAnsiTheme="minorHAnsi" w:cstheme="minorHAnsi"/>
          <w:sz w:val="20"/>
        </w:rPr>
        <w:t xml:space="preserve"> V., </w:t>
      </w:r>
      <w:r w:rsidRPr="0055395F">
        <w:rPr>
          <w:rFonts w:asciiTheme="minorHAnsi" w:hAnsiTheme="minorHAnsi" w:cstheme="minorHAnsi"/>
          <w:smallCaps/>
          <w:sz w:val="20"/>
          <w:shd w:val="clear" w:color="auto" w:fill="FFFFFF"/>
        </w:rPr>
        <w:t>Gelo</w:t>
      </w:r>
      <w:r w:rsidRPr="0055395F">
        <w:rPr>
          <w:rFonts w:asciiTheme="minorHAnsi" w:hAnsiTheme="minorHAnsi" w:cstheme="minorHAnsi"/>
          <w:sz w:val="20"/>
        </w:rPr>
        <w:t xml:space="preserve"> A. “</w:t>
      </w:r>
      <w:hyperlink r:id="rId397" w:history="1">
        <w:r w:rsidRPr="0055395F">
          <w:rPr>
            <w:rFonts w:asciiTheme="minorHAnsi" w:hAnsiTheme="minorHAnsi" w:cstheme="minorHAnsi"/>
            <w:sz w:val="20"/>
          </w:rPr>
          <w:t>La didattica dell’italiano LS a distanza. L’esperienza di Parlando italiano</w:t>
        </w:r>
      </w:hyperlink>
      <w:r w:rsidRPr="0055395F">
        <w:rPr>
          <w:rFonts w:asciiTheme="minorHAnsi" w:hAnsiTheme="minorHAnsi" w:cstheme="minorHAnsi"/>
          <w:sz w:val="20"/>
        </w:rPr>
        <w:t>”</w:t>
      </w:r>
    </w:p>
    <w:p w14:paraId="281D1671"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20"/>
          <w:shd w:val="clear" w:color="auto" w:fill="FFFFFF"/>
        </w:rPr>
        <w:t>Ciccioli</w:t>
      </w:r>
      <w:r w:rsidRPr="0055395F">
        <w:rPr>
          <w:rFonts w:asciiTheme="minorHAnsi" w:hAnsiTheme="minorHAnsi" w:cstheme="minorHAnsi"/>
          <w:sz w:val="20"/>
        </w:rPr>
        <w:t>, L. C., “</w:t>
      </w:r>
      <w:hyperlink r:id="rId398" w:history="1">
        <w:r w:rsidRPr="0055395F">
          <w:rPr>
            <w:rFonts w:asciiTheme="minorHAnsi" w:hAnsiTheme="minorHAnsi" w:cstheme="minorHAnsi"/>
            <w:sz w:val="20"/>
          </w:rPr>
          <w:t>L’attenzione vien giocando. Studio di caso: il controllo dell’attenzione in una prima elementare del Paraguay</w:t>
        </w:r>
      </w:hyperlink>
      <w:r w:rsidRPr="0055395F">
        <w:rPr>
          <w:rFonts w:asciiTheme="minorHAnsi" w:hAnsiTheme="minorHAnsi" w:cstheme="minorHAnsi"/>
          <w:sz w:val="20"/>
        </w:rPr>
        <w:t>”</w:t>
      </w:r>
    </w:p>
    <w:p w14:paraId="7EF2C23E"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20"/>
          <w:shd w:val="clear" w:color="auto" w:fill="FFFFFF"/>
        </w:rPr>
        <w:t>Hornauer</w:t>
      </w:r>
      <w:r w:rsidRPr="0055395F">
        <w:rPr>
          <w:rFonts w:asciiTheme="minorHAnsi" w:hAnsiTheme="minorHAnsi" w:cstheme="minorHAnsi"/>
          <w:sz w:val="20"/>
        </w:rPr>
        <w:t xml:space="preserve"> E., </w:t>
      </w:r>
      <w:hyperlink r:id="rId399" w:history="1">
        <w:r w:rsidRPr="0055395F">
          <w:rPr>
            <w:rFonts w:asciiTheme="minorHAnsi" w:hAnsiTheme="minorHAnsi" w:cstheme="minorHAnsi"/>
            <w:sz w:val="20"/>
          </w:rPr>
          <w:t>“Chissà com’è il mondo visto da te? Scopriamolo Bloggando!</w:t>
        </w:r>
      </w:hyperlink>
      <w:r w:rsidRPr="0055395F">
        <w:rPr>
          <w:rFonts w:asciiTheme="minorHAnsi" w:hAnsiTheme="minorHAnsi" w:cstheme="minorHAnsi"/>
          <w:i/>
          <w:iCs/>
          <w:sz w:val="20"/>
        </w:rPr>
        <w:t>”</w:t>
      </w:r>
    </w:p>
    <w:p w14:paraId="4212B285"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20"/>
          <w:shd w:val="clear" w:color="auto" w:fill="FFFFFF"/>
        </w:rPr>
        <w:t>Scolaro</w:t>
      </w:r>
      <w:r w:rsidRPr="0055395F">
        <w:rPr>
          <w:rFonts w:asciiTheme="minorHAnsi" w:hAnsiTheme="minorHAnsi" w:cstheme="minorHAnsi"/>
          <w:sz w:val="20"/>
        </w:rPr>
        <w:t xml:space="preserve"> S., “</w:t>
      </w:r>
      <w:hyperlink r:id="rId400" w:history="1">
        <w:r w:rsidRPr="0055395F">
          <w:rPr>
            <w:rFonts w:asciiTheme="minorHAnsi" w:hAnsiTheme="minorHAnsi" w:cstheme="minorHAnsi"/>
            <w:sz w:val="20"/>
          </w:rPr>
          <w:t>Modello per la progettazione e la gestione di corsi di lingua italiana per studenti cinesi presso istituzioni accademiche in Cina</w:t>
        </w:r>
      </w:hyperlink>
      <w:r w:rsidRPr="0055395F">
        <w:rPr>
          <w:rFonts w:asciiTheme="minorHAnsi" w:hAnsiTheme="minorHAnsi" w:cstheme="minorHAnsi"/>
          <w:i/>
          <w:iCs/>
          <w:sz w:val="20"/>
        </w:rPr>
        <w:t>”.</w:t>
      </w:r>
    </w:p>
    <w:p w14:paraId="625764AB" w14:textId="77777777" w:rsidR="001E649A" w:rsidRPr="0055395F" w:rsidRDefault="001E649A" w:rsidP="00B00F80">
      <w:pPr>
        <w:tabs>
          <w:tab w:val="left" w:pos="1902"/>
        </w:tabs>
        <w:rPr>
          <w:rFonts w:asciiTheme="minorHAnsi" w:hAnsiTheme="minorHAnsi" w:cstheme="minorHAnsi"/>
          <w:b/>
          <w:bCs/>
        </w:rPr>
      </w:pPr>
      <w:r w:rsidRPr="0055395F">
        <w:rPr>
          <w:rFonts w:asciiTheme="minorHAnsi" w:hAnsiTheme="minorHAnsi" w:cstheme="minorHAnsi"/>
          <w:b/>
          <w:bCs/>
        </w:rPr>
        <w:t xml:space="preserve">n. 85 </w:t>
      </w:r>
    </w:p>
    <w:p w14:paraId="4DBDD17B"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Angelini</w:t>
      </w:r>
      <w:r w:rsidRPr="0055395F">
        <w:rPr>
          <w:rFonts w:asciiTheme="minorHAnsi" w:hAnsiTheme="minorHAnsi" w:cstheme="minorHAnsi"/>
          <w:sz w:val="20"/>
          <w:shd w:val="clear" w:color="auto" w:fill="FFFFFF"/>
        </w:rPr>
        <w:t xml:space="preserve"> E., </w:t>
      </w:r>
      <w:r w:rsidRPr="0055395F">
        <w:rPr>
          <w:rFonts w:asciiTheme="minorHAnsi" w:hAnsiTheme="minorHAnsi" w:cstheme="minorHAnsi"/>
          <w:smallCaps/>
          <w:sz w:val="20"/>
          <w:shd w:val="clear" w:color="auto" w:fill="FFFFFF"/>
        </w:rPr>
        <w:t>Tarantola</w:t>
      </w:r>
      <w:r w:rsidRPr="0055395F">
        <w:rPr>
          <w:rFonts w:asciiTheme="minorHAnsi" w:hAnsiTheme="minorHAnsi" w:cstheme="minorHAnsi"/>
          <w:sz w:val="20"/>
          <w:shd w:val="clear" w:color="auto" w:fill="FFFFFF"/>
        </w:rPr>
        <w:t xml:space="preserve"> S. “</w:t>
      </w:r>
      <w:hyperlink r:id="rId401" w:history="1">
        <w:r w:rsidRPr="0055395F">
          <w:rPr>
            <w:rFonts w:asciiTheme="minorHAnsi" w:hAnsiTheme="minorHAnsi" w:cstheme="minorHAnsi"/>
            <w:sz w:val="20"/>
          </w:rPr>
          <w:t>Varianti linguistiche e di genere nei manuali (maschile e femminile) nei manuali di italiano L2</w:t>
        </w:r>
      </w:hyperlink>
      <w:r w:rsidRPr="0055395F">
        <w:rPr>
          <w:rFonts w:asciiTheme="minorHAnsi" w:hAnsiTheme="minorHAnsi" w:cstheme="minorHAnsi"/>
          <w:sz w:val="20"/>
        </w:rPr>
        <w:t>”.</w:t>
      </w:r>
    </w:p>
    <w:p w14:paraId="061A41F7" w14:textId="77777777" w:rsidR="001E649A" w:rsidRPr="0055395F" w:rsidRDefault="001E649A" w:rsidP="00B00F80">
      <w:pPr>
        <w:tabs>
          <w:tab w:val="left" w:pos="1902"/>
        </w:tabs>
        <w:ind w:left="284"/>
        <w:rPr>
          <w:rFonts w:asciiTheme="minorHAnsi" w:hAnsiTheme="minorHAnsi" w:cstheme="minorHAnsi"/>
          <w:iCs/>
          <w:sz w:val="20"/>
        </w:rPr>
      </w:pPr>
      <w:r w:rsidRPr="0055395F">
        <w:rPr>
          <w:rFonts w:asciiTheme="minorHAnsi" w:hAnsiTheme="minorHAnsi" w:cstheme="minorHAnsi"/>
          <w:smallCaps/>
          <w:sz w:val="20"/>
          <w:shd w:val="clear" w:color="auto" w:fill="FFFFFF"/>
        </w:rPr>
        <w:t>Bertucci</w:t>
      </w:r>
      <w:r w:rsidRPr="0055395F">
        <w:rPr>
          <w:rFonts w:asciiTheme="minorHAnsi" w:hAnsiTheme="minorHAnsi" w:cstheme="minorHAnsi"/>
          <w:sz w:val="20"/>
          <w:shd w:val="clear" w:color="auto" w:fill="FFFFFF"/>
        </w:rPr>
        <w:t xml:space="preserve"> S., </w:t>
      </w:r>
      <w:r w:rsidRPr="0055395F">
        <w:rPr>
          <w:rFonts w:asciiTheme="minorHAnsi" w:hAnsiTheme="minorHAnsi" w:cstheme="minorHAnsi"/>
          <w:smallCaps/>
          <w:sz w:val="20"/>
          <w:shd w:val="clear" w:color="auto" w:fill="FFFFFF"/>
        </w:rPr>
        <w:t>Facchinetti</w:t>
      </w:r>
      <w:r w:rsidRPr="0055395F">
        <w:rPr>
          <w:rFonts w:asciiTheme="minorHAnsi" w:hAnsiTheme="minorHAnsi" w:cstheme="minorHAnsi"/>
          <w:sz w:val="20"/>
          <w:shd w:val="clear" w:color="auto" w:fill="FFFFFF"/>
        </w:rPr>
        <w:t xml:space="preserve"> L., “</w:t>
      </w:r>
      <w:hyperlink r:id="rId402" w:history="1">
        <w:r w:rsidRPr="0055395F">
          <w:rPr>
            <w:rFonts w:asciiTheme="minorHAnsi" w:hAnsiTheme="minorHAnsi" w:cstheme="minorHAnsi"/>
            <w:sz w:val="20"/>
          </w:rPr>
          <w:t>Diversità culturale e di genere nei suoi aspetti verbali e iconografici nei manuali di italiano</w:t>
        </w:r>
      </w:hyperlink>
      <w:r w:rsidRPr="0055395F">
        <w:rPr>
          <w:rFonts w:asciiTheme="minorHAnsi" w:hAnsiTheme="minorHAnsi" w:cstheme="minorHAnsi"/>
          <w:sz w:val="20"/>
        </w:rPr>
        <w:t>”.</w:t>
      </w:r>
    </w:p>
    <w:p w14:paraId="386151E2"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Ceola</w:t>
      </w:r>
      <w:r w:rsidRPr="0055395F">
        <w:rPr>
          <w:rFonts w:asciiTheme="minorHAnsi" w:hAnsiTheme="minorHAnsi" w:cstheme="minorHAnsi"/>
          <w:sz w:val="20"/>
          <w:shd w:val="clear" w:color="auto" w:fill="FFFFFF"/>
        </w:rPr>
        <w:t xml:space="preserve"> P., </w:t>
      </w:r>
      <w:r w:rsidRPr="0055395F">
        <w:rPr>
          <w:rFonts w:asciiTheme="minorHAnsi" w:hAnsiTheme="minorHAnsi" w:cstheme="minorHAnsi"/>
          <w:smallCaps/>
          <w:sz w:val="20"/>
          <w:shd w:val="clear" w:color="auto" w:fill="FFFFFF"/>
        </w:rPr>
        <w:t>Corelli</w:t>
      </w:r>
      <w:r w:rsidRPr="0055395F">
        <w:rPr>
          <w:rFonts w:asciiTheme="minorHAnsi" w:hAnsiTheme="minorHAnsi" w:cstheme="minorHAnsi"/>
          <w:sz w:val="20"/>
          <w:shd w:val="clear" w:color="auto" w:fill="FFFFFF"/>
        </w:rPr>
        <w:t xml:space="preserve"> S., “</w:t>
      </w:r>
      <w:hyperlink r:id="rId403" w:history="1">
        <w:r w:rsidRPr="0055395F">
          <w:rPr>
            <w:rFonts w:asciiTheme="minorHAnsi" w:hAnsiTheme="minorHAnsi" w:cstheme="minorHAnsi"/>
            <w:sz w:val="20"/>
          </w:rPr>
          <w:t>Una comunità di pratica per l’autoformazione e la ricerca: il Post Master Itals</w:t>
        </w:r>
      </w:hyperlink>
      <w:r w:rsidRPr="0055395F">
        <w:rPr>
          <w:rFonts w:asciiTheme="minorHAnsi" w:hAnsiTheme="minorHAnsi" w:cstheme="minorHAnsi"/>
          <w:sz w:val="20"/>
        </w:rPr>
        <w:t>”.</w:t>
      </w:r>
    </w:p>
    <w:p w14:paraId="088F2AF0"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Corio</w:t>
      </w:r>
      <w:r w:rsidRPr="0055395F">
        <w:rPr>
          <w:rFonts w:asciiTheme="minorHAnsi" w:hAnsiTheme="minorHAnsi" w:cstheme="minorHAnsi"/>
          <w:sz w:val="20"/>
          <w:shd w:val="clear" w:color="auto" w:fill="FFFFFF"/>
        </w:rPr>
        <w:t xml:space="preserve"> P., </w:t>
      </w:r>
      <w:r w:rsidRPr="0055395F">
        <w:rPr>
          <w:rFonts w:asciiTheme="minorHAnsi" w:hAnsiTheme="minorHAnsi" w:cstheme="minorHAnsi"/>
          <w:smallCaps/>
          <w:sz w:val="20"/>
          <w:shd w:val="clear" w:color="auto" w:fill="FFFFFF"/>
        </w:rPr>
        <w:t>Romanello</w:t>
      </w:r>
      <w:r w:rsidRPr="0055395F">
        <w:rPr>
          <w:rFonts w:asciiTheme="minorHAnsi" w:hAnsiTheme="minorHAnsi" w:cstheme="minorHAnsi"/>
          <w:sz w:val="20"/>
          <w:shd w:val="clear" w:color="auto" w:fill="FFFFFF"/>
        </w:rPr>
        <w:t xml:space="preserve"> L., “</w:t>
      </w:r>
      <w:hyperlink r:id="rId404" w:history="1">
        <w:r w:rsidRPr="0055395F">
          <w:rPr>
            <w:rFonts w:asciiTheme="minorHAnsi" w:hAnsiTheme="minorHAnsi" w:cstheme="minorHAnsi"/>
            <w:sz w:val="20"/>
          </w:rPr>
          <w:t>La presenza delle diversità culturali nei manuali di italiano LS/L2</w:t>
        </w:r>
      </w:hyperlink>
      <w:r w:rsidRPr="0055395F">
        <w:rPr>
          <w:rFonts w:asciiTheme="minorHAnsi" w:hAnsiTheme="minorHAnsi" w:cstheme="minorHAnsi"/>
          <w:i/>
          <w:iCs/>
          <w:sz w:val="20"/>
        </w:rPr>
        <w:t>”.</w:t>
      </w:r>
    </w:p>
    <w:p w14:paraId="776EF8E0"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Guastalla</w:t>
      </w:r>
      <w:r w:rsidRPr="0055395F">
        <w:rPr>
          <w:rFonts w:asciiTheme="minorHAnsi" w:hAnsiTheme="minorHAnsi" w:cstheme="minorHAnsi"/>
          <w:sz w:val="20"/>
          <w:shd w:val="clear" w:color="auto" w:fill="FFFFFF"/>
        </w:rPr>
        <w:t xml:space="preserve"> C., “</w:t>
      </w:r>
      <w:hyperlink r:id="rId405" w:history="1">
        <w:r w:rsidRPr="0055395F">
          <w:rPr>
            <w:rFonts w:asciiTheme="minorHAnsi" w:hAnsiTheme="minorHAnsi" w:cstheme="minorHAnsi"/>
            <w:sz w:val="20"/>
          </w:rPr>
          <w:t>Un italiano (più) inclusivo è possibile? Il caso dei libri di testo</w:t>
        </w:r>
      </w:hyperlink>
      <w:r w:rsidRPr="0055395F">
        <w:rPr>
          <w:rFonts w:asciiTheme="minorHAnsi" w:hAnsiTheme="minorHAnsi" w:cstheme="minorHAnsi"/>
          <w:sz w:val="20"/>
        </w:rPr>
        <w:t>”.</w:t>
      </w:r>
    </w:p>
    <w:p w14:paraId="774E9259" w14:textId="77777777" w:rsidR="001E649A" w:rsidRPr="0055395F" w:rsidRDefault="001E649A" w:rsidP="00B00F80">
      <w:pPr>
        <w:tabs>
          <w:tab w:val="left" w:pos="1902"/>
        </w:tabs>
        <w:ind w:left="284"/>
        <w:rPr>
          <w:rFonts w:asciiTheme="minorHAnsi" w:hAnsiTheme="minorHAnsi" w:cstheme="minorHAnsi"/>
          <w:sz w:val="20"/>
          <w:shd w:val="clear" w:color="auto" w:fill="FFFFFF"/>
        </w:rPr>
      </w:pPr>
      <w:r w:rsidRPr="0055395F">
        <w:rPr>
          <w:rFonts w:asciiTheme="minorHAnsi" w:hAnsiTheme="minorHAnsi" w:cstheme="minorHAnsi"/>
          <w:smallCaps/>
          <w:sz w:val="20"/>
          <w:shd w:val="clear" w:color="auto" w:fill="FFFFFF"/>
        </w:rPr>
        <w:t>Paciotti</w:t>
      </w:r>
      <w:r w:rsidRPr="0055395F">
        <w:rPr>
          <w:rFonts w:asciiTheme="minorHAnsi" w:hAnsiTheme="minorHAnsi" w:cstheme="minorHAnsi"/>
          <w:sz w:val="20"/>
          <w:shd w:val="clear" w:color="auto" w:fill="FFFFFF"/>
        </w:rPr>
        <w:t xml:space="preserve"> E., “</w:t>
      </w:r>
      <w:hyperlink r:id="rId406" w:history="1">
        <w:r w:rsidRPr="0055395F">
          <w:rPr>
            <w:rFonts w:asciiTheme="minorHAnsi" w:hAnsiTheme="minorHAnsi" w:cstheme="minorHAnsi"/>
            <w:sz w:val="20"/>
          </w:rPr>
          <w:t>Varianti linguistiche e di genere nei manuali</w:t>
        </w:r>
      </w:hyperlink>
      <w:r w:rsidRPr="0055395F">
        <w:rPr>
          <w:rFonts w:asciiTheme="minorHAnsi" w:hAnsiTheme="minorHAnsi" w:cstheme="minorHAnsi"/>
          <w:sz w:val="20"/>
        </w:rPr>
        <w:t>”.</w:t>
      </w:r>
    </w:p>
    <w:p w14:paraId="1C514C9B" w14:textId="77777777" w:rsidR="001E649A" w:rsidRPr="0055395F" w:rsidRDefault="001E649A" w:rsidP="00B00F80">
      <w:pPr>
        <w:tabs>
          <w:tab w:val="left" w:pos="1902"/>
        </w:tabs>
        <w:rPr>
          <w:rFonts w:asciiTheme="minorHAnsi" w:hAnsiTheme="minorHAnsi" w:cstheme="minorHAnsi"/>
          <w:b/>
          <w:bCs/>
        </w:rPr>
      </w:pPr>
      <w:r w:rsidRPr="0055395F">
        <w:rPr>
          <w:rFonts w:asciiTheme="minorHAnsi" w:hAnsiTheme="minorHAnsi" w:cstheme="minorHAnsi"/>
          <w:b/>
          <w:bCs/>
        </w:rPr>
        <w:t xml:space="preserve">n. 86 </w:t>
      </w:r>
    </w:p>
    <w:p w14:paraId="75F49BEA"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18"/>
          <w:shd w:val="clear" w:color="auto" w:fill="FFFFFF"/>
        </w:rPr>
        <w:t>Galluzzo</w:t>
      </w:r>
      <w:r w:rsidRPr="0055395F">
        <w:rPr>
          <w:rFonts w:asciiTheme="minorHAnsi" w:hAnsiTheme="minorHAnsi" w:cstheme="minorHAnsi"/>
          <w:sz w:val="20"/>
        </w:rPr>
        <w:t>, M. G., “</w:t>
      </w:r>
      <w:hyperlink r:id="rId407" w:history="1">
        <w:r w:rsidRPr="0055395F">
          <w:rPr>
            <w:rFonts w:asciiTheme="minorHAnsi" w:hAnsiTheme="minorHAnsi" w:cstheme="minorHAnsi"/>
            <w:sz w:val="20"/>
          </w:rPr>
          <w:t>La sindrome di burnout</w:t>
        </w:r>
      </w:hyperlink>
      <w:r w:rsidRPr="0055395F">
        <w:rPr>
          <w:rFonts w:asciiTheme="minorHAnsi" w:hAnsiTheme="minorHAnsi" w:cstheme="minorHAnsi"/>
          <w:sz w:val="20"/>
        </w:rPr>
        <w:t>”.</w:t>
      </w:r>
    </w:p>
    <w:p w14:paraId="440E5665"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18"/>
          <w:shd w:val="clear" w:color="auto" w:fill="FFFFFF"/>
        </w:rPr>
        <w:t>Madeddu Giuntoli</w:t>
      </w:r>
      <w:r w:rsidRPr="0055395F">
        <w:rPr>
          <w:rFonts w:asciiTheme="minorHAnsi" w:hAnsiTheme="minorHAnsi" w:cstheme="minorHAnsi"/>
          <w:sz w:val="20"/>
        </w:rPr>
        <w:t xml:space="preserve"> F., “</w:t>
      </w:r>
      <w:hyperlink r:id="rId408" w:history="1">
        <w:r w:rsidRPr="0055395F">
          <w:rPr>
            <w:rFonts w:asciiTheme="minorHAnsi" w:hAnsiTheme="minorHAnsi" w:cstheme="minorHAnsi"/>
            <w:sz w:val="20"/>
          </w:rPr>
          <w:t>Un modello di apprendimento sferico</w:t>
        </w:r>
      </w:hyperlink>
      <w:r w:rsidRPr="0055395F">
        <w:rPr>
          <w:rFonts w:asciiTheme="minorHAnsi" w:hAnsiTheme="minorHAnsi" w:cstheme="minorHAnsi"/>
          <w:i/>
          <w:iCs/>
          <w:sz w:val="20"/>
        </w:rPr>
        <w:t>”.</w:t>
      </w:r>
    </w:p>
    <w:p w14:paraId="75153A3A"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18"/>
          <w:shd w:val="clear" w:color="auto" w:fill="FFFFFF"/>
        </w:rPr>
        <w:t>Mancuso</w:t>
      </w:r>
      <w:r w:rsidRPr="0055395F">
        <w:rPr>
          <w:rFonts w:asciiTheme="minorHAnsi" w:hAnsiTheme="minorHAnsi" w:cstheme="minorHAnsi"/>
          <w:sz w:val="20"/>
        </w:rPr>
        <w:t xml:space="preserve"> V., </w:t>
      </w:r>
      <w:r w:rsidRPr="0055395F">
        <w:rPr>
          <w:rFonts w:asciiTheme="minorHAnsi" w:hAnsiTheme="minorHAnsi" w:cstheme="minorHAnsi"/>
          <w:smallCaps/>
          <w:sz w:val="18"/>
          <w:shd w:val="clear" w:color="auto" w:fill="FFFFFF"/>
        </w:rPr>
        <w:t>Palagi</w:t>
      </w:r>
      <w:r w:rsidRPr="0055395F">
        <w:rPr>
          <w:rFonts w:asciiTheme="minorHAnsi" w:hAnsiTheme="minorHAnsi" w:cstheme="minorHAnsi"/>
          <w:sz w:val="20"/>
        </w:rPr>
        <w:t xml:space="preserve"> I., “</w:t>
      </w:r>
      <w:hyperlink r:id="rId409" w:history="1">
        <w:r w:rsidRPr="0055395F">
          <w:rPr>
            <w:rFonts w:asciiTheme="minorHAnsi" w:hAnsiTheme="minorHAnsi" w:cstheme="minorHAnsi"/>
            <w:sz w:val="20"/>
          </w:rPr>
          <w:t>Studenti adulti e senior. Italiano L2 con attività video, ludiche e culturali</w:t>
        </w:r>
      </w:hyperlink>
      <w:r w:rsidRPr="0055395F">
        <w:rPr>
          <w:rFonts w:asciiTheme="minorHAnsi" w:hAnsiTheme="minorHAnsi" w:cstheme="minorHAnsi"/>
          <w:i/>
          <w:iCs/>
          <w:sz w:val="20"/>
        </w:rPr>
        <w:t>”.</w:t>
      </w:r>
    </w:p>
    <w:p w14:paraId="4A67C598"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18"/>
          <w:shd w:val="clear" w:color="auto" w:fill="FFFFFF"/>
        </w:rPr>
        <w:t>Senni</w:t>
      </w:r>
      <w:r w:rsidRPr="0055395F">
        <w:rPr>
          <w:rFonts w:asciiTheme="minorHAnsi" w:hAnsiTheme="minorHAnsi" w:cstheme="minorHAnsi"/>
          <w:sz w:val="20"/>
        </w:rPr>
        <w:t xml:space="preserve"> L., “</w:t>
      </w:r>
      <w:hyperlink r:id="rId410" w:history="1">
        <w:r w:rsidRPr="0055395F">
          <w:rPr>
            <w:rFonts w:asciiTheme="minorHAnsi" w:hAnsiTheme="minorHAnsi" w:cstheme="minorHAnsi"/>
            <w:sz w:val="20"/>
          </w:rPr>
          <w:t>Italiano LS e didattica digitale. Un’esperienza di insegnamento nell’ambito del progetto KiVAKO in Finlandia</w:t>
        </w:r>
      </w:hyperlink>
      <w:r w:rsidRPr="0055395F">
        <w:rPr>
          <w:rFonts w:asciiTheme="minorHAnsi" w:hAnsiTheme="minorHAnsi" w:cstheme="minorHAnsi"/>
          <w:sz w:val="20"/>
        </w:rPr>
        <w:t>”.</w:t>
      </w:r>
    </w:p>
    <w:p w14:paraId="0A14423F" w14:textId="77777777" w:rsidR="001E649A" w:rsidRPr="0055395F" w:rsidRDefault="001E649A" w:rsidP="00B00F80">
      <w:pPr>
        <w:tabs>
          <w:tab w:val="left" w:pos="1902"/>
        </w:tabs>
        <w:ind w:left="284"/>
        <w:rPr>
          <w:rFonts w:asciiTheme="minorHAnsi" w:hAnsiTheme="minorHAnsi" w:cstheme="minorHAnsi"/>
          <w:sz w:val="20"/>
        </w:rPr>
      </w:pPr>
      <w:r w:rsidRPr="0055395F">
        <w:rPr>
          <w:rFonts w:asciiTheme="minorHAnsi" w:hAnsiTheme="minorHAnsi" w:cstheme="minorHAnsi"/>
          <w:smallCaps/>
          <w:sz w:val="18"/>
          <w:shd w:val="clear" w:color="auto" w:fill="FFFFFF"/>
        </w:rPr>
        <w:t>Zago</w:t>
      </w:r>
      <w:r w:rsidRPr="0055395F">
        <w:rPr>
          <w:rFonts w:asciiTheme="minorHAnsi" w:hAnsiTheme="minorHAnsi" w:cstheme="minorHAnsi"/>
          <w:sz w:val="20"/>
        </w:rPr>
        <w:t xml:space="preserve"> G., “</w:t>
      </w:r>
      <w:hyperlink r:id="rId411" w:history="1">
        <w:r w:rsidRPr="0055395F">
          <w:rPr>
            <w:rFonts w:asciiTheme="minorHAnsi" w:hAnsiTheme="minorHAnsi" w:cstheme="minorHAnsi"/>
            <w:sz w:val="20"/>
          </w:rPr>
          <w:t>Dall’A1 all’A2. Lo sviluppo della competenza orale nella classe di Italiano L2</w:t>
        </w:r>
      </w:hyperlink>
      <w:r w:rsidRPr="0055395F">
        <w:rPr>
          <w:rFonts w:asciiTheme="minorHAnsi" w:hAnsiTheme="minorHAnsi" w:cstheme="minorHAnsi"/>
          <w:sz w:val="20"/>
        </w:rPr>
        <w:t>”.</w:t>
      </w:r>
    </w:p>
    <w:p w14:paraId="463E1F30" w14:textId="77777777" w:rsidR="001E649A" w:rsidRPr="0055395F" w:rsidRDefault="001E649A" w:rsidP="00B00F80">
      <w:pPr>
        <w:rPr>
          <w:rFonts w:asciiTheme="minorHAnsi" w:hAnsiTheme="minorHAnsi" w:cstheme="minorHAnsi"/>
          <w:b/>
          <w:i/>
        </w:rPr>
      </w:pPr>
    </w:p>
    <w:p w14:paraId="583F4609" w14:textId="77777777" w:rsidR="001E649A" w:rsidRPr="0055395F" w:rsidRDefault="001E649A" w:rsidP="00B00F80">
      <w:pPr>
        <w:rPr>
          <w:rFonts w:asciiTheme="minorHAnsi" w:hAnsiTheme="minorHAnsi" w:cstheme="minorHAnsi"/>
          <w:lang w:val="en-GB"/>
        </w:rPr>
      </w:pPr>
      <w:r w:rsidRPr="0055395F">
        <w:rPr>
          <w:rFonts w:asciiTheme="minorHAnsi" w:hAnsiTheme="minorHAnsi" w:cstheme="minorHAnsi"/>
          <w:b/>
          <w:i/>
          <w:lang w:val="en-GB"/>
        </w:rPr>
        <w:t xml:space="preserve">Educazione Linguistica – Language Education </w:t>
      </w:r>
      <w:r w:rsidRPr="0055395F">
        <w:rPr>
          <w:rFonts w:asciiTheme="minorHAnsi" w:hAnsiTheme="minorHAnsi" w:cstheme="minorHAnsi"/>
          <w:b/>
          <w:lang w:val="en-GB"/>
        </w:rPr>
        <w:t>2020</w:t>
      </w:r>
      <w:r w:rsidRPr="0055395F">
        <w:rPr>
          <w:rFonts w:asciiTheme="minorHAnsi" w:hAnsiTheme="minorHAnsi" w:cstheme="minorHAnsi"/>
          <w:lang w:val="en-GB"/>
        </w:rPr>
        <w:t xml:space="preserve">. </w:t>
      </w:r>
      <w:hyperlink r:id="rId412" w:history="1">
        <w:r w:rsidRPr="0055395F">
          <w:rPr>
            <w:rStyle w:val="Collegamentoipertestuale"/>
            <w:rFonts w:asciiTheme="minorHAnsi" w:hAnsiTheme="minorHAnsi" w:cstheme="minorHAnsi"/>
            <w:lang w:val="en-GB"/>
          </w:rPr>
          <w:t>https://edizionicafoscari.unive.it/it/edizioni4/riviste/elle/</w:t>
        </w:r>
      </w:hyperlink>
      <w:r w:rsidRPr="0055395F">
        <w:rPr>
          <w:rFonts w:asciiTheme="minorHAnsi" w:hAnsiTheme="minorHAnsi" w:cstheme="minorHAnsi"/>
          <w:lang w:val="en-GB"/>
        </w:rPr>
        <w:t xml:space="preserve"> </w:t>
      </w:r>
    </w:p>
    <w:p w14:paraId="0E6E99B2" w14:textId="77777777" w:rsidR="001E649A" w:rsidRPr="0055395F" w:rsidRDefault="001E649A" w:rsidP="00B00F80">
      <w:pPr>
        <w:rPr>
          <w:rFonts w:asciiTheme="minorHAnsi" w:hAnsiTheme="minorHAnsi" w:cstheme="minorHAnsi"/>
          <w:smallCaps/>
          <w:lang w:val="en-GB"/>
        </w:rPr>
      </w:pPr>
      <w:r w:rsidRPr="0055395F">
        <w:rPr>
          <w:rFonts w:asciiTheme="minorHAnsi" w:hAnsiTheme="minorHAnsi" w:cstheme="minorHAnsi"/>
          <w:b/>
          <w:lang w:val="en-GB"/>
        </w:rPr>
        <w:t>n. 1 (25</w:t>
      </w:r>
      <w:r w:rsidRPr="0055395F">
        <w:rPr>
          <w:rFonts w:asciiTheme="minorHAnsi" w:hAnsiTheme="minorHAnsi" w:cstheme="minorHAnsi"/>
          <w:smallCaps/>
          <w:lang w:val="en-GB"/>
        </w:rPr>
        <w:t xml:space="preserve"> )</w:t>
      </w:r>
    </w:p>
    <w:p w14:paraId="440AEDA6"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Balboni P. E., “</w:t>
      </w:r>
      <w:r w:rsidRPr="0055395F">
        <w:rPr>
          <w:rFonts w:asciiTheme="minorHAnsi" w:hAnsiTheme="minorHAnsi" w:cstheme="minorHAnsi"/>
          <w:bCs/>
          <w:sz w:val="20"/>
          <w:lang w:val="en-GB"/>
        </w:rPr>
        <w:t>A Non-Culture-Bound Theory of Language Education”.</w:t>
      </w:r>
    </w:p>
    <w:p w14:paraId="724BC4AE"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Brichese A., Spaliviero</w:t>
      </w:r>
      <w:r w:rsidRPr="0055395F">
        <w:rPr>
          <w:rFonts w:asciiTheme="minorHAnsi" w:hAnsiTheme="minorHAnsi" w:cstheme="minorHAnsi"/>
          <w:smallCaps/>
          <w:sz w:val="20"/>
        </w:rPr>
        <w:t xml:space="preserve"> C., </w:t>
      </w:r>
      <w:r w:rsidRPr="0055395F">
        <w:rPr>
          <w:rFonts w:asciiTheme="minorHAnsi" w:hAnsiTheme="minorHAnsi" w:cstheme="minorHAnsi"/>
          <w:bCs/>
          <w:smallCaps/>
          <w:sz w:val="20"/>
        </w:rPr>
        <w:t>Tonioli</w:t>
      </w:r>
      <w:r w:rsidRPr="0055395F">
        <w:rPr>
          <w:rFonts w:asciiTheme="minorHAnsi" w:hAnsiTheme="minorHAnsi" w:cstheme="minorHAnsi"/>
          <w:smallCaps/>
          <w:sz w:val="20"/>
        </w:rPr>
        <w:t> V., “</w:t>
      </w:r>
      <w:r w:rsidRPr="0055395F">
        <w:rPr>
          <w:rFonts w:asciiTheme="minorHAnsi" w:hAnsiTheme="minorHAnsi" w:cstheme="minorHAnsi"/>
          <w:bCs/>
          <w:sz w:val="20"/>
        </w:rPr>
        <w:t xml:space="preserve">Didattica dell’italiano L2 ad apprendenti adulti analfabeti. </w:t>
      </w:r>
      <w:r w:rsidRPr="0055395F">
        <w:rPr>
          <w:rFonts w:asciiTheme="minorHAnsi" w:hAnsiTheme="minorHAnsi" w:cstheme="minorHAnsi"/>
          <w:sz w:val="20"/>
        </w:rPr>
        <w:t xml:space="preserve">Uno studio di caso all’interno di CPIA, SPRAR e CAS della Provincia di Venezia”. </w:t>
      </w:r>
    </w:p>
    <w:p w14:paraId="5FC53D1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Cucinotta</w:t>
      </w:r>
      <w:r w:rsidRPr="0055395F">
        <w:rPr>
          <w:rFonts w:asciiTheme="minorHAnsi" w:hAnsiTheme="minorHAnsi" w:cstheme="minorHAnsi"/>
          <w:sz w:val="20"/>
        </w:rPr>
        <w:t> G., “</w:t>
      </w:r>
      <w:r w:rsidRPr="0055395F">
        <w:rPr>
          <w:rFonts w:asciiTheme="minorHAnsi" w:hAnsiTheme="minorHAnsi" w:cstheme="minorHAnsi"/>
          <w:bCs/>
          <w:sz w:val="20"/>
        </w:rPr>
        <w:t xml:space="preserve">Strategie motivazionali per la classe di lingue. </w:t>
      </w:r>
      <w:r w:rsidRPr="0055395F">
        <w:rPr>
          <w:rFonts w:asciiTheme="minorHAnsi" w:hAnsiTheme="minorHAnsi" w:cstheme="minorHAnsi"/>
          <w:sz w:val="20"/>
        </w:rPr>
        <w:t>Rassegna e confronto delle ricerche empiriche sugli apprendenti”.</w:t>
      </w:r>
    </w:p>
    <w:p w14:paraId="2CC4D11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Delli Castelli</w:t>
      </w:r>
      <w:r w:rsidRPr="0055395F">
        <w:rPr>
          <w:rFonts w:asciiTheme="minorHAnsi" w:hAnsiTheme="minorHAnsi" w:cstheme="minorHAnsi"/>
          <w:sz w:val="20"/>
        </w:rPr>
        <w:t> B., “</w:t>
      </w:r>
      <w:hyperlink r:id="rId413" w:history="1">
        <w:r w:rsidRPr="0055395F">
          <w:rPr>
            <w:rStyle w:val="Collegamentoipertestuale"/>
            <w:rFonts w:asciiTheme="minorHAnsi" w:hAnsiTheme="minorHAnsi" w:cstheme="minorHAnsi"/>
            <w:bCs/>
            <w:color w:val="auto"/>
            <w:sz w:val="20"/>
            <w:u w:val="none"/>
          </w:rPr>
          <w:t xml:space="preserve">Canzoni per l’insegnamento linguistico-culturale del tedesco e per la didattica della traduzione”. </w:t>
        </w:r>
      </w:hyperlink>
    </w:p>
    <w:p w14:paraId="1596AC10"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bCs/>
          <w:smallCaps/>
          <w:sz w:val="20"/>
          <w:lang w:val="en-GB"/>
        </w:rPr>
        <w:t>Domahs</w:t>
      </w:r>
      <w:r w:rsidRPr="0055395F">
        <w:rPr>
          <w:rFonts w:asciiTheme="minorHAnsi" w:hAnsiTheme="minorHAnsi" w:cstheme="minorHAnsi"/>
          <w:sz w:val="20"/>
          <w:lang w:val="en-GB"/>
        </w:rPr>
        <w:t xml:space="preserve"> U., </w:t>
      </w:r>
      <w:r w:rsidRPr="0055395F">
        <w:rPr>
          <w:rFonts w:asciiTheme="minorHAnsi" w:hAnsiTheme="minorHAnsi" w:cstheme="minorHAnsi"/>
          <w:bCs/>
          <w:smallCaps/>
          <w:sz w:val="20"/>
          <w:lang w:val="en-GB"/>
        </w:rPr>
        <w:t>Irsara</w:t>
      </w:r>
      <w:r w:rsidRPr="0055395F">
        <w:rPr>
          <w:rFonts w:asciiTheme="minorHAnsi" w:hAnsiTheme="minorHAnsi" w:cstheme="minorHAnsi"/>
          <w:smallCaps/>
          <w:sz w:val="20"/>
          <w:lang w:val="en-GB"/>
        </w:rPr>
        <w:t xml:space="preserve"> M., </w:t>
      </w:r>
      <w:r w:rsidRPr="0055395F">
        <w:rPr>
          <w:rFonts w:asciiTheme="minorHAnsi" w:hAnsiTheme="minorHAnsi" w:cstheme="minorHAnsi"/>
          <w:sz w:val="20"/>
          <w:lang w:val="en-GB"/>
        </w:rPr>
        <w:t>“</w:t>
      </w:r>
      <w:hyperlink r:id="rId414" w:history="1">
        <w:r w:rsidRPr="0055395F">
          <w:rPr>
            <w:rStyle w:val="Collegamentoipertestuale"/>
            <w:rFonts w:asciiTheme="minorHAnsi" w:hAnsiTheme="minorHAnsi" w:cstheme="minorHAnsi"/>
            <w:bCs/>
            <w:color w:val="auto"/>
            <w:sz w:val="20"/>
            <w:u w:val="none"/>
            <w:lang w:val="en-GB"/>
          </w:rPr>
          <w:t xml:space="preserve">The Use of the Verb </w:t>
        </w:r>
        <w:r w:rsidRPr="0055395F">
          <w:rPr>
            <w:rStyle w:val="Collegamentoipertestuale"/>
            <w:rFonts w:asciiTheme="minorHAnsi" w:hAnsiTheme="minorHAnsi" w:cstheme="minorHAnsi"/>
            <w:bCs/>
            <w:i/>
            <w:iCs/>
            <w:color w:val="auto"/>
            <w:sz w:val="20"/>
            <w:u w:val="none"/>
            <w:lang w:val="en-GB"/>
          </w:rPr>
          <w:t>Run</w:t>
        </w:r>
        <w:r w:rsidRPr="0055395F">
          <w:rPr>
            <w:rStyle w:val="Collegamentoipertestuale"/>
            <w:rFonts w:asciiTheme="minorHAnsi" w:hAnsiTheme="minorHAnsi" w:cstheme="minorHAnsi"/>
            <w:bCs/>
            <w:color w:val="auto"/>
            <w:sz w:val="20"/>
            <w:u w:val="none"/>
            <w:lang w:val="en-GB"/>
          </w:rPr>
          <w:t xml:space="preserve"> in English Learner-Narratives. </w:t>
        </w:r>
      </w:hyperlink>
      <w:r w:rsidRPr="0055395F">
        <w:rPr>
          <w:rFonts w:asciiTheme="minorHAnsi" w:hAnsiTheme="minorHAnsi" w:cstheme="minorHAnsi"/>
          <w:sz w:val="20"/>
          <w:lang w:val="en-GB"/>
        </w:rPr>
        <w:t xml:space="preserve">An Analysis of Verb Constructions Influenced by Different L1s”. </w:t>
      </w:r>
    </w:p>
    <w:p w14:paraId="50539E9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lang w:val="en-GB"/>
        </w:rPr>
        <w:t>Mazoua Megni Tchio</w:t>
      </w:r>
      <w:r w:rsidRPr="0055395F">
        <w:rPr>
          <w:rFonts w:asciiTheme="minorHAnsi" w:hAnsiTheme="minorHAnsi" w:cstheme="minorHAnsi"/>
          <w:sz w:val="20"/>
          <w:lang w:val="en-GB"/>
        </w:rPr>
        <w:t> V., “</w:t>
      </w:r>
      <w:r w:rsidRPr="0055395F">
        <w:rPr>
          <w:rFonts w:asciiTheme="minorHAnsi" w:hAnsiTheme="minorHAnsi" w:cstheme="minorHAnsi"/>
          <w:bCs/>
          <w:sz w:val="20"/>
          <w:lang w:val="en-GB"/>
        </w:rPr>
        <w:t xml:space="preserve">Apprendimento dell’italiano in Camerun </w:t>
      </w:r>
      <w:r w:rsidRPr="0055395F">
        <w:rPr>
          <w:rFonts w:asciiTheme="minorHAnsi" w:hAnsiTheme="minorHAnsi" w:cstheme="minorHAnsi"/>
          <w:sz w:val="20"/>
          <w:lang w:val="en-GB"/>
        </w:rPr>
        <w:t xml:space="preserve">. </w:t>
      </w:r>
      <w:r w:rsidRPr="0055395F">
        <w:rPr>
          <w:rFonts w:asciiTheme="minorHAnsi" w:hAnsiTheme="minorHAnsi" w:cstheme="minorHAnsi"/>
          <w:sz w:val="20"/>
        </w:rPr>
        <w:t xml:space="preserve">Comprendere e usare le espressioni idiomatiche e altre locuzioni fisse”. </w:t>
      </w:r>
    </w:p>
    <w:p w14:paraId="32F7798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Pergola</w:t>
      </w:r>
      <w:r w:rsidRPr="0055395F">
        <w:rPr>
          <w:rFonts w:asciiTheme="minorHAnsi" w:hAnsiTheme="minorHAnsi" w:cstheme="minorHAnsi"/>
          <w:sz w:val="20"/>
        </w:rPr>
        <w:t xml:space="preserve"> R., </w:t>
      </w:r>
      <w:hyperlink r:id="rId415" w:history="1">
        <w:r w:rsidRPr="0055395F">
          <w:rPr>
            <w:rStyle w:val="Collegamentoipertestuale"/>
            <w:rFonts w:asciiTheme="minorHAnsi" w:hAnsiTheme="minorHAnsi" w:cstheme="minorHAnsi"/>
            <w:bCs/>
            <w:color w:val="auto"/>
            <w:sz w:val="20"/>
            <w:u w:val="none"/>
          </w:rPr>
          <w:t xml:space="preserve">Lo sviluppo della competenza traduttiva e l’uso della traduzione nella didattica delle lingue moderne </w:t>
        </w:r>
      </w:hyperlink>
    </w:p>
    <w:p w14:paraId="5AFDB06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Perna</w:t>
      </w:r>
      <w:r w:rsidRPr="0055395F">
        <w:rPr>
          <w:rFonts w:asciiTheme="minorHAnsi" w:hAnsiTheme="minorHAnsi" w:cstheme="minorHAnsi"/>
          <w:sz w:val="20"/>
        </w:rPr>
        <w:t>  G., “</w:t>
      </w:r>
      <w:r w:rsidRPr="0055395F">
        <w:rPr>
          <w:rFonts w:asciiTheme="minorHAnsi" w:hAnsiTheme="minorHAnsi" w:cstheme="minorHAnsi"/>
          <w:bCs/>
          <w:sz w:val="20"/>
        </w:rPr>
        <w:t>Variabilità fonetico-sintattica nella Commercial Contemporary Music come oggetto di studio per le classi avanzate di inglese come L2”.</w:t>
      </w:r>
    </w:p>
    <w:p w14:paraId="5165CF30"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 2 (26)</w:t>
      </w:r>
    </w:p>
    <w:p w14:paraId="49CA47DE" w14:textId="77777777" w:rsidR="001E649A" w:rsidRPr="0055395F" w:rsidRDefault="001E649A" w:rsidP="00B00F80">
      <w:pPr>
        <w:ind w:left="284"/>
        <w:rPr>
          <w:rFonts w:asciiTheme="minorHAnsi" w:eastAsiaTheme="minorHAnsi" w:hAnsiTheme="minorHAnsi" w:cstheme="minorHAnsi"/>
          <w:sz w:val="20"/>
        </w:rPr>
      </w:pPr>
      <w:r w:rsidRPr="0055395F">
        <w:rPr>
          <w:rFonts w:asciiTheme="minorHAnsi" w:hAnsiTheme="minorHAnsi" w:cstheme="minorHAnsi"/>
          <w:smallCaps/>
          <w:sz w:val="20"/>
        </w:rPr>
        <w:t>Daloiso M., Mezzadri M. (</w:t>
      </w:r>
      <w:r w:rsidRPr="0055395F">
        <w:rPr>
          <w:rFonts w:asciiTheme="minorHAnsi" w:hAnsiTheme="minorHAnsi" w:cstheme="minorHAnsi"/>
          <w:sz w:val="20"/>
        </w:rPr>
        <w:t xml:space="preserve">a cura di), </w:t>
      </w:r>
      <w:r w:rsidRPr="0055395F">
        <w:rPr>
          <w:rFonts w:asciiTheme="minorHAnsi" w:hAnsiTheme="minorHAnsi" w:cstheme="minorHAnsi"/>
          <w:i/>
          <w:sz w:val="20"/>
        </w:rPr>
        <w:t>Linguaggio, educazione e inclusione: il contributo della Linguistica Educativa</w:t>
      </w:r>
      <w:r w:rsidRPr="0055395F">
        <w:rPr>
          <w:rFonts w:asciiTheme="minorHAnsi" w:hAnsiTheme="minorHAnsi" w:cstheme="minorHAnsi"/>
          <w:sz w:val="20"/>
        </w:rPr>
        <w:t xml:space="preserve">. Include: </w:t>
      </w:r>
    </w:p>
    <w:p w14:paraId="7033EAE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Astori D., “</w:t>
      </w:r>
      <w:hyperlink r:id="rId416" w:history="1">
        <w:r w:rsidRPr="0055395F">
          <w:rPr>
            <w:rStyle w:val="Collegamentoipertestuale"/>
            <w:rFonts w:asciiTheme="minorHAnsi" w:hAnsiTheme="minorHAnsi" w:cstheme="minorHAnsi"/>
            <w:bCs/>
            <w:color w:val="auto"/>
            <w:sz w:val="20"/>
            <w:u w:val="none"/>
          </w:rPr>
          <w:t xml:space="preserve">A chi giovano le lingue segnate? </w:t>
        </w:r>
      </w:hyperlink>
      <w:r w:rsidRPr="0055395F">
        <w:rPr>
          <w:rFonts w:asciiTheme="minorHAnsi" w:hAnsiTheme="minorHAnsi" w:cstheme="minorHAnsi"/>
          <w:sz w:val="20"/>
        </w:rPr>
        <w:t xml:space="preserve">Un contributo per un possibile dibattito sul loro valore di inclusività”.  </w:t>
      </w:r>
    </w:p>
    <w:p w14:paraId="12C7CFA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Benucci A. “</w:t>
      </w:r>
      <w:hyperlink r:id="rId417" w:history="1">
        <w:r w:rsidRPr="0055395F">
          <w:rPr>
            <w:rStyle w:val="Collegamentoipertestuale"/>
            <w:rFonts w:asciiTheme="minorHAnsi" w:hAnsiTheme="minorHAnsi" w:cstheme="minorHAnsi"/>
            <w:bCs/>
            <w:color w:val="auto"/>
            <w:sz w:val="20"/>
            <w:u w:val="none"/>
          </w:rPr>
          <w:t xml:space="preserve">Quale didattica per il plurilinguismo oggi?”. </w:t>
        </w:r>
      </w:hyperlink>
    </w:p>
    <w:p w14:paraId="1675050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Bonvino E., Fiorenza E, “</w:t>
      </w:r>
      <w:hyperlink r:id="rId418" w:history="1">
        <w:r w:rsidRPr="0055395F">
          <w:rPr>
            <w:rStyle w:val="Collegamentoipertestuale"/>
            <w:rFonts w:asciiTheme="minorHAnsi" w:hAnsiTheme="minorHAnsi" w:cstheme="minorHAnsi"/>
            <w:bCs/>
            <w:color w:val="auto"/>
            <w:sz w:val="20"/>
            <w:u w:val="none"/>
          </w:rPr>
          <w:t xml:space="preserve">Valutare per includere. </w:t>
        </w:r>
      </w:hyperlink>
      <w:r w:rsidRPr="0055395F">
        <w:rPr>
          <w:rFonts w:asciiTheme="minorHAnsi" w:hAnsiTheme="minorHAnsi" w:cstheme="minorHAnsi"/>
          <w:sz w:val="20"/>
        </w:rPr>
        <w:t xml:space="preserve">Il valore dei repertori linguistici plurali”. </w:t>
      </w:r>
    </w:p>
    <w:p w14:paraId="224E46C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Daloiso M., “</w:t>
      </w:r>
      <w:hyperlink r:id="rId419" w:history="1">
        <w:r w:rsidRPr="0055395F">
          <w:rPr>
            <w:rStyle w:val="Collegamentoipertestuale"/>
            <w:rFonts w:asciiTheme="minorHAnsi" w:hAnsiTheme="minorHAnsi" w:cstheme="minorHAnsi"/>
            <w:bCs/>
            <w:color w:val="auto"/>
            <w:sz w:val="20"/>
            <w:u w:val="none"/>
          </w:rPr>
          <w:t xml:space="preserve">Il contributo della Linguistica Educativa italiana alla ricerca sui bisogni speciali”. </w:t>
        </w:r>
      </w:hyperlink>
    </w:p>
    <w:p w14:paraId="2FFD9EA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Daloiso M., Mezzadri M. , “</w:t>
      </w:r>
      <w:hyperlink r:id="rId420" w:history="1">
        <w:r w:rsidRPr="0055395F">
          <w:rPr>
            <w:rStyle w:val="Collegamentoipertestuale"/>
            <w:rFonts w:asciiTheme="minorHAnsi" w:hAnsiTheme="minorHAnsi" w:cstheme="minorHAnsi"/>
            <w:bCs/>
            <w:color w:val="auto"/>
            <w:sz w:val="20"/>
            <w:u w:val="none"/>
          </w:rPr>
          <w:t xml:space="preserve">Un invito alla lettura a mo’ di introduzione”. </w:t>
        </w:r>
      </w:hyperlink>
    </w:p>
    <w:p w14:paraId="2FBC312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Desideri P. “</w:t>
      </w:r>
      <w:hyperlink r:id="rId421" w:history="1">
        <w:r w:rsidRPr="0055395F">
          <w:rPr>
            <w:rStyle w:val="Collegamentoipertestuale"/>
            <w:rFonts w:asciiTheme="minorHAnsi" w:hAnsiTheme="minorHAnsi" w:cstheme="minorHAnsi"/>
            <w:bCs/>
            <w:color w:val="auto"/>
            <w:sz w:val="20"/>
            <w:u w:val="none"/>
          </w:rPr>
          <w:t xml:space="preserve">Il romanés e l’alfabetizzazione dell’alunno zingaro alla scuola dei </w:t>
        </w:r>
        <w:r w:rsidRPr="0055395F">
          <w:rPr>
            <w:rStyle w:val="Collegamentoipertestuale"/>
            <w:rFonts w:asciiTheme="minorHAnsi" w:hAnsiTheme="minorHAnsi" w:cstheme="minorHAnsi"/>
            <w:bCs/>
            <w:i/>
            <w:iCs/>
            <w:color w:val="auto"/>
            <w:sz w:val="20"/>
            <w:u w:val="none"/>
          </w:rPr>
          <w:t xml:space="preserve">gagé. </w:t>
        </w:r>
      </w:hyperlink>
      <w:r w:rsidRPr="0055395F">
        <w:rPr>
          <w:rFonts w:asciiTheme="minorHAnsi" w:hAnsiTheme="minorHAnsi" w:cstheme="minorHAnsi"/>
          <w:sz w:val="20"/>
        </w:rPr>
        <w:t xml:space="preserve">Problematiche linguistiche e culturali”. </w:t>
      </w:r>
    </w:p>
    <w:p w14:paraId="61B67FC1"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lastRenderedPageBreak/>
        <w:t>Di Sabato B., “</w:t>
      </w:r>
      <w:hyperlink r:id="rId422" w:history="1">
        <w:r w:rsidRPr="0055395F">
          <w:rPr>
            <w:rStyle w:val="Collegamentoipertestuale"/>
            <w:rFonts w:asciiTheme="minorHAnsi" w:hAnsiTheme="minorHAnsi" w:cstheme="minorHAnsi"/>
            <w:bCs/>
            <w:color w:val="auto"/>
            <w:sz w:val="20"/>
            <w:u w:val="none"/>
          </w:rPr>
          <w:t xml:space="preserve">Racconto e inclusione in contesto edulinguistico”. </w:t>
        </w:r>
      </w:hyperlink>
    </w:p>
    <w:p w14:paraId="3150001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Mezzadri M., Tonelli G., “</w:t>
      </w:r>
      <w:hyperlink r:id="rId423" w:history="1">
        <w:r w:rsidRPr="0055395F">
          <w:rPr>
            <w:rStyle w:val="Collegamentoipertestuale"/>
            <w:rFonts w:asciiTheme="minorHAnsi" w:hAnsiTheme="minorHAnsi" w:cstheme="minorHAnsi"/>
            <w:bCs/>
            <w:color w:val="auto"/>
            <w:sz w:val="20"/>
            <w:u w:val="none"/>
          </w:rPr>
          <w:t xml:space="preserve">Educazione linguistica inclusiva e CLIL. </w:t>
        </w:r>
      </w:hyperlink>
      <w:r w:rsidRPr="0055395F">
        <w:rPr>
          <w:rFonts w:asciiTheme="minorHAnsi" w:hAnsiTheme="minorHAnsi" w:cstheme="minorHAnsi"/>
          <w:sz w:val="20"/>
        </w:rPr>
        <w:t xml:space="preserve">Uno studio di caso di docenti in formazione”. </w:t>
      </w:r>
    </w:p>
    <w:p w14:paraId="6520E259"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Santipolo M., “</w:t>
      </w:r>
      <w:hyperlink r:id="rId424" w:history="1">
        <w:r w:rsidRPr="0055395F">
          <w:rPr>
            <w:rStyle w:val="Collegamentoipertestuale"/>
            <w:rFonts w:asciiTheme="minorHAnsi" w:hAnsiTheme="minorHAnsi" w:cstheme="minorHAnsi"/>
            <w:bCs/>
            <w:color w:val="auto"/>
            <w:sz w:val="20"/>
            <w:u w:val="none"/>
          </w:rPr>
          <w:t xml:space="preserve">Dalla carenza all’efficacia comunicativa attraverso un riequilibrio del sillabo”. </w:t>
        </w:r>
      </w:hyperlink>
    </w:p>
    <w:p w14:paraId="399868A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bCs/>
          <w:smallCaps/>
          <w:sz w:val="20"/>
        </w:rPr>
        <w:t>Sisti F., “</w:t>
      </w:r>
      <w:hyperlink r:id="rId425" w:history="1">
        <w:r w:rsidRPr="0055395F">
          <w:rPr>
            <w:rStyle w:val="Collegamentoipertestuale"/>
            <w:rFonts w:asciiTheme="minorHAnsi" w:hAnsiTheme="minorHAnsi" w:cstheme="minorHAnsi"/>
            <w:bCs/>
            <w:color w:val="auto"/>
            <w:sz w:val="20"/>
            <w:u w:val="none"/>
          </w:rPr>
          <w:t xml:space="preserve">Enneagramma, motivazione e stile cognitivo. </w:t>
        </w:r>
      </w:hyperlink>
      <w:r w:rsidRPr="0055395F">
        <w:rPr>
          <w:rFonts w:asciiTheme="minorHAnsi" w:hAnsiTheme="minorHAnsi" w:cstheme="minorHAnsi"/>
          <w:sz w:val="20"/>
        </w:rPr>
        <w:t xml:space="preserve">Una prospettiva inclusiva per lo studio delle lingue straniere”.  </w:t>
      </w:r>
    </w:p>
    <w:p w14:paraId="26F43706"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 3 (27)</w:t>
      </w:r>
    </w:p>
    <w:p w14:paraId="01EF9EE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Balboni P. E. “</w:t>
      </w:r>
      <w:r w:rsidRPr="0055395F">
        <w:rPr>
          <w:rFonts w:asciiTheme="minorHAnsi" w:hAnsiTheme="minorHAnsi" w:cstheme="minorHAnsi"/>
          <w:sz w:val="20"/>
        </w:rPr>
        <w:t>Conoscenze e competenze nell’educazione linguistica”.</w:t>
      </w:r>
    </w:p>
    <w:p w14:paraId="60B090FC"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Bier A. “</w:t>
      </w:r>
      <w:r w:rsidRPr="0055395F">
        <w:rPr>
          <w:rFonts w:asciiTheme="minorHAnsi" w:hAnsiTheme="minorHAnsi" w:cstheme="minorHAnsi"/>
          <w:sz w:val="20"/>
          <w:lang w:val="en-GB"/>
        </w:rPr>
        <w:t>On the Interplay between Strategic Competence and Language Competence in Lecturing through English Findings from Italy”.</w:t>
      </w:r>
    </w:p>
    <w:p w14:paraId="70B6F7CD"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Caon F. “</w:t>
      </w:r>
      <w:r w:rsidRPr="0055395F">
        <w:rPr>
          <w:rFonts w:asciiTheme="minorHAnsi" w:hAnsiTheme="minorHAnsi" w:cstheme="minorHAnsi"/>
          <w:sz w:val="20"/>
          <w:lang w:val="en-GB"/>
        </w:rPr>
        <w:t>Motivation, Pleasure and a Playful Methodology in Language Learning”.</w:t>
      </w:r>
    </w:p>
    <w:p w14:paraId="364D65AA"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Fazzi F., “</w:t>
      </w:r>
      <w:r w:rsidRPr="0055395F">
        <w:rPr>
          <w:rFonts w:asciiTheme="minorHAnsi" w:hAnsiTheme="minorHAnsi" w:cstheme="minorHAnsi"/>
          <w:sz w:val="20"/>
          <w:lang w:val="en-GB"/>
        </w:rPr>
        <w:t>Stakeholders’ Perceptions over the Integration of CLIL and Museum Education and Methodological Implications”.</w:t>
      </w:r>
    </w:p>
    <w:p w14:paraId="5241FDB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Tardi G., “</w:t>
      </w:r>
      <w:r w:rsidRPr="0055395F">
        <w:rPr>
          <w:rFonts w:asciiTheme="minorHAnsi" w:hAnsiTheme="minorHAnsi" w:cstheme="minorHAnsi"/>
          <w:sz w:val="20"/>
        </w:rPr>
        <w:t>Una ricerca quali-quantitativa sul Portfolio europeo delle lingue con studenti universitari”.</w:t>
      </w:r>
    </w:p>
    <w:p w14:paraId="48AEBF27" w14:textId="77777777" w:rsidR="001E649A" w:rsidRPr="0055395F" w:rsidRDefault="001E649A" w:rsidP="00B00F80">
      <w:pPr>
        <w:ind w:left="284"/>
        <w:rPr>
          <w:rFonts w:asciiTheme="minorHAnsi" w:hAnsiTheme="minorHAnsi" w:cstheme="minorHAnsi"/>
          <w:sz w:val="20"/>
          <w:lang w:val="en-GB"/>
        </w:rPr>
      </w:pPr>
      <w:r w:rsidRPr="0055395F">
        <w:rPr>
          <w:rFonts w:asciiTheme="minorHAnsi" w:hAnsiTheme="minorHAnsi" w:cstheme="minorHAnsi"/>
          <w:smallCaps/>
          <w:sz w:val="20"/>
          <w:lang w:val="en-GB"/>
        </w:rPr>
        <w:t>Toth</w:t>
      </w:r>
      <w:r w:rsidRPr="0055395F">
        <w:rPr>
          <w:rFonts w:asciiTheme="minorHAnsi" w:hAnsiTheme="minorHAnsi" w:cstheme="minorHAnsi"/>
          <w:sz w:val="20"/>
          <w:lang w:val="en-GB"/>
        </w:rPr>
        <w:t xml:space="preserve"> S., “Language Awareness in Italian Secondary Schools”.</w:t>
      </w:r>
      <w:r w:rsidRPr="0055395F">
        <w:rPr>
          <w:rFonts w:asciiTheme="minorHAnsi" w:hAnsiTheme="minorHAnsi" w:cstheme="minorHAnsi"/>
          <w:sz w:val="20"/>
          <w:lang w:val="en-GB"/>
        </w:rPr>
        <w:br/>
      </w:r>
    </w:p>
    <w:p w14:paraId="72E8100F" w14:textId="77777777" w:rsidR="001E649A" w:rsidRPr="0055395F" w:rsidRDefault="001E649A" w:rsidP="00B00F80">
      <w:pPr>
        <w:rPr>
          <w:rFonts w:asciiTheme="minorHAnsi" w:hAnsiTheme="minorHAnsi" w:cstheme="minorHAnsi"/>
          <w:szCs w:val="24"/>
        </w:rPr>
      </w:pPr>
      <w:r w:rsidRPr="0055395F">
        <w:rPr>
          <w:rFonts w:asciiTheme="minorHAnsi" w:hAnsiTheme="minorHAnsi" w:cstheme="minorHAnsi"/>
          <w:b/>
          <w:i/>
          <w:szCs w:val="24"/>
        </w:rPr>
        <w:t>Italiano a scuola</w:t>
      </w:r>
      <w:r w:rsidRPr="0055395F">
        <w:rPr>
          <w:rFonts w:asciiTheme="minorHAnsi" w:hAnsiTheme="minorHAnsi" w:cstheme="minorHAnsi"/>
          <w:b/>
          <w:szCs w:val="24"/>
        </w:rPr>
        <w:t>, 20</w:t>
      </w:r>
      <w:r w:rsidR="00841EEC" w:rsidRPr="0055395F">
        <w:rPr>
          <w:rFonts w:asciiTheme="minorHAnsi" w:hAnsiTheme="minorHAnsi" w:cstheme="minorHAnsi"/>
          <w:b/>
          <w:szCs w:val="24"/>
        </w:rPr>
        <w:t>20</w:t>
      </w:r>
      <w:r w:rsidRPr="0055395F">
        <w:rPr>
          <w:rFonts w:asciiTheme="minorHAnsi" w:hAnsiTheme="minorHAnsi" w:cstheme="minorHAnsi"/>
          <w:b/>
          <w:szCs w:val="24"/>
        </w:rPr>
        <w:t xml:space="preserve"> </w:t>
      </w:r>
      <w:hyperlink r:id="rId426" w:history="1">
        <w:r w:rsidRPr="0055395F">
          <w:rPr>
            <w:rStyle w:val="Collegamentoipertestuale"/>
            <w:rFonts w:asciiTheme="minorHAnsi" w:hAnsiTheme="minorHAnsi" w:cstheme="minorHAnsi"/>
            <w:szCs w:val="24"/>
          </w:rPr>
          <w:t>https://italianoascuola.unibo.it/issue/view/829</w:t>
        </w:r>
      </w:hyperlink>
      <w:r w:rsidRPr="0055395F">
        <w:rPr>
          <w:rFonts w:asciiTheme="minorHAnsi" w:hAnsiTheme="minorHAnsi" w:cstheme="minorHAnsi"/>
          <w:szCs w:val="24"/>
        </w:rPr>
        <w:t xml:space="preserve">  </w:t>
      </w:r>
    </w:p>
    <w:p w14:paraId="4BBD07EF" w14:textId="77777777" w:rsidR="001E649A" w:rsidRPr="0055395F" w:rsidRDefault="00A12940" w:rsidP="00B00F80">
      <w:pPr>
        <w:rPr>
          <w:rFonts w:asciiTheme="minorHAnsi" w:hAnsiTheme="minorHAnsi" w:cstheme="minorHAnsi"/>
          <w:b/>
          <w:iCs/>
          <w:szCs w:val="24"/>
        </w:rPr>
      </w:pPr>
      <w:r w:rsidRPr="0055395F">
        <w:rPr>
          <w:rFonts w:asciiTheme="minorHAnsi" w:hAnsiTheme="minorHAnsi" w:cstheme="minorHAnsi"/>
          <w:b/>
          <w:iCs/>
          <w:szCs w:val="24"/>
        </w:rPr>
        <w:t>vol</w:t>
      </w:r>
      <w:r w:rsidR="001E649A" w:rsidRPr="0055395F">
        <w:rPr>
          <w:rFonts w:asciiTheme="minorHAnsi" w:hAnsiTheme="minorHAnsi" w:cstheme="minorHAnsi"/>
          <w:b/>
          <w:iCs/>
          <w:szCs w:val="24"/>
        </w:rPr>
        <w:t>. 2</w:t>
      </w:r>
    </w:p>
    <w:p w14:paraId="2DE638A9"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Addazi </w:t>
      </w:r>
      <w:r w:rsidRPr="0055395F">
        <w:rPr>
          <w:rFonts w:asciiTheme="minorHAnsi" w:hAnsiTheme="minorHAnsi" w:cstheme="minorHAnsi"/>
          <w:iCs/>
          <w:sz w:val="20"/>
          <w:szCs w:val="24"/>
        </w:rPr>
        <w:t>G., “Il gioco e la dimensione metalinguistica: riflessioni sull’insegnamento grammaticale”.</w:t>
      </w:r>
    </w:p>
    <w:p w14:paraId="74188741"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Biondi L, Lo Re</w:t>
      </w:r>
      <w:r w:rsidRPr="0055395F">
        <w:rPr>
          <w:rFonts w:asciiTheme="minorHAnsi" w:hAnsiTheme="minorHAnsi" w:cstheme="minorHAnsi"/>
          <w:iCs/>
          <w:sz w:val="20"/>
          <w:szCs w:val="24"/>
        </w:rPr>
        <w:t xml:space="preserve"> I., “Italiano L2 in contesto migratorio. Una proposta didattica per il CPIA”.</w:t>
      </w:r>
    </w:p>
    <w:p w14:paraId="6C09BCF9"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Castorrini A., Caviglia</w:t>
      </w:r>
      <w:r w:rsidRPr="0055395F">
        <w:rPr>
          <w:rFonts w:asciiTheme="minorHAnsi" w:hAnsiTheme="minorHAnsi" w:cstheme="minorHAnsi"/>
          <w:iCs/>
          <w:sz w:val="20"/>
          <w:szCs w:val="24"/>
        </w:rPr>
        <w:t xml:space="preserve"> A., “</w:t>
      </w:r>
      <w:r w:rsidRPr="0055395F">
        <w:rPr>
          <w:rFonts w:asciiTheme="minorHAnsi" w:hAnsiTheme="minorHAnsi" w:cstheme="minorHAnsi"/>
          <w:i/>
          <w:iCs/>
          <w:sz w:val="20"/>
          <w:szCs w:val="24"/>
        </w:rPr>
        <w:t>La mia città</w:t>
      </w:r>
      <w:r w:rsidRPr="0055395F">
        <w:rPr>
          <w:rFonts w:asciiTheme="minorHAnsi" w:hAnsiTheme="minorHAnsi" w:cstheme="minorHAnsi"/>
          <w:iCs/>
          <w:sz w:val="20"/>
          <w:szCs w:val="24"/>
        </w:rPr>
        <w:t>: proposta di attività ludo-didattica per classi di italiano L2”.</w:t>
      </w:r>
    </w:p>
    <w:p w14:paraId="4CA3A01B"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Catani </w:t>
      </w:r>
      <w:r w:rsidRPr="0055395F">
        <w:rPr>
          <w:rFonts w:asciiTheme="minorHAnsi" w:hAnsiTheme="minorHAnsi" w:cstheme="minorHAnsi"/>
          <w:iCs/>
          <w:sz w:val="20"/>
          <w:szCs w:val="24"/>
        </w:rPr>
        <w:t xml:space="preserve">G., “Creare una fiaba attraverso il </w:t>
      </w:r>
      <w:r w:rsidRPr="0055395F">
        <w:rPr>
          <w:rFonts w:asciiTheme="minorHAnsi" w:hAnsiTheme="minorHAnsi" w:cstheme="minorHAnsi"/>
          <w:i/>
          <w:iCs/>
          <w:sz w:val="20"/>
          <w:szCs w:val="24"/>
        </w:rPr>
        <w:t>coding</w:t>
      </w:r>
      <w:r w:rsidRPr="0055395F">
        <w:rPr>
          <w:rFonts w:asciiTheme="minorHAnsi" w:hAnsiTheme="minorHAnsi" w:cstheme="minorHAnsi"/>
          <w:iCs/>
          <w:sz w:val="20"/>
          <w:szCs w:val="24"/>
        </w:rPr>
        <w:t>: una sperimentazione didattica con Scratch”.</w:t>
      </w:r>
    </w:p>
    <w:p w14:paraId="3C420B31"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Cella R., Viale M</w:t>
      </w:r>
      <w:r w:rsidRPr="0055395F">
        <w:rPr>
          <w:rFonts w:asciiTheme="minorHAnsi" w:hAnsiTheme="minorHAnsi" w:cstheme="minorHAnsi"/>
          <w:iCs/>
          <w:sz w:val="20"/>
          <w:szCs w:val="24"/>
        </w:rPr>
        <w:t>., “La didattica dell’italiano ai tempi del distanziamento sociale”.</w:t>
      </w:r>
    </w:p>
    <w:p w14:paraId="4CB43968"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Cisternino </w:t>
      </w:r>
      <w:r w:rsidRPr="0055395F">
        <w:rPr>
          <w:rFonts w:asciiTheme="minorHAnsi" w:hAnsiTheme="minorHAnsi" w:cstheme="minorHAnsi"/>
          <w:iCs/>
          <w:sz w:val="20"/>
          <w:szCs w:val="24"/>
        </w:rPr>
        <w:t>S., “L’italiano scolastico in un corpus diacronico di produzioni scritte di alunni della scuola elementare (1933-2016)”.</w:t>
      </w:r>
    </w:p>
    <w:p w14:paraId="390B261F"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De Roberto</w:t>
      </w:r>
      <w:r w:rsidRPr="0055395F">
        <w:rPr>
          <w:rFonts w:asciiTheme="minorHAnsi" w:hAnsiTheme="minorHAnsi" w:cstheme="minorHAnsi"/>
          <w:iCs/>
          <w:sz w:val="20"/>
          <w:szCs w:val="24"/>
        </w:rPr>
        <w:t xml:space="preserve"> E., “La didattica del lessico con il RIF. Presentazione del </w:t>
      </w:r>
      <w:r w:rsidRPr="0055395F">
        <w:rPr>
          <w:rFonts w:asciiTheme="minorHAnsi" w:hAnsiTheme="minorHAnsi" w:cstheme="minorHAnsi"/>
          <w:i/>
          <w:iCs/>
          <w:sz w:val="20"/>
          <w:szCs w:val="24"/>
        </w:rPr>
        <w:t>Repertorio Italiano di Famiglie di Parole. Dagli etimi ai significati per arricchire il lessico</w:t>
      </w:r>
      <w:r w:rsidRPr="0055395F">
        <w:rPr>
          <w:rFonts w:asciiTheme="minorHAnsi" w:hAnsiTheme="minorHAnsi" w:cstheme="minorHAnsi"/>
          <w:iCs/>
          <w:sz w:val="20"/>
          <w:szCs w:val="24"/>
        </w:rPr>
        <w:t>, a cura di Michele Colombo, Paolo D’Achille, Bologna, Zanichelli, 2019”.</w:t>
      </w:r>
    </w:p>
    <w:p w14:paraId="7BC236D8"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Frontani</w:t>
      </w:r>
      <w:r w:rsidRPr="0055395F">
        <w:rPr>
          <w:rFonts w:asciiTheme="minorHAnsi" w:hAnsiTheme="minorHAnsi" w:cstheme="minorHAnsi"/>
          <w:iCs/>
          <w:sz w:val="20"/>
          <w:szCs w:val="24"/>
        </w:rPr>
        <w:t xml:space="preserve"> N., “Il racconto storico: vivere il passato, guardare con altri occhi il presente”.</w:t>
      </w:r>
    </w:p>
    <w:p w14:paraId="64BEF686"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Leonetti E., Viale</w:t>
      </w:r>
      <w:r w:rsidRPr="0055395F">
        <w:rPr>
          <w:rFonts w:asciiTheme="minorHAnsi" w:hAnsiTheme="minorHAnsi" w:cstheme="minorHAnsi"/>
          <w:iCs/>
          <w:sz w:val="20"/>
          <w:szCs w:val="24"/>
        </w:rPr>
        <w:t xml:space="preserve"> M., “La variabilità linguistica delle risposte a domande aperte di comprensione del testo nelle prove INVALSI </w:t>
      </w:r>
      <w:r w:rsidRPr="0055395F">
        <w:rPr>
          <w:rFonts w:asciiTheme="minorHAnsi" w:hAnsiTheme="minorHAnsi" w:cstheme="minorHAnsi"/>
          <w:i/>
          <w:iCs/>
          <w:sz w:val="20"/>
          <w:szCs w:val="24"/>
        </w:rPr>
        <w:t>computer based</w:t>
      </w:r>
      <w:r w:rsidRPr="0055395F">
        <w:rPr>
          <w:rFonts w:asciiTheme="minorHAnsi" w:hAnsiTheme="minorHAnsi" w:cstheme="minorHAnsi"/>
          <w:iCs/>
          <w:sz w:val="20"/>
          <w:szCs w:val="24"/>
        </w:rPr>
        <w:t>”.</w:t>
      </w:r>
    </w:p>
    <w:p w14:paraId="0D046ED7"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Malvenuto </w:t>
      </w:r>
      <w:r w:rsidRPr="0055395F">
        <w:rPr>
          <w:rFonts w:asciiTheme="minorHAnsi" w:hAnsiTheme="minorHAnsi" w:cstheme="minorHAnsi"/>
          <w:iCs/>
          <w:sz w:val="20"/>
          <w:szCs w:val="24"/>
        </w:rPr>
        <w:t>P., “Potenzialità della didattica dei concorsi scolastici di scrittura: riflessioni e prospettive”.</w:t>
      </w:r>
    </w:p>
    <w:p w14:paraId="7E1CE0C1"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Raspollini </w:t>
      </w:r>
      <w:r w:rsidRPr="0055395F">
        <w:rPr>
          <w:rFonts w:asciiTheme="minorHAnsi" w:hAnsiTheme="minorHAnsi" w:cstheme="minorHAnsi"/>
          <w:iCs/>
          <w:sz w:val="20"/>
          <w:szCs w:val="24"/>
        </w:rPr>
        <w:t xml:space="preserve">K., “La </w:t>
      </w:r>
      <w:r w:rsidRPr="0055395F">
        <w:rPr>
          <w:rFonts w:asciiTheme="minorHAnsi" w:hAnsiTheme="minorHAnsi" w:cstheme="minorHAnsi"/>
          <w:i/>
          <w:iCs/>
          <w:sz w:val="20"/>
          <w:szCs w:val="24"/>
        </w:rPr>
        <w:t xml:space="preserve">numeracy </w:t>
      </w:r>
      <w:r w:rsidRPr="0055395F">
        <w:rPr>
          <w:rFonts w:asciiTheme="minorHAnsi" w:hAnsiTheme="minorHAnsi" w:cstheme="minorHAnsi"/>
          <w:iCs/>
          <w:sz w:val="20"/>
          <w:szCs w:val="24"/>
        </w:rPr>
        <w:t>nei percorsi di alfabetizzazione rivolti ad adulti stranieri analfabeti”.</w:t>
      </w:r>
    </w:p>
    <w:p w14:paraId="34E74439"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Rati M.S</w:t>
      </w:r>
      <w:r w:rsidRPr="0055395F">
        <w:rPr>
          <w:rFonts w:asciiTheme="minorHAnsi" w:hAnsiTheme="minorHAnsi" w:cstheme="minorHAnsi"/>
          <w:iCs/>
          <w:sz w:val="20"/>
          <w:szCs w:val="24"/>
        </w:rPr>
        <w:t>., “I connettivi testuali nella didattica scolastica: riflessioni e proposte”.</w:t>
      </w:r>
    </w:p>
    <w:p w14:paraId="27311F24"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Sobrero </w:t>
      </w:r>
      <w:r w:rsidRPr="0055395F">
        <w:rPr>
          <w:rFonts w:asciiTheme="minorHAnsi" w:hAnsiTheme="minorHAnsi" w:cstheme="minorHAnsi"/>
          <w:iCs/>
          <w:sz w:val="20"/>
          <w:szCs w:val="24"/>
        </w:rPr>
        <w:t>A., “Che cosa fare (e che cosa non fare) dei dati INVALSI”.</w:t>
      </w:r>
    </w:p>
    <w:p w14:paraId="22847927" w14:textId="77777777" w:rsidR="001E649A" w:rsidRPr="0055395F" w:rsidRDefault="001E649A" w:rsidP="00B00F80">
      <w:pPr>
        <w:ind w:left="284"/>
        <w:rPr>
          <w:rFonts w:asciiTheme="minorHAnsi" w:hAnsiTheme="minorHAnsi" w:cstheme="minorHAnsi"/>
          <w:iCs/>
          <w:sz w:val="20"/>
          <w:szCs w:val="24"/>
        </w:rPr>
      </w:pPr>
      <w:r w:rsidRPr="0055395F">
        <w:rPr>
          <w:rFonts w:asciiTheme="minorHAnsi" w:hAnsiTheme="minorHAnsi" w:cstheme="minorHAnsi"/>
          <w:iCs/>
          <w:smallCaps/>
          <w:sz w:val="20"/>
          <w:szCs w:val="24"/>
        </w:rPr>
        <w:t xml:space="preserve">Turano </w:t>
      </w:r>
      <w:r w:rsidRPr="0055395F">
        <w:rPr>
          <w:rFonts w:asciiTheme="minorHAnsi" w:hAnsiTheme="minorHAnsi" w:cstheme="minorHAnsi"/>
          <w:iCs/>
          <w:sz w:val="20"/>
          <w:szCs w:val="24"/>
        </w:rPr>
        <w:t>A., “Il riassunto: uno sguardo alla normativa e alcune riflessioni”.</w:t>
      </w:r>
    </w:p>
    <w:p w14:paraId="4F28952C" w14:textId="77777777" w:rsidR="001E649A" w:rsidRPr="0055395F" w:rsidRDefault="001E649A" w:rsidP="00B00F80">
      <w:pPr>
        <w:rPr>
          <w:rFonts w:asciiTheme="minorHAnsi" w:hAnsiTheme="minorHAnsi" w:cstheme="minorHAnsi"/>
          <w:lang w:eastAsia="en-GB"/>
        </w:rPr>
      </w:pPr>
    </w:p>
    <w:p w14:paraId="62EFA82D" w14:textId="77777777" w:rsidR="001E649A" w:rsidRPr="0055395F" w:rsidRDefault="001E649A" w:rsidP="00B00F80">
      <w:pPr>
        <w:autoSpaceDE w:val="0"/>
        <w:autoSpaceDN w:val="0"/>
        <w:adjustRightInd w:val="0"/>
        <w:rPr>
          <w:rFonts w:asciiTheme="minorHAnsi" w:hAnsiTheme="minorHAnsi" w:cstheme="minorHAnsi"/>
          <w:color w:val="444444"/>
          <w:szCs w:val="24"/>
        </w:rPr>
      </w:pPr>
      <w:r w:rsidRPr="0055395F">
        <w:rPr>
          <w:rFonts w:asciiTheme="minorHAnsi" w:hAnsiTheme="minorHAnsi" w:cstheme="minorHAnsi"/>
          <w:b/>
          <w:i/>
        </w:rPr>
        <w:t xml:space="preserve">Italiano a Stranieri, </w:t>
      </w:r>
      <w:r w:rsidRPr="0055395F">
        <w:rPr>
          <w:rFonts w:asciiTheme="minorHAnsi" w:hAnsiTheme="minorHAnsi" w:cstheme="minorHAnsi"/>
          <w:b/>
        </w:rPr>
        <w:t>20</w:t>
      </w:r>
      <w:r w:rsidR="00B80E34" w:rsidRPr="0055395F">
        <w:rPr>
          <w:rFonts w:asciiTheme="minorHAnsi" w:hAnsiTheme="minorHAnsi" w:cstheme="minorHAnsi"/>
          <w:b/>
        </w:rPr>
        <w:t>20</w:t>
      </w:r>
      <w:r w:rsidRPr="0055395F">
        <w:rPr>
          <w:rFonts w:asciiTheme="minorHAnsi" w:hAnsiTheme="minorHAnsi" w:cstheme="minorHAnsi"/>
          <w:b/>
        </w:rPr>
        <w:t xml:space="preserve"> </w:t>
      </w:r>
      <w:hyperlink r:id="rId427" w:history="1">
        <w:r w:rsidRPr="0055395F">
          <w:rPr>
            <w:rStyle w:val="Collegamentoipertestuale"/>
            <w:rFonts w:asciiTheme="minorHAnsi" w:hAnsiTheme="minorHAnsi" w:cstheme="minorHAnsi"/>
          </w:rPr>
          <w:t>https://goo.gl/rHx5X6</w:t>
        </w:r>
      </w:hyperlink>
      <w:r w:rsidRPr="0055395F">
        <w:rPr>
          <w:rFonts w:asciiTheme="minorHAnsi" w:hAnsiTheme="minorHAnsi" w:cstheme="minorHAnsi"/>
          <w:color w:val="444444"/>
          <w:szCs w:val="24"/>
        </w:rPr>
        <w:t xml:space="preserve"> </w:t>
      </w:r>
    </w:p>
    <w:p w14:paraId="1F13B578" w14:textId="77777777" w:rsidR="001E649A" w:rsidRPr="0055395F" w:rsidRDefault="001E649A" w:rsidP="00B00F80">
      <w:pPr>
        <w:autoSpaceDE w:val="0"/>
        <w:autoSpaceDN w:val="0"/>
        <w:adjustRightInd w:val="0"/>
        <w:rPr>
          <w:rFonts w:asciiTheme="minorHAnsi" w:hAnsiTheme="minorHAnsi" w:cstheme="minorHAnsi"/>
          <w:szCs w:val="24"/>
        </w:rPr>
      </w:pPr>
      <w:r w:rsidRPr="0055395F">
        <w:rPr>
          <w:rFonts w:asciiTheme="minorHAnsi" w:hAnsiTheme="minorHAnsi" w:cstheme="minorHAnsi"/>
          <w:b/>
        </w:rPr>
        <w:t>n. 27</w:t>
      </w:r>
    </w:p>
    <w:p w14:paraId="52257E61"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color w:val="000000" w:themeColor="text1"/>
          <w:sz w:val="20"/>
        </w:rPr>
        <w:t xml:space="preserve">Benini S., Bertoni S., McLoughlin L., Nocchi S., </w:t>
      </w:r>
      <w:r w:rsidRPr="0055395F">
        <w:rPr>
          <w:rFonts w:asciiTheme="minorHAnsi" w:hAnsiTheme="minorHAnsi" w:cstheme="minorHAnsi"/>
          <w:sz w:val="20"/>
        </w:rPr>
        <w:t xml:space="preserve">“L’italiano in Irlanda: esperienze sul campo”, pp. 3-8. </w:t>
      </w:r>
    </w:p>
    <w:p w14:paraId="036E3B84" w14:textId="77777777" w:rsidR="001E649A" w:rsidRPr="0055395F" w:rsidRDefault="001E649A" w:rsidP="00B00F80">
      <w:pPr>
        <w:pStyle w:val="Titolo2"/>
        <w:spacing w:before="0" w:after="0"/>
        <w:ind w:left="284"/>
        <w:rPr>
          <w:rFonts w:asciiTheme="minorHAnsi" w:hAnsiTheme="minorHAnsi" w:cstheme="minorHAnsi"/>
          <w:b w:val="0"/>
          <w:i w:val="0"/>
          <w:sz w:val="20"/>
        </w:rPr>
      </w:pPr>
      <w:r w:rsidRPr="0055395F">
        <w:rPr>
          <w:rFonts w:asciiTheme="minorHAnsi" w:hAnsiTheme="minorHAnsi" w:cstheme="minorHAnsi"/>
          <w:b w:val="0"/>
          <w:i w:val="0"/>
          <w:smallCaps/>
          <w:sz w:val="20"/>
        </w:rPr>
        <w:t>Casini S., “</w:t>
      </w:r>
      <w:r w:rsidRPr="0055395F">
        <w:rPr>
          <w:rFonts w:asciiTheme="minorHAnsi" w:hAnsiTheme="minorHAnsi" w:cstheme="minorHAnsi"/>
          <w:b w:val="0"/>
          <w:i w:val="0"/>
          <w:sz w:val="20"/>
        </w:rPr>
        <w:t>L’italiano all’estero: una prospettiva nordamericana”, pp. 9-14.</w:t>
      </w:r>
    </w:p>
    <w:p w14:paraId="36EDD620"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 xml:space="preserve">Luise M. C., Tardi G., </w:t>
      </w:r>
      <w:r w:rsidRPr="0055395F">
        <w:rPr>
          <w:rFonts w:asciiTheme="minorHAnsi" w:hAnsiTheme="minorHAnsi" w:cstheme="minorHAnsi"/>
          <w:sz w:val="20"/>
        </w:rPr>
        <w:t>“</w:t>
      </w:r>
      <w:r w:rsidRPr="0055395F">
        <w:rPr>
          <w:rFonts w:asciiTheme="minorHAnsi" w:hAnsiTheme="minorHAnsi" w:cstheme="minorHAnsi"/>
          <w:bCs/>
          <w:color w:val="000000" w:themeColor="text1"/>
          <w:sz w:val="20"/>
        </w:rPr>
        <w:t>Sviluppare abilità e competenze interculturali. Da un modello di competenza comunicativa interculturale a un percorso didattico nella classe plurilingue</w:t>
      </w:r>
      <w:r w:rsidRPr="0055395F">
        <w:rPr>
          <w:rFonts w:asciiTheme="minorHAnsi" w:hAnsiTheme="minorHAnsi" w:cstheme="minorHAnsi"/>
          <w:sz w:val="20"/>
        </w:rPr>
        <w:t>”, pp. 25-30.</w:t>
      </w:r>
    </w:p>
    <w:p w14:paraId="5D3C52AE"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Maiorino A.</w:t>
      </w:r>
      <w:r w:rsidRPr="0055395F">
        <w:rPr>
          <w:rFonts w:asciiTheme="minorHAnsi" w:hAnsiTheme="minorHAnsi" w:cstheme="minorHAnsi"/>
          <w:sz w:val="20"/>
        </w:rPr>
        <w:t>, “Analisi degli spazi per la didattica dell’italiano L2”, pp. 20-24.</w:t>
      </w:r>
    </w:p>
    <w:p w14:paraId="6E3CBADE" w14:textId="77777777" w:rsidR="001E649A" w:rsidRPr="0055395F" w:rsidRDefault="001E649A" w:rsidP="00B00F80">
      <w:pPr>
        <w:pStyle w:val="Titolo2"/>
        <w:spacing w:before="0" w:after="0"/>
        <w:ind w:left="284"/>
        <w:rPr>
          <w:rFonts w:asciiTheme="minorHAnsi" w:hAnsiTheme="minorHAnsi" w:cstheme="minorHAnsi"/>
          <w:b w:val="0"/>
          <w:i w:val="0"/>
          <w:sz w:val="20"/>
        </w:rPr>
      </w:pPr>
      <w:r w:rsidRPr="0055395F">
        <w:rPr>
          <w:rFonts w:asciiTheme="minorHAnsi" w:hAnsiTheme="minorHAnsi" w:cstheme="minorHAnsi"/>
          <w:b w:val="0"/>
          <w:i w:val="0"/>
          <w:smallCaps/>
          <w:sz w:val="20"/>
        </w:rPr>
        <w:t>Yang L.,</w:t>
      </w:r>
      <w:r w:rsidRPr="0055395F">
        <w:rPr>
          <w:rFonts w:asciiTheme="minorHAnsi" w:hAnsiTheme="minorHAnsi" w:cstheme="minorHAnsi"/>
          <w:b w:val="0"/>
          <w:i w:val="0"/>
          <w:sz w:val="20"/>
        </w:rPr>
        <w:t xml:space="preserve"> “ L’italiano</w:t>
      </w:r>
      <w:r w:rsidRPr="0055395F">
        <w:rPr>
          <w:rFonts w:asciiTheme="minorHAnsi" w:hAnsiTheme="minorHAnsi" w:cstheme="minorHAnsi"/>
          <w:b w:val="0"/>
          <w:i w:val="0"/>
          <w:noProof/>
          <w:sz w:val="20"/>
        </w:rPr>
        <w:t xml:space="preserve"> in Cina:</w:t>
      </w:r>
      <w:r w:rsidRPr="0055395F">
        <w:rPr>
          <w:rFonts w:asciiTheme="minorHAnsi" w:hAnsiTheme="minorHAnsi" w:cstheme="minorHAnsi"/>
          <w:b w:val="0"/>
          <w:i w:val="0"/>
          <w:caps/>
          <w:noProof/>
          <w:sz w:val="20"/>
        </w:rPr>
        <w:t xml:space="preserve"> </w:t>
      </w:r>
      <w:r w:rsidRPr="0055395F">
        <w:rPr>
          <w:rFonts w:asciiTheme="minorHAnsi" w:hAnsiTheme="minorHAnsi" w:cstheme="minorHAnsi"/>
          <w:b w:val="0"/>
          <w:i w:val="0"/>
          <w:noProof/>
          <w:sz w:val="20"/>
        </w:rPr>
        <w:t>Stato dell'arte e prospettive future</w:t>
      </w:r>
      <w:r w:rsidRPr="0055395F">
        <w:rPr>
          <w:rFonts w:asciiTheme="minorHAnsi" w:hAnsiTheme="minorHAnsi" w:cstheme="minorHAnsi"/>
          <w:b w:val="0"/>
          <w:i w:val="0"/>
          <w:sz w:val="20"/>
        </w:rPr>
        <w:t>”, pp. 15-19.</w:t>
      </w:r>
    </w:p>
    <w:p w14:paraId="2AD9D8CD" w14:textId="77777777" w:rsidR="001E649A" w:rsidRPr="0055395F" w:rsidRDefault="001E649A" w:rsidP="00B00F80">
      <w:pPr>
        <w:autoSpaceDE w:val="0"/>
        <w:autoSpaceDN w:val="0"/>
        <w:adjustRightInd w:val="0"/>
        <w:rPr>
          <w:rFonts w:asciiTheme="minorHAnsi" w:hAnsiTheme="minorHAnsi" w:cstheme="minorHAnsi"/>
          <w:b/>
        </w:rPr>
      </w:pPr>
      <w:r w:rsidRPr="0055395F">
        <w:rPr>
          <w:rFonts w:asciiTheme="minorHAnsi" w:hAnsiTheme="minorHAnsi" w:cstheme="minorHAnsi"/>
          <w:b/>
        </w:rPr>
        <w:t>n. 28</w:t>
      </w:r>
    </w:p>
    <w:p w14:paraId="025EF795"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color w:val="000000" w:themeColor="text1"/>
          <w:sz w:val="20"/>
        </w:rPr>
        <w:t xml:space="preserve">Deiana I., </w:t>
      </w:r>
      <w:r w:rsidRPr="0055395F">
        <w:rPr>
          <w:rFonts w:asciiTheme="minorHAnsi" w:hAnsiTheme="minorHAnsi" w:cstheme="minorHAnsi"/>
          <w:sz w:val="20"/>
        </w:rPr>
        <w:t xml:space="preserve">“L’accoglienza e la valutazione in entrata nei Percorsi di alfabetizzazione e apprendimento della lingua italiana nei CPIA”, pp. 20-24. </w:t>
      </w:r>
    </w:p>
    <w:p w14:paraId="104CD112" w14:textId="77777777" w:rsidR="001E649A" w:rsidRPr="0055395F" w:rsidRDefault="001E649A" w:rsidP="00B00F80">
      <w:pPr>
        <w:pStyle w:val="Titolo2"/>
        <w:spacing w:before="0" w:after="0"/>
        <w:ind w:left="284"/>
        <w:rPr>
          <w:rFonts w:asciiTheme="minorHAnsi" w:hAnsiTheme="minorHAnsi" w:cstheme="minorHAnsi"/>
          <w:b w:val="0"/>
          <w:i w:val="0"/>
          <w:sz w:val="20"/>
        </w:rPr>
      </w:pPr>
      <w:r w:rsidRPr="0055395F">
        <w:rPr>
          <w:rFonts w:asciiTheme="minorHAnsi" w:hAnsiTheme="minorHAnsi" w:cstheme="minorHAnsi"/>
          <w:b w:val="0"/>
          <w:i w:val="0"/>
          <w:smallCaps/>
          <w:sz w:val="20"/>
        </w:rPr>
        <w:t>Sbardella T., Spina, S., “</w:t>
      </w:r>
      <w:r w:rsidRPr="0055395F">
        <w:rPr>
          <w:rFonts w:asciiTheme="minorHAnsi" w:hAnsiTheme="minorHAnsi" w:cstheme="minorHAnsi"/>
          <w:b w:val="0"/>
          <w:i w:val="0"/>
          <w:sz w:val="20"/>
        </w:rPr>
        <w:t>Ambienti aperti e sistemi adattivi per l’italiano L2”, pp. 9-14.</w:t>
      </w:r>
    </w:p>
    <w:p w14:paraId="6DFD4D05"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 xml:space="preserve">Torsani S., Scistri S., </w:t>
      </w:r>
      <w:r w:rsidRPr="0055395F">
        <w:rPr>
          <w:rFonts w:asciiTheme="minorHAnsi" w:hAnsiTheme="minorHAnsi" w:cstheme="minorHAnsi"/>
          <w:sz w:val="20"/>
        </w:rPr>
        <w:t>“</w:t>
      </w:r>
      <w:r w:rsidRPr="0055395F">
        <w:rPr>
          <w:rFonts w:asciiTheme="minorHAnsi" w:hAnsiTheme="minorHAnsi" w:cstheme="minorHAnsi"/>
          <w:bCs/>
          <w:color w:val="000000" w:themeColor="text1"/>
          <w:sz w:val="20"/>
        </w:rPr>
        <w:t>Il test linguistico in rete. Primi risultati dalla somministrazione di un prototipo</w:t>
      </w:r>
      <w:r w:rsidRPr="0055395F">
        <w:rPr>
          <w:rFonts w:asciiTheme="minorHAnsi" w:hAnsiTheme="minorHAnsi" w:cstheme="minorHAnsi"/>
          <w:sz w:val="20"/>
        </w:rPr>
        <w:t>”, pp. 15-19.</w:t>
      </w:r>
    </w:p>
    <w:p w14:paraId="2980B37A" w14:textId="77777777" w:rsidR="001E649A" w:rsidRPr="0055395F" w:rsidRDefault="001E649A"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mallCaps/>
          <w:sz w:val="20"/>
        </w:rPr>
        <w:t>Troncarelli D.</w:t>
      </w:r>
      <w:r w:rsidRPr="0055395F">
        <w:rPr>
          <w:rFonts w:asciiTheme="minorHAnsi" w:hAnsiTheme="minorHAnsi" w:cstheme="minorHAnsi"/>
          <w:sz w:val="20"/>
        </w:rPr>
        <w:t>, “Didattica a distanza per l’insegnamento linguistico in modalità sincrona e asincrona”, pp. 3-8.</w:t>
      </w:r>
    </w:p>
    <w:p w14:paraId="49721022" w14:textId="77777777" w:rsidR="001E649A" w:rsidRPr="0055395F" w:rsidRDefault="001E649A" w:rsidP="00B00F80">
      <w:pPr>
        <w:pStyle w:val="Titolo2"/>
        <w:spacing w:before="0" w:after="0"/>
        <w:ind w:left="284"/>
        <w:rPr>
          <w:rFonts w:asciiTheme="minorHAnsi" w:hAnsiTheme="minorHAnsi" w:cstheme="minorHAnsi"/>
          <w:b w:val="0"/>
          <w:i w:val="0"/>
          <w:sz w:val="20"/>
        </w:rPr>
      </w:pPr>
      <w:r w:rsidRPr="0055395F">
        <w:rPr>
          <w:rFonts w:asciiTheme="minorHAnsi" w:hAnsiTheme="minorHAnsi" w:cstheme="minorHAnsi"/>
          <w:b w:val="0"/>
          <w:i w:val="0"/>
          <w:smallCaps/>
          <w:sz w:val="20"/>
        </w:rPr>
        <w:t>Tucci E.,</w:t>
      </w:r>
      <w:r w:rsidRPr="0055395F">
        <w:rPr>
          <w:rFonts w:asciiTheme="minorHAnsi" w:hAnsiTheme="minorHAnsi" w:cstheme="minorHAnsi"/>
          <w:b w:val="0"/>
          <w:i w:val="0"/>
          <w:sz w:val="20"/>
        </w:rPr>
        <w:t xml:space="preserve"> “Cinema e didattica dell’italiano L2: tra sociolinguistica e grammatica contrastiva”, pp. 25-30.</w:t>
      </w:r>
    </w:p>
    <w:p w14:paraId="37E1C6C3" w14:textId="77777777" w:rsidR="001E649A" w:rsidRPr="0055395F" w:rsidRDefault="001E649A" w:rsidP="00B00F80">
      <w:pPr>
        <w:ind w:left="284"/>
        <w:rPr>
          <w:rFonts w:asciiTheme="minorHAnsi" w:hAnsiTheme="minorHAnsi" w:cstheme="minorHAnsi"/>
        </w:rPr>
      </w:pPr>
    </w:p>
    <w:p w14:paraId="6B92FB95" w14:textId="77777777" w:rsidR="001E649A" w:rsidRPr="0055395F" w:rsidRDefault="001E649A" w:rsidP="00B00F80">
      <w:pPr>
        <w:rPr>
          <w:rFonts w:asciiTheme="minorHAnsi" w:hAnsiTheme="minorHAnsi" w:cstheme="minorHAnsi"/>
        </w:rPr>
      </w:pPr>
    </w:p>
    <w:p w14:paraId="00CA6DAE" w14:textId="77777777" w:rsidR="001E649A" w:rsidRPr="0055395F" w:rsidRDefault="001E649A" w:rsidP="00B00F80">
      <w:pPr>
        <w:rPr>
          <w:rStyle w:val="Collegamentoipertestuale"/>
          <w:rFonts w:asciiTheme="minorHAnsi" w:hAnsiTheme="minorHAnsi" w:cstheme="minorHAnsi"/>
          <w:szCs w:val="24"/>
        </w:rPr>
      </w:pPr>
      <w:r w:rsidRPr="0055395F">
        <w:rPr>
          <w:rFonts w:asciiTheme="minorHAnsi" w:hAnsiTheme="minorHAnsi" w:cstheme="minorHAnsi"/>
          <w:b/>
          <w:i/>
          <w:szCs w:val="24"/>
        </w:rPr>
        <w:t>Italiano LinguaDue</w:t>
      </w:r>
      <w:r w:rsidRPr="0055395F">
        <w:rPr>
          <w:rFonts w:asciiTheme="minorHAnsi" w:hAnsiTheme="minorHAnsi" w:cstheme="minorHAnsi"/>
          <w:b/>
          <w:szCs w:val="24"/>
        </w:rPr>
        <w:t xml:space="preserve">, </w:t>
      </w:r>
      <w:r w:rsidRPr="0055395F">
        <w:rPr>
          <w:rFonts w:asciiTheme="minorHAnsi" w:hAnsiTheme="minorHAnsi" w:cstheme="minorHAnsi"/>
          <w:b/>
          <w:smallCaps/>
          <w:szCs w:val="24"/>
        </w:rPr>
        <w:t xml:space="preserve"> 2020  </w:t>
      </w:r>
      <w:hyperlink r:id="rId428" w:history="1">
        <w:r w:rsidRPr="0055395F">
          <w:rPr>
            <w:rStyle w:val="Collegamentoipertestuale"/>
            <w:rFonts w:asciiTheme="minorHAnsi" w:hAnsiTheme="minorHAnsi" w:cstheme="minorHAnsi"/>
            <w:szCs w:val="24"/>
          </w:rPr>
          <w:t>www.italianolinguadue.unimi.it</w:t>
        </w:r>
      </w:hyperlink>
    </w:p>
    <w:p w14:paraId="70DE6B13" w14:textId="77777777" w:rsidR="001E649A" w:rsidRPr="0055395F" w:rsidRDefault="001E649A" w:rsidP="00B00F80">
      <w:pPr>
        <w:rPr>
          <w:rFonts w:asciiTheme="minorHAnsi" w:hAnsiTheme="minorHAnsi" w:cstheme="minorHAnsi"/>
          <w:b/>
          <w:smallCaps/>
          <w:szCs w:val="24"/>
        </w:rPr>
      </w:pPr>
      <w:r w:rsidRPr="0055395F">
        <w:rPr>
          <w:rFonts w:asciiTheme="minorHAnsi" w:hAnsiTheme="minorHAnsi" w:cstheme="minorHAnsi"/>
          <w:b/>
          <w:szCs w:val="24"/>
        </w:rPr>
        <w:t>n.</w:t>
      </w:r>
      <w:r w:rsidRPr="0055395F">
        <w:rPr>
          <w:rFonts w:asciiTheme="minorHAnsi" w:hAnsiTheme="minorHAnsi" w:cstheme="minorHAnsi"/>
          <w:b/>
          <w:smallCaps/>
          <w:szCs w:val="24"/>
        </w:rPr>
        <w:t xml:space="preserve"> 1. </w:t>
      </w:r>
    </w:p>
    <w:p w14:paraId="1FBEA0F5" w14:textId="77777777" w:rsidR="001E649A" w:rsidRPr="0055395F" w:rsidRDefault="001E649A" w:rsidP="00B00F80">
      <w:pPr>
        <w:rPr>
          <w:rFonts w:asciiTheme="minorHAnsi" w:hAnsiTheme="minorHAnsi" w:cstheme="minorHAnsi"/>
          <w:sz w:val="20"/>
        </w:rPr>
      </w:pPr>
      <w:r w:rsidRPr="0055395F">
        <w:rPr>
          <w:rFonts w:asciiTheme="minorHAnsi" w:hAnsiTheme="minorHAnsi" w:cstheme="minorHAnsi"/>
        </w:rPr>
        <w:t xml:space="preserve">Sezione monografica 1: </w:t>
      </w:r>
      <w:r w:rsidRPr="0055395F">
        <w:rPr>
          <w:rFonts w:asciiTheme="minorHAnsi" w:hAnsiTheme="minorHAnsi" w:cstheme="minorHAnsi"/>
          <w:smallCaps/>
        </w:rPr>
        <w:t>Lubello S., Rosi F., (</w:t>
      </w:r>
      <w:r w:rsidRPr="0055395F">
        <w:rPr>
          <w:rFonts w:asciiTheme="minorHAnsi" w:hAnsiTheme="minorHAnsi" w:cstheme="minorHAnsi"/>
        </w:rPr>
        <w:t>a cura  di), vedi curatele.</w:t>
      </w:r>
    </w:p>
    <w:p w14:paraId="6F3188FB" w14:textId="77777777" w:rsidR="001E649A" w:rsidRPr="0055395F" w:rsidRDefault="001E649A" w:rsidP="00B00F80">
      <w:pPr>
        <w:rPr>
          <w:rStyle w:val="Collegamentoipertestuale"/>
          <w:rFonts w:asciiTheme="minorHAnsi" w:hAnsiTheme="minorHAnsi" w:cstheme="minorHAnsi"/>
          <w:szCs w:val="24"/>
        </w:rPr>
      </w:pPr>
      <w:r w:rsidRPr="0055395F">
        <w:rPr>
          <w:rFonts w:asciiTheme="minorHAnsi" w:hAnsiTheme="minorHAnsi" w:cstheme="minorHAnsi"/>
        </w:rPr>
        <w:lastRenderedPageBreak/>
        <w:t>Sezione monografica 2:</w:t>
      </w:r>
      <w:r w:rsidRPr="0055395F">
        <w:rPr>
          <w:rFonts w:asciiTheme="minorHAnsi" w:hAnsiTheme="minorHAnsi" w:cstheme="minorHAnsi"/>
          <w:b/>
        </w:rPr>
        <w:t xml:space="preserve"> </w:t>
      </w:r>
      <w:r w:rsidRPr="0055395F">
        <w:rPr>
          <w:rFonts w:asciiTheme="minorHAnsi" w:hAnsiTheme="minorHAnsi" w:cstheme="minorHAnsi"/>
          <w:smallCaps/>
        </w:rPr>
        <w:t xml:space="preserve">Favaro G. </w:t>
      </w:r>
      <w:r w:rsidRPr="0055395F">
        <w:rPr>
          <w:rFonts w:asciiTheme="minorHAnsi" w:hAnsiTheme="minorHAnsi" w:cstheme="minorHAnsi"/>
        </w:rPr>
        <w:t>(a cura di),</w:t>
      </w:r>
      <w:r w:rsidRPr="0055395F">
        <w:rPr>
          <w:rFonts w:asciiTheme="minorHAnsi" w:hAnsiTheme="minorHAnsi" w:cstheme="minorHAnsi"/>
          <w:b/>
        </w:rPr>
        <w:t xml:space="preserve"> </w:t>
      </w:r>
      <w:r w:rsidRPr="0055395F">
        <w:rPr>
          <w:rFonts w:asciiTheme="minorHAnsi" w:hAnsiTheme="minorHAnsi" w:cstheme="minorHAnsi"/>
        </w:rPr>
        <w:t>vedi curatele.</w:t>
      </w:r>
    </w:p>
    <w:p w14:paraId="5A60E4F1" w14:textId="77777777" w:rsidR="001E649A" w:rsidRPr="0055395F" w:rsidRDefault="001E649A" w:rsidP="00B00F80">
      <w:pPr>
        <w:rPr>
          <w:rFonts w:asciiTheme="minorHAnsi" w:hAnsiTheme="minorHAnsi" w:cstheme="minorHAnsi"/>
          <w:sz w:val="20"/>
        </w:rPr>
      </w:pPr>
      <w:r w:rsidRPr="0055395F">
        <w:rPr>
          <w:rFonts w:asciiTheme="minorHAnsi" w:hAnsiTheme="minorHAnsi" w:cstheme="minorHAnsi"/>
        </w:rPr>
        <w:t>Sezione monografica 3:</w:t>
      </w:r>
      <w:r w:rsidRPr="0055395F">
        <w:rPr>
          <w:rFonts w:asciiTheme="minorHAnsi" w:hAnsiTheme="minorHAnsi" w:cstheme="minorHAnsi"/>
          <w:b/>
        </w:rPr>
        <w:t xml:space="preserve"> </w:t>
      </w:r>
      <w:r w:rsidRPr="0055395F">
        <w:rPr>
          <w:rFonts w:asciiTheme="minorHAnsi" w:hAnsiTheme="minorHAnsi" w:cstheme="minorHAnsi"/>
          <w:smallCaps/>
        </w:rPr>
        <w:t xml:space="preserve">Pugliese R. </w:t>
      </w:r>
      <w:r w:rsidRPr="0055395F">
        <w:rPr>
          <w:rFonts w:asciiTheme="minorHAnsi" w:hAnsiTheme="minorHAnsi" w:cstheme="minorHAnsi"/>
        </w:rPr>
        <w:t>(a cura di) ,</w:t>
      </w:r>
      <w:r w:rsidRPr="0055395F">
        <w:rPr>
          <w:rFonts w:asciiTheme="minorHAnsi" w:hAnsiTheme="minorHAnsi" w:cstheme="minorHAnsi"/>
          <w:b/>
        </w:rPr>
        <w:t xml:space="preserve"> </w:t>
      </w:r>
      <w:r w:rsidRPr="0055395F">
        <w:rPr>
          <w:rFonts w:asciiTheme="minorHAnsi" w:hAnsiTheme="minorHAnsi" w:cstheme="minorHAnsi"/>
        </w:rPr>
        <w:t>vedi curatele.</w:t>
      </w:r>
    </w:p>
    <w:p w14:paraId="523BD0C9" w14:textId="77777777" w:rsidR="001E649A" w:rsidRPr="0055395F" w:rsidRDefault="001E649A" w:rsidP="00B00F80">
      <w:pPr>
        <w:rPr>
          <w:rFonts w:asciiTheme="minorHAnsi" w:hAnsiTheme="minorHAnsi" w:cstheme="minorHAnsi"/>
        </w:rPr>
      </w:pPr>
      <w:r w:rsidRPr="0055395F">
        <w:rPr>
          <w:rFonts w:asciiTheme="minorHAnsi" w:hAnsiTheme="minorHAnsi" w:cstheme="minorHAnsi"/>
        </w:rPr>
        <w:t>Sezione monografica 4:</w:t>
      </w:r>
      <w:r w:rsidRPr="0055395F">
        <w:rPr>
          <w:rFonts w:asciiTheme="minorHAnsi" w:hAnsiTheme="minorHAnsi" w:cstheme="minorHAnsi"/>
          <w:smallCaps/>
        </w:rPr>
        <w:t xml:space="preserve"> Barsi M., Jardin</w:t>
      </w:r>
      <w:r w:rsidRPr="0055395F">
        <w:rPr>
          <w:rFonts w:asciiTheme="minorHAnsi" w:hAnsiTheme="minorHAnsi" w:cstheme="minorHAnsi"/>
        </w:rPr>
        <w:t xml:space="preserve"> A. (a cura di), ,</w:t>
      </w:r>
      <w:r w:rsidRPr="0055395F">
        <w:rPr>
          <w:rFonts w:asciiTheme="minorHAnsi" w:hAnsiTheme="minorHAnsi" w:cstheme="minorHAnsi"/>
          <w:b/>
        </w:rPr>
        <w:t xml:space="preserve"> </w:t>
      </w:r>
      <w:r w:rsidRPr="0055395F">
        <w:rPr>
          <w:rFonts w:asciiTheme="minorHAnsi" w:hAnsiTheme="minorHAnsi" w:cstheme="minorHAnsi"/>
        </w:rPr>
        <w:t>vedi curatele.</w:t>
      </w:r>
    </w:p>
    <w:p w14:paraId="5BC583B0" w14:textId="77777777" w:rsidR="001E649A" w:rsidRPr="0055395F" w:rsidRDefault="001E649A" w:rsidP="00B00F80">
      <w:pPr>
        <w:rPr>
          <w:rFonts w:asciiTheme="minorHAnsi" w:hAnsiTheme="minorHAnsi" w:cstheme="minorHAnsi"/>
          <w:smallCaps/>
        </w:rPr>
      </w:pPr>
      <w:r w:rsidRPr="0055395F">
        <w:rPr>
          <w:rFonts w:asciiTheme="minorHAnsi" w:hAnsiTheme="minorHAnsi" w:cstheme="minorHAnsi"/>
        </w:rPr>
        <w:t>Sezione miscellanea; include, di interesse edulingistico:</w:t>
      </w:r>
    </w:p>
    <w:p w14:paraId="4359DA84"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Bonfatti Sabbioni M.T., Mbiadjeu E. Jr</w:t>
      </w:r>
      <w:r w:rsidRPr="0055395F">
        <w:rPr>
          <w:rFonts w:asciiTheme="minorHAnsi" w:hAnsiTheme="minorHAnsi" w:cstheme="minorHAnsi"/>
          <w:sz w:val="20"/>
        </w:rPr>
        <w:t>, “Analisi degli errori nelle produzioni scritte di italiano lingua straniera da parte di apprendenti fulfuldefoni in Camerun”, pp. 259-276.</w:t>
      </w:r>
    </w:p>
    <w:p w14:paraId="6920E326"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Cantoni P.</w:t>
      </w:r>
      <w:r w:rsidRPr="0055395F">
        <w:rPr>
          <w:rFonts w:asciiTheme="minorHAnsi" w:hAnsiTheme="minorHAnsi" w:cstheme="minorHAnsi"/>
          <w:sz w:val="20"/>
        </w:rPr>
        <w:t>, “«Oggi s’impara la z per scrivere: “sono due mesi di sanzioni, ma noi siamo forti e la vittoria sarà nostra”»: la didattica dell’italiano nei giornali di classe dei maestri (1924-1950)”, pp. 795-833.</w:t>
      </w:r>
    </w:p>
    <w:p w14:paraId="2DB729E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z w:val="20"/>
        </w:rPr>
        <w:t>F</w:t>
      </w:r>
      <w:r w:rsidRPr="0055395F">
        <w:rPr>
          <w:rFonts w:asciiTheme="minorHAnsi" w:hAnsiTheme="minorHAnsi" w:cstheme="minorHAnsi"/>
          <w:smallCaps/>
          <w:sz w:val="20"/>
        </w:rPr>
        <w:t>avata G.</w:t>
      </w:r>
      <w:r w:rsidRPr="0055395F">
        <w:rPr>
          <w:rFonts w:asciiTheme="minorHAnsi" w:hAnsiTheme="minorHAnsi" w:cstheme="minorHAnsi"/>
          <w:sz w:val="20"/>
        </w:rPr>
        <w:t>, “Monolinguismo versus multilinguismo e plurilinguismo: l’Italia e la Francia a confronto”, pp. 277-287.</w:t>
      </w:r>
    </w:p>
    <w:p w14:paraId="66CF81D8"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Gay D.</w:t>
      </w:r>
      <w:r w:rsidRPr="0055395F">
        <w:rPr>
          <w:rFonts w:asciiTheme="minorHAnsi" w:hAnsiTheme="minorHAnsi" w:cstheme="minorHAnsi"/>
          <w:sz w:val="20"/>
        </w:rPr>
        <w:t>, “Un modello di corso adattabile al profilo degli apprendenti: l’italiano per studenti di storia dell’arte e archeologia”, pp. 1021-1044.</w:t>
      </w:r>
    </w:p>
    <w:p w14:paraId="41B5302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Lunati M., Santoro E.</w:t>
      </w:r>
      <w:r w:rsidRPr="0055395F">
        <w:rPr>
          <w:rFonts w:asciiTheme="minorHAnsi" w:hAnsiTheme="minorHAnsi" w:cstheme="minorHAnsi"/>
          <w:sz w:val="20"/>
        </w:rPr>
        <w:t>, “Transfer pragmatico e allocutivi in italiano: apprendenti brasiliani e parlanti nativi a confronto”, pp. 237-258.</w:t>
      </w:r>
    </w:p>
    <w:p w14:paraId="5F045B1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Russo B.G.</w:t>
      </w:r>
      <w:r w:rsidRPr="0055395F">
        <w:rPr>
          <w:rFonts w:asciiTheme="minorHAnsi" w:hAnsiTheme="minorHAnsi" w:cstheme="minorHAnsi"/>
          <w:sz w:val="20"/>
        </w:rPr>
        <w:t xml:space="preserve">, “L’evento comunicativo “lezione scolastica” in alcuni libri di lettura per le classi elementari (1882-1913): analisi pragmatica di una modalità espositiva”, pp. 669-754. </w:t>
      </w:r>
    </w:p>
    <w:p w14:paraId="4526AFC2"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Samu B.</w:t>
      </w:r>
      <w:r w:rsidRPr="0055395F">
        <w:rPr>
          <w:rFonts w:asciiTheme="minorHAnsi" w:hAnsiTheme="minorHAnsi" w:cstheme="minorHAnsi"/>
          <w:sz w:val="20"/>
        </w:rPr>
        <w:t>, “La grammatica cognitiva e l’insegnamento del tempo e dell’aspetto in italiano L2”, pp. 209-236.</w:t>
      </w:r>
    </w:p>
    <w:p w14:paraId="783186BB"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Spaliviero C.</w:t>
      </w:r>
      <w:r w:rsidRPr="0055395F">
        <w:rPr>
          <w:rFonts w:asciiTheme="minorHAnsi" w:hAnsiTheme="minorHAnsi" w:cstheme="minorHAnsi"/>
          <w:sz w:val="20"/>
        </w:rPr>
        <w:t xml:space="preserve">, “La proposta di un metodo ermeneutico e relazionale per la didattica della letteratura. I risultati di un’indagine sulla letteratura italiana”, pp. 648-668. </w:t>
      </w:r>
    </w:p>
    <w:p w14:paraId="1F0AAB4C"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Torresan P.,</w:t>
      </w:r>
      <w:r w:rsidRPr="0055395F">
        <w:rPr>
          <w:rFonts w:asciiTheme="minorHAnsi" w:hAnsiTheme="minorHAnsi" w:cstheme="minorHAnsi"/>
          <w:sz w:val="20"/>
        </w:rPr>
        <w:t xml:space="preserve"> “La mappatura del testo centrata sugli studenti”, pp. 940-967.</w:t>
      </w:r>
    </w:p>
    <w:p w14:paraId="775A43B8" w14:textId="77777777" w:rsidR="001E649A" w:rsidRPr="0055395F" w:rsidRDefault="001E649A" w:rsidP="00B00F80">
      <w:pPr>
        <w:ind w:left="284" w:hanging="284"/>
        <w:rPr>
          <w:rFonts w:asciiTheme="minorHAnsi" w:hAnsiTheme="minorHAnsi" w:cstheme="minorHAnsi"/>
          <w:b/>
        </w:rPr>
      </w:pPr>
      <w:r w:rsidRPr="0055395F">
        <w:rPr>
          <w:rFonts w:asciiTheme="minorHAnsi" w:hAnsiTheme="minorHAnsi" w:cstheme="minorHAnsi"/>
          <w:b/>
        </w:rPr>
        <w:t>n. 2</w:t>
      </w:r>
    </w:p>
    <w:p w14:paraId="5CE4E420" w14:textId="77777777" w:rsidR="001E649A" w:rsidRPr="0055395F" w:rsidRDefault="001E649A" w:rsidP="00B00F80">
      <w:pPr>
        <w:ind w:left="284" w:hanging="284"/>
        <w:rPr>
          <w:rFonts w:asciiTheme="minorHAnsi" w:hAnsiTheme="minorHAnsi" w:cstheme="minorHAnsi"/>
          <w:i/>
          <w:szCs w:val="24"/>
        </w:rPr>
      </w:pPr>
      <w:r w:rsidRPr="0055395F">
        <w:rPr>
          <w:rFonts w:asciiTheme="minorHAnsi" w:hAnsiTheme="minorHAnsi" w:cstheme="minorHAnsi"/>
          <w:szCs w:val="24"/>
        </w:rPr>
        <w:t xml:space="preserve">Sezione monografica 1: </w:t>
      </w:r>
      <w:r w:rsidRPr="0055395F">
        <w:rPr>
          <w:rFonts w:asciiTheme="minorHAnsi" w:hAnsiTheme="minorHAnsi" w:cstheme="minorHAnsi"/>
          <w:smallCaps/>
          <w:szCs w:val="24"/>
        </w:rPr>
        <w:t>Consiglio d’Europa</w:t>
      </w:r>
      <w:r w:rsidRPr="0055395F">
        <w:rPr>
          <w:rFonts w:asciiTheme="minorHAnsi" w:hAnsiTheme="minorHAnsi" w:cstheme="minorHAnsi"/>
          <w:i/>
          <w:szCs w:val="24"/>
        </w:rPr>
        <w:t xml:space="preserve">, </w:t>
      </w:r>
      <w:r w:rsidRPr="0055395F">
        <w:rPr>
          <w:rFonts w:asciiTheme="minorHAnsi" w:hAnsiTheme="minorHAnsi" w:cstheme="minorHAnsi"/>
          <w:szCs w:val="24"/>
        </w:rPr>
        <w:t>vedi curatele</w:t>
      </w:r>
      <w:r w:rsidRPr="0055395F">
        <w:rPr>
          <w:rFonts w:asciiTheme="minorHAnsi" w:hAnsiTheme="minorHAnsi" w:cstheme="minorHAnsi"/>
          <w:i/>
          <w:szCs w:val="24"/>
        </w:rPr>
        <w:t>.</w:t>
      </w:r>
    </w:p>
    <w:p w14:paraId="54108A3F" w14:textId="77777777" w:rsidR="001E649A" w:rsidRPr="0055395F" w:rsidRDefault="001E649A" w:rsidP="00B00F80">
      <w:pPr>
        <w:ind w:left="284" w:hanging="284"/>
        <w:rPr>
          <w:rFonts w:asciiTheme="minorHAnsi" w:hAnsiTheme="minorHAnsi" w:cstheme="minorHAnsi"/>
          <w:bCs/>
          <w:szCs w:val="24"/>
        </w:rPr>
      </w:pPr>
      <w:r w:rsidRPr="0055395F">
        <w:rPr>
          <w:rFonts w:asciiTheme="minorHAnsi" w:hAnsiTheme="minorHAnsi" w:cstheme="minorHAnsi"/>
          <w:szCs w:val="24"/>
        </w:rPr>
        <w:t xml:space="preserve">Sezione monografica 2: </w:t>
      </w:r>
      <w:r w:rsidRPr="0055395F">
        <w:rPr>
          <w:rFonts w:asciiTheme="minorHAnsi" w:hAnsiTheme="minorHAnsi" w:cstheme="minorHAnsi"/>
          <w:bCs/>
          <w:smallCaps/>
          <w:szCs w:val="24"/>
        </w:rPr>
        <w:t>Blondeau N., Polimeni G., Salvadori E. (</w:t>
      </w:r>
      <w:r w:rsidRPr="0055395F">
        <w:rPr>
          <w:rFonts w:asciiTheme="minorHAnsi" w:hAnsiTheme="minorHAnsi" w:cstheme="minorHAnsi"/>
          <w:bCs/>
          <w:szCs w:val="24"/>
        </w:rPr>
        <w:t>a cura di</w:t>
      </w:r>
      <w:r w:rsidRPr="0055395F">
        <w:rPr>
          <w:rFonts w:asciiTheme="minorHAnsi" w:hAnsiTheme="minorHAnsi" w:cstheme="minorHAnsi"/>
          <w:bCs/>
          <w:smallCaps/>
          <w:szCs w:val="24"/>
        </w:rPr>
        <w:t xml:space="preserve">), </w:t>
      </w:r>
      <w:r w:rsidRPr="0055395F">
        <w:rPr>
          <w:rFonts w:asciiTheme="minorHAnsi" w:hAnsiTheme="minorHAnsi" w:cstheme="minorHAnsi"/>
          <w:bCs/>
          <w:szCs w:val="24"/>
        </w:rPr>
        <w:t>vedi curatele.</w:t>
      </w:r>
    </w:p>
    <w:p w14:paraId="19947EF0" w14:textId="77777777" w:rsidR="001E649A" w:rsidRPr="0055395F" w:rsidRDefault="001E649A" w:rsidP="00B00F80">
      <w:pPr>
        <w:ind w:left="284" w:hanging="284"/>
        <w:rPr>
          <w:rFonts w:asciiTheme="minorHAnsi" w:hAnsiTheme="minorHAnsi" w:cstheme="minorHAnsi"/>
          <w:bCs/>
          <w:szCs w:val="24"/>
        </w:rPr>
      </w:pPr>
      <w:r w:rsidRPr="0055395F">
        <w:rPr>
          <w:rFonts w:asciiTheme="minorHAnsi" w:hAnsiTheme="minorHAnsi" w:cstheme="minorHAnsi"/>
          <w:szCs w:val="24"/>
        </w:rPr>
        <w:t xml:space="preserve">Quaderni di Italiano LinguaDue: </w:t>
      </w:r>
      <w:r w:rsidRPr="0055395F">
        <w:rPr>
          <w:rFonts w:asciiTheme="minorHAnsi" w:hAnsiTheme="minorHAnsi" w:cstheme="minorHAnsi"/>
          <w:smallCaps/>
          <w:szCs w:val="24"/>
        </w:rPr>
        <w:t>Serena</w:t>
      </w:r>
      <w:r w:rsidRPr="0055395F">
        <w:rPr>
          <w:rFonts w:asciiTheme="minorHAnsi" w:hAnsiTheme="minorHAnsi" w:cstheme="minorHAnsi"/>
          <w:szCs w:val="24"/>
        </w:rPr>
        <w:t xml:space="preserve"> E. </w:t>
      </w:r>
      <w:r w:rsidRPr="0055395F">
        <w:rPr>
          <w:rFonts w:asciiTheme="minorHAnsi" w:hAnsiTheme="minorHAnsi" w:cstheme="minorHAnsi"/>
          <w:i/>
          <w:szCs w:val="24"/>
        </w:rPr>
        <w:t>et al.</w:t>
      </w:r>
      <w:r w:rsidRPr="0055395F">
        <w:rPr>
          <w:rFonts w:asciiTheme="minorHAnsi" w:hAnsiTheme="minorHAnsi" w:cstheme="minorHAnsi"/>
          <w:szCs w:val="24"/>
        </w:rPr>
        <w:t>, vedi curatele.</w:t>
      </w:r>
    </w:p>
    <w:p w14:paraId="70D66DD0" w14:textId="77777777" w:rsidR="001E649A" w:rsidRPr="0055395F" w:rsidRDefault="001E649A" w:rsidP="00B00F80">
      <w:pPr>
        <w:ind w:left="284" w:hanging="284"/>
        <w:rPr>
          <w:rFonts w:asciiTheme="minorHAnsi" w:hAnsiTheme="minorHAnsi" w:cstheme="minorHAnsi"/>
        </w:rPr>
      </w:pPr>
      <w:r w:rsidRPr="0055395F">
        <w:rPr>
          <w:rFonts w:asciiTheme="minorHAnsi" w:hAnsiTheme="minorHAnsi" w:cstheme="minorHAnsi"/>
        </w:rPr>
        <w:t>Sezione miscellanea:</w:t>
      </w:r>
    </w:p>
    <w:p w14:paraId="6D3FC057"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Cinganotto L.</w:t>
      </w:r>
      <w:r w:rsidRPr="0055395F">
        <w:rPr>
          <w:rFonts w:asciiTheme="minorHAnsi" w:hAnsiTheme="minorHAnsi" w:cstheme="minorHAnsi"/>
          <w:sz w:val="20"/>
        </w:rPr>
        <w:t>, “La formazione dei docenti di italiano L2 all’estero: risultati di un’indagine internazionale”, pp. 20-37.</w:t>
      </w:r>
    </w:p>
    <w:p w14:paraId="41C2CC81"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rPr>
        <w:t>Daloiso M.</w:t>
      </w:r>
      <w:r w:rsidRPr="0055395F">
        <w:rPr>
          <w:rFonts w:asciiTheme="minorHAnsi" w:hAnsiTheme="minorHAnsi" w:cstheme="minorHAnsi"/>
          <w:sz w:val="20"/>
        </w:rPr>
        <w:t>, “</w:t>
      </w:r>
      <w:r w:rsidRPr="0055395F">
        <w:rPr>
          <w:rFonts w:asciiTheme="minorHAnsi" w:hAnsiTheme="minorHAnsi" w:cstheme="minorHAnsi"/>
          <w:bCs/>
          <w:sz w:val="20"/>
        </w:rPr>
        <w:t>Didattica delle lingue a distanza e inclusione degli apprendenti con DSA: un’indagine sulle pratiche glottodidattiche attivate durante il periodo di emergenza da Covid-19”, pp. 63-80.</w:t>
      </w:r>
    </w:p>
    <w:p w14:paraId="692C574A" w14:textId="77777777" w:rsidR="001E649A" w:rsidRPr="0055395F" w:rsidRDefault="001E649A" w:rsidP="00B00F80">
      <w:pPr>
        <w:ind w:left="284"/>
        <w:rPr>
          <w:rFonts w:asciiTheme="minorHAnsi" w:hAnsiTheme="minorHAnsi" w:cstheme="minorHAnsi"/>
          <w:b/>
          <w:bCs/>
          <w:sz w:val="20"/>
        </w:rPr>
      </w:pPr>
      <w:r w:rsidRPr="0055395F">
        <w:rPr>
          <w:rFonts w:asciiTheme="minorHAnsi" w:hAnsiTheme="minorHAnsi" w:cstheme="minorHAnsi"/>
          <w:smallCaps/>
          <w:sz w:val="20"/>
        </w:rPr>
        <w:t>De Marco A.</w:t>
      </w:r>
      <w:r w:rsidRPr="0055395F">
        <w:rPr>
          <w:rFonts w:asciiTheme="minorHAnsi" w:hAnsiTheme="minorHAnsi" w:cstheme="minorHAnsi"/>
          <w:sz w:val="20"/>
        </w:rPr>
        <w:t>, “</w:t>
      </w:r>
      <w:r w:rsidRPr="0055395F">
        <w:rPr>
          <w:rFonts w:asciiTheme="minorHAnsi" w:hAnsiTheme="minorHAnsi" w:cstheme="minorHAnsi"/>
          <w:bCs/>
          <w:sz w:val="20"/>
        </w:rPr>
        <w:t>L’interazione tra nativo-non nativo e non  nativo-non nativo: i segnali discorsivi in apprendenti ispanofoni di italiano L2”, pp. 92-109.</w:t>
      </w:r>
    </w:p>
    <w:p w14:paraId="651D975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De Tommaso V.</w:t>
      </w:r>
      <w:r w:rsidRPr="0055395F">
        <w:rPr>
          <w:rFonts w:asciiTheme="minorHAnsi" w:hAnsiTheme="minorHAnsi" w:cstheme="minorHAnsi"/>
          <w:sz w:val="20"/>
        </w:rPr>
        <w:t>, “</w:t>
      </w:r>
      <w:r w:rsidRPr="0055395F">
        <w:rPr>
          <w:rFonts w:asciiTheme="minorHAnsi" w:hAnsiTheme="minorHAnsi" w:cstheme="minorHAnsi"/>
          <w:i/>
          <w:sz w:val="20"/>
        </w:rPr>
        <w:t>Penso che ci sono problemi con articoli e preposizioni</w:t>
      </w:r>
      <w:r w:rsidRPr="0055395F">
        <w:rPr>
          <w:rFonts w:asciiTheme="minorHAnsi" w:hAnsiTheme="minorHAnsi" w:cstheme="minorHAnsi"/>
          <w:sz w:val="20"/>
        </w:rPr>
        <w:t>: disagio linguistico nella classe di italiano L2”, pp. 81-91.</w:t>
      </w:r>
    </w:p>
    <w:p w14:paraId="3B4395D5"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rPr>
        <w:t>Deiana I., Spina S.</w:t>
      </w:r>
      <w:r w:rsidRPr="0055395F">
        <w:rPr>
          <w:rFonts w:asciiTheme="minorHAnsi" w:hAnsiTheme="minorHAnsi" w:cstheme="minorHAnsi"/>
          <w:sz w:val="20"/>
        </w:rPr>
        <w:t>, “</w:t>
      </w:r>
      <w:r w:rsidRPr="0055395F">
        <w:rPr>
          <w:rFonts w:asciiTheme="minorHAnsi" w:hAnsiTheme="minorHAnsi" w:cstheme="minorHAnsi"/>
          <w:bCs/>
          <w:sz w:val="20"/>
        </w:rPr>
        <w:t>Breve storia della classe di concorso A23 - Lingua italiana per discenti di lingua straniera”, pp. 1-19.</w:t>
      </w:r>
    </w:p>
    <w:p w14:paraId="2AD7F32F"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bCs/>
          <w:smallCaps/>
          <w:sz w:val="20"/>
        </w:rPr>
        <w:t>Demartini S., Sbaragli S., Ferrari A.</w:t>
      </w:r>
      <w:r w:rsidRPr="0055395F">
        <w:rPr>
          <w:rFonts w:asciiTheme="minorHAnsi" w:hAnsiTheme="minorHAnsi" w:cstheme="minorHAnsi"/>
          <w:bCs/>
          <w:sz w:val="20"/>
        </w:rPr>
        <w:t>, “L’architettura del testo scolastico di matematica per la scuola primaria e secondaria di primo grado”, pp. 160-180.</w:t>
      </w:r>
    </w:p>
    <w:p w14:paraId="39990DA5"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iCs/>
          <w:smallCaps/>
          <w:sz w:val="20"/>
        </w:rPr>
        <w:t>Fazzi F</w:t>
      </w:r>
      <w:r w:rsidRPr="0055395F">
        <w:rPr>
          <w:rFonts w:asciiTheme="minorHAnsi" w:hAnsiTheme="minorHAnsi" w:cstheme="minorHAnsi"/>
          <w:bCs/>
          <w:iCs/>
          <w:sz w:val="20"/>
        </w:rPr>
        <w:t>, “CLIL dalla scuola al museo: potenzialità, criticità e implicazioni glottodidattiche”, pp. 627-649.</w:t>
      </w:r>
    </w:p>
    <w:p w14:paraId="3FAD35ED"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Fragai E., Fratter I., Jafrancesco E.</w:t>
      </w:r>
      <w:r w:rsidRPr="0055395F">
        <w:rPr>
          <w:rFonts w:asciiTheme="minorHAnsi" w:hAnsiTheme="minorHAnsi" w:cstheme="minorHAnsi"/>
          <w:sz w:val="20"/>
        </w:rPr>
        <w:t>, “Insegnamento linguistico ed emergenza sanitaria: riflessioni sulla DAD”, pp. 38-62.</w:t>
      </w:r>
    </w:p>
    <w:p w14:paraId="72FAADC5"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lang w:val="de-DE"/>
        </w:rPr>
        <w:t>Maffia M.</w:t>
      </w:r>
      <w:r w:rsidRPr="0055395F">
        <w:rPr>
          <w:rFonts w:asciiTheme="minorHAnsi" w:hAnsiTheme="minorHAnsi" w:cstheme="minorHAnsi"/>
          <w:sz w:val="20"/>
          <w:lang w:val="de-DE"/>
        </w:rPr>
        <w:t xml:space="preserve">, </w:t>
      </w:r>
      <w:r w:rsidRPr="0055395F">
        <w:rPr>
          <w:rFonts w:asciiTheme="minorHAnsi" w:hAnsiTheme="minorHAnsi" w:cstheme="minorHAnsi"/>
          <w:sz w:val="20"/>
        </w:rPr>
        <w:t>“</w:t>
      </w:r>
      <w:r w:rsidRPr="0055395F">
        <w:rPr>
          <w:rFonts w:asciiTheme="minorHAnsi" w:hAnsiTheme="minorHAnsi" w:cstheme="minorHAnsi"/>
          <w:sz w:val="20"/>
          <w:lang w:val="de-DE"/>
        </w:rPr>
        <w:t>Apprendenti srilankesi di italiano L2 a Napoli: appunti per un profilo sociolinguistico</w:t>
      </w:r>
      <w:r w:rsidRPr="0055395F">
        <w:rPr>
          <w:rFonts w:asciiTheme="minorHAnsi" w:hAnsiTheme="minorHAnsi" w:cstheme="minorHAnsi"/>
          <w:sz w:val="20"/>
        </w:rPr>
        <w:t>”, pp. 123-136.</w:t>
      </w:r>
    </w:p>
    <w:p w14:paraId="15E95541"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iCs/>
          <w:smallCaps/>
          <w:sz w:val="20"/>
        </w:rPr>
        <w:t>Marinetto</w:t>
      </w:r>
      <w:r w:rsidRPr="0055395F">
        <w:rPr>
          <w:rFonts w:asciiTheme="minorHAnsi" w:hAnsiTheme="minorHAnsi" w:cstheme="minorHAnsi"/>
          <w:bCs/>
          <w:iCs/>
          <w:sz w:val="20"/>
        </w:rPr>
        <w:t xml:space="preserve"> P., “Schemi e macrostrutture del testo espositivo: un ruolo attivo nella comprensione”, pp. 181-202.</w:t>
      </w:r>
    </w:p>
    <w:p w14:paraId="33786DAA"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iCs/>
          <w:smallCaps/>
          <w:sz w:val="20"/>
        </w:rPr>
        <w:t>Pecorari F.</w:t>
      </w:r>
      <w:r w:rsidRPr="0055395F">
        <w:rPr>
          <w:rFonts w:asciiTheme="minorHAnsi" w:hAnsiTheme="minorHAnsi" w:cstheme="minorHAnsi"/>
          <w:sz w:val="20"/>
        </w:rPr>
        <w:t>, “</w:t>
      </w:r>
      <w:r w:rsidRPr="0055395F">
        <w:rPr>
          <w:rFonts w:asciiTheme="minorHAnsi" w:hAnsiTheme="minorHAnsi" w:cstheme="minorHAnsi"/>
          <w:bCs/>
          <w:iCs/>
          <w:sz w:val="20"/>
        </w:rPr>
        <w:t>La punteggiatura interattiva negli elaborati scolastici. Spunti per una riflessione in prospettiva didattica”, pp. 203-230.</w:t>
      </w:r>
    </w:p>
    <w:p w14:paraId="2E13DE70"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Saturno J.</w:t>
      </w:r>
      <w:r w:rsidRPr="0055395F">
        <w:rPr>
          <w:rFonts w:asciiTheme="minorHAnsi" w:hAnsiTheme="minorHAnsi" w:cstheme="minorHAnsi"/>
          <w:sz w:val="20"/>
        </w:rPr>
        <w:t>, “Attività metalinguistiche su supporto informatico per lo sviluppo della competenza ortografica di apprendenti l’italiano L2”, pp. 110-122.</w:t>
      </w:r>
    </w:p>
    <w:p w14:paraId="4B4933B2"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lang w:val="de-DE"/>
        </w:rPr>
        <w:t>Scolaro M.</w:t>
      </w:r>
      <w:r w:rsidRPr="0055395F">
        <w:rPr>
          <w:rFonts w:asciiTheme="minorHAnsi" w:hAnsiTheme="minorHAnsi" w:cstheme="minorHAnsi"/>
          <w:sz w:val="20"/>
        </w:rPr>
        <w:t>, “</w:t>
      </w:r>
      <w:r w:rsidRPr="0055395F">
        <w:rPr>
          <w:rFonts w:asciiTheme="minorHAnsi" w:hAnsiTheme="minorHAnsi" w:cstheme="minorHAnsi"/>
          <w:bCs/>
          <w:sz w:val="20"/>
        </w:rPr>
        <w:t>Il profilo dello studente cinese dei programmi Marco Polo e Turandot (2019)”, pp. 137-159.</w:t>
      </w:r>
    </w:p>
    <w:p w14:paraId="525118AB" w14:textId="77777777" w:rsidR="001E649A" w:rsidRPr="0055395F" w:rsidRDefault="001E649A" w:rsidP="00B00F80">
      <w:pPr>
        <w:ind w:left="284" w:hanging="284"/>
        <w:rPr>
          <w:rFonts w:asciiTheme="minorHAnsi" w:hAnsiTheme="minorHAnsi" w:cstheme="minorHAnsi"/>
        </w:rPr>
      </w:pPr>
    </w:p>
    <w:p w14:paraId="0C2C2C45" w14:textId="77777777" w:rsidR="002714C5" w:rsidRPr="0055395F" w:rsidRDefault="002714C5" w:rsidP="00B00F80">
      <w:pPr>
        <w:rPr>
          <w:rFonts w:asciiTheme="minorHAnsi" w:hAnsiTheme="minorHAnsi" w:cstheme="minorHAnsi"/>
          <w:b/>
        </w:rPr>
      </w:pPr>
      <w:r w:rsidRPr="0055395F">
        <w:rPr>
          <w:rFonts w:asciiTheme="minorHAnsi" w:hAnsiTheme="minorHAnsi" w:cstheme="minorHAnsi"/>
          <w:b/>
          <w:i/>
        </w:rPr>
        <w:t>Lingua e testi oggi – LTO</w:t>
      </w:r>
      <w:r w:rsidRPr="0055395F">
        <w:rPr>
          <w:rFonts w:asciiTheme="minorHAnsi" w:hAnsiTheme="minorHAnsi" w:cstheme="minorHAnsi"/>
          <w:b/>
        </w:rPr>
        <w:t>, 2020</w:t>
      </w:r>
    </w:p>
    <w:p w14:paraId="15AB05DF" w14:textId="77777777" w:rsidR="002714C5" w:rsidRPr="0055395F" w:rsidRDefault="002714C5" w:rsidP="00B00F80">
      <w:pPr>
        <w:jc w:val="both"/>
        <w:rPr>
          <w:rFonts w:asciiTheme="minorHAnsi" w:hAnsiTheme="minorHAnsi" w:cstheme="minorHAnsi"/>
          <w:color w:val="C00000"/>
        </w:rPr>
      </w:pPr>
      <w:r w:rsidRPr="0055395F">
        <w:rPr>
          <w:rFonts w:asciiTheme="minorHAnsi" w:hAnsiTheme="minorHAnsi" w:cstheme="minorHAnsi"/>
          <w:b/>
        </w:rPr>
        <w:t>n. 1</w:t>
      </w:r>
    </w:p>
    <w:p w14:paraId="5D0CF555" w14:textId="77777777" w:rsidR="002714C5" w:rsidRPr="0055395F" w:rsidRDefault="002714C5" w:rsidP="00B00F80">
      <w:pPr>
        <w:ind w:left="284" w:hanging="284"/>
        <w:rPr>
          <w:rFonts w:asciiTheme="minorHAnsi" w:hAnsiTheme="minorHAnsi" w:cstheme="minorHAnsi"/>
          <w:sz w:val="20"/>
        </w:rPr>
      </w:pPr>
      <w:r w:rsidRPr="0055395F">
        <w:rPr>
          <w:rFonts w:asciiTheme="minorHAnsi" w:hAnsiTheme="minorHAnsi" w:cstheme="minorHAnsi"/>
          <w:sz w:val="20"/>
        </w:rPr>
        <w:t>Nitti, P. Lo sviluppo della competenza testuale nella scuola primaria. Un’indagine esplorativa.</w:t>
      </w:r>
    </w:p>
    <w:p w14:paraId="552C95FE" w14:textId="77777777" w:rsidR="002714C5" w:rsidRPr="0055395F" w:rsidRDefault="002714C5" w:rsidP="00B00F80">
      <w:pPr>
        <w:ind w:left="284" w:hanging="284"/>
        <w:rPr>
          <w:rFonts w:asciiTheme="minorHAnsi" w:hAnsiTheme="minorHAnsi" w:cstheme="minorHAnsi"/>
          <w:sz w:val="20"/>
        </w:rPr>
      </w:pPr>
      <w:r w:rsidRPr="0055395F">
        <w:rPr>
          <w:rFonts w:asciiTheme="minorHAnsi" w:hAnsiTheme="minorHAnsi" w:cstheme="minorHAnsi"/>
          <w:sz w:val="20"/>
        </w:rPr>
        <w:t>Favata, G. Università per Stranieri di Siena, A domanda risponde. Scrivere in italiano L2 per esprimere le proprie opinioni.</w:t>
      </w:r>
    </w:p>
    <w:p w14:paraId="2A83227E" w14:textId="77777777" w:rsidR="002714C5" w:rsidRPr="0055395F" w:rsidRDefault="002714C5" w:rsidP="00B00F80">
      <w:pPr>
        <w:rPr>
          <w:rFonts w:asciiTheme="minorHAnsi" w:hAnsiTheme="minorHAnsi" w:cstheme="minorHAnsi"/>
        </w:rPr>
      </w:pPr>
    </w:p>
    <w:p w14:paraId="03CF00DC" w14:textId="77777777" w:rsidR="002714C5" w:rsidRPr="0055395F" w:rsidRDefault="002714C5" w:rsidP="00B00F80">
      <w:pPr>
        <w:ind w:left="284" w:hanging="284"/>
        <w:rPr>
          <w:rFonts w:asciiTheme="minorHAnsi" w:hAnsiTheme="minorHAnsi" w:cstheme="minorHAnsi"/>
        </w:rPr>
      </w:pPr>
    </w:p>
    <w:p w14:paraId="3760BD88" w14:textId="77777777" w:rsidR="001E649A" w:rsidRPr="0055395F" w:rsidRDefault="001E649A" w:rsidP="00B00F80">
      <w:pPr>
        <w:pStyle w:val="Titolo2"/>
        <w:rPr>
          <w:rFonts w:asciiTheme="minorHAnsi" w:hAnsiTheme="minorHAnsi" w:cstheme="minorHAnsi"/>
          <w:b w:val="0"/>
          <w:i w:val="0"/>
          <w:sz w:val="22"/>
        </w:rPr>
      </w:pPr>
      <w:r w:rsidRPr="0055395F">
        <w:rPr>
          <w:rFonts w:asciiTheme="minorHAnsi" w:hAnsiTheme="minorHAnsi" w:cstheme="minorHAnsi"/>
          <w:sz w:val="24"/>
        </w:rPr>
        <w:lastRenderedPageBreak/>
        <w:t>LinguaInAzione-ILSA Italiano L2, 2020</w:t>
      </w:r>
      <w:r w:rsidR="00530E96" w:rsidRPr="0055395F">
        <w:rPr>
          <w:rFonts w:asciiTheme="minorHAnsi" w:hAnsiTheme="minorHAnsi" w:cstheme="minorHAnsi"/>
          <w:sz w:val="24"/>
        </w:rPr>
        <w:t xml:space="preserve"> </w:t>
      </w:r>
      <w:hyperlink r:id="rId429" w:history="1">
        <w:r w:rsidRPr="0055395F">
          <w:rPr>
            <w:rStyle w:val="Collegamentoipertestuale"/>
            <w:rFonts w:asciiTheme="minorHAnsi" w:hAnsiTheme="minorHAnsi" w:cstheme="minorHAnsi"/>
            <w:b w:val="0"/>
            <w:i w:val="0"/>
            <w:sz w:val="22"/>
          </w:rPr>
          <w:t>https://www.ornimieditions.com/it/linguainazione-ilsa-italiano-l2</w:t>
        </w:r>
      </w:hyperlink>
      <w:r w:rsidRPr="0055395F">
        <w:rPr>
          <w:rFonts w:asciiTheme="minorHAnsi" w:hAnsiTheme="minorHAnsi" w:cstheme="minorHAnsi"/>
          <w:b w:val="0"/>
          <w:i w:val="0"/>
          <w:sz w:val="22"/>
        </w:rPr>
        <w:t xml:space="preserve"> </w:t>
      </w:r>
    </w:p>
    <w:p w14:paraId="1553DA6F" w14:textId="77777777" w:rsidR="001E649A" w:rsidRPr="0055395F" w:rsidRDefault="001E649A" w:rsidP="00B00F80">
      <w:pPr>
        <w:pStyle w:val="NormaleWeb"/>
        <w:shd w:val="clear" w:color="auto" w:fill="FFFFFF"/>
        <w:spacing w:before="0" w:beforeAutospacing="0" w:after="0" w:afterAutospacing="0"/>
        <w:rPr>
          <w:rFonts w:asciiTheme="minorHAnsi" w:hAnsiTheme="minorHAnsi" w:cstheme="minorHAnsi"/>
          <w:b/>
        </w:rPr>
      </w:pPr>
      <w:r w:rsidRPr="0055395F">
        <w:rPr>
          <w:rFonts w:asciiTheme="minorHAnsi" w:hAnsiTheme="minorHAnsi" w:cstheme="minorHAnsi"/>
          <w:b/>
          <w:bCs/>
        </w:rPr>
        <w:t xml:space="preserve">n. 1  </w:t>
      </w:r>
    </w:p>
    <w:p w14:paraId="4CEF8780"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mallCaps/>
          <w:sz w:val="20"/>
          <w:szCs w:val="24"/>
        </w:rPr>
        <w:t>Daloiso</w:t>
      </w:r>
      <w:r w:rsidRPr="0055395F">
        <w:rPr>
          <w:rFonts w:asciiTheme="minorHAnsi" w:hAnsiTheme="minorHAnsi" w:cstheme="minorHAnsi"/>
          <w:smallCaps/>
          <w:sz w:val="20"/>
        </w:rPr>
        <w:t xml:space="preserve"> M.</w:t>
      </w:r>
      <w:r w:rsidRPr="0055395F">
        <w:rPr>
          <w:rFonts w:asciiTheme="minorHAnsi" w:hAnsiTheme="minorHAnsi" w:cstheme="minorHAnsi"/>
          <w:smallCaps/>
          <w:sz w:val="20"/>
          <w:szCs w:val="24"/>
        </w:rPr>
        <w:t xml:space="preserve">, Genduso </w:t>
      </w:r>
      <w:r w:rsidRPr="0055395F">
        <w:rPr>
          <w:rFonts w:asciiTheme="minorHAnsi" w:hAnsiTheme="minorHAnsi" w:cstheme="minorHAnsi"/>
          <w:smallCaps/>
          <w:sz w:val="20"/>
        </w:rPr>
        <w:t>M., “</w:t>
      </w:r>
      <w:r w:rsidRPr="0055395F">
        <w:rPr>
          <w:rFonts w:asciiTheme="minorHAnsi" w:hAnsiTheme="minorHAnsi" w:cstheme="minorHAnsi"/>
          <w:sz w:val="20"/>
          <w:szCs w:val="24"/>
        </w:rPr>
        <w:t>Per una didattica accessibile dell’Italiano L2 in presenza di Disturbi Specifici dell’Apprendimento</w:t>
      </w:r>
      <w:r w:rsidRPr="0055395F">
        <w:rPr>
          <w:rFonts w:asciiTheme="minorHAnsi" w:hAnsiTheme="minorHAnsi" w:cstheme="minorHAnsi"/>
          <w:sz w:val="20"/>
        </w:rPr>
        <w:t>”.</w:t>
      </w:r>
    </w:p>
    <w:p w14:paraId="1C2E15AA"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mallCaps/>
          <w:sz w:val="20"/>
        </w:rPr>
        <w:t>Palladino P., “</w:t>
      </w:r>
      <w:r w:rsidRPr="0055395F">
        <w:rPr>
          <w:rFonts w:asciiTheme="minorHAnsi" w:hAnsiTheme="minorHAnsi" w:cstheme="minorHAnsi"/>
          <w:sz w:val="20"/>
          <w:szCs w:val="24"/>
        </w:rPr>
        <w:t>Difficoltà ad apprendere la L2: quando l’ostacolo si chiama Dislessia</w:t>
      </w:r>
      <w:r w:rsidRPr="0055395F">
        <w:rPr>
          <w:rFonts w:asciiTheme="minorHAnsi" w:hAnsiTheme="minorHAnsi" w:cstheme="minorHAnsi"/>
          <w:sz w:val="20"/>
        </w:rPr>
        <w:t>”.</w:t>
      </w:r>
    </w:p>
    <w:p w14:paraId="2F01DE45"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bCs/>
          <w:smallCaps/>
          <w:sz w:val="20"/>
        </w:rPr>
        <w:t>Baldini A., “</w:t>
      </w:r>
      <w:r w:rsidRPr="0055395F">
        <w:rPr>
          <w:rFonts w:asciiTheme="minorHAnsi" w:hAnsiTheme="minorHAnsi" w:cstheme="minorHAnsi"/>
          <w:sz w:val="20"/>
          <w:szCs w:val="24"/>
        </w:rPr>
        <w:t>Le credenze sull’apprendimento di una lingua seconda: uno studio pilota</w:t>
      </w:r>
      <w:r w:rsidRPr="0055395F">
        <w:rPr>
          <w:rFonts w:asciiTheme="minorHAnsi" w:hAnsiTheme="minorHAnsi" w:cstheme="minorHAnsi"/>
          <w:sz w:val="20"/>
        </w:rPr>
        <w:t>”.</w:t>
      </w:r>
    </w:p>
    <w:p w14:paraId="75B8C9CA"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mallCaps/>
          <w:sz w:val="20"/>
          <w:szCs w:val="24"/>
        </w:rPr>
        <w:t>Griggio</w:t>
      </w:r>
      <w:r w:rsidRPr="0055395F">
        <w:rPr>
          <w:rFonts w:asciiTheme="minorHAnsi" w:hAnsiTheme="minorHAnsi" w:cstheme="minorHAnsi"/>
          <w:smallCaps/>
          <w:sz w:val="20"/>
        </w:rPr>
        <w:t xml:space="preserve"> L.</w:t>
      </w:r>
      <w:r w:rsidRPr="0055395F">
        <w:rPr>
          <w:rFonts w:asciiTheme="minorHAnsi" w:hAnsiTheme="minorHAnsi" w:cstheme="minorHAnsi"/>
          <w:smallCaps/>
          <w:sz w:val="20"/>
          <w:szCs w:val="24"/>
        </w:rPr>
        <w:t>, Rózsavölgyi</w:t>
      </w:r>
      <w:r w:rsidRPr="0055395F">
        <w:rPr>
          <w:rFonts w:asciiTheme="minorHAnsi" w:hAnsiTheme="minorHAnsi" w:cstheme="minorHAnsi"/>
          <w:smallCaps/>
          <w:sz w:val="20"/>
        </w:rPr>
        <w:t xml:space="preserve"> E., “</w:t>
      </w:r>
      <w:r w:rsidRPr="0055395F">
        <w:rPr>
          <w:rFonts w:asciiTheme="minorHAnsi" w:hAnsiTheme="minorHAnsi" w:cstheme="minorHAnsi"/>
          <w:sz w:val="20"/>
          <w:szCs w:val="24"/>
        </w:rPr>
        <w:t>eTandem: analisi di un progetto di pre-mobilità presso il CLA dell’Università</w:t>
      </w:r>
      <w:r w:rsidRPr="0055395F">
        <w:rPr>
          <w:rFonts w:asciiTheme="minorHAnsi" w:hAnsiTheme="minorHAnsi" w:cstheme="minorHAnsi"/>
          <w:sz w:val="20"/>
        </w:rPr>
        <w:t>”</w:t>
      </w:r>
    </w:p>
    <w:p w14:paraId="4D224A96"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mallCaps/>
          <w:sz w:val="20"/>
        </w:rPr>
        <w:t>Cherubini N., “</w:t>
      </w:r>
      <w:r w:rsidRPr="0055395F">
        <w:rPr>
          <w:rFonts w:asciiTheme="minorHAnsi" w:hAnsiTheme="minorHAnsi" w:cstheme="minorHAnsi"/>
          <w:sz w:val="20"/>
          <w:szCs w:val="24"/>
        </w:rPr>
        <w:t xml:space="preserve">Pedagogia dell’ascolto e fisica quantistica nell’apprendimento </w:t>
      </w:r>
      <w:r w:rsidR="00D23658" w:rsidRPr="0055395F">
        <w:rPr>
          <w:rFonts w:asciiTheme="minorHAnsi" w:hAnsiTheme="minorHAnsi" w:cstheme="minorHAnsi"/>
          <w:sz w:val="20"/>
          <w:szCs w:val="24"/>
        </w:rPr>
        <w:t xml:space="preserve">metacognitivo </w:t>
      </w:r>
      <w:r w:rsidRPr="0055395F">
        <w:rPr>
          <w:rFonts w:asciiTheme="minorHAnsi" w:hAnsiTheme="minorHAnsi" w:cstheme="minorHAnsi"/>
          <w:sz w:val="20"/>
          <w:szCs w:val="24"/>
        </w:rPr>
        <w:t>orientato all’inclusione</w:t>
      </w:r>
      <w:r w:rsidRPr="0055395F">
        <w:rPr>
          <w:rFonts w:asciiTheme="minorHAnsi" w:hAnsiTheme="minorHAnsi" w:cstheme="minorHAnsi"/>
          <w:sz w:val="20"/>
        </w:rPr>
        <w:t>”.</w:t>
      </w:r>
    </w:p>
    <w:p w14:paraId="37942E3D" w14:textId="77777777" w:rsidR="001E649A" w:rsidRPr="0055395F" w:rsidRDefault="001E649A" w:rsidP="00B00F80">
      <w:pPr>
        <w:widowControl w:val="0"/>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mallCaps/>
          <w:sz w:val="20"/>
        </w:rPr>
        <w:t>Carloni R., “</w:t>
      </w:r>
      <w:r w:rsidRPr="0055395F">
        <w:rPr>
          <w:rFonts w:asciiTheme="minorHAnsi" w:hAnsiTheme="minorHAnsi" w:cstheme="minorHAnsi"/>
          <w:sz w:val="20"/>
          <w:szCs w:val="24"/>
        </w:rPr>
        <w:t>Quali strategie didattiche per la lezione di lingua a distanza?</w:t>
      </w:r>
      <w:r w:rsidRPr="0055395F">
        <w:rPr>
          <w:rFonts w:asciiTheme="minorHAnsi" w:hAnsiTheme="minorHAnsi" w:cstheme="minorHAnsi"/>
          <w:sz w:val="20"/>
        </w:rPr>
        <w:t>”.</w:t>
      </w:r>
    </w:p>
    <w:p w14:paraId="4ABEBA85" w14:textId="77777777" w:rsidR="001E649A" w:rsidRPr="0055395F" w:rsidRDefault="001E649A" w:rsidP="00B00F80">
      <w:pPr>
        <w:ind w:left="284" w:right="140" w:hanging="284"/>
        <w:rPr>
          <w:rFonts w:asciiTheme="minorHAnsi" w:hAnsiTheme="minorHAnsi" w:cstheme="minorHAnsi"/>
          <w:szCs w:val="24"/>
        </w:rPr>
      </w:pPr>
    </w:p>
    <w:p w14:paraId="12064A6C" w14:textId="77777777" w:rsidR="001E649A" w:rsidRPr="0055395F" w:rsidRDefault="001E649A" w:rsidP="00B00F80">
      <w:pPr>
        <w:rPr>
          <w:rFonts w:asciiTheme="minorHAnsi" w:hAnsiTheme="minorHAnsi" w:cstheme="minorHAnsi"/>
          <w:b/>
          <w:bCs/>
          <w:szCs w:val="28"/>
        </w:rPr>
      </w:pPr>
      <w:r w:rsidRPr="0055395F">
        <w:rPr>
          <w:rFonts w:asciiTheme="minorHAnsi" w:hAnsiTheme="minorHAnsi" w:cstheme="minorHAnsi"/>
          <w:b/>
          <w:bCs/>
          <w:i/>
          <w:szCs w:val="28"/>
        </w:rPr>
        <w:t xml:space="preserve">Rassegna Italiana di Linguistica Applicata, </w:t>
      </w:r>
      <w:r w:rsidRPr="0055395F">
        <w:rPr>
          <w:rFonts w:asciiTheme="minorHAnsi" w:hAnsiTheme="minorHAnsi" w:cstheme="minorHAnsi"/>
          <w:b/>
          <w:bCs/>
          <w:szCs w:val="28"/>
        </w:rPr>
        <w:t>RILA, 2020</w:t>
      </w:r>
    </w:p>
    <w:p w14:paraId="1661DD5D" w14:textId="77777777" w:rsidR="001E649A" w:rsidRPr="0055395F" w:rsidRDefault="001E649A" w:rsidP="00B00F80">
      <w:pPr>
        <w:rPr>
          <w:rFonts w:asciiTheme="minorHAnsi" w:hAnsiTheme="minorHAnsi" w:cstheme="minorHAnsi"/>
          <w:bCs/>
          <w:szCs w:val="28"/>
        </w:rPr>
      </w:pPr>
      <w:r w:rsidRPr="0055395F">
        <w:rPr>
          <w:rFonts w:asciiTheme="minorHAnsi" w:hAnsiTheme="minorHAnsi" w:cstheme="minorHAnsi"/>
          <w:b/>
          <w:bCs/>
          <w:szCs w:val="28"/>
        </w:rPr>
        <w:t xml:space="preserve">n.1 </w:t>
      </w:r>
      <w:r w:rsidRPr="0055395F">
        <w:rPr>
          <w:rFonts w:asciiTheme="minorHAnsi" w:hAnsiTheme="minorHAnsi" w:cstheme="minorHAnsi"/>
          <w:bCs/>
          <w:szCs w:val="28"/>
        </w:rPr>
        <w:t>Include, di interesse edulinguistico:</w:t>
      </w:r>
    </w:p>
    <w:p w14:paraId="4376013E" w14:textId="77777777" w:rsidR="001E649A" w:rsidRPr="0055395F" w:rsidRDefault="001E649A" w:rsidP="00B00F80">
      <w:pPr>
        <w:ind w:left="284"/>
        <w:rPr>
          <w:rFonts w:asciiTheme="minorHAnsi" w:hAnsiTheme="minorHAnsi" w:cstheme="minorHAnsi"/>
          <w:iCs/>
          <w:smallCaps/>
          <w:sz w:val="20"/>
        </w:rPr>
      </w:pPr>
      <w:r w:rsidRPr="0055395F">
        <w:rPr>
          <w:rFonts w:asciiTheme="minorHAnsi" w:hAnsiTheme="minorHAnsi" w:cstheme="minorHAnsi"/>
          <w:smallCaps/>
          <w:sz w:val="20"/>
        </w:rPr>
        <w:t>Aielli M. C, Mezzadri M., “</w:t>
      </w:r>
      <w:r w:rsidRPr="0055395F">
        <w:rPr>
          <w:rFonts w:asciiTheme="minorHAnsi" w:hAnsiTheme="minorHAnsi" w:cstheme="minorHAnsi"/>
          <w:bCs/>
          <w:iCs/>
          <w:sz w:val="20"/>
        </w:rPr>
        <w:t>Competenze comunicative e successo accademico”.</w:t>
      </w:r>
    </w:p>
    <w:p w14:paraId="211A73CD"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Balboni P. E., “</w:t>
      </w:r>
      <w:r w:rsidRPr="0055395F">
        <w:rPr>
          <w:rFonts w:asciiTheme="minorHAnsi" w:hAnsiTheme="minorHAnsi" w:cstheme="minorHAnsi"/>
          <w:iCs/>
          <w:sz w:val="20"/>
        </w:rPr>
        <w:t>Bibliografia dell’Educazione Linguistica in Italia 2019”</w:t>
      </w:r>
    </w:p>
    <w:p w14:paraId="0ED955DE" w14:textId="77777777" w:rsidR="001E649A" w:rsidRPr="0055395F" w:rsidRDefault="001E649A" w:rsidP="00B00F80">
      <w:pPr>
        <w:pStyle w:val="Articletitle"/>
        <w:spacing w:after="0" w:line="240" w:lineRule="auto"/>
        <w:ind w:left="284"/>
        <w:rPr>
          <w:rFonts w:asciiTheme="minorHAnsi" w:hAnsiTheme="minorHAnsi" w:cstheme="minorHAnsi"/>
          <w:smallCaps/>
          <w:sz w:val="20"/>
          <w:szCs w:val="22"/>
        </w:rPr>
      </w:pPr>
      <w:r w:rsidRPr="0055395F">
        <w:rPr>
          <w:rFonts w:asciiTheme="minorHAnsi" w:hAnsiTheme="minorHAnsi" w:cstheme="minorHAnsi"/>
          <w:b w:val="0"/>
          <w:bCs/>
          <w:smallCaps/>
          <w:sz w:val="20"/>
          <w:szCs w:val="22"/>
        </w:rPr>
        <w:t>Bier A.,</w:t>
      </w:r>
      <w:r w:rsidRPr="0055395F">
        <w:rPr>
          <w:rFonts w:asciiTheme="minorHAnsi" w:hAnsiTheme="minorHAnsi" w:cstheme="minorHAnsi"/>
          <w:smallCaps/>
          <w:sz w:val="20"/>
          <w:szCs w:val="22"/>
        </w:rPr>
        <w:t xml:space="preserve"> “</w:t>
      </w:r>
      <w:r w:rsidRPr="0055395F">
        <w:rPr>
          <w:rFonts w:asciiTheme="minorHAnsi" w:hAnsiTheme="minorHAnsi" w:cstheme="minorHAnsi"/>
          <w:b w:val="0"/>
          <w:iCs/>
          <w:sz w:val="20"/>
          <w:szCs w:val="22"/>
        </w:rPr>
        <w:t xml:space="preserve">On the hidden dimension of the interface between language and teaching methodology: lecturers’ cognitions on </w:t>
      </w:r>
      <w:r w:rsidRPr="0055395F">
        <w:rPr>
          <w:rFonts w:asciiTheme="minorHAnsi" w:hAnsiTheme="minorHAnsi" w:cstheme="minorHAnsi"/>
          <w:b w:val="0"/>
          <w:iCs/>
          <w:smallCaps/>
          <w:sz w:val="20"/>
          <w:szCs w:val="22"/>
        </w:rPr>
        <w:t>emi”.</w:t>
      </w:r>
    </w:p>
    <w:p w14:paraId="42BFE9AF"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Fusco F., “</w:t>
      </w:r>
      <w:r w:rsidRPr="0055395F">
        <w:rPr>
          <w:rFonts w:asciiTheme="minorHAnsi" w:hAnsiTheme="minorHAnsi" w:cstheme="minorHAnsi"/>
          <w:iCs/>
          <w:sz w:val="20"/>
        </w:rPr>
        <w:t>L’educazione plurilingue nella formazione degli insegnanti: appunti da una ricerca”.</w:t>
      </w:r>
    </w:p>
    <w:p w14:paraId="5774B5B7" w14:textId="77777777" w:rsidR="001E649A" w:rsidRPr="0055395F" w:rsidRDefault="001E649A" w:rsidP="00B00F80">
      <w:pPr>
        <w:ind w:left="284"/>
        <w:rPr>
          <w:rFonts w:asciiTheme="minorHAnsi" w:hAnsiTheme="minorHAnsi" w:cstheme="minorHAnsi"/>
          <w:noProof/>
          <w:sz w:val="20"/>
        </w:rPr>
      </w:pPr>
      <w:r w:rsidRPr="0055395F">
        <w:rPr>
          <w:rFonts w:asciiTheme="minorHAnsi" w:hAnsiTheme="minorHAnsi" w:cstheme="minorHAnsi"/>
          <w:smallCaps/>
          <w:sz w:val="20"/>
        </w:rPr>
        <w:t>Re A., “</w:t>
      </w:r>
      <w:r w:rsidRPr="0055395F">
        <w:rPr>
          <w:rFonts w:asciiTheme="minorHAnsi" w:hAnsiTheme="minorHAnsi" w:cstheme="minorHAnsi"/>
          <w:iCs/>
          <w:noProof/>
          <w:sz w:val="20"/>
        </w:rPr>
        <w:t>La terza declinazione latina: un approccio didattico basato sul metodo neo-comparativo”.</w:t>
      </w:r>
    </w:p>
    <w:p w14:paraId="336C10D6" w14:textId="77777777" w:rsidR="001E649A" w:rsidRPr="0055395F" w:rsidRDefault="001E649A" w:rsidP="00B00F80">
      <w:pPr>
        <w:shd w:val="clear" w:color="auto" w:fill="FFFFFF"/>
        <w:ind w:left="284"/>
        <w:rPr>
          <w:rFonts w:asciiTheme="minorHAnsi" w:hAnsiTheme="minorHAnsi" w:cstheme="minorHAnsi"/>
          <w:sz w:val="20"/>
        </w:rPr>
      </w:pPr>
      <w:r w:rsidRPr="0055395F">
        <w:rPr>
          <w:rFonts w:asciiTheme="minorHAnsi" w:hAnsiTheme="minorHAnsi" w:cstheme="minorHAnsi"/>
          <w:smallCaps/>
          <w:sz w:val="20"/>
        </w:rPr>
        <w:t>Roccaforte M., Suadoni A., “</w:t>
      </w:r>
      <w:r w:rsidRPr="0055395F">
        <w:rPr>
          <w:rFonts w:asciiTheme="minorHAnsi" w:hAnsiTheme="minorHAnsi" w:cstheme="minorHAnsi"/>
          <w:iCs/>
          <w:sz w:val="20"/>
        </w:rPr>
        <w:t>Linee di tendenza e prospettive per l’adattamento delle certificazioni ufficiali di lingua italiana ad apprendenti sordi”.</w:t>
      </w:r>
    </w:p>
    <w:p w14:paraId="53CEB609" w14:textId="77777777" w:rsidR="001E649A" w:rsidRPr="0055395F" w:rsidRDefault="001E649A" w:rsidP="00B00F80">
      <w:pPr>
        <w:ind w:left="284"/>
        <w:rPr>
          <w:rFonts w:asciiTheme="minorHAnsi" w:hAnsiTheme="minorHAnsi" w:cstheme="minorHAnsi"/>
          <w:bCs/>
          <w:sz w:val="20"/>
        </w:rPr>
      </w:pPr>
      <w:r w:rsidRPr="0055395F">
        <w:rPr>
          <w:rFonts w:asciiTheme="minorHAnsi" w:hAnsiTheme="minorHAnsi" w:cstheme="minorHAnsi"/>
          <w:smallCaps/>
          <w:sz w:val="20"/>
        </w:rPr>
        <w:t>Santipolo M., “</w:t>
      </w:r>
      <w:r w:rsidRPr="0055395F">
        <w:rPr>
          <w:rFonts w:asciiTheme="minorHAnsi" w:hAnsiTheme="minorHAnsi" w:cstheme="minorHAnsi"/>
          <w:bCs/>
          <w:iCs/>
          <w:sz w:val="20"/>
        </w:rPr>
        <w:t xml:space="preserve">Lessico e malapropismi nella didattica dell’italiano come L1 e nei livelli avanzati come L2/LS: un </w:t>
      </w:r>
      <w:r w:rsidRPr="0055395F">
        <w:rPr>
          <w:rFonts w:asciiTheme="minorHAnsi" w:hAnsiTheme="minorHAnsi" w:cstheme="minorHAnsi"/>
          <w:bCs/>
          <w:sz w:val="20"/>
        </w:rPr>
        <w:t xml:space="preserve">divertissement </w:t>
      </w:r>
      <w:r w:rsidRPr="0055395F">
        <w:rPr>
          <w:rFonts w:asciiTheme="minorHAnsi" w:hAnsiTheme="minorHAnsi" w:cstheme="minorHAnsi"/>
          <w:bCs/>
          <w:iCs/>
          <w:sz w:val="20"/>
        </w:rPr>
        <w:t>glottodidattica”.</w:t>
      </w:r>
    </w:p>
    <w:p w14:paraId="3C2A5E5F"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smallCaps/>
          <w:sz w:val="20"/>
        </w:rPr>
        <w:t>Serragiotto G., Spaliviero C., “</w:t>
      </w:r>
      <w:r w:rsidRPr="0055395F">
        <w:rPr>
          <w:rFonts w:asciiTheme="minorHAnsi" w:hAnsiTheme="minorHAnsi" w:cstheme="minorHAnsi"/>
          <w:bCs/>
          <w:iCs/>
          <w:sz w:val="20"/>
        </w:rPr>
        <w:t>La valutazione dell’educazione letteraria. proposte per valutare la competenza comunicativa letteraria e interculturale nella didattica della lingua e della letteratura”.</w:t>
      </w:r>
    </w:p>
    <w:p w14:paraId="407339F4" w14:textId="77777777" w:rsidR="001E649A" w:rsidRPr="0055395F" w:rsidRDefault="001E649A" w:rsidP="00B00F80">
      <w:pPr>
        <w:rPr>
          <w:rFonts w:asciiTheme="minorHAnsi" w:hAnsiTheme="minorHAnsi" w:cstheme="minorHAnsi"/>
          <w:sz w:val="20"/>
        </w:rPr>
      </w:pPr>
      <w:r w:rsidRPr="0055395F">
        <w:rPr>
          <w:rFonts w:asciiTheme="minorHAnsi" w:hAnsiTheme="minorHAnsi" w:cstheme="minorHAnsi"/>
          <w:b/>
          <w:bCs/>
          <w:szCs w:val="28"/>
        </w:rPr>
        <w:t>n.2-3</w:t>
      </w:r>
      <w:r w:rsidRPr="0055395F">
        <w:rPr>
          <w:rFonts w:asciiTheme="minorHAnsi" w:hAnsiTheme="minorHAnsi" w:cstheme="minorHAnsi"/>
          <w:sz w:val="20"/>
        </w:rPr>
        <w:t xml:space="preserve"> </w:t>
      </w:r>
    </w:p>
    <w:p w14:paraId="1F831E82" w14:textId="77777777" w:rsidR="001E649A" w:rsidRPr="0055395F" w:rsidRDefault="001E649A" w:rsidP="00B00F80">
      <w:pPr>
        <w:rPr>
          <w:rFonts w:asciiTheme="minorHAnsi" w:hAnsiTheme="minorHAnsi" w:cstheme="minorHAnsi"/>
        </w:rPr>
      </w:pPr>
      <w:r w:rsidRPr="0055395F">
        <w:rPr>
          <w:rFonts w:asciiTheme="minorHAnsi" w:hAnsiTheme="minorHAnsi" w:cstheme="minorHAnsi"/>
        </w:rPr>
        <w:t xml:space="preserve">Sezione Monografica: </w:t>
      </w:r>
      <w:r w:rsidRPr="0055395F">
        <w:rPr>
          <w:rFonts w:asciiTheme="minorHAnsi" w:hAnsiTheme="minorHAnsi" w:cstheme="minorHAnsi"/>
          <w:smallCaps/>
        </w:rPr>
        <w:t xml:space="preserve">Vicentini A., Iamartino G. </w:t>
      </w:r>
      <w:r w:rsidRPr="0055395F">
        <w:rPr>
          <w:rFonts w:asciiTheme="minorHAnsi" w:hAnsiTheme="minorHAnsi" w:cstheme="minorHAnsi"/>
        </w:rPr>
        <w:t xml:space="preserve">(a cura di), </w:t>
      </w:r>
      <w:r w:rsidRPr="0055395F">
        <w:rPr>
          <w:rFonts w:asciiTheme="minorHAnsi" w:hAnsiTheme="minorHAnsi" w:cstheme="minorHAnsi"/>
          <w:i/>
        </w:rPr>
        <w:t xml:space="preserve">Dizionari, glossari e lessici bilingui in prospettiva storica. </w:t>
      </w:r>
    </w:p>
    <w:p w14:paraId="0436250A" w14:textId="77777777" w:rsidR="001E649A" w:rsidRPr="0055395F" w:rsidRDefault="001E649A" w:rsidP="00B00F80">
      <w:pPr>
        <w:rPr>
          <w:rFonts w:asciiTheme="minorHAnsi" w:hAnsiTheme="minorHAnsi" w:cstheme="minorHAnsi"/>
        </w:rPr>
      </w:pPr>
      <w:r w:rsidRPr="0055395F">
        <w:rPr>
          <w:rFonts w:asciiTheme="minorHAnsi" w:hAnsiTheme="minorHAnsi" w:cstheme="minorHAnsi"/>
        </w:rPr>
        <w:t>Sezione Miscellanea; contiene di interesse edulinguistico:</w:t>
      </w:r>
    </w:p>
    <w:p w14:paraId="2C37B2DF"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smallCaps/>
          <w:sz w:val="20"/>
        </w:rPr>
        <w:t>Caruana S., Novello A., “</w:t>
      </w:r>
      <w:r w:rsidRPr="0055395F">
        <w:rPr>
          <w:rFonts w:asciiTheme="minorHAnsi" w:hAnsiTheme="minorHAnsi" w:cstheme="minorHAnsi"/>
          <w:bCs/>
          <w:iCs/>
          <w:sz w:val="20"/>
        </w:rPr>
        <w:t>Tratti di interlingua comuni: analisi di produzioni scritte di italiano l2 di apprendenti maltesi e della provincia di Bolzano”.</w:t>
      </w:r>
    </w:p>
    <w:p w14:paraId="6FD5DE5D"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bCs/>
          <w:smallCaps/>
          <w:sz w:val="20"/>
        </w:rPr>
        <w:t>Comisso E.,  della Putta P., “</w:t>
      </w:r>
      <w:r w:rsidRPr="0055395F">
        <w:rPr>
          <w:rFonts w:asciiTheme="minorHAnsi" w:hAnsiTheme="minorHAnsi" w:cstheme="minorHAnsi"/>
          <w:bCs/>
          <w:iCs/>
          <w:sz w:val="20"/>
        </w:rPr>
        <w:t>Facilitare l’apprendimento dei verbi di moto con prefisso in apprendenti italofoni di russo. Uno studio sperimentale ispirato alla linguistica cognitiva”.</w:t>
      </w:r>
    </w:p>
    <w:p w14:paraId="7AC08F51" w14:textId="77777777" w:rsidR="001E649A" w:rsidRPr="0055395F" w:rsidRDefault="001E649A" w:rsidP="00B00F80">
      <w:pPr>
        <w:ind w:left="284"/>
        <w:outlineLvl w:val="0"/>
        <w:rPr>
          <w:rFonts w:asciiTheme="minorHAnsi" w:hAnsiTheme="minorHAnsi" w:cstheme="minorHAnsi"/>
          <w:iCs/>
          <w:sz w:val="20"/>
        </w:rPr>
      </w:pPr>
      <w:r w:rsidRPr="0055395F">
        <w:rPr>
          <w:rFonts w:asciiTheme="minorHAnsi" w:hAnsiTheme="minorHAnsi" w:cstheme="minorHAnsi"/>
          <w:smallCaps/>
          <w:color w:val="000000" w:themeColor="text1"/>
          <w:sz w:val="20"/>
        </w:rPr>
        <w:t xml:space="preserve">Dewaele J.M., </w:t>
      </w:r>
      <w:r w:rsidRPr="0055395F">
        <w:rPr>
          <w:rFonts w:asciiTheme="minorHAnsi" w:hAnsiTheme="minorHAnsi" w:cstheme="minorHAnsi"/>
          <w:smallCaps/>
          <w:color w:val="000000" w:themeColor="text1"/>
          <w:sz w:val="20"/>
          <w:shd w:val="clear" w:color="auto" w:fill="FFFFFF"/>
        </w:rPr>
        <w:t>Proietti Ergün A. L., “</w:t>
      </w:r>
      <w:r w:rsidRPr="0055395F">
        <w:rPr>
          <w:rFonts w:asciiTheme="minorHAnsi" w:hAnsiTheme="minorHAnsi" w:cstheme="minorHAnsi"/>
          <w:iCs/>
          <w:sz w:val="20"/>
        </w:rPr>
        <w:t>Appagamento, atteggiamento/motivazione e ansia nello studio della lingua madre e della lingua straniera in una scuola italiana all’estero”.</w:t>
      </w:r>
    </w:p>
    <w:p w14:paraId="4847083E" w14:textId="77777777" w:rsidR="001E649A" w:rsidRPr="0055395F" w:rsidRDefault="001E649A" w:rsidP="00B00F80">
      <w:pPr>
        <w:ind w:left="284"/>
        <w:outlineLvl w:val="0"/>
        <w:rPr>
          <w:rFonts w:asciiTheme="minorHAnsi" w:hAnsiTheme="minorHAnsi" w:cstheme="minorHAnsi"/>
          <w:iCs/>
          <w:sz w:val="20"/>
        </w:rPr>
      </w:pPr>
      <w:r w:rsidRPr="0055395F">
        <w:rPr>
          <w:rFonts w:asciiTheme="minorHAnsi" w:hAnsiTheme="minorHAnsi" w:cstheme="minorHAnsi"/>
          <w:smallCaps/>
          <w:sz w:val="20"/>
        </w:rPr>
        <w:t>Elmetti V.</w:t>
      </w:r>
      <w:r w:rsidRPr="0055395F">
        <w:rPr>
          <w:rFonts w:asciiTheme="minorHAnsi" w:hAnsiTheme="minorHAnsi" w:cstheme="minorHAnsi"/>
          <w:iCs/>
          <w:sz w:val="20"/>
        </w:rPr>
        <w:t>, “Proposta di linee guida per l’uso di una lingua inclusiva nella classe di italiano per stranieri”.</w:t>
      </w:r>
    </w:p>
    <w:p w14:paraId="68140910" w14:textId="77777777" w:rsidR="001E649A" w:rsidRPr="0055395F" w:rsidRDefault="001E649A" w:rsidP="00B00F80">
      <w:pPr>
        <w:ind w:left="284"/>
        <w:rPr>
          <w:rFonts w:asciiTheme="minorHAnsi" w:hAnsiTheme="minorHAnsi" w:cstheme="minorHAnsi"/>
          <w:smallCaps/>
          <w:sz w:val="20"/>
        </w:rPr>
      </w:pPr>
      <w:r w:rsidRPr="0055395F">
        <w:rPr>
          <w:rFonts w:asciiTheme="minorHAnsi" w:hAnsiTheme="minorHAnsi" w:cstheme="minorHAnsi"/>
          <w:smallCaps/>
          <w:sz w:val="20"/>
        </w:rPr>
        <w:t>Santipolo M.</w:t>
      </w:r>
      <w:r w:rsidRPr="0055395F">
        <w:rPr>
          <w:rFonts w:asciiTheme="minorHAnsi" w:hAnsiTheme="minorHAnsi" w:cstheme="minorHAnsi"/>
          <w:iCs/>
          <w:smallCaps/>
          <w:sz w:val="20"/>
        </w:rPr>
        <w:t>, “</w:t>
      </w:r>
      <w:r w:rsidRPr="0055395F">
        <w:rPr>
          <w:rFonts w:asciiTheme="minorHAnsi" w:hAnsiTheme="minorHAnsi" w:cstheme="minorHAnsi"/>
          <w:iCs/>
          <w:sz w:val="20"/>
          <w:shd w:val="clear" w:color="auto" w:fill="FFFFFF"/>
        </w:rPr>
        <w:t>La pagina Facebook della Società italiana di Didattica delle Lingue e Linguistica Educativa (DILLE): una fotografia a un anno dalla sua apertura”.</w:t>
      </w:r>
    </w:p>
    <w:p w14:paraId="63ACA325" w14:textId="77777777" w:rsidR="001E649A" w:rsidRPr="0055395F" w:rsidRDefault="001E649A" w:rsidP="00B00F80">
      <w:pPr>
        <w:ind w:left="284"/>
        <w:rPr>
          <w:rFonts w:asciiTheme="minorHAnsi" w:hAnsiTheme="minorHAnsi" w:cstheme="minorHAnsi"/>
          <w:bCs/>
          <w:iCs/>
          <w:sz w:val="20"/>
        </w:rPr>
      </w:pPr>
      <w:r w:rsidRPr="0055395F">
        <w:rPr>
          <w:rFonts w:asciiTheme="minorHAnsi" w:hAnsiTheme="minorHAnsi" w:cstheme="minorHAnsi"/>
          <w:smallCaps/>
          <w:sz w:val="20"/>
        </w:rPr>
        <w:t>Valentini A.</w:t>
      </w:r>
      <w:r w:rsidRPr="0055395F">
        <w:rPr>
          <w:rFonts w:asciiTheme="minorHAnsi" w:hAnsiTheme="minorHAnsi" w:cstheme="minorHAnsi"/>
          <w:sz w:val="20"/>
        </w:rPr>
        <w:t>, “</w:t>
      </w:r>
      <w:r w:rsidRPr="0055395F">
        <w:rPr>
          <w:rFonts w:asciiTheme="minorHAnsi" w:hAnsiTheme="minorHAnsi" w:cstheme="minorHAnsi"/>
          <w:bCs/>
          <w:iCs/>
          <w:sz w:val="20"/>
        </w:rPr>
        <w:t>Si fa presto a dire interferenza!”</w:t>
      </w:r>
    </w:p>
    <w:p w14:paraId="70FBB7B4" w14:textId="77777777" w:rsidR="001E649A" w:rsidRPr="0055395F" w:rsidRDefault="001E649A" w:rsidP="00B00F80">
      <w:pPr>
        <w:pStyle w:val="TestoRILA"/>
        <w:ind w:left="284"/>
        <w:rPr>
          <w:rFonts w:asciiTheme="minorHAnsi" w:hAnsiTheme="minorHAnsi" w:cstheme="minorHAnsi"/>
          <w:sz w:val="20"/>
          <w:szCs w:val="20"/>
        </w:rPr>
      </w:pPr>
      <w:r w:rsidRPr="0055395F">
        <w:rPr>
          <w:rFonts w:asciiTheme="minorHAnsi" w:hAnsiTheme="minorHAnsi" w:cstheme="minorHAnsi"/>
          <w:smallCaps/>
          <w:sz w:val="20"/>
          <w:szCs w:val="20"/>
        </w:rPr>
        <w:t>Vettori C.</w:t>
      </w:r>
      <w:r w:rsidRPr="0055395F">
        <w:rPr>
          <w:rFonts w:asciiTheme="minorHAnsi" w:hAnsiTheme="minorHAnsi" w:cstheme="minorHAnsi"/>
          <w:sz w:val="20"/>
          <w:szCs w:val="20"/>
        </w:rPr>
        <w:t>, “</w:t>
      </w:r>
      <w:r w:rsidRPr="0055395F">
        <w:rPr>
          <w:rFonts w:asciiTheme="minorHAnsi" w:hAnsiTheme="minorHAnsi" w:cstheme="minorHAnsi"/>
          <w:iCs/>
          <w:sz w:val="20"/>
          <w:szCs w:val="20"/>
        </w:rPr>
        <w:t xml:space="preserve">Esperienze </w:t>
      </w:r>
      <w:r w:rsidRPr="0055395F">
        <w:rPr>
          <w:rFonts w:asciiTheme="minorHAnsi" w:hAnsiTheme="minorHAnsi" w:cstheme="minorHAnsi"/>
          <w:iCs/>
          <w:smallCaps/>
          <w:sz w:val="20"/>
          <w:szCs w:val="20"/>
        </w:rPr>
        <w:t>clil</w:t>
      </w:r>
      <w:r w:rsidRPr="0055395F">
        <w:rPr>
          <w:rFonts w:asciiTheme="minorHAnsi" w:hAnsiTheme="minorHAnsi" w:cstheme="minorHAnsi"/>
          <w:iCs/>
          <w:sz w:val="20"/>
          <w:szCs w:val="20"/>
        </w:rPr>
        <w:t xml:space="preserve"> in Alto Adige: primo bilancio e considerazioni”.</w:t>
      </w:r>
    </w:p>
    <w:p w14:paraId="03C35880" w14:textId="77777777" w:rsidR="001E649A" w:rsidRPr="0055395F" w:rsidRDefault="001E649A" w:rsidP="00B00F80">
      <w:pPr>
        <w:ind w:left="284" w:right="140" w:hanging="284"/>
        <w:rPr>
          <w:rFonts w:asciiTheme="minorHAnsi" w:hAnsiTheme="minorHAnsi" w:cstheme="minorHAnsi"/>
          <w:szCs w:val="24"/>
        </w:rPr>
      </w:pPr>
    </w:p>
    <w:p w14:paraId="7826CD62" w14:textId="77777777" w:rsidR="001E649A" w:rsidRPr="0055395F" w:rsidRDefault="001E649A" w:rsidP="00B00F80">
      <w:pPr>
        <w:rPr>
          <w:rFonts w:asciiTheme="minorHAnsi" w:hAnsiTheme="minorHAnsi" w:cstheme="minorHAnsi"/>
          <w:b/>
          <w:i/>
        </w:rPr>
      </w:pPr>
      <w:r w:rsidRPr="0055395F">
        <w:rPr>
          <w:rFonts w:asciiTheme="minorHAnsi" w:hAnsiTheme="minorHAnsi" w:cstheme="minorHAnsi"/>
          <w:b/>
          <w:i/>
        </w:rPr>
        <w:t xml:space="preserve">Scuola e Lingue Moderne, SELM, 2020 </w:t>
      </w:r>
    </w:p>
    <w:p w14:paraId="03A23339" w14:textId="77777777" w:rsidR="001E649A" w:rsidRPr="0055395F" w:rsidRDefault="00000000" w:rsidP="00B00F80">
      <w:pPr>
        <w:rPr>
          <w:rFonts w:asciiTheme="minorHAnsi" w:hAnsiTheme="minorHAnsi" w:cstheme="minorHAnsi"/>
          <w:b/>
          <w:i/>
          <w:sz w:val="28"/>
        </w:rPr>
      </w:pPr>
      <w:hyperlink r:id="rId430" w:tgtFrame="_blank" w:history="1">
        <w:r w:rsidR="001E649A" w:rsidRPr="0055395F">
          <w:rPr>
            <w:rStyle w:val="Collegamentoipertestuale"/>
            <w:rFonts w:asciiTheme="minorHAnsi" w:eastAsia="MS Mincho" w:hAnsiTheme="minorHAnsi" w:cstheme="minorHAnsi"/>
          </w:rPr>
          <w:t>http://www.anils.it/wp/rivista_selm/selm-in-open-access/</w:t>
        </w:r>
      </w:hyperlink>
      <w:r w:rsidR="001E649A" w:rsidRPr="0055395F">
        <w:rPr>
          <w:rFonts w:asciiTheme="minorHAnsi" w:hAnsiTheme="minorHAnsi" w:cstheme="minorHAnsi"/>
        </w:rPr>
        <w:t> </w:t>
      </w:r>
    </w:p>
    <w:p w14:paraId="0093C6AF"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nn. 1-3</w:t>
      </w:r>
    </w:p>
    <w:p w14:paraId="4039EB29" w14:textId="77777777" w:rsidR="001E649A" w:rsidRPr="0055395F" w:rsidRDefault="001E649A" w:rsidP="00B00F80">
      <w:pPr>
        <w:ind w:left="284" w:right="140"/>
        <w:rPr>
          <w:rFonts w:asciiTheme="minorHAnsi" w:hAnsiTheme="minorHAnsi" w:cstheme="minorHAnsi"/>
          <w:sz w:val="20"/>
        </w:rPr>
      </w:pPr>
      <w:r w:rsidRPr="0055395F">
        <w:rPr>
          <w:rFonts w:asciiTheme="minorHAnsi" w:hAnsiTheme="minorHAnsi" w:cstheme="minorHAnsi"/>
          <w:smallCaps/>
          <w:sz w:val="20"/>
        </w:rPr>
        <w:t>Caruso G., La Grassa</w:t>
      </w:r>
      <w:r w:rsidRPr="0055395F">
        <w:rPr>
          <w:rFonts w:asciiTheme="minorHAnsi" w:hAnsiTheme="minorHAnsi" w:cstheme="minorHAnsi"/>
          <w:sz w:val="20"/>
        </w:rPr>
        <w:t xml:space="preserve"> M., “La valutazione delle competenze orali e scritte nei manuali di italiano L2: una analisi delle attività proposte”.</w:t>
      </w:r>
    </w:p>
    <w:p w14:paraId="08FF5798" w14:textId="77777777" w:rsidR="001E649A" w:rsidRPr="0055395F" w:rsidRDefault="001E649A" w:rsidP="00B00F80">
      <w:pPr>
        <w:ind w:left="284" w:right="140"/>
        <w:rPr>
          <w:rFonts w:asciiTheme="minorHAnsi" w:hAnsiTheme="minorHAnsi" w:cstheme="minorHAnsi"/>
          <w:sz w:val="20"/>
        </w:rPr>
      </w:pPr>
      <w:r w:rsidRPr="0055395F">
        <w:rPr>
          <w:rFonts w:asciiTheme="minorHAnsi" w:hAnsiTheme="minorHAnsi" w:cstheme="minorHAnsi"/>
          <w:smallCaps/>
          <w:sz w:val="20"/>
        </w:rPr>
        <w:t>Cohen M., “L</w:t>
      </w:r>
      <w:r w:rsidRPr="0055395F">
        <w:rPr>
          <w:rFonts w:asciiTheme="minorHAnsi" w:hAnsiTheme="minorHAnsi" w:cstheme="minorHAnsi"/>
          <w:sz w:val="20"/>
        </w:rPr>
        <w:t>ingue straniere per studenti over 60”.</w:t>
      </w:r>
    </w:p>
    <w:p w14:paraId="46D01D0A" w14:textId="77777777" w:rsidR="001E649A" w:rsidRPr="0055395F" w:rsidRDefault="001E649A" w:rsidP="00B00F80">
      <w:pPr>
        <w:ind w:left="284" w:right="140"/>
        <w:rPr>
          <w:rFonts w:asciiTheme="minorHAnsi" w:hAnsiTheme="minorHAnsi" w:cstheme="minorHAnsi"/>
          <w:sz w:val="20"/>
        </w:rPr>
      </w:pPr>
      <w:r w:rsidRPr="0055395F">
        <w:rPr>
          <w:rFonts w:asciiTheme="minorHAnsi" w:hAnsiTheme="minorHAnsi" w:cstheme="minorHAnsi"/>
          <w:smallCaps/>
          <w:sz w:val="20"/>
        </w:rPr>
        <w:t>De Gennaro E., “</w:t>
      </w:r>
      <w:r w:rsidRPr="0055395F">
        <w:rPr>
          <w:rFonts w:asciiTheme="minorHAnsi" w:hAnsiTheme="minorHAnsi" w:cstheme="minorHAnsi"/>
          <w:sz w:val="20"/>
        </w:rPr>
        <w:t>Sempre avanti ESABAC! Tra criticità e proposte migliorative”.</w:t>
      </w:r>
    </w:p>
    <w:p w14:paraId="38F6D2AA" w14:textId="77777777" w:rsidR="001E649A" w:rsidRPr="0055395F" w:rsidRDefault="001E649A" w:rsidP="00B00F80">
      <w:pPr>
        <w:ind w:left="284"/>
        <w:rPr>
          <w:rFonts w:asciiTheme="minorHAnsi" w:hAnsiTheme="minorHAnsi" w:cstheme="minorHAnsi"/>
          <w:sz w:val="20"/>
        </w:rPr>
      </w:pPr>
      <w:r w:rsidRPr="0055395F">
        <w:rPr>
          <w:rFonts w:asciiTheme="minorHAnsi" w:hAnsiTheme="minorHAnsi" w:cstheme="minorHAnsi"/>
          <w:smallCaps/>
          <w:sz w:val="20"/>
        </w:rPr>
        <w:t>Tardi G., “</w:t>
      </w:r>
      <w:r w:rsidRPr="0055395F">
        <w:rPr>
          <w:rFonts w:asciiTheme="minorHAnsi" w:hAnsiTheme="minorHAnsi" w:cstheme="minorHAnsi"/>
          <w:sz w:val="20"/>
        </w:rPr>
        <w:t>Le variabili individuali nell’apprendimento linguistico in studenti universitari”.</w:t>
      </w:r>
    </w:p>
    <w:p w14:paraId="6FFC88EA" w14:textId="77777777" w:rsidR="001E649A" w:rsidRPr="0055395F" w:rsidRDefault="001E649A" w:rsidP="00B00F80">
      <w:pPr>
        <w:rPr>
          <w:rFonts w:asciiTheme="minorHAnsi" w:hAnsiTheme="minorHAnsi" w:cstheme="minorHAnsi"/>
          <w:b/>
        </w:rPr>
      </w:pPr>
      <w:r w:rsidRPr="0055395F">
        <w:rPr>
          <w:rFonts w:asciiTheme="minorHAnsi" w:hAnsiTheme="minorHAnsi" w:cstheme="minorHAnsi"/>
          <w:b/>
        </w:rPr>
        <w:t>nn. 4-6</w:t>
      </w:r>
    </w:p>
    <w:p w14:paraId="461D6BF3" w14:textId="77777777" w:rsidR="001E649A" w:rsidRPr="0055395F" w:rsidRDefault="001E649A" w:rsidP="00B00F80">
      <w:pPr>
        <w:tabs>
          <w:tab w:val="left" w:pos="9356"/>
        </w:tabs>
        <w:ind w:left="284"/>
        <w:rPr>
          <w:rFonts w:asciiTheme="minorHAnsi" w:hAnsiTheme="minorHAnsi" w:cstheme="minorHAnsi"/>
          <w:sz w:val="20"/>
          <w:szCs w:val="24"/>
        </w:rPr>
      </w:pPr>
      <w:r w:rsidRPr="0055395F">
        <w:rPr>
          <w:rFonts w:asciiTheme="minorHAnsi" w:hAnsiTheme="minorHAnsi" w:cstheme="minorHAnsi"/>
          <w:smallCaps/>
          <w:sz w:val="20"/>
          <w:szCs w:val="24"/>
        </w:rPr>
        <w:t>Bier A., Menegale</w:t>
      </w:r>
      <w:r w:rsidRPr="0055395F">
        <w:rPr>
          <w:rFonts w:asciiTheme="minorHAnsi" w:hAnsiTheme="minorHAnsi" w:cstheme="minorHAnsi"/>
          <w:sz w:val="20"/>
          <w:szCs w:val="24"/>
        </w:rPr>
        <w:t xml:space="preserve"> M., </w:t>
      </w:r>
      <w:r w:rsidRPr="0055395F">
        <w:rPr>
          <w:rFonts w:asciiTheme="minorHAnsi" w:hAnsiTheme="minorHAnsi" w:cstheme="minorHAnsi"/>
          <w:i/>
          <w:sz w:val="20"/>
          <w:szCs w:val="24"/>
        </w:rPr>
        <w:t xml:space="preserve"> </w:t>
      </w:r>
      <w:r w:rsidRPr="0055395F">
        <w:rPr>
          <w:rFonts w:asciiTheme="minorHAnsi" w:hAnsiTheme="minorHAnsi" w:cstheme="minorHAnsi"/>
          <w:sz w:val="20"/>
          <w:szCs w:val="24"/>
        </w:rPr>
        <w:t>“</w:t>
      </w:r>
      <w:r w:rsidRPr="0055395F">
        <w:rPr>
          <w:rFonts w:asciiTheme="minorHAnsi" w:hAnsiTheme="minorHAnsi" w:cstheme="minorHAnsi"/>
          <w:i/>
          <w:sz w:val="20"/>
          <w:szCs w:val="24"/>
        </w:rPr>
        <w:t>Fare CLIL... par Furlan!</w:t>
      </w:r>
      <w:r w:rsidRPr="0055395F">
        <w:rPr>
          <w:rFonts w:asciiTheme="minorHAnsi" w:hAnsiTheme="minorHAnsi" w:cstheme="minorHAnsi"/>
          <w:sz w:val="20"/>
          <w:szCs w:val="24"/>
        </w:rPr>
        <w:t>: dal MOOC alla community?”.</w:t>
      </w:r>
    </w:p>
    <w:p w14:paraId="71C31554" w14:textId="77777777" w:rsidR="001E649A" w:rsidRPr="0055395F" w:rsidRDefault="001E649A" w:rsidP="00B00F80">
      <w:pPr>
        <w:pStyle w:val="Nessunaspaziatura"/>
        <w:tabs>
          <w:tab w:val="left" w:pos="9356"/>
        </w:tabs>
        <w:ind w:left="284" w:right="282"/>
        <w:jc w:val="both"/>
        <w:rPr>
          <w:rFonts w:asciiTheme="minorHAnsi" w:hAnsiTheme="minorHAnsi" w:cstheme="minorHAnsi"/>
          <w:sz w:val="20"/>
          <w:szCs w:val="24"/>
        </w:rPr>
      </w:pPr>
      <w:r w:rsidRPr="0055395F">
        <w:rPr>
          <w:rFonts w:asciiTheme="minorHAnsi" w:hAnsiTheme="minorHAnsi" w:cstheme="minorHAnsi"/>
          <w:smallCaps/>
          <w:sz w:val="20"/>
          <w:szCs w:val="24"/>
        </w:rPr>
        <w:t>Cavaion I., M., “</w:t>
      </w:r>
      <w:r w:rsidRPr="0055395F">
        <w:rPr>
          <w:rFonts w:asciiTheme="minorHAnsi" w:hAnsiTheme="minorHAnsi" w:cstheme="minorHAnsi"/>
          <w:sz w:val="20"/>
          <w:szCs w:val="24"/>
        </w:rPr>
        <w:t>Lingue di minoranza e l’importanza di mettersi in rete”.</w:t>
      </w:r>
    </w:p>
    <w:p w14:paraId="64161F5D" w14:textId="77777777" w:rsidR="001E649A" w:rsidRPr="0055395F" w:rsidRDefault="001E649A" w:rsidP="00B00F80">
      <w:pPr>
        <w:tabs>
          <w:tab w:val="left" w:pos="9356"/>
        </w:tabs>
        <w:ind w:left="284"/>
        <w:rPr>
          <w:rFonts w:asciiTheme="minorHAnsi" w:hAnsiTheme="minorHAnsi" w:cstheme="minorHAnsi"/>
          <w:b/>
          <w:color w:val="333333"/>
          <w:sz w:val="20"/>
          <w:szCs w:val="24"/>
        </w:rPr>
      </w:pPr>
      <w:r w:rsidRPr="0055395F">
        <w:rPr>
          <w:rFonts w:asciiTheme="minorHAnsi" w:hAnsiTheme="minorHAnsi" w:cstheme="minorHAnsi"/>
          <w:b/>
          <w:smallCaps/>
          <w:color w:val="333333"/>
          <w:sz w:val="20"/>
          <w:szCs w:val="24"/>
        </w:rPr>
        <w:t>chirico C., “</w:t>
      </w:r>
      <w:r w:rsidRPr="0055395F">
        <w:rPr>
          <w:rFonts w:asciiTheme="minorHAnsi" w:hAnsiTheme="minorHAnsi" w:cstheme="minorHAnsi"/>
          <w:color w:val="333333"/>
          <w:sz w:val="20"/>
          <w:szCs w:val="24"/>
        </w:rPr>
        <w:t>IGCSE: un nuovo modo di pensare la didattica CLIL”.</w:t>
      </w:r>
    </w:p>
    <w:p w14:paraId="3FBE29B2" w14:textId="77777777" w:rsidR="001E649A" w:rsidRPr="0055395F" w:rsidRDefault="001E649A" w:rsidP="00B00F80">
      <w:pPr>
        <w:tabs>
          <w:tab w:val="left" w:pos="9356"/>
        </w:tabs>
        <w:ind w:left="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Costa F. “</w:t>
      </w:r>
      <w:r w:rsidRPr="0055395F">
        <w:rPr>
          <w:rFonts w:asciiTheme="minorHAnsi" w:hAnsiTheme="minorHAnsi" w:cstheme="minorHAnsi"/>
          <w:bCs/>
          <w:sz w:val="20"/>
          <w:szCs w:val="24"/>
          <w:lang w:val="en-GB"/>
        </w:rPr>
        <w:t xml:space="preserve">The Views of High School CLIL Students on the Interconnections Between English </w:t>
      </w:r>
    </w:p>
    <w:p w14:paraId="7D52759D" w14:textId="77777777" w:rsidR="001E649A" w:rsidRPr="0055395F" w:rsidRDefault="001E649A" w:rsidP="00B00F80">
      <w:pPr>
        <w:tabs>
          <w:tab w:val="left" w:pos="9356"/>
        </w:tabs>
        <w:ind w:left="284"/>
        <w:rPr>
          <w:rFonts w:asciiTheme="minorHAnsi" w:hAnsiTheme="minorHAnsi" w:cstheme="minorHAnsi"/>
          <w:sz w:val="20"/>
          <w:szCs w:val="24"/>
        </w:rPr>
      </w:pPr>
      <w:r w:rsidRPr="0055395F">
        <w:rPr>
          <w:rFonts w:asciiTheme="minorHAnsi" w:hAnsiTheme="minorHAnsi" w:cstheme="minorHAnsi"/>
          <w:smallCaps/>
          <w:sz w:val="20"/>
          <w:szCs w:val="24"/>
        </w:rPr>
        <w:lastRenderedPageBreak/>
        <w:t>De Iaco M., “</w:t>
      </w:r>
      <w:r w:rsidRPr="0055395F">
        <w:rPr>
          <w:rFonts w:asciiTheme="minorHAnsi" w:hAnsiTheme="minorHAnsi" w:cstheme="minorHAnsi"/>
          <w:sz w:val="20"/>
          <w:szCs w:val="24"/>
        </w:rPr>
        <w:t>La dimensione del piacere in classe: emozioni positive e didattica delle lingue”.</w:t>
      </w:r>
    </w:p>
    <w:p w14:paraId="5F771413" w14:textId="77777777" w:rsidR="001E649A" w:rsidRPr="0055395F" w:rsidRDefault="001E649A" w:rsidP="00B00F80">
      <w:pPr>
        <w:tabs>
          <w:tab w:val="left" w:pos="9356"/>
        </w:tabs>
        <w:ind w:left="284"/>
        <w:rPr>
          <w:rFonts w:asciiTheme="minorHAnsi" w:hAnsiTheme="minorHAnsi" w:cstheme="minorHAnsi"/>
          <w:sz w:val="20"/>
          <w:szCs w:val="24"/>
          <w:lang w:val="en-GB"/>
        </w:rPr>
      </w:pPr>
      <w:r w:rsidRPr="0055395F">
        <w:rPr>
          <w:rFonts w:asciiTheme="minorHAnsi" w:hAnsiTheme="minorHAnsi" w:cstheme="minorHAnsi"/>
          <w:smallCaps/>
          <w:sz w:val="20"/>
          <w:szCs w:val="24"/>
          <w:lang w:val="en-GB"/>
        </w:rPr>
        <w:t>Galimberti A., “</w:t>
      </w:r>
      <w:r w:rsidRPr="0055395F">
        <w:rPr>
          <w:rFonts w:asciiTheme="minorHAnsi" w:hAnsiTheme="minorHAnsi" w:cstheme="minorHAnsi"/>
          <w:sz w:val="20"/>
          <w:szCs w:val="24"/>
          <w:lang w:val="en-GB"/>
        </w:rPr>
        <w:t>CLIL and Project Based Learning: un progetto in rete”.</w:t>
      </w:r>
    </w:p>
    <w:p w14:paraId="764A0978" w14:textId="77777777" w:rsidR="001E649A" w:rsidRPr="0055395F" w:rsidRDefault="001E649A" w:rsidP="00B00F80">
      <w:pPr>
        <w:tabs>
          <w:tab w:val="left" w:pos="9356"/>
        </w:tabs>
        <w:ind w:left="284"/>
        <w:rPr>
          <w:rFonts w:asciiTheme="minorHAnsi" w:hAnsiTheme="minorHAnsi" w:cstheme="minorHAnsi"/>
          <w:sz w:val="20"/>
          <w:szCs w:val="24"/>
        </w:rPr>
      </w:pPr>
      <w:r w:rsidRPr="0055395F">
        <w:rPr>
          <w:rFonts w:asciiTheme="minorHAnsi" w:hAnsiTheme="minorHAnsi" w:cstheme="minorHAnsi"/>
          <w:smallCaps/>
          <w:sz w:val="20"/>
          <w:szCs w:val="24"/>
        </w:rPr>
        <w:t>Garofolin B., Santipolo M., “</w:t>
      </w:r>
      <w:r w:rsidRPr="0055395F">
        <w:rPr>
          <w:rFonts w:asciiTheme="minorHAnsi" w:hAnsiTheme="minorHAnsi" w:cstheme="minorHAnsi"/>
          <w:sz w:val="20"/>
          <w:szCs w:val="24"/>
        </w:rPr>
        <w:t xml:space="preserve">L'esperienza del progetto Po.Li.S.: un esempio di CLIL di italiano L2 con focus linguistico”. </w:t>
      </w:r>
    </w:p>
    <w:p w14:paraId="115A485E" w14:textId="77777777" w:rsidR="001E649A" w:rsidRPr="0055395F" w:rsidRDefault="001E649A" w:rsidP="00B00F80">
      <w:pPr>
        <w:widowControl w:val="0"/>
        <w:autoSpaceDE w:val="0"/>
        <w:autoSpaceDN w:val="0"/>
        <w:adjustRightInd w:val="0"/>
        <w:rPr>
          <w:rFonts w:asciiTheme="minorHAnsi" w:hAnsiTheme="minorHAnsi" w:cstheme="minorHAnsi"/>
          <w:b/>
          <w:szCs w:val="24"/>
        </w:rPr>
      </w:pPr>
      <w:r w:rsidRPr="0055395F">
        <w:rPr>
          <w:rFonts w:asciiTheme="minorHAnsi" w:hAnsiTheme="minorHAnsi" w:cstheme="minorHAnsi"/>
          <w:b/>
          <w:szCs w:val="24"/>
        </w:rPr>
        <w:t>nn. 7-9</w:t>
      </w:r>
    </w:p>
    <w:p w14:paraId="4F96F6B8" w14:textId="77777777" w:rsidR="001E649A" w:rsidRPr="0055395F" w:rsidRDefault="001E649A" w:rsidP="00B00F80">
      <w:pPr>
        <w:pStyle w:val="Nessunaspaziatura"/>
        <w:tabs>
          <w:tab w:val="left" w:pos="9356"/>
        </w:tabs>
        <w:ind w:left="284" w:right="282"/>
        <w:jc w:val="both"/>
        <w:rPr>
          <w:rFonts w:asciiTheme="minorHAnsi" w:hAnsiTheme="minorHAnsi" w:cstheme="minorHAnsi"/>
          <w:sz w:val="20"/>
          <w:szCs w:val="24"/>
        </w:rPr>
      </w:pPr>
      <w:r w:rsidRPr="0055395F">
        <w:rPr>
          <w:rFonts w:asciiTheme="minorHAnsi" w:hAnsiTheme="minorHAnsi" w:cstheme="minorHAnsi"/>
          <w:smallCaps/>
          <w:sz w:val="20"/>
          <w:szCs w:val="24"/>
        </w:rPr>
        <w:t>Cardona M., De Iaco M., “</w:t>
      </w:r>
      <w:r w:rsidRPr="0055395F">
        <w:rPr>
          <w:rFonts w:asciiTheme="minorHAnsi" w:hAnsiTheme="minorHAnsi" w:cstheme="minorHAnsi"/>
          <w:sz w:val="20"/>
          <w:szCs w:val="24"/>
        </w:rPr>
        <w:t>Metafore, vita quotidiana e pandemia. Prima parte”.</w:t>
      </w:r>
    </w:p>
    <w:p w14:paraId="6D83D000" w14:textId="77777777" w:rsidR="001E649A" w:rsidRPr="0055395F" w:rsidRDefault="001E649A" w:rsidP="00B00F80">
      <w:pPr>
        <w:ind w:left="284"/>
        <w:rPr>
          <w:rFonts w:asciiTheme="minorHAnsi" w:hAnsiTheme="minorHAnsi" w:cstheme="minorHAnsi"/>
          <w:sz w:val="20"/>
          <w:szCs w:val="24"/>
        </w:rPr>
      </w:pPr>
      <w:r w:rsidRPr="0055395F">
        <w:rPr>
          <w:rFonts w:asciiTheme="minorHAnsi" w:hAnsiTheme="minorHAnsi" w:cstheme="minorHAnsi"/>
          <w:smallCaps/>
          <w:sz w:val="20"/>
          <w:szCs w:val="24"/>
        </w:rPr>
        <w:t>Daloiso M., Ghirarduzzi A., “</w:t>
      </w:r>
      <w:r w:rsidRPr="0055395F">
        <w:rPr>
          <w:rFonts w:asciiTheme="minorHAnsi" w:hAnsiTheme="minorHAnsi" w:cstheme="minorHAnsi"/>
          <w:i/>
          <w:iCs/>
          <w:sz w:val="20"/>
          <w:szCs w:val="24"/>
        </w:rPr>
        <w:t>Instructional design</w:t>
      </w:r>
      <w:r w:rsidRPr="0055395F">
        <w:rPr>
          <w:rFonts w:asciiTheme="minorHAnsi" w:hAnsiTheme="minorHAnsi" w:cstheme="minorHAnsi"/>
          <w:sz w:val="20"/>
          <w:szCs w:val="24"/>
        </w:rPr>
        <w:t xml:space="preserve"> per studenti con DSA: un’esperienza di didattica dell’inglese a distanza”.</w:t>
      </w:r>
    </w:p>
    <w:p w14:paraId="74CF8410" w14:textId="77777777" w:rsidR="001E649A" w:rsidRPr="0055395F" w:rsidRDefault="001E649A" w:rsidP="00B00F80">
      <w:pPr>
        <w:pStyle w:val="Nessunaspaziatura"/>
        <w:tabs>
          <w:tab w:val="left" w:pos="9356"/>
        </w:tabs>
        <w:ind w:left="284" w:right="282"/>
        <w:jc w:val="both"/>
        <w:rPr>
          <w:rFonts w:asciiTheme="minorHAnsi" w:hAnsiTheme="minorHAnsi" w:cstheme="minorHAnsi"/>
          <w:sz w:val="20"/>
          <w:szCs w:val="24"/>
        </w:rPr>
      </w:pPr>
      <w:r w:rsidRPr="0055395F">
        <w:rPr>
          <w:rFonts w:asciiTheme="minorHAnsi" w:hAnsiTheme="minorHAnsi" w:cstheme="minorHAnsi"/>
          <w:smallCaps/>
          <w:sz w:val="20"/>
          <w:szCs w:val="24"/>
          <w:lang w:val="en-GB"/>
        </w:rPr>
        <w:t>Leondini S., “</w:t>
      </w:r>
      <w:r w:rsidRPr="0055395F">
        <w:rPr>
          <w:rFonts w:asciiTheme="minorHAnsi" w:hAnsiTheme="minorHAnsi" w:cstheme="minorHAnsi"/>
          <w:i/>
          <w:iCs/>
          <w:sz w:val="20"/>
          <w:szCs w:val="24"/>
          <w:lang w:val="en-GB"/>
        </w:rPr>
        <w:t>Ten Arguments for Doing CLIL Right Now</w:t>
      </w:r>
      <w:r w:rsidRPr="0055395F">
        <w:rPr>
          <w:rFonts w:asciiTheme="minorHAnsi" w:hAnsiTheme="minorHAnsi" w:cstheme="minorHAnsi"/>
          <w:sz w:val="20"/>
          <w:szCs w:val="24"/>
          <w:lang w:val="en-GB"/>
        </w:rPr>
        <w:t xml:space="preserve">. </w:t>
      </w:r>
      <w:r w:rsidRPr="0055395F">
        <w:rPr>
          <w:rFonts w:asciiTheme="minorHAnsi" w:hAnsiTheme="minorHAnsi" w:cstheme="minorHAnsi"/>
          <w:sz w:val="20"/>
          <w:szCs w:val="24"/>
        </w:rPr>
        <w:t>Perché un curricolo verticale CLIL di Lingue Classiche”.</w:t>
      </w:r>
    </w:p>
    <w:p w14:paraId="580A4196" w14:textId="77777777" w:rsidR="001E649A" w:rsidRPr="0055395F" w:rsidRDefault="001E649A" w:rsidP="00B00F80">
      <w:pPr>
        <w:pStyle w:val="Nessunaspaziatura"/>
        <w:tabs>
          <w:tab w:val="left" w:pos="9356"/>
        </w:tabs>
        <w:ind w:left="284" w:right="282"/>
        <w:jc w:val="both"/>
        <w:rPr>
          <w:rFonts w:asciiTheme="minorHAnsi" w:hAnsiTheme="minorHAnsi" w:cstheme="minorHAnsi"/>
          <w:szCs w:val="24"/>
        </w:rPr>
      </w:pPr>
    </w:p>
    <w:p w14:paraId="1C83075D" w14:textId="77777777" w:rsidR="001E649A" w:rsidRPr="0055395F" w:rsidRDefault="001E649A" w:rsidP="00B00F80">
      <w:pPr>
        <w:pStyle w:val="Nessunaspaziatura"/>
        <w:tabs>
          <w:tab w:val="left" w:pos="9356"/>
        </w:tabs>
        <w:ind w:left="284" w:right="282"/>
        <w:jc w:val="both"/>
        <w:rPr>
          <w:rFonts w:asciiTheme="minorHAnsi" w:hAnsiTheme="minorHAnsi" w:cstheme="minorHAnsi"/>
          <w:szCs w:val="24"/>
        </w:rPr>
      </w:pPr>
    </w:p>
    <w:p w14:paraId="69BE3587" w14:textId="77777777" w:rsidR="001E649A" w:rsidRPr="0055395F" w:rsidRDefault="001E649A" w:rsidP="00B00F80">
      <w:pPr>
        <w:widowControl w:val="0"/>
        <w:autoSpaceDE w:val="0"/>
        <w:autoSpaceDN w:val="0"/>
        <w:adjustRightInd w:val="0"/>
        <w:rPr>
          <w:rFonts w:asciiTheme="minorHAnsi" w:hAnsiTheme="minorHAnsi" w:cstheme="minorHAnsi"/>
          <w:b/>
          <w:smallCaps/>
        </w:rPr>
      </w:pPr>
    </w:p>
    <w:p w14:paraId="41186578" w14:textId="77777777" w:rsidR="001E649A" w:rsidRPr="0055395F" w:rsidRDefault="001E649A" w:rsidP="00B00F80">
      <w:pPr>
        <w:widowControl w:val="0"/>
        <w:autoSpaceDE w:val="0"/>
        <w:autoSpaceDN w:val="0"/>
        <w:adjustRightInd w:val="0"/>
        <w:rPr>
          <w:rFonts w:asciiTheme="minorHAnsi" w:hAnsiTheme="minorHAnsi" w:cstheme="minorHAnsi"/>
          <w:smallCaps/>
        </w:rPr>
      </w:pPr>
    </w:p>
    <w:p w14:paraId="5FF975DF" w14:textId="77777777" w:rsidR="001E649A" w:rsidRPr="0055395F" w:rsidRDefault="001E649A" w:rsidP="00B00F80">
      <w:pPr>
        <w:widowControl w:val="0"/>
        <w:autoSpaceDE w:val="0"/>
        <w:autoSpaceDN w:val="0"/>
        <w:adjustRightInd w:val="0"/>
        <w:rPr>
          <w:rFonts w:asciiTheme="minorHAnsi" w:hAnsiTheme="minorHAnsi" w:cstheme="minorHAnsi"/>
          <w:smallCaps/>
        </w:rPr>
      </w:pPr>
    </w:p>
    <w:p w14:paraId="002BDE95" w14:textId="77777777" w:rsidR="00475D98" w:rsidRPr="0055395F" w:rsidRDefault="00475D98" w:rsidP="00B00F80">
      <w:pPr>
        <w:rPr>
          <w:rFonts w:asciiTheme="minorHAnsi" w:hAnsiTheme="minorHAnsi" w:cstheme="minorHAnsi"/>
        </w:rPr>
      </w:pPr>
    </w:p>
    <w:p w14:paraId="2E06A331" w14:textId="77777777" w:rsidR="00D8194E" w:rsidRPr="0055395F" w:rsidRDefault="00D8194E" w:rsidP="00B00F80">
      <w:pPr>
        <w:rPr>
          <w:rFonts w:asciiTheme="minorHAnsi" w:hAnsiTheme="minorHAnsi" w:cstheme="minorHAnsi"/>
        </w:rPr>
      </w:pPr>
      <w:r w:rsidRPr="0055395F">
        <w:rPr>
          <w:rFonts w:asciiTheme="minorHAnsi" w:hAnsiTheme="minorHAnsi" w:cstheme="minorHAnsi"/>
        </w:rPr>
        <w:br w:type="page"/>
      </w:r>
    </w:p>
    <w:p w14:paraId="4FAF56F5" w14:textId="77777777" w:rsidR="00C20241" w:rsidRPr="0055395F" w:rsidRDefault="00C20241" w:rsidP="00B00F80">
      <w:pPr>
        <w:ind w:left="284" w:hanging="284"/>
        <w:rPr>
          <w:rFonts w:asciiTheme="minorHAnsi" w:hAnsiTheme="minorHAnsi" w:cstheme="minorHAnsi"/>
          <w:b/>
          <w:smallCaps/>
          <w:sz w:val="144"/>
          <w:szCs w:val="52"/>
        </w:rPr>
      </w:pPr>
      <w:r w:rsidRPr="0055395F">
        <w:rPr>
          <w:rFonts w:asciiTheme="minorHAnsi" w:hAnsiTheme="minorHAnsi" w:cstheme="minorHAnsi"/>
          <w:b/>
          <w:smallCaps/>
          <w:sz w:val="144"/>
          <w:szCs w:val="52"/>
        </w:rPr>
        <w:lastRenderedPageBreak/>
        <w:t>2021</w:t>
      </w:r>
    </w:p>
    <w:p w14:paraId="14A7DA29" w14:textId="77777777" w:rsidR="00C20241" w:rsidRPr="0055395F" w:rsidRDefault="00C20241" w:rsidP="00B00F80">
      <w:pPr>
        <w:shd w:val="clear" w:color="auto" w:fill="002060"/>
        <w:spacing w:after="120"/>
        <w:ind w:left="284" w:hanging="284"/>
        <w:rPr>
          <w:rFonts w:asciiTheme="minorHAnsi" w:hAnsiTheme="minorHAnsi" w:cstheme="minorHAnsi"/>
          <w:b/>
          <w:sz w:val="32"/>
          <w:szCs w:val="24"/>
        </w:rPr>
      </w:pPr>
      <w:r w:rsidRPr="0055395F">
        <w:rPr>
          <w:rFonts w:asciiTheme="minorHAnsi" w:hAnsiTheme="minorHAnsi" w:cstheme="minorHAnsi"/>
          <w:b/>
          <w:sz w:val="32"/>
          <w:szCs w:val="24"/>
        </w:rPr>
        <w:t>Dal 2021 il nome della raccolta è:</w:t>
      </w:r>
    </w:p>
    <w:p w14:paraId="0669129E" w14:textId="77777777" w:rsidR="00D8194E" w:rsidRPr="0055395F" w:rsidRDefault="00D8194E" w:rsidP="00B00F80">
      <w:pPr>
        <w:shd w:val="clear" w:color="auto" w:fill="002060"/>
        <w:spacing w:after="120"/>
        <w:ind w:left="284" w:hanging="284"/>
        <w:rPr>
          <w:rFonts w:asciiTheme="minorHAnsi" w:hAnsiTheme="minorHAnsi" w:cstheme="minorHAnsi"/>
          <w:b/>
          <w:smallCaps/>
          <w:sz w:val="44"/>
          <w:szCs w:val="36"/>
        </w:rPr>
      </w:pPr>
      <w:r w:rsidRPr="0055395F">
        <w:rPr>
          <w:rFonts w:asciiTheme="minorHAnsi" w:hAnsiTheme="minorHAnsi" w:cstheme="minorHAnsi"/>
          <w:b/>
          <w:smallCaps/>
          <w:sz w:val="44"/>
          <w:szCs w:val="36"/>
        </w:rPr>
        <w:t xml:space="preserve">Bibliografia </w:t>
      </w:r>
      <w:r w:rsidR="00C20241" w:rsidRPr="0055395F">
        <w:rPr>
          <w:rFonts w:asciiTheme="minorHAnsi" w:hAnsiTheme="minorHAnsi" w:cstheme="minorHAnsi"/>
          <w:b/>
          <w:smallCaps/>
          <w:sz w:val="44"/>
          <w:szCs w:val="36"/>
        </w:rPr>
        <w:t>di</w:t>
      </w:r>
      <w:r w:rsidRPr="0055395F">
        <w:rPr>
          <w:rFonts w:asciiTheme="minorHAnsi" w:hAnsiTheme="minorHAnsi" w:cstheme="minorHAnsi"/>
          <w:b/>
          <w:smallCaps/>
          <w:sz w:val="44"/>
          <w:szCs w:val="36"/>
        </w:rPr>
        <w:t xml:space="preserve"> Linguistica Educativa in Italia  - BLEI</w:t>
      </w:r>
    </w:p>
    <w:p w14:paraId="07FBE1F6" w14:textId="77777777" w:rsidR="00C20241" w:rsidRPr="0055395F" w:rsidRDefault="00C20241" w:rsidP="00B00F80">
      <w:pPr>
        <w:shd w:val="clear" w:color="auto" w:fill="002060"/>
        <w:rPr>
          <w:rFonts w:asciiTheme="minorHAnsi" w:hAnsiTheme="minorHAnsi" w:cstheme="minorHAnsi"/>
          <w:b/>
          <w:szCs w:val="24"/>
        </w:rPr>
      </w:pPr>
      <w:r w:rsidRPr="0055395F">
        <w:rPr>
          <w:rFonts w:asciiTheme="minorHAnsi" w:hAnsiTheme="minorHAnsi" w:cstheme="minorHAnsi"/>
          <w:b/>
          <w:sz w:val="32"/>
          <w:szCs w:val="24"/>
        </w:rPr>
        <w:t xml:space="preserve">È stato cambiato anche lo stile, adottando quello ormai diffuso in tutte le riviste internazionali </w:t>
      </w:r>
    </w:p>
    <w:p w14:paraId="6518546F" w14:textId="77777777" w:rsidR="00D8194E" w:rsidRPr="0055395F" w:rsidRDefault="00D8194E" w:rsidP="00B00F80">
      <w:pPr>
        <w:ind w:left="284" w:hanging="284"/>
        <w:rPr>
          <w:rFonts w:asciiTheme="minorHAnsi" w:hAnsiTheme="minorHAnsi" w:cstheme="minorHAnsi"/>
          <w:szCs w:val="24"/>
        </w:rPr>
      </w:pPr>
    </w:p>
    <w:p w14:paraId="716C1DC2" w14:textId="77777777" w:rsidR="00D8194E" w:rsidRPr="0055395F" w:rsidRDefault="00D8194E" w:rsidP="00B00F80">
      <w:pPr>
        <w:ind w:left="284" w:hanging="284"/>
        <w:jc w:val="center"/>
        <w:rPr>
          <w:rFonts w:asciiTheme="minorHAnsi" w:hAnsiTheme="minorHAnsi" w:cstheme="minorHAnsi"/>
          <w:sz w:val="32"/>
          <w:szCs w:val="52"/>
        </w:rPr>
      </w:pPr>
    </w:p>
    <w:p w14:paraId="5BBE89D8" w14:textId="77777777" w:rsidR="00D8194E" w:rsidRPr="0055395F" w:rsidRDefault="00D8194E" w:rsidP="00B00F80">
      <w:pPr>
        <w:pStyle w:val="Nessunaspaziatura"/>
        <w:rPr>
          <w:rFonts w:asciiTheme="minorHAnsi" w:hAnsiTheme="minorHAnsi" w:cstheme="minorHAnsi"/>
        </w:rPr>
      </w:pPr>
    </w:p>
    <w:p w14:paraId="37BB12BD" w14:textId="77777777" w:rsidR="00D8194E" w:rsidRPr="0055395F" w:rsidRDefault="00D8194E" w:rsidP="00B00F80">
      <w:pPr>
        <w:pStyle w:val="Nessunaspaziatura"/>
        <w:shd w:val="clear" w:color="auto" w:fill="FDE9D9" w:themeFill="accent6" w:themeFillTint="33"/>
        <w:rPr>
          <w:rFonts w:asciiTheme="minorHAnsi" w:hAnsiTheme="minorHAnsi" w:cstheme="minorHAnsi"/>
        </w:rPr>
      </w:pPr>
      <w:r w:rsidRPr="0055395F">
        <w:rPr>
          <w:rFonts w:asciiTheme="minorHAnsi" w:hAnsiTheme="minorHAnsi" w:cstheme="minorHAnsi"/>
          <w:sz w:val="40"/>
        </w:rPr>
        <w:t>Monografie</w:t>
      </w:r>
    </w:p>
    <w:p w14:paraId="1ECAAC63" w14:textId="77777777" w:rsidR="00D8194E" w:rsidRPr="0055395F" w:rsidRDefault="00D8194E" w:rsidP="00B00F80">
      <w:pPr>
        <w:pStyle w:val="Nessunaspaziatura"/>
        <w:rPr>
          <w:rFonts w:asciiTheme="minorHAnsi" w:hAnsiTheme="minorHAnsi" w:cstheme="minorHAnsi"/>
        </w:rPr>
      </w:pPr>
    </w:p>
    <w:p w14:paraId="60440FA1" w14:textId="77777777" w:rsidR="00D8194E" w:rsidRPr="0055395F" w:rsidRDefault="00D8194E" w:rsidP="00B00F80">
      <w:pPr>
        <w:spacing w:after="120"/>
        <w:ind w:left="284" w:hanging="284"/>
        <w:rPr>
          <w:rFonts w:asciiTheme="minorHAnsi" w:hAnsiTheme="minorHAnsi" w:cstheme="minorHAnsi"/>
        </w:rPr>
      </w:pPr>
      <w:r w:rsidRPr="0055395F">
        <w:rPr>
          <w:rFonts w:asciiTheme="minorHAnsi" w:hAnsiTheme="minorHAnsi" w:cstheme="minorHAnsi"/>
        </w:rPr>
        <w:t xml:space="preserve">Abbaticchio, R. (2021). </w:t>
      </w:r>
      <w:r w:rsidRPr="0055395F">
        <w:rPr>
          <w:rFonts w:asciiTheme="minorHAnsi" w:hAnsiTheme="minorHAnsi" w:cstheme="minorHAnsi"/>
          <w:i/>
        </w:rPr>
        <w:t>Una lingua fuorisede. Diffusione, insegnamento e strategie 'di sopravvivenza' dell'italiano lingua straniera</w:t>
      </w:r>
      <w:r w:rsidRPr="0055395F">
        <w:rPr>
          <w:rFonts w:asciiTheme="minorHAnsi" w:hAnsiTheme="minorHAnsi" w:cstheme="minorHAnsi"/>
        </w:rPr>
        <w:t>. Lecce: Pensa MultiMedia. </w:t>
      </w:r>
    </w:p>
    <w:p w14:paraId="2E188023" w14:textId="77777777" w:rsidR="008F4CB4" w:rsidRPr="0055395F" w:rsidRDefault="008F4CB4" w:rsidP="00B00F80">
      <w:pPr>
        <w:widowControl w:val="0"/>
        <w:shd w:val="clear" w:color="auto" w:fill="FFFFFF"/>
        <w:autoSpaceDE w:val="0"/>
        <w:autoSpaceDN w:val="0"/>
        <w:adjustRightInd w:val="0"/>
        <w:spacing w:after="120"/>
        <w:ind w:left="284" w:hanging="284"/>
        <w:rPr>
          <w:rFonts w:asciiTheme="minorHAnsi" w:hAnsiTheme="minorHAnsi" w:cstheme="minorHAnsi"/>
          <w:color w:val="000000"/>
        </w:rPr>
      </w:pPr>
      <w:r w:rsidRPr="0055395F">
        <w:rPr>
          <w:rFonts w:asciiTheme="minorHAnsi" w:hAnsiTheme="minorHAnsi" w:cstheme="minorHAnsi"/>
          <w:color w:val="000000"/>
        </w:rPr>
        <w:t xml:space="preserve">Ardissino, E. (2021). </w:t>
      </w:r>
      <w:r w:rsidRPr="0055395F">
        <w:rPr>
          <w:rStyle w:val="Enfasicorsivo"/>
          <w:rFonts w:asciiTheme="minorHAnsi" w:eastAsia="MS Mincho" w:hAnsiTheme="minorHAnsi" w:cstheme="minorHAnsi"/>
          <w:color w:val="000000"/>
        </w:rPr>
        <w:t>Curiosare, sperimentare, dire. Lessico e conoscenze scientifiche nella scuola dell’infanzia</w:t>
      </w:r>
      <w:r w:rsidRPr="0055395F">
        <w:rPr>
          <w:rFonts w:asciiTheme="minorHAnsi" w:hAnsiTheme="minorHAnsi" w:cstheme="minorHAnsi"/>
          <w:color w:val="000000"/>
        </w:rPr>
        <w:t>. Firenze: Cesati.</w:t>
      </w:r>
    </w:p>
    <w:p w14:paraId="7CF880B9"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rPr>
      </w:pPr>
      <w:r w:rsidRPr="0055395F">
        <w:rPr>
          <w:rFonts w:asciiTheme="minorHAnsi" w:eastAsiaTheme="majorEastAsia" w:hAnsiTheme="minorHAnsi" w:cstheme="minorHAnsi"/>
          <w:bCs/>
        </w:rPr>
        <w:t xml:space="preserve">Barone, L.; Di Sabato, B.; Manzolillo, M. (2021). </w:t>
      </w:r>
      <w:r w:rsidRPr="0055395F">
        <w:rPr>
          <w:rFonts w:asciiTheme="minorHAnsi" w:eastAsiaTheme="majorEastAsia" w:hAnsiTheme="minorHAnsi" w:cstheme="minorHAnsi"/>
          <w:bCs/>
          <w:i/>
          <w:iCs/>
        </w:rPr>
        <w:t>L’educazione linguistica e letteraria. Un approccio integrato</w:t>
      </w:r>
      <w:r w:rsidRPr="0055395F">
        <w:rPr>
          <w:rFonts w:asciiTheme="minorHAnsi" w:eastAsiaTheme="majorEastAsia" w:hAnsiTheme="minorHAnsi" w:cstheme="minorHAnsi"/>
          <w:bCs/>
          <w:i/>
        </w:rPr>
        <w:t>.</w:t>
      </w:r>
      <w:r w:rsidRPr="0055395F">
        <w:rPr>
          <w:rFonts w:asciiTheme="minorHAnsi" w:eastAsiaTheme="majorEastAsia" w:hAnsiTheme="minorHAnsi" w:cstheme="minorHAnsi"/>
          <w:bCs/>
        </w:rPr>
        <w:t xml:space="preserve"> Novara: UTET Università.</w:t>
      </w:r>
    </w:p>
    <w:p w14:paraId="646F3A62" w14:textId="77777777" w:rsidR="00D8194E" w:rsidRPr="0055395F" w:rsidRDefault="00D8194E" w:rsidP="00B00F80">
      <w:pPr>
        <w:pStyle w:val="Nessunaspaziatura"/>
        <w:spacing w:after="120"/>
        <w:ind w:left="284" w:hanging="284"/>
        <w:rPr>
          <w:rFonts w:asciiTheme="minorHAnsi" w:hAnsiTheme="minorHAnsi" w:cstheme="minorHAnsi"/>
          <w:szCs w:val="24"/>
        </w:rPr>
      </w:pPr>
      <w:r w:rsidRPr="0055395F">
        <w:rPr>
          <w:rFonts w:asciiTheme="minorHAnsi" w:hAnsiTheme="minorHAnsi" w:cstheme="minorHAnsi"/>
          <w:szCs w:val="24"/>
        </w:rPr>
        <w:t xml:space="preserve">Bellinzona, M. (2021). </w:t>
      </w:r>
      <w:r w:rsidRPr="0055395F">
        <w:rPr>
          <w:rFonts w:asciiTheme="minorHAnsi" w:hAnsiTheme="minorHAnsi" w:cstheme="minorHAnsi"/>
          <w:i/>
          <w:iCs/>
          <w:szCs w:val="24"/>
        </w:rPr>
        <w:t>Linguistic Landscape. Panorami urbani e scolastici nel XXI secolo</w:t>
      </w:r>
      <w:r w:rsidRPr="0055395F">
        <w:rPr>
          <w:rFonts w:asciiTheme="minorHAnsi" w:hAnsiTheme="minorHAnsi" w:cstheme="minorHAnsi"/>
          <w:szCs w:val="24"/>
        </w:rPr>
        <w:t>. Milano: FrancoAngeli.</w:t>
      </w:r>
    </w:p>
    <w:p w14:paraId="1A1FA123" w14:textId="77777777" w:rsidR="00D8194E" w:rsidRPr="0055395F" w:rsidRDefault="00D8194E" w:rsidP="00B00F80">
      <w:pPr>
        <w:pStyle w:val="Titolo20"/>
        <w:shd w:val="clear" w:color="auto" w:fill="FFFFFF"/>
        <w:spacing w:before="0" w:beforeAutospacing="0" w:after="120" w:afterAutospacing="0"/>
        <w:ind w:left="284" w:hanging="284"/>
        <w:rPr>
          <w:rFonts w:asciiTheme="minorHAnsi" w:hAnsiTheme="minorHAnsi" w:cstheme="minorHAnsi"/>
          <w:b/>
          <w:bCs/>
          <w:color w:val="0000FF"/>
          <w:sz w:val="24"/>
        </w:rPr>
      </w:pPr>
      <w:r w:rsidRPr="0055395F">
        <w:rPr>
          <w:rStyle w:val="no-wrap-white"/>
          <w:rFonts w:asciiTheme="minorHAnsi" w:hAnsiTheme="minorHAnsi" w:cstheme="minorHAnsi"/>
          <w:bCs/>
          <w:sz w:val="24"/>
        </w:rPr>
        <w:t xml:space="preserve">Benucci, A.; Grosso, G. I.; Monaci, V. (2021). </w:t>
      </w:r>
      <w:r w:rsidRPr="0055395F">
        <w:rPr>
          <w:rFonts w:asciiTheme="minorHAnsi" w:hAnsiTheme="minorHAnsi" w:cstheme="minorHAnsi"/>
          <w:bCs/>
          <w:i/>
          <w:sz w:val="24"/>
        </w:rPr>
        <w:t>Linguistica Educativa e contesti migratori</w:t>
      </w:r>
      <w:r w:rsidRPr="0055395F">
        <w:rPr>
          <w:rFonts w:asciiTheme="minorHAnsi" w:hAnsiTheme="minorHAnsi" w:cstheme="minorHAnsi"/>
          <w:bCs/>
          <w:sz w:val="24"/>
        </w:rPr>
        <w:t>. Venezia: Edizioni Ca’ Foscari.</w:t>
      </w:r>
      <w:r w:rsidRPr="0055395F">
        <w:rPr>
          <w:rFonts w:asciiTheme="minorHAnsi" w:hAnsiTheme="minorHAnsi" w:cstheme="minorHAnsi"/>
          <w:b/>
          <w:bCs/>
          <w:sz w:val="24"/>
        </w:rPr>
        <w:t xml:space="preserve"> </w:t>
      </w:r>
      <w:hyperlink r:id="rId431" w:history="1">
        <w:r w:rsidRPr="0055395F">
          <w:rPr>
            <w:rStyle w:val="Collegamentoipertestuale"/>
            <w:rFonts w:asciiTheme="minorHAnsi" w:hAnsiTheme="minorHAnsi" w:cstheme="minorHAnsi"/>
            <w:sz w:val="24"/>
          </w:rPr>
          <w:t>https://edizionicafoscari.unive.it/media/pdf/books/978-88-6969-571-1/978-88-6969-571-1_4W3ytBd.pdf</w:t>
        </w:r>
      </w:hyperlink>
      <w:r w:rsidRPr="0055395F">
        <w:rPr>
          <w:rFonts w:asciiTheme="minorHAnsi" w:hAnsiTheme="minorHAnsi" w:cstheme="minorHAnsi"/>
          <w:color w:val="0000FF"/>
          <w:sz w:val="24"/>
        </w:rPr>
        <w:t xml:space="preserve"> </w:t>
      </w:r>
    </w:p>
    <w:p w14:paraId="4A7585E5" w14:textId="77777777" w:rsidR="00D8194E" w:rsidRPr="0055395F" w:rsidRDefault="00D8194E" w:rsidP="00B00F80">
      <w:pPr>
        <w:pStyle w:val="Titolo10"/>
        <w:shd w:val="clear" w:color="auto" w:fill="FFFFFF"/>
        <w:spacing w:before="101" w:after="101"/>
        <w:ind w:left="284" w:hanging="284"/>
        <w:jc w:val="left"/>
        <w:rPr>
          <w:rStyle w:val="no-wrap-white"/>
          <w:rFonts w:asciiTheme="minorHAnsi" w:hAnsiTheme="minorHAnsi" w:cstheme="minorHAnsi"/>
          <w:bCs/>
        </w:rPr>
      </w:pPr>
      <w:r w:rsidRPr="0055395F">
        <w:rPr>
          <w:rStyle w:val="no-wrap-white"/>
          <w:rFonts w:asciiTheme="minorHAnsi" w:hAnsiTheme="minorHAnsi" w:cstheme="minorHAnsi"/>
          <w:bCs/>
        </w:rPr>
        <w:t xml:space="preserve">Benucci, A.; Grosso, G. I. (2021). </w:t>
      </w:r>
      <w:r w:rsidRPr="0055395F">
        <w:rPr>
          <w:rStyle w:val="no-wrap-white"/>
          <w:rFonts w:asciiTheme="minorHAnsi" w:hAnsiTheme="minorHAnsi" w:cstheme="minorHAnsi"/>
          <w:bCs/>
          <w:i/>
        </w:rPr>
        <w:t>Mediazione linguistico-culturale e didattica inclusiva</w:t>
      </w:r>
      <w:r w:rsidRPr="0055395F">
        <w:rPr>
          <w:rStyle w:val="no-wrap-white"/>
          <w:rFonts w:asciiTheme="minorHAnsi" w:hAnsiTheme="minorHAnsi" w:cstheme="minorHAnsi"/>
          <w:bCs/>
        </w:rPr>
        <w:t>. Torino: Utet Università.</w:t>
      </w:r>
    </w:p>
    <w:p w14:paraId="199E754A" w14:textId="77777777" w:rsidR="00D8194E" w:rsidRPr="0055395F" w:rsidRDefault="00D8194E" w:rsidP="00B00F80">
      <w:pPr>
        <w:pStyle w:val="Titolo10"/>
        <w:shd w:val="clear" w:color="auto" w:fill="FFFFFF"/>
        <w:spacing w:before="101" w:after="101"/>
        <w:ind w:left="284" w:hanging="284"/>
        <w:jc w:val="left"/>
        <w:rPr>
          <w:rStyle w:val="no-wrap-white"/>
          <w:rFonts w:asciiTheme="minorHAnsi" w:hAnsiTheme="minorHAnsi" w:cstheme="minorHAnsi"/>
          <w:bCs/>
        </w:rPr>
      </w:pPr>
      <w:r w:rsidRPr="0055395F">
        <w:rPr>
          <w:rStyle w:val="no-wrap-white"/>
          <w:rFonts w:asciiTheme="minorHAnsi" w:hAnsiTheme="minorHAnsi" w:cstheme="minorHAnsi"/>
          <w:bCs/>
        </w:rPr>
        <w:t xml:space="preserve">Benucci, A. </w:t>
      </w:r>
      <w:r w:rsidRPr="0055395F">
        <w:rPr>
          <w:rStyle w:val="no-wrap-white"/>
          <w:rFonts w:asciiTheme="minorHAnsi" w:hAnsiTheme="minorHAnsi" w:cstheme="minorHAnsi"/>
          <w:bCs/>
          <w:i/>
        </w:rPr>
        <w:t>et al</w:t>
      </w:r>
      <w:r w:rsidRPr="0055395F">
        <w:rPr>
          <w:rStyle w:val="no-wrap-white"/>
          <w:rFonts w:asciiTheme="minorHAnsi" w:hAnsiTheme="minorHAnsi" w:cstheme="minorHAnsi"/>
          <w:bCs/>
        </w:rPr>
        <w:t xml:space="preserve">. (2021). </w:t>
      </w:r>
      <w:r w:rsidRPr="0055395F">
        <w:rPr>
          <w:rStyle w:val="no-wrap-white"/>
          <w:rFonts w:asciiTheme="minorHAnsi" w:hAnsiTheme="minorHAnsi" w:cstheme="minorHAnsi"/>
          <w:bCs/>
          <w:i/>
        </w:rPr>
        <w:t>Didattica inclusiva e azioni educative in contesti di vulnerabilità</w:t>
      </w:r>
      <w:r w:rsidR="00BD60F7" w:rsidRPr="0055395F">
        <w:rPr>
          <w:rStyle w:val="no-wrap-white"/>
          <w:rFonts w:asciiTheme="minorHAnsi" w:hAnsiTheme="minorHAnsi" w:cstheme="minorHAnsi"/>
          <w:bCs/>
        </w:rPr>
        <w:t>.</w:t>
      </w:r>
      <w:r w:rsidRPr="0055395F">
        <w:rPr>
          <w:rStyle w:val="no-wrap-white"/>
          <w:rFonts w:asciiTheme="minorHAnsi" w:hAnsiTheme="minorHAnsi" w:cstheme="minorHAnsi"/>
          <w:bCs/>
        </w:rPr>
        <w:t xml:space="preserve"> Roma: Aracne.</w:t>
      </w:r>
    </w:p>
    <w:p w14:paraId="6F065C37" w14:textId="77777777" w:rsidR="00D8194E" w:rsidRPr="0055395F" w:rsidRDefault="00D8194E" w:rsidP="00B00F80">
      <w:pPr>
        <w:pStyle w:val="Nessunaspaziatura"/>
        <w:spacing w:after="120"/>
        <w:ind w:left="284" w:hanging="284"/>
        <w:rPr>
          <w:rFonts w:asciiTheme="minorHAnsi" w:hAnsiTheme="minorHAnsi" w:cstheme="minorHAnsi"/>
          <w:szCs w:val="24"/>
        </w:rPr>
      </w:pPr>
      <w:r w:rsidRPr="0055395F">
        <w:rPr>
          <w:rFonts w:asciiTheme="minorHAnsi" w:hAnsiTheme="minorHAnsi" w:cstheme="minorHAnsi"/>
          <w:szCs w:val="24"/>
        </w:rPr>
        <w:t xml:space="preserve">Borghetti, C.;  Pallotti, G; Rosi, F. (2021). </w:t>
      </w:r>
      <w:r w:rsidRPr="0055395F">
        <w:rPr>
          <w:rFonts w:asciiTheme="minorHAnsi" w:hAnsiTheme="minorHAnsi" w:cstheme="minorHAnsi"/>
          <w:i/>
          <w:szCs w:val="24"/>
        </w:rPr>
        <w:t>Insegnare a scrivere nella scuola primaria. Il progetto Osservare l'interlingua</w:t>
      </w:r>
      <w:r w:rsidRPr="0055395F">
        <w:rPr>
          <w:rFonts w:asciiTheme="minorHAnsi" w:hAnsiTheme="minorHAnsi" w:cstheme="minorHAnsi"/>
          <w:szCs w:val="24"/>
        </w:rPr>
        <w:t>. Bologna: Caissa.</w:t>
      </w:r>
      <w:r w:rsidRPr="0055395F">
        <w:rPr>
          <w:rFonts w:asciiTheme="minorHAnsi" w:hAnsiTheme="minorHAnsi" w:cstheme="minorHAnsi"/>
          <w:color w:val="3A3939"/>
          <w:szCs w:val="24"/>
        </w:rPr>
        <w:t> </w:t>
      </w:r>
      <w:hyperlink r:id="rId432" w:tgtFrame="_blank" w:history="1">
        <w:r w:rsidRPr="0055395F">
          <w:rPr>
            <w:rStyle w:val="Collegamentoipertestuale"/>
            <w:rFonts w:asciiTheme="minorHAnsi" w:hAnsiTheme="minorHAnsi" w:cstheme="minorHAnsi"/>
            <w:sz w:val="20"/>
            <w:szCs w:val="24"/>
          </w:rPr>
          <w:t>https://www.caissa.it/357-insegnare-a-scrivere-nella-scuola-primaria-il-progetto-osservare-l-interlingua-9788867291021.html</w:t>
        </w:r>
      </w:hyperlink>
    </w:p>
    <w:p w14:paraId="620C9CFE" w14:textId="77777777" w:rsidR="00D8194E" w:rsidRPr="0055395F" w:rsidRDefault="00D8194E" w:rsidP="00B00F80">
      <w:pPr>
        <w:pStyle w:val="Nessunaspaziatura"/>
        <w:spacing w:after="120"/>
        <w:ind w:left="284" w:hanging="284"/>
        <w:rPr>
          <w:rFonts w:asciiTheme="minorHAnsi" w:hAnsiTheme="minorHAnsi" w:cstheme="minorHAnsi"/>
          <w:szCs w:val="24"/>
        </w:rPr>
      </w:pPr>
      <w:r w:rsidRPr="0055395F">
        <w:rPr>
          <w:rFonts w:asciiTheme="minorHAnsi" w:hAnsiTheme="minorHAnsi" w:cstheme="minorHAnsi"/>
          <w:color w:val="3A3939"/>
          <w:szCs w:val="24"/>
        </w:rPr>
        <w:t>Cavagnoli, S.</w:t>
      </w:r>
      <w:r w:rsidRPr="0055395F">
        <w:rPr>
          <w:rFonts w:asciiTheme="minorHAnsi" w:hAnsiTheme="minorHAnsi" w:cstheme="minorHAnsi"/>
          <w:szCs w:val="24"/>
        </w:rPr>
        <w:t xml:space="preserve">; Passarella, M. (2021). </w:t>
      </w:r>
      <w:r w:rsidRPr="0055395F">
        <w:rPr>
          <w:rFonts w:asciiTheme="minorHAnsi" w:hAnsiTheme="minorHAnsi" w:cstheme="minorHAnsi"/>
          <w:i/>
          <w:szCs w:val="24"/>
        </w:rPr>
        <w:t>Crescere nel plurilinguismo</w:t>
      </w:r>
      <w:r w:rsidRPr="0055395F">
        <w:rPr>
          <w:rFonts w:asciiTheme="minorHAnsi" w:hAnsiTheme="minorHAnsi" w:cstheme="minorHAnsi"/>
          <w:szCs w:val="24"/>
        </w:rPr>
        <w:t>. Milano: Franco Angeli.</w:t>
      </w:r>
    </w:p>
    <w:p w14:paraId="18EFB596" w14:textId="77777777" w:rsidR="00D8194E" w:rsidRPr="0055395F" w:rsidRDefault="00D8194E" w:rsidP="00B00F80">
      <w:pPr>
        <w:pStyle w:val="Titolo1"/>
        <w:spacing w:before="0" w:after="120"/>
        <w:ind w:left="284" w:hanging="284"/>
        <w:rPr>
          <w:rFonts w:asciiTheme="minorHAnsi" w:hAnsiTheme="minorHAnsi" w:cstheme="minorHAnsi"/>
          <w:b w:val="0"/>
          <w:sz w:val="24"/>
          <w:szCs w:val="24"/>
        </w:rPr>
      </w:pPr>
      <w:r w:rsidRPr="0055395F">
        <w:rPr>
          <w:rFonts w:asciiTheme="minorHAnsi" w:hAnsiTheme="minorHAnsi" w:cstheme="minorHAnsi"/>
          <w:b w:val="0"/>
          <w:sz w:val="24"/>
          <w:szCs w:val="24"/>
        </w:rPr>
        <w:t xml:space="preserve">Danesi, </w:t>
      </w:r>
      <w:hyperlink r:id="rId433" w:tooltip="Marcel Danesi" w:history="1">
        <w:r w:rsidRPr="0055395F">
          <w:rPr>
            <w:rStyle w:val="Collegamentoipertestuale"/>
            <w:rFonts w:asciiTheme="minorHAnsi" w:hAnsiTheme="minorHAnsi" w:cstheme="minorHAnsi"/>
            <w:b w:val="0"/>
            <w:color w:val="auto"/>
            <w:sz w:val="24"/>
            <w:szCs w:val="24"/>
            <w:u w:val="none"/>
          </w:rPr>
          <w:t>M.. (</w:t>
        </w:r>
        <w:r w:rsidRPr="0055395F">
          <w:rPr>
            <w:rStyle w:val="producttext"/>
            <w:rFonts w:asciiTheme="minorHAnsi" w:hAnsiTheme="minorHAnsi" w:cstheme="minorHAnsi"/>
            <w:b w:val="0"/>
            <w:sz w:val="24"/>
            <w:szCs w:val="24"/>
          </w:rPr>
          <w:t>2021).</w:t>
        </w:r>
        <w:r w:rsidRPr="0055395F">
          <w:rPr>
            <w:rStyle w:val="Collegamentoipertestuale"/>
            <w:rFonts w:asciiTheme="minorHAnsi" w:hAnsiTheme="minorHAnsi" w:cstheme="minorHAnsi"/>
            <w:b w:val="0"/>
            <w:color w:val="auto"/>
            <w:sz w:val="24"/>
            <w:szCs w:val="24"/>
            <w:u w:val="none"/>
          </w:rPr>
          <w:t xml:space="preserve"> </w:t>
        </w:r>
      </w:hyperlink>
      <w:r w:rsidRPr="0055395F">
        <w:rPr>
          <w:rFonts w:asciiTheme="minorHAnsi" w:hAnsiTheme="minorHAnsi" w:cstheme="minorHAnsi"/>
          <w:b w:val="0"/>
          <w:sz w:val="24"/>
          <w:szCs w:val="24"/>
        </w:rPr>
        <w:t xml:space="preserve"> </w:t>
      </w:r>
      <w:r w:rsidRPr="0055395F">
        <w:rPr>
          <w:rFonts w:asciiTheme="minorHAnsi" w:hAnsiTheme="minorHAnsi" w:cstheme="minorHAnsi"/>
          <w:b w:val="0"/>
          <w:i/>
          <w:sz w:val="24"/>
          <w:szCs w:val="24"/>
        </w:rPr>
        <w:t xml:space="preserve">Puzzles and games in second language teaching. A bimodal perspective. </w:t>
      </w:r>
      <w:r w:rsidRPr="0055395F">
        <w:rPr>
          <w:rFonts w:asciiTheme="minorHAnsi" w:hAnsiTheme="minorHAnsi" w:cstheme="minorHAnsi"/>
          <w:b w:val="0"/>
          <w:sz w:val="24"/>
          <w:szCs w:val="24"/>
        </w:rPr>
        <w:t>Padova</w:t>
      </w:r>
      <w:r w:rsidRPr="0055395F">
        <w:rPr>
          <w:rFonts w:asciiTheme="minorHAnsi" w:hAnsiTheme="minorHAnsi" w:cstheme="minorHAnsi"/>
          <w:b w:val="0"/>
          <w:i/>
          <w:sz w:val="24"/>
          <w:szCs w:val="24"/>
        </w:rPr>
        <w:t>:</w:t>
      </w:r>
      <w:r w:rsidRPr="0055395F">
        <w:rPr>
          <w:rStyle w:val="producttext"/>
          <w:rFonts w:asciiTheme="minorHAnsi" w:hAnsiTheme="minorHAnsi" w:cstheme="minorHAnsi"/>
          <w:b w:val="0"/>
          <w:sz w:val="24"/>
          <w:szCs w:val="24"/>
        </w:rPr>
        <w:t xml:space="preserve"> </w:t>
      </w:r>
      <w:hyperlink r:id="rId434" w:tooltip="Libreriauniversitaria.it" w:history="1">
        <w:r w:rsidRPr="0055395F">
          <w:rPr>
            <w:rStyle w:val="Collegamentoipertestuale"/>
            <w:rFonts w:asciiTheme="minorHAnsi" w:hAnsiTheme="minorHAnsi" w:cstheme="minorHAnsi"/>
            <w:b w:val="0"/>
            <w:color w:val="auto"/>
            <w:sz w:val="24"/>
            <w:szCs w:val="24"/>
            <w:u w:val="none"/>
          </w:rPr>
          <w:t>libreriauniversitaria.it</w:t>
        </w:r>
      </w:hyperlink>
    </w:p>
    <w:p w14:paraId="3F15F1E4" w14:textId="77777777" w:rsidR="00D8194E" w:rsidRPr="0055395F" w:rsidRDefault="00D8194E" w:rsidP="00B00F80">
      <w:pPr>
        <w:pStyle w:val="Nessunaspaziatura"/>
        <w:spacing w:after="120"/>
        <w:rPr>
          <w:rFonts w:asciiTheme="minorHAnsi" w:hAnsiTheme="minorHAnsi" w:cstheme="minorHAnsi"/>
        </w:rPr>
      </w:pPr>
      <w:r w:rsidRPr="0055395F">
        <w:rPr>
          <w:rFonts w:asciiTheme="minorHAnsi" w:hAnsiTheme="minorHAnsi" w:cstheme="minorHAnsi"/>
        </w:rPr>
        <w:t xml:space="preserve">Gallina, F. (2021). </w:t>
      </w:r>
      <w:r w:rsidRPr="0055395F">
        <w:rPr>
          <w:rFonts w:asciiTheme="minorHAnsi" w:hAnsiTheme="minorHAnsi" w:cstheme="minorHAnsi"/>
          <w:i/>
        </w:rPr>
        <w:t>Italiano lingua di contatto e didattica plurilingue</w:t>
      </w:r>
      <w:r w:rsidRPr="0055395F">
        <w:rPr>
          <w:rFonts w:asciiTheme="minorHAnsi" w:hAnsiTheme="minorHAnsi" w:cstheme="minorHAnsi"/>
        </w:rPr>
        <w:t>. Firenze: Cesati.</w:t>
      </w:r>
    </w:p>
    <w:p w14:paraId="47ED8CB9" w14:textId="77777777" w:rsidR="00D8194E" w:rsidRPr="0055395F" w:rsidRDefault="00D8194E" w:rsidP="00B00F80">
      <w:pPr>
        <w:spacing w:after="120"/>
        <w:ind w:left="284" w:hanging="284"/>
        <w:rPr>
          <w:rFonts w:asciiTheme="minorHAnsi" w:hAnsiTheme="minorHAnsi" w:cstheme="minorHAnsi"/>
        </w:rPr>
      </w:pPr>
      <w:r w:rsidRPr="0055395F">
        <w:rPr>
          <w:rFonts w:asciiTheme="minorHAnsi" w:hAnsiTheme="minorHAnsi" w:cstheme="minorHAnsi"/>
        </w:rPr>
        <w:t xml:space="preserve">Giunchi, P.; Roccaforte, M. (2021). </w:t>
      </w:r>
      <w:r w:rsidRPr="0055395F">
        <w:rPr>
          <w:rFonts w:asciiTheme="minorHAnsi" w:hAnsiTheme="minorHAnsi" w:cstheme="minorHAnsi"/>
          <w:i/>
        </w:rPr>
        <w:t>La Grammatica tra acquisizione e apprendimento</w:t>
      </w:r>
      <w:r w:rsidRPr="0055395F">
        <w:rPr>
          <w:rFonts w:asciiTheme="minorHAnsi" w:hAnsiTheme="minorHAnsi" w:cstheme="minorHAnsi"/>
        </w:rPr>
        <w:t>. Roma: Carocci.</w:t>
      </w:r>
    </w:p>
    <w:p w14:paraId="7F3C6753" w14:textId="77777777" w:rsidR="00923E1D" w:rsidRPr="0055395F" w:rsidRDefault="00923E1D" w:rsidP="00923E1D">
      <w:pPr>
        <w:spacing w:after="120"/>
        <w:ind w:left="284" w:hanging="284"/>
        <w:rPr>
          <w:rFonts w:asciiTheme="minorHAnsi" w:eastAsia="Calibri" w:hAnsiTheme="minorHAnsi" w:cstheme="minorHAnsi"/>
        </w:rPr>
      </w:pPr>
      <w:r w:rsidRPr="0055395F">
        <w:rPr>
          <w:rFonts w:asciiTheme="minorHAnsi" w:hAnsiTheme="minorHAnsi" w:cstheme="minorHAnsi"/>
        </w:rPr>
        <w:lastRenderedPageBreak/>
        <w:t xml:space="preserve">Giusti, S.; Tonelli, N. (2021). </w:t>
      </w:r>
      <w:r w:rsidRPr="0055395F">
        <w:rPr>
          <w:rStyle w:val="Nessuno"/>
          <w:rFonts w:asciiTheme="minorHAnsi" w:hAnsiTheme="minorHAnsi" w:cstheme="minorHAnsi"/>
          <w:i/>
          <w:iCs/>
        </w:rPr>
        <w:t>Comunità di pratiche letterarie: Il valore d’uso della letteratura e il suo insegnamento.</w:t>
      </w:r>
      <w:r w:rsidRPr="0055395F">
        <w:rPr>
          <w:rFonts w:asciiTheme="minorHAnsi" w:hAnsiTheme="minorHAnsi" w:cstheme="minorHAnsi"/>
        </w:rPr>
        <w:t xml:space="preserve"> Torino: Loescher.</w:t>
      </w:r>
    </w:p>
    <w:p w14:paraId="4B54DE5A" w14:textId="77777777" w:rsidR="00D8194E" w:rsidRPr="0055395F" w:rsidRDefault="00D8194E" w:rsidP="00B00F80">
      <w:pPr>
        <w:spacing w:after="120"/>
        <w:rPr>
          <w:rFonts w:asciiTheme="minorHAnsi" w:hAnsiTheme="minorHAnsi" w:cstheme="minorHAnsi"/>
        </w:rPr>
      </w:pPr>
      <w:r w:rsidRPr="0055395F">
        <w:rPr>
          <w:rFonts w:asciiTheme="minorHAnsi" w:hAnsiTheme="minorHAnsi" w:cstheme="minorHAnsi"/>
        </w:rPr>
        <w:t xml:space="preserve">Lavinio, Cristina (2021). </w:t>
      </w:r>
      <w:r w:rsidRPr="0055395F">
        <w:rPr>
          <w:rFonts w:asciiTheme="minorHAnsi" w:hAnsiTheme="minorHAnsi" w:cstheme="minorHAnsi"/>
          <w:i/>
        </w:rPr>
        <w:t>Testi a scuola. Tra lingua e letteratura</w:t>
      </w:r>
      <w:r w:rsidRPr="0055395F">
        <w:rPr>
          <w:rFonts w:asciiTheme="minorHAnsi" w:hAnsiTheme="minorHAnsi" w:cstheme="minorHAnsi"/>
        </w:rPr>
        <w:t>. Cesati: Firenze.</w:t>
      </w:r>
    </w:p>
    <w:p w14:paraId="11E2FEA3" w14:textId="77777777" w:rsidR="00D8194E" w:rsidRPr="0055395F" w:rsidRDefault="00D8194E" w:rsidP="00B00F80">
      <w:pPr>
        <w:spacing w:after="120"/>
        <w:ind w:left="284" w:hanging="284"/>
        <w:rPr>
          <w:rFonts w:asciiTheme="minorHAnsi" w:hAnsiTheme="minorHAnsi" w:cstheme="minorHAnsi"/>
          <w:lang w:val="hr-HR"/>
        </w:rPr>
      </w:pPr>
      <w:r w:rsidRPr="0055395F">
        <w:rPr>
          <w:rFonts w:asciiTheme="minorHAnsi" w:hAnsiTheme="minorHAnsi" w:cstheme="minorHAnsi"/>
          <w:lang w:val="hr-HR"/>
        </w:rPr>
        <w:t xml:space="preserve">Mardešić, S.; Lütze-Miculinić, M. (2021). </w:t>
      </w:r>
      <w:r w:rsidRPr="0055395F">
        <w:rPr>
          <w:rFonts w:asciiTheme="minorHAnsi" w:hAnsiTheme="minorHAnsi" w:cstheme="minorHAnsi"/>
          <w:i/>
          <w:iCs/>
          <w:lang w:val="hr-HR"/>
        </w:rPr>
        <w:t>Talijansko – hrvatski rječnik  školskoga jezika. Priručnik za studente i nastavnike talijanskoga jezika I. svezak /Dizionario croato-italiano del linguaggio scolastico. Manuale per studenti e insegnanti d'italiano</w:t>
      </w:r>
      <w:r w:rsidRPr="0055395F">
        <w:rPr>
          <w:rFonts w:asciiTheme="minorHAnsi" w:hAnsiTheme="minorHAnsi" w:cstheme="minorHAnsi"/>
          <w:iCs/>
          <w:lang w:val="hr-HR"/>
        </w:rPr>
        <w:t>. Volume I</w:t>
      </w:r>
      <w:r w:rsidRPr="0055395F">
        <w:rPr>
          <w:rFonts w:asciiTheme="minorHAnsi" w:hAnsiTheme="minorHAnsi" w:cstheme="minorHAnsi"/>
          <w:i/>
          <w:iCs/>
          <w:lang w:val="hr-HR"/>
        </w:rPr>
        <w:t xml:space="preserve">. </w:t>
      </w:r>
      <w:r w:rsidRPr="0055395F">
        <w:rPr>
          <w:rFonts w:asciiTheme="minorHAnsi" w:hAnsiTheme="minorHAnsi" w:cstheme="minorHAnsi"/>
          <w:lang w:val="hr-HR"/>
        </w:rPr>
        <w:t>Zagabria: HFD.</w:t>
      </w:r>
    </w:p>
    <w:p w14:paraId="4C4F61D2" w14:textId="77777777" w:rsidR="00D8194E" w:rsidRPr="0055395F" w:rsidRDefault="00D8194E" w:rsidP="00B00F80">
      <w:pPr>
        <w:spacing w:after="120"/>
        <w:ind w:left="284" w:hanging="284"/>
        <w:rPr>
          <w:rFonts w:asciiTheme="minorHAnsi" w:hAnsiTheme="minorHAnsi" w:cstheme="minorHAnsi"/>
          <w:sz w:val="20"/>
          <w:szCs w:val="24"/>
        </w:rPr>
      </w:pPr>
      <w:r w:rsidRPr="0055395F">
        <w:rPr>
          <w:rFonts w:asciiTheme="minorHAnsi" w:hAnsiTheme="minorHAnsi" w:cstheme="minorHAnsi"/>
          <w:bCs/>
          <w:szCs w:val="24"/>
        </w:rPr>
        <w:t>Maugeri,</w:t>
      </w:r>
      <w:r w:rsidRPr="0055395F">
        <w:rPr>
          <w:rFonts w:asciiTheme="minorHAnsi" w:hAnsiTheme="minorHAnsi" w:cstheme="minorHAnsi"/>
          <w:szCs w:val="24"/>
        </w:rPr>
        <w:t xml:space="preserve"> </w:t>
      </w:r>
      <w:r w:rsidRPr="0055395F">
        <w:rPr>
          <w:rFonts w:asciiTheme="minorHAnsi" w:hAnsiTheme="minorHAnsi" w:cstheme="minorHAnsi"/>
          <w:bCs/>
          <w:szCs w:val="24"/>
        </w:rPr>
        <w:t xml:space="preserve">G. 2021. </w:t>
      </w:r>
      <w:r w:rsidRPr="0055395F">
        <w:rPr>
          <w:rFonts w:asciiTheme="minorHAnsi" w:hAnsiTheme="minorHAnsi" w:cstheme="minorHAnsi"/>
          <w:i/>
          <w:szCs w:val="24"/>
        </w:rPr>
        <w:t xml:space="preserve">L’insegnamento dell’italiano a stranieri. Alcune coordinate di riferimento per gli anni Venti. </w:t>
      </w:r>
      <w:r w:rsidRPr="0055395F">
        <w:rPr>
          <w:rFonts w:asciiTheme="minorHAnsi" w:hAnsiTheme="minorHAnsi" w:cstheme="minorHAnsi"/>
          <w:szCs w:val="24"/>
        </w:rPr>
        <w:t xml:space="preserve">Venezia: Edizioni Ca’ Foscari. </w:t>
      </w:r>
      <w:hyperlink r:id="rId435" w:history="1">
        <w:r w:rsidRPr="0055395F">
          <w:rPr>
            <w:rStyle w:val="Collegamentoipertestuale"/>
            <w:rFonts w:asciiTheme="minorHAnsi" w:hAnsiTheme="minorHAnsi" w:cstheme="minorHAnsi"/>
            <w:sz w:val="20"/>
            <w:szCs w:val="24"/>
          </w:rPr>
          <w:t>https://edizionicafoscari.unive.it/it/edizioni4/libri/978-88-6969-524-7/</w:t>
        </w:r>
      </w:hyperlink>
    </w:p>
    <w:p w14:paraId="1C688E62" w14:textId="77777777" w:rsidR="00D8194E" w:rsidRPr="0055395F" w:rsidRDefault="00D8194E" w:rsidP="00B00F80">
      <w:pPr>
        <w:pStyle w:val="Titolo20"/>
        <w:spacing w:before="0" w:beforeAutospacing="0" w:after="120" w:afterAutospacing="0"/>
        <w:ind w:left="284" w:hanging="284"/>
        <w:rPr>
          <w:rFonts w:asciiTheme="minorHAnsi" w:hAnsiTheme="minorHAnsi" w:cstheme="minorHAnsi"/>
          <w:i/>
          <w:sz w:val="24"/>
        </w:rPr>
      </w:pPr>
      <w:r w:rsidRPr="0055395F">
        <w:rPr>
          <w:rFonts w:asciiTheme="minorHAnsi" w:hAnsiTheme="minorHAnsi" w:cstheme="minorHAnsi"/>
          <w:bCs/>
          <w:sz w:val="24"/>
        </w:rPr>
        <w:t>Maugeri,</w:t>
      </w:r>
      <w:r w:rsidRPr="0055395F">
        <w:rPr>
          <w:rFonts w:asciiTheme="minorHAnsi" w:hAnsiTheme="minorHAnsi" w:cstheme="minorHAnsi"/>
          <w:sz w:val="24"/>
        </w:rPr>
        <w:t> </w:t>
      </w:r>
      <w:r w:rsidRPr="0055395F">
        <w:rPr>
          <w:rFonts w:asciiTheme="minorHAnsi" w:hAnsiTheme="minorHAnsi" w:cstheme="minorHAnsi"/>
          <w:bCs/>
          <w:sz w:val="24"/>
        </w:rPr>
        <w:t>G.;  Serragiotto, G. 2021.</w:t>
      </w:r>
      <w:r w:rsidRPr="0055395F">
        <w:rPr>
          <w:rFonts w:asciiTheme="minorHAnsi" w:hAnsiTheme="minorHAnsi" w:cstheme="minorHAnsi"/>
          <w:sz w:val="24"/>
        </w:rPr>
        <w:t xml:space="preserve"> </w:t>
      </w:r>
      <w:r w:rsidRPr="0055395F">
        <w:rPr>
          <w:rFonts w:asciiTheme="minorHAnsi" w:hAnsiTheme="minorHAnsi" w:cstheme="minorHAnsi"/>
          <w:i/>
          <w:sz w:val="24"/>
        </w:rPr>
        <w:t>L’insegnamento della lingua italiana in Giappone. Uno studio di caso sul Kansai.</w:t>
      </w:r>
      <w:r w:rsidRPr="0055395F">
        <w:rPr>
          <w:rFonts w:asciiTheme="minorHAnsi" w:hAnsiTheme="minorHAnsi" w:cstheme="minorHAnsi"/>
          <w:sz w:val="24"/>
        </w:rPr>
        <w:t xml:space="preserve"> Venezia: Edizioni Ca’ Foscari. </w:t>
      </w:r>
      <w:hyperlink r:id="rId436" w:history="1">
        <w:r w:rsidRPr="0055395F">
          <w:rPr>
            <w:rStyle w:val="Collegamentoipertestuale"/>
            <w:rFonts w:asciiTheme="minorHAnsi" w:hAnsiTheme="minorHAnsi" w:cstheme="minorHAnsi"/>
            <w:sz w:val="24"/>
          </w:rPr>
          <w:t>http://doi.org/10.30687/978-88-6969-525-4</w:t>
        </w:r>
      </w:hyperlink>
      <w:r w:rsidRPr="0055395F">
        <w:rPr>
          <w:rFonts w:asciiTheme="minorHAnsi" w:hAnsiTheme="minorHAnsi" w:cstheme="minorHAnsi"/>
          <w:sz w:val="24"/>
        </w:rPr>
        <w:t xml:space="preserve">   </w:t>
      </w:r>
      <w:hyperlink r:id="rId437" w:history="1">
        <w:r w:rsidRPr="0055395F">
          <w:rPr>
            <w:rStyle w:val="Collegamentoipertestuale"/>
            <w:rFonts w:asciiTheme="minorHAnsi" w:hAnsiTheme="minorHAnsi" w:cstheme="minorHAnsi"/>
            <w:sz w:val="24"/>
          </w:rPr>
          <w:t>https://edizionicafoscari.unive.it/it/edizioni/libri/978-88-6969-526-1/</w:t>
        </w:r>
      </w:hyperlink>
      <w:r w:rsidRPr="0055395F">
        <w:rPr>
          <w:rFonts w:asciiTheme="minorHAnsi" w:hAnsiTheme="minorHAnsi" w:cstheme="minorHAnsi"/>
          <w:sz w:val="24"/>
        </w:rPr>
        <w:t xml:space="preserve"> </w:t>
      </w:r>
    </w:p>
    <w:p w14:paraId="722AF7F3" w14:textId="77777777" w:rsidR="00D8194E" w:rsidRPr="0055395F" w:rsidRDefault="00D8194E" w:rsidP="00B00F80">
      <w:pPr>
        <w:spacing w:after="120"/>
        <w:ind w:left="284" w:hanging="284"/>
        <w:rPr>
          <w:rFonts w:asciiTheme="minorHAnsi" w:hAnsiTheme="minorHAnsi" w:cstheme="minorHAnsi"/>
          <w:szCs w:val="24"/>
        </w:rPr>
      </w:pPr>
      <w:r w:rsidRPr="0055395F">
        <w:rPr>
          <w:rFonts w:asciiTheme="minorHAnsi" w:hAnsiTheme="minorHAnsi" w:cstheme="minorHAnsi"/>
          <w:szCs w:val="24"/>
        </w:rPr>
        <w:t xml:space="preserve">Monami, E. (2021). </w:t>
      </w:r>
      <w:r w:rsidRPr="0055395F">
        <w:rPr>
          <w:rFonts w:asciiTheme="minorHAnsi" w:hAnsiTheme="minorHAnsi" w:cstheme="minorHAnsi"/>
          <w:i/>
          <w:iCs/>
          <w:szCs w:val="24"/>
        </w:rPr>
        <w:t>Correggere l'errore nella classe di italiano L2</w:t>
      </w:r>
      <w:r w:rsidRPr="0055395F">
        <w:rPr>
          <w:rFonts w:asciiTheme="minorHAnsi" w:hAnsiTheme="minorHAnsi" w:cstheme="minorHAnsi"/>
          <w:szCs w:val="24"/>
        </w:rPr>
        <w:t>. Roma: Edilingua.</w:t>
      </w:r>
    </w:p>
    <w:p w14:paraId="757727E0" w14:textId="77777777" w:rsidR="006F589C" w:rsidRPr="0055395F" w:rsidRDefault="006F589C" w:rsidP="00B00F80">
      <w:pPr>
        <w:pStyle w:val="Nessunaspaziatura"/>
        <w:spacing w:after="120"/>
        <w:rPr>
          <w:rFonts w:asciiTheme="minorHAnsi" w:hAnsiTheme="minorHAnsi" w:cstheme="minorHAnsi"/>
          <w:color w:val="000000"/>
          <w:spacing w:val="-2"/>
          <w:szCs w:val="20"/>
          <w:shd w:val="clear" w:color="auto" w:fill="FFFFFF"/>
        </w:rPr>
      </w:pPr>
      <w:r w:rsidRPr="0055395F">
        <w:rPr>
          <w:rFonts w:asciiTheme="minorHAnsi" w:hAnsiTheme="minorHAnsi" w:cstheme="minorHAnsi"/>
          <w:color w:val="000000"/>
          <w:spacing w:val="-2"/>
          <w:szCs w:val="20"/>
          <w:shd w:val="clear" w:color="auto" w:fill="FFFFFF"/>
        </w:rPr>
        <w:t xml:space="preserve">Monella, P. (2020). </w:t>
      </w:r>
      <w:r w:rsidRPr="0055395F">
        <w:rPr>
          <w:rStyle w:val="Enfasicorsivo"/>
          <w:rFonts w:asciiTheme="minorHAnsi" w:hAnsiTheme="minorHAnsi" w:cstheme="minorHAnsi"/>
          <w:color w:val="000000"/>
          <w:spacing w:val="-2"/>
          <w:szCs w:val="20"/>
          <w:shd w:val="clear" w:color="auto" w:fill="FFFFFF"/>
        </w:rPr>
        <w:t>Metodi digitali per l’insegnamento classico e umanistico</w:t>
      </w:r>
      <w:r w:rsidRPr="0055395F">
        <w:rPr>
          <w:rFonts w:asciiTheme="minorHAnsi" w:hAnsiTheme="minorHAnsi" w:cstheme="minorHAnsi"/>
          <w:color w:val="000000"/>
          <w:spacing w:val="-2"/>
          <w:szCs w:val="20"/>
          <w:shd w:val="clear" w:color="auto" w:fill="FFFFFF"/>
        </w:rPr>
        <w:t>. Milano: EduCatt.</w:t>
      </w:r>
    </w:p>
    <w:p w14:paraId="7741AD4A" w14:textId="77777777" w:rsidR="006F589C" w:rsidRPr="0055395F" w:rsidRDefault="006F589C" w:rsidP="00B00F80">
      <w:pPr>
        <w:spacing w:after="120"/>
        <w:ind w:left="284" w:hanging="284"/>
        <w:rPr>
          <w:rFonts w:asciiTheme="minorHAnsi" w:hAnsiTheme="minorHAnsi" w:cstheme="minorHAnsi"/>
          <w:i/>
          <w:iCs/>
        </w:rPr>
      </w:pPr>
      <w:r w:rsidRPr="0055395F">
        <w:rPr>
          <w:rFonts w:asciiTheme="minorHAnsi" w:hAnsiTheme="minorHAnsi" w:cstheme="minorHAnsi"/>
        </w:rPr>
        <w:t>Oniga R., 2020</w:t>
      </w:r>
      <w:r w:rsidRPr="0055395F">
        <w:rPr>
          <w:rFonts w:asciiTheme="minorHAnsi" w:hAnsiTheme="minorHAnsi" w:cstheme="minorHAnsi"/>
          <w:i/>
        </w:rPr>
        <w:t>, Riscoprire la grammatica. Il metodo neo-comparativo per l’apprendimento del latino</w:t>
      </w:r>
      <w:r w:rsidRPr="0055395F">
        <w:rPr>
          <w:rFonts w:asciiTheme="minorHAnsi" w:hAnsiTheme="minorHAnsi" w:cstheme="minorHAnsi"/>
        </w:rPr>
        <w:t>, Forum, Udine.</w:t>
      </w:r>
    </w:p>
    <w:p w14:paraId="2DA1E5E5" w14:textId="77777777" w:rsidR="00D8194E" w:rsidRPr="0055395F" w:rsidRDefault="00D8194E" w:rsidP="00B00F80">
      <w:pPr>
        <w:pStyle w:val="Nessunaspaziatura"/>
        <w:spacing w:after="120"/>
        <w:rPr>
          <w:rFonts w:asciiTheme="minorHAnsi" w:hAnsiTheme="minorHAnsi" w:cstheme="minorHAnsi"/>
        </w:rPr>
      </w:pPr>
      <w:r w:rsidRPr="0055395F">
        <w:rPr>
          <w:rFonts w:asciiTheme="minorHAnsi" w:hAnsiTheme="minorHAnsi" w:cstheme="minorHAnsi"/>
        </w:rPr>
        <w:t xml:space="preserve">Peppoloni, D. (2021). </w:t>
      </w:r>
      <w:r w:rsidRPr="0055395F">
        <w:rPr>
          <w:rFonts w:asciiTheme="minorHAnsi" w:hAnsiTheme="minorHAnsi" w:cstheme="minorHAnsi"/>
          <w:i/>
        </w:rPr>
        <w:t>Per una didattica digitale delle lingue</w:t>
      </w:r>
      <w:r w:rsidRPr="0055395F">
        <w:rPr>
          <w:rFonts w:asciiTheme="minorHAnsi" w:hAnsiTheme="minorHAnsi" w:cstheme="minorHAnsi"/>
        </w:rPr>
        <w:t xml:space="preserve">. Milano: Mondadori Università. </w:t>
      </w:r>
    </w:p>
    <w:p w14:paraId="36FD5F54" w14:textId="77777777" w:rsidR="006F589C" w:rsidRPr="0055395F" w:rsidRDefault="006F589C" w:rsidP="00B00F80">
      <w:pPr>
        <w:autoSpaceDE w:val="0"/>
        <w:autoSpaceDN w:val="0"/>
        <w:adjustRightInd w:val="0"/>
        <w:spacing w:after="120"/>
        <w:ind w:left="284" w:hanging="284"/>
        <w:rPr>
          <w:rFonts w:asciiTheme="minorHAnsi" w:eastAsia="SourceSansPro-Regular" w:hAnsiTheme="minorHAnsi" w:cstheme="minorHAnsi"/>
        </w:rPr>
      </w:pPr>
      <w:r w:rsidRPr="0055395F">
        <w:rPr>
          <w:rFonts w:asciiTheme="minorHAnsi" w:eastAsia="SourceSansPro-Regular" w:hAnsiTheme="minorHAnsi" w:cstheme="minorHAnsi"/>
        </w:rPr>
        <w:t>Ruozzi, G.; Tellini, G. (2020) (a cura di). (</w:t>
      </w:r>
      <w:r w:rsidRPr="0055395F">
        <w:rPr>
          <w:rFonts w:asciiTheme="minorHAnsi" w:hAnsiTheme="minorHAnsi" w:cstheme="minorHAnsi"/>
          <w:i/>
          <w:iCs/>
        </w:rPr>
        <w:t>Didattica della letteratura italiana. Riflessioni e proposte operative</w:t>
      </w:r>
      <w:r w:rsidRPr="0055395F">
        <w:rPr>
          <w:rFonts w:asciiTheme="minorHAnsi" w:eastAsia="SourceSansPro-Regular" w:hAnsiTheme="minorHAnsi" w:cstheme="minorHAnsi"/>
        </w:rPr>
        <w:t>. Milano: Le Monnier.</w:t>
      </w:r>
    </w:p>
    <w:p w14:paraId="313EEAE4" w14:textId="77777777" w:rsidR="00D8194E" w:rsidRPr="0055395F" w:rsidRDefault="00D8194E" w:rsidP="00B00F80">
      <w:pPr>
        <w:pStyle w:val="Nessunaspaziatura"/>
        <w:spacing w:after="120"/>
        <w:ind w:left="284" w:hanging="284"/>
        <w:rPr>
          <w:rFonts w:asciiTheme="minorHAnsi" w:eastAsia="Calibri" w:hAnsiTheme="minorHAnsi" w:cstheme="minorHAnsi"/>
        </w:rPr>
      </w:pPr>
      <w:r w:rsidRPr="0055395F">
        <w:rPr>
          <w:rFonts w:asciiTheme="minorHAnsi" w:eastAsia="Calibri" w:hAnsiTheme="minorHAnsi" w:cstheme="minorHAnsi"/>
        </w:rPr>
        <w:t xml:space="preserve">Siebetcheu, R. (2021). </w:t>
      </w:r>
      <w:r w:rsidRPr="0055395F">
        <w:rPr>
          <w:rFonts w:asciiTheme="minorHAnsi" w:eastAsia="Calibri" w:hAnsiTheme="minorHAnsi" w:cstheme="minorHAnsi"/>
          <w:i/>
        </w:rPr>
        <w:t>Diffusione e didattica dell’italiano in Africa. Dal periodo coloniale agli scenari futuri</w:t>
      </w:r>
      <w:r w:rsidRPr="0055395F">
        <w:rPr>
          <w:rFonts w:asciiTheme="minorHAnsi" w:eastAsia="Calibri" w:hAnsiTheme="minorHAnsi" w:cstheme="minorHAnsi"/>
        </w:rPr>
        <w:t>. Pisa: Pacini.</w:t>
      </w:r>
    </w:p>
    <w:p w14:paraId="55C5EA58" w14:textId="77777777" w:rsidR="00D8194E" w:rsidRPr="0055395F" w:rsidRDefault="00D8194E" w:rsidP="00B00F80">
      <w:pPr>
        <w:pStyle w:val="Nessunaspaziatura"/>
        <w:spacing w:after="120"/>
        <w:ind w:left="284" w:hanging="284"/>
        <w:rPr>
          <w:rFonts w:asciiTheme="minorHAnsi" w:hAnsiTheme="minorHAnsi" w:cstheme="minorHAnsi"/>
          <w:szCs w:val="24"/>
        </w:rPr>
      </w:pPr>
      <w:r w:rsidRPr="0055395F">
        <w:rPr>
          <w:rFonts w:asciiTheme="minorHAnsi" w:hAnsiTheme="minorHAnsi" w:cstheme="minorHAnsi"/>
          <w:szCs w:val="24"/>
        </w:rPr>
        <w:t xml:space="preserve">Villarini, A. (2021), </w:t>
      </w:r>
      <w:r w:rsidRPr="0055395F">
        <w:rPr>
          <w:rFonts w:asciiTheme="minorHAnsi" w:hAnsiTheme="minorHAnsi" w:cstheme="minorHAnsi"/>
          <w:i/>
          <w:szCs w:val="24"/>
        </w:rPr>
        <w:t>Didattica delle lingue straniere.</w:t>
      </w:r>
      <w:r w:rsidRPr="0055395F">
        <w:rPr>
          <w:rFonts w:asciiTheme="minorHAnsi" w:hAnsiTheme="minorHAnsi" w:cstheme="minorHAnsi"/>
          <w:szCs w:val="24"/>
        </w:rPr>
        <w:t xml:space="preserve"> Bologna: Il Mulino.</w:t>
      </w:r>
    </w:p>
    <w:p w14:paraId="24BC10AE" w14:textId="77777777" w:rsidR="006F589C" w:rsidRPr="0055395F" w:rsidRDefault="006F589C" w:rsidP="00B00F80">
      <w:pPr>
        <w:pStyle w:val="Nessunaspaziatura"/>
        <w:spacing w:after="120"/>
        <w:ind w:left="284" w:hanging="284"/>
        <w:rPr>
          <w:rFonts w:asciiTheme="minorHAnsi" w:hAnsiTheme="minorHAnsi" w:cstheme="minorHAnsi"/>
          <w:szCs w:val="24"/>
        </w:rPr>
      </w:pPr>
    </w:p>
    <w:p w14:paraId="5DD8AD77" w14:textId="77777777" w:rsidR="00D8194E" w:rsidRPr="0055395F" w:rsidRDefault="00D8194E" w:rsidP="00B00F80">
      <w:pPr>
        <w:pStyle w:val="Nessunaspaziatura"/>
        <w:spacing w:after="120"/>
        <w:ind w:left="284" w:hanging="284"/>
        <w:rPr>
          <w:rFonts w:asciiTheme="minorHAnsi" w:hAnsiTheme="minorHAnsi" w:cstheme="minorHAnsi"/>
          <w:szCs w:val="24"/>
        </w:rPr>
      </w:pPr>
    </w:p>
    <w:p w14:paraId="5C83884B" w14:textId="77777777" w:rsidR="00D8194E" w:rsidRPr="0055395F" w:rsidRDefault="00D8194E" w:rsidP="00B00F80">
      <w:pPr>
        <w:pStyle w:val="Nessunaspaziatura"/>
        <w:ind w:left="284" w:hanging="284"/>
        <w:rPr>
          <w:rFonts w:asciiTheme="minorHAnsi" w:hAnsiTheme="minorHAnsi" w:cstheme="minorHAnsi"/>
          <w:szCs w:val="24"/>
        </w:rPr>
      </w:pPr>
    </w:p>
    <w:p w14:paraId="3D108BD3" w14:textId="77777777" w:rsidR="00D8194E" w:rsidRPr="0055395F" w:rsidRDefault="00D8194E" w:rsidP="00B00F80">
      <w:pPr>
        <w:pStyle w:val="Nessunaspaziatura"/>
        <w:shd w:val="clear" w:color="auto" w:fill="FDE9D9" w:themeFill="accent6" w:themeFillTint="33"/>
        <w:rPr>
          <w:rFonts w:asciiTheme="minorHAnsi" w:hAnsiTheme="minorHAnsi" w:cstheme="minorHAnsi"/>
          <w:sz w:val="40"/>
        </w:rPr>
      </w:pPr>
      <w:r w:rsidRPr="0055395F">
        <w:rPr>
          <w:rFonts w:asciiTheme="minorHAnsi" w:hAnsiTheme="minorHAnsi" w:cstheme="minorHAnsi"/>
          <w:sz w:val="40"/>
        </w:rPr>
        <w:t xml:space="preserve">Curatele </w:t>
      </w:r>
    </w:p>
    <w:p w14:paraId="3ED0EAAE"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6FC7E48F" w14:textId="77777777" w:rsidR="00D8194E" w:rsidRPr="0055395F" w:rsidRDefault="00000000" w:rsidP="00B00F80">
      <w:pPr>
        <w:rPr>
          <w:rFonts w:asciiTheme="minorHAnsi" w:hAnsiTheme="minorHAnsi" w:cstheme="minorHAnsi"/>
          <w:sz w:val="20"/>
        </w:rPr>
      </w:pPr>
      <w:hyperlink r:id="rId438" w:tgtFrame="_blank" w:tooltip="Didattica della punteggiatura italiana a&#10;        apprendenti giapponesi, coreani, vietnamiti, cinesi e arabi" w:history="1">
        <w:r w:rsidR="00D8194E" w:rsidRPr="0055395F">
          <w:rPr>
            <w:rStyle w:val="Collegamentoipertestuale"/>
            <w:rFonts w:asciiTheme="minorHAnsi" w:hAnsiTheme="minorHAnsi" w:cstheme="minorHAnsi"/>
            <w:color w:val="000000"/>
            <w:szCs w:val="24"/>
            <w:u w:val="none"/>
          </w:rPr>
          <w:t>Banfi, E.; Diadori, P.; Ferrari, A. (a cura di)</w:t>
        </w:r>
        <w:r w:rsidR="00D8194E" w:rsidRPr="0055395F">
          <w:rPr>
            <w:rFonts w:asciiTheme="minorHAnsi" w:hAnsiTheme="minorHAnsi" w:cstheme="minorHAnsi"/>
            <w:szCs w:val="24"/>
          </w:rPr>
          <w:t xml:space="preserve"> (2021).  </w:t>
        </w:r>
        <w:r w:rsidR="00D8194E" w:rsidRPr="0055395F">
          <w:rPr>
            <w:rStyle w:val="Collegamentoipertestuale"/>
            <w:rFonts w:asciiTheme="minorHAnsi" w:hAnsiTheme="minorHAnsi" w:cstheme="minorHAnsi"/>
            <w:i/>
            <w:color w:val="000000"/>
            <w:szCs w:val="24"/>
            <w:u w:val="none"/>
          </w:rPr>
          <w:t>Didattica della punteggiatura italiana a  apprendenti giapponesi, coreani, vietnamiti, cinesi e arabi</w:t>
        </w:r>
        <w:r w:rsidR="00D8194E" w:rsidRPr="0055395F">
          <w:rPr>
            <w:rStyle w:val="Collegamentoipertestuale"/>
            <w:rFonts w:asciiTheme="minorHAnsi" w:hAnsiTheme="minorHAnsi" w:cstheme="minorHAnsi"/>
            <w:color w:val="000000"/>
            <w:szCs w:val="24"/>
            <w:u w:val="none"/>
          </w:rPr>
          <w:t>. Siena: Edizioni Università per Stranieri di Siena</w:t>
        </w:r>
      </w:hyperlink>
      <w:r w:rsidR="00D8194E" w:rsidRPr="0055395F">
        <w:rPr>
          <w:rFonts w:asciiTheme="minorHAnsi" w:hAnsiTheme="minorHAnsi" w:cstheme="minorHAnsi"/>
          <w:sz w:val="22"/>
        </w:rPr>
        <w:t xml:space="preserve"> </w:t>
      </w:r>
      <w:hyperlink r:id="rId439" w:history="1">
        <w:r w:rsidR="00D8194E" w:rsidRPr="0055395F">
          <w:rPr>
            <w:rStyle w:val="Collegamentoipertestuale"/>
            <w:rFonts w:asciiTheme="minorHAnsi" w:hAnsiTheme="minorHAnsi" w:cstheme="minorHAnsi"/>
            <w:sz w:val="20"/>
            <w:u w:val="none"/>
          </w:rPr>
          <w:t>https://dadr.unistrasi.it/1/190/539/Didattica_della_punteggiatura_italiana_a_apprendenti_giapponesi,_coreani,_vietnamiti,_cinesi_e_arabi.htm</w:t>
        </w:r>
      </w:hyperlink>
      <w:r w:rsidR="00D8194E" w:rsidRPr="0055395F">
        <w:rPr>
          <w:rFonts w:asciiTheme="minorHAnsi" w:hAnsiTheme="minorHAnsi" w:cstheme="minorHAnsi"/>
          <w:sz w:val="20"/>
        </w:rPr>
        <w:t>. Include, di edulinguistica:</w:t>
      </w:r>
    </w:p>
    <w:p w14:paraId="62982980" w14:textId="77777777" w:rsidR="00D8194E" w:rsidRPr="0055395F" w:rsidRDefault="00000000" w:rsidP="00B00F80">
      <w:pPr>
        <w:ind w:left="567" w:hanging="207"/>
        <w:rPr>
          <w:rFonts w:asciiTheme="minorHAnsi" w:hAnsiTheme="minorHAnsi" w:cstheme="minorHAnsi"/>
          <w:sz w:val="20"/>
        </w:rPr>
      </w:pPr>
      <w:hyperlink r:id="rId440" w:tgtFrame="_blank" w:tooltip="Ibraam G. M. Abdelsayed, Insegnare la punteggiatura italiana a studenti arabi p. 273" w:history="1">
        <w:r w:rsidR="00D8194E" w:rsidRPr="0055395F">
          <w:rPr>
            <w:rStyle w:val="Collegamentoipertestuale"/>
            <w:rFonts w:asciiTheme="minorHAnsi" w:hAnsiTheme="minorHAnsi" w:cstheme="minorHAnsi"/>
            <w:color w:val="auto"/>
            <w:sz w:val="20"/>
            <w:u w:val="none"/>
          </w:rPr>
          <w:t>Abdelsayed, I. Insegnare la punteggiatura italiana a studenti arabi, 273</w:t>
        </w:r>
      </w:hyperlink>
      <w:r w:rsidR="00D8194E" w:rsidRPr="0055395F">
        <w:rPr>
          <w:rFonts w:asciiTheme="minorHAnsi" w:hAnsiTheme="minorHAnsi" w:cstheme="minorHAnsi"/>
          <w:sz w:val="20"/>
        </w:rPr>
        <w:t>-293.</w:t>
      </w:r>
    </w:p>
    <w:p w14:paraId="027CEE8B" w14:textId="77777777" w:rsidR="00D8194E" w:rsidRPr="0055395F" w:rsidRDefault="00000000" w:rsidP="00B00F80">
      <w:pPr>
        <w:ind w:left="567" w:hanging="207"/>
        <w:rPr>
          <w:rFonts w:asciiTheme="minorHAnsi" w:hAnsiTheme="minorHAnsi" w:cstheme="minorHAnsi"/>
          <w:sz w:val="20"/>
        </w:rPr>
      </w:pPr>
      <w:hyperlink r:id="rId441" w:tgtFrame="_blank" w:tooltip="Ngoc Pham Bich, Insegnare la punteggiatura italiana a studenti vietnamiti p. 239" w:history="1">
        <w:r w:rsidR="00D8194E" w:rsidRPr="0055395F">
          <w:rPr>
            <w:rStyle w:val="Collegamentoipertestuale"/>
            <w:rFonts w:asciiTheme="minorHAnsi" w:hAnsiTheme="minorHAnsi" w:cstheme="minorHAnsi"/>
            <w:color w:val="auto"/>
            <w:sz w:val="20"/>
            <w:u w:val="none"/>
          </w:rPr>
          <w:t>Bich, N. P. Insegnare la punteggiatura italiana a studenti vietnamiti, 239</w:t>
        </w:r>
      </w:hyperlink>
      <w:r w:rsidR="00D8194E" w:rsidRPr="0055395F">
        <w:rPr>
          <w:rFonts w:asciiTheme="minorHAnsi" w:hAnsiTheme="minorHAnsi" w:cstheme="minorHAnsi"/>
          <w:sz w:val="20"/>
        </w:rPr>
        <w:t>-253.</w:t>
      </w:r>
    </w:p>
    <w:p w14:paraId="0DD7F236" w14:textId="77777777" w:rsidR="00D8194E" w:rsidRPr="0055395F" w:rsidRDefault="00000000" w:rsidP="00B00F80">
      <w:pPr>
        <w:ind w:left="567" w:hanging="207"/>
        <w:rPr>
          <w:rFonts w:asciiTheme="minorHAnsi" w:hAnsiTheme="minorHAnsi" w:cstheme="minorHAnsi"/>
          <w:sz w:val="20"/>
        </w:rPr>
      </w:pPr>
      <w:hyperlink r:id="rId442" w:tgtFrame="_blank" w:tooltip="Pierangela Diadori, La punteggiatura italiana in prospettiva contrastiva: questioni acquisizionali fra comprensione e produzione scritta p. 181" w:history="1">
        <w:r w:rsidR="00D8194E" w:rsidRPr="0055395F">
          <w:rPr>
            <w:rStyle w:val="Collegamentoipertestuale"/>
            <w:rFonts w:asciiTheme="minorHAnsi" w:hAnsiTheme="minorHAnsi" w:cstheme="minorHAnsi"/>
            <w:color w:val="auto"/>
            <w:sz w:val="20"/>
            <w:u w:val="none"/>
          </w:rPr>
          <w:t>Diadori, P. La punteggiatura italiana in prospettiva contrastiva: questioni acquisizionali fra comprensione e produzione scritta, 181</w:t>
        </w:r>
      </w:hyperlink>
      <w:r w:rsidR="00D8194E" w:rsidRPr="0055395F">
        <w:rPr>
          <w:rFonts w:asciiTheme="minorHAnsi" w:hAnsiTheme="minorHAnsi" w:cstheme="minorHAnsi"/>
          <w:sz w:val="20"/>
        </w:rPr>
        <w:t>-200.</w:t>
      </w:r>
    </w:p>
    <w:p w14:paraId="3073BF70" w14:textId="77777777" w:rsidR="00D8194E" w:rsidRPr="0055395F" w:rsidRDefault="00000000" w:rsidP="00B00F80">
      <w:pPr>
        <w:pStyle w:val="Puntoelenco"/>
        <w:numPr>
          <w:ilvl w:val="0"/>
          <w:numId w:val="0"/>
        </w:numPr>
        <w:ind w:left="567" w:hanging="207"/>
        <w:rPr>
          <w:rFonts w:asciiTheme="minorHAnsi" w:hAnsiTheme="minorHAnsi" w:cstheme="minorHAnsi"/>
          <w:sz w:val="20"/>
        </w:rPr>
      </w:pPr>
      <w:hyperlink r:id="rId443" w:tgtFrame="_blank" w:tooltip="Sangyeob Ii - Imsuk Jung, Insegnare la punteggiatura italiana a studenti coreani p. 217" w:history="1">
        <w:r w:rsidR="00D8194E" w:rsidRPr="0055395F">
          <w:rPr>
            <w:rFonts w:asciiTheme="minorHAnsi" w:hAnsiTheme="minorHAnsi" w:cstheme="minorHAnsi"/>
            <w:sz w:val="20"/>
          </w:rPr>
          <w:t>Li, S., Jung, I</w:t>
        </w:r>
        <w:r w:rsidR="00D8194E" w:rsidRPr="0055395F">
          <w:rPr>
            <w:rStyle w:val="Collegamentoipertestuale"/>
            <w:rFonts w:asciiTheme="minorHAnsi" w:hAnsiTheme="minorHAnsi" w:cstheme="minorHAnsi"/>
            <w:color w:val="auto"/>
            <w:sz w:val="20"/>
            <w:u w:val="none"/>
          </w:rPr>
          <w:t>. Insegnare la punteggiatura italiana a studenti coreani, 217</w:t>
        </w:r>
      </w:hyperlink>
      <w:r w:rsidR="00D8194E" w:rsidRPr="0055395F">
        <w:rPr>
          <w:rFonts w:asciiTheme="minorHAnsi" w:hAnsiTheme="minorHAnsi" w:cstheme="minorHAnsi"/>
          <w:sz w:val="20"/>
        </w:rPr>
        <w:t>.238.</w:t>
      </w:r>
    </w:p>
    <w:p w14:paraId="6383F08B" w14:textId="77777777" w:rsidR="00D8194E" w:rsidRPr="0055395F" w:rsidRDefault="00000000" w:rsidP="00B00F80">
      <w:pPr>
        <w:ind w:left="567" w:hanging="207"/>
        <w:rPr>
          <w:rFonts w:asciiTheme="minorHAnsi" w:hAnsiTheme="minorHAnsi" w:cstheme="minorHAnsi"/>
          <w:sz w:val="20"/>
        </w:rPr>
      </w:pPr>
      <w:hyperlink r:id="rId444" w:tgtFrame="_blank" w:tooltip="Mika Maruta - Paola Peruzzi, Insegnare la punteggiatura italiana a studenti giapponesi 201" w:history="1">
        <w:r w:rsidR="00D8194E" w:rsidRPr="0055395F">
          <w:rPr>
            <w:rStyle w:val="Collegamentoipertestuale"/>
            <w:rFonts w:asciiTheme="minorHAnsi" w:hAnsiTheme="minorHAnsi" w:cstheme="minorHAnsi"/>
            <w:color w:val="auto"/>
            <w:sz w:val="20"/>
            <w:u w:val="none"/>
          </w:rPr>
          <w:t>Maruta, M. Peruzzi, P., Insegnare la punteggiatura italiana a studenti giapponesi, 201</w:t>
        </w:r>
      </w:hyperlink>
      <w:r w:rsidR="00D8194E" w:rsidRPr="0055395F">
        <w:rPr>
          <w:rFonts w:asciiTheme="minorHAnsi" w:hAnsiTheme="minorHAnsi" w:cstheme="minorHAnsi"/>
          <w:sz w:val="20"/>
        </w:rPr>
        <w:t>-2016.</w:t>
      </w:r>
    </w:p>
    <w:p w14:paraId="57B001ED" w14:textId="77777777" w:rsidR="00D8194E" w:rsidRPr="0055395F" w:rsidRDefault="00000000" w:rsidP="00B00F80">
      <w:pPr>
        <w:spacing w:after="120"/>
        <w:ind w:left="567" w:hanging="207"/>
        <w:rPr>
          <w:rFonts w:asciiTheme="minorHAnsi" w:hAnsiTheme="minorHAnsi" w:cstheme="minorHAnsi"/>
          <w:sz w:val="20"/>
        </w:rPr>
      </w:pPr>
      <w:hyperlink r:id="rId445" w:tgtFrame="_blank" w:tooltip="Andrea Scibetta - Yang Ni, Insegnare la punteggiatura italiana a studenti cinesi p. 253" w:history="1">
        <w:r w:rsidR="00D8194E" w:rsidRPr="0055395F">
          <w:rPr>
            <w:rStyle w:val="Collegamentoipertestuale"/>
            <w:rFonts w:asciiTheme="minorHAnsi" w:hAnsiTheme="minorHAnsi" w:cstheme="minorHAnsi"/>
            <w:color w:val="auto"/>
            <w:sz w:val="20"/>
            <w:u w:val="none"/>
          </w:rPr>
          <w:t>Scibetta, A. Ni, Y., Insegnare la punteggiatura italiana a studenti cinesi, 253</w:t>
        </w:r>
      </w:hyperlink>
      <w:r w:rsidR="00D8194E" w:rsidRPr="0055395F">
        <w:rPr>
          <w:rFonts w:asciiTheme="minorHAnsi" w:hAnsiTheme="minorHAnsi" w:cstheme="minorHAnsi"/>
          <w:sz w:val="20"/>
        </w:rPr>
        <w:t>-272.</w:t>
      </w:r>
    </w:p>
    <w:p w14:paraId="1646BD7D" w14:textId="77777777" w:rsidR="00D8194E" w:rsidRPr="0055395F" w:rsidRDefault="00D8194E" w:rsidP="00B00F80">
      <w:pPr>
        <w:pStyle w:val="Nessunaspaziatura"/>
        <w:rPr>
          <w:rFonts w:asciiTheme="minorHAnsi" w:hAnsiTheme="minorHAnsi" w:cstheme="minorHAnsi"/>
          <w:lang w:val="fr-FR"/>
        </w:rPr>
      </w:pPr>
      <w:r w:rsidRPr="0055395F">
        <w:rPr>
          <w:rFonts w:asciiTheme="minorHAnsi" w:hAnsiTheme="minorHAnsi" w:cstheme="minorHAnsi"/>
        </w:rPr>
        <w:t xml:space="preserve">Bardière, Y.; Cervini, C.; Masperi, M. (2021). </w:t>
      </w:r>
      <w:r w:rsidRPr="0055395F">
        <w:rPr>
          <w:rFonts w:asciiTheme="minorHAnsi" w:hAnsiTheme="minorHAnsi" w:cstheme="minorHAnsi"/>
          <w:i/>
          <w:lang w:val="en-GB"/>
        </w:rPr>
        <w:t>Evaluation des acquisitions langagières: du formatif au certificatif</w:t>
      </w:r>
      <w:r w:rsidRPr="0055395F">
        <w:rPr>
          <w:rFonts w:asciiTheme="minorHAnsi" w:hAnsiTheme="minorHAnsi" w:cstheme="minorHAnsi"/>
          <w:lang w:val="en-GB"/>
        </w:rPr>
        <w:t xml:space="preserve">. </w:t>
      </w:r>
      <w:r w:rsidRPr="0055395F">
        <w:rPr>
          <w:rFonts w:asciiTheme="minorHAnsi" w:hAnsiTheme="minorHAnsi" w:cstheme="minorHAnsi"/>
          <w:i/>
          <w:iCs/>
          <w:lang w:val="en-GB"/>
        </w:rPr>
        <w:t>mediAzioni</w:t>
      </w:r>
      <w:r w:rsidRPr="0055395F">
        <w:rPr>
          <w:rFonts w:asciiTheme="minorHAnsi" w:hAnsiTheme="minorHAnsi" w:cstheme="minorHAnsi"/>
          <w:lang w:val="en-GB"/>
        </w:rPr>
        <w:t xml:space="preserve">, 32. </w:t>
      </w:r>
      <w:hyperlink r:id="rId446" w:history="1">
        <w:r w:rsidRPr="0055395F">
          <w:rPr>
            <w:rFonts w:asciiTheme="minorHAnsi" w:hAnsiTheme="minorHAnsi" w:cstheme="minorHAnsi"/>
            <w:color w:val="0000FF"/>
            <w:sz w:val="20"/>
            <w:lang w:val="fr-FR"/>
          </w:rPr>
          <w:t>https://mediazioni.sitlec.unibo.it/index.php/no-32-2021.html</w:t>
        </w:r>
      </w:hyperlink>
      <w:r w:rsidRPr="0055395F">
        <w:rPr>
          <w:rFonts w:asciiTheme="minorHAnsi" w:hAnsiTheme="minorHAnsi" w:cstheme="minorHAnsi"/>
          <w:color w:val="0000FF"/>
          <w:sz w:val="20"/>
          <w:lang w:val="fr-FR"/>
        </w:rPr>
        <w:t xml:space="preserve">  </w:t>
      </w:r>
    </w:p>
    <w:p w14:paraId="32E01677"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Ballarin, E.; Nitti, P. La valutazione dei testi in prospettiva linguistico-testuale. Una proposta operativa per la didattica dell’italiano rivolta all’alfabetizzazione e all’italiano accademico.</w:t>
      </w:r>
    </w:p>
    <w:p w14:paraId="59CA9398"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lastRenderedPageBreak/>
        <w:t>Bardière, Y. Artifice et réalisme des tests de langues. Application du principe d’immersion mimétique au CLES B2.</w:t>
      </w:r>
    </w:p>
    <w:p w14:paraId="4B8D092E"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Bardière, Y. ; Cervini, C. ; Masperi, M. Évaluation des acquisitions langagières : du formatif au certificatif.</w:t>
      </w:r>
    </w:p>
    <w:p w14:paraId="7CA6172E"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Biagiotti, T.; Cervini, C. Masperi, M. Tracciare la competenza linguistica in italiano L2: cosa ci rivela SELF in Comprensione Orale.</w:t>
      </w:r>
    </w:p>
    <w:p w14:paraId="0AD42804"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Brault, V. ; Coulange, S. ; Letué, F. ; Jouannaud M.P. ; Martinez, M.J. ; Perret, A.C. Comment former des groupes d’étudiants homogènes à partir des résultats de SELF ? Présentation d’un outil d’aide à la décision pour la création de groupes.</w:t>
      </w:r>
    </w:p>
    <w:p w14:paraId="080FCEF0"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en-US"/>
        </w:rPr>
      </w:pPr>
      <w:r w:rsidRPr="0055395F">
        <w:rPr>
          <w:rFonts w:asciiTheme="minorHAnsi" w:hAnsiTheme="minorHAnsi" w:cstheme="minorHAnsi"/>
          <w:sz w:val="20"/>
          <w:szCs w:val="24"/>
          <w:lang w:val="en-US"/>
        </w:rPr>
        <w:t>Cardinaletti, A. On accessible language testing for students with disabilities.</w:t>
      </w:r>
    </w:p>
    <w:p w14:paraId="61828A7A"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Felce, C. Organisation du discours et 'repackaging' informationnel dans les interactions en L2 : des pistes pour l’évaluation de la compétence interactionnelle.</w:t>
      </w:r>
    </w:p>
    <w:p w14:paraId="68075A7C"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Gianninoto, M. Chen, Y.Z. Le DCL (Diplôme de compétence en langue) de chinois et la certification des compétences langagières pour le CLE (chinois langue étrangère): retour sur expérience et perspectives.</w:t>
      </w:r>
    </w:p>
    <w:p w14:paraId="7D274406"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Higashi, T. ; Shirota, C. Activités cognitives et stratégies des apprenants face aux tâches d’« Expression écrite courte » de SELF japonais : étude à travers le Think Aloud Protocol.</w:t>
      </w:r>
    </w:p>
    <w:p w14:paraId="6669997B"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Manoïlov, P. Quels critères retenir pour l’évaluation de la dimension pragmatique des interactions orales en anglais langue étrangère?</w:t>
      </w:r>
    </w:p>
    <w:p w14:paraId="7C31F4E6"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en-US"/>
        </w:rPr>
      </w:pPr>
      <w:r w:rsidRPr="0055395F">
        <w:rPr>
          <w:rFonts w:asciiTheme="minorHAnsi" w:hAnsiTheme="minorHAnsi" w:cstheme="minorHAnsi"/>
          <w:sz w:val="20"/>
          <w:szCs w:val="24"/>
          <w:lang w:val="en-US"/>
        </w:rPr>
        <w:t>McNamara, T. Fairness, justice and language assessment.</w:t>
      </w:r>
    </w:p>
    <w:p w14:paraId="238D0701"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Nasimi, A.; Peri, G.; Gelo, A.; Machetti, S.; Masillo, P. La valutazione linguistica in contesto plurilingue: quali scenari per la valutazione certificatoria?</w:t>
      </w:r>
    </w:p>
    <w:p w14:paraId="7452771E"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en-US"/>
        </w:rPr>
      </w:pPr>
      <w:r w:rsidRPr="0055395F">
        <w:rPr>
          <w:rFonts w:asciiTheme="minorHAnsi" w:hAnsiTheme="minorHAnsi" w:cstheme="minorHAnsi"/>
          <w:sz w:val="20"/>
          <w:szCs w:val="24"/>
          <w:lang w:val="en-US"/>
        </w:rPr>
        <w:t>Purpura, J. E. A Rationale for Using a Scenario-Based Assessment to Measure Competency-Based, Situated Second and Foreign Language Proficiency.</w:t>
      </w:r>
    </w:p>
    <w:p w14:paraId="1AB0BE39"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Tardieu, C. Un sujet CLES conçu pour le niveau B2 peut-il permettre de valider un niveau B1?</w:t>
      </w:r>
    </w:p>
    <w:p w14:paraId="097E6228" w14:textId="77777777" w:rsidR="00D8194E" w:rsidRPr="0055395F" w:rsidRDefault="00D8194E" w:rsidP="00B00F80">
      <w:pPr>
        <w:shd w:val="clear" w:color="auto" w:fill="FFFFFF" w:themeFill="background1"/>
        <w:spacing w:after="120"/>
        <w:ind w:left="567" w:hanging="283"/>
        <w:rPr>
          <w:rFonts w:asciiTheme="minorHAnsi" w:hAnsiTheme="minorHAnsi" w:cstheme="minorHAnsi"/>
          <w:sz w:val="20"/>
          <w:szCs w:val="24"/>
          <w:lang w:val="fr-FR"/>
        </w:rPr>
      </w:pPr>
      <w:r w:rsidRPr="0055395F">
        <w:rPr>
          <w:rFonts w:asciiTheme="minorHAnsi" w:hAnsiTheme="minorHAnsi" w:cstheme="minorHAnsi"/>
          <w:sz w:val="20"/>
          <w:szCs w:val="24"/>
          <w:lang w:val="fr-FR"/>
        </w:rPr>
        <w:t>Yan, R.; Zhang, Y. ; Gianninoto M.R. L’évaluation de la compétence lexicale en chinois langue étrangère : le dispositif SELF (Système d’Évaluation en Langues à visée Formative).</w:t>
      </w:r>
    </w:p>
    <w:p w14:paraId="50885D04" w14:textId="77777777" w:rsidR="00D8194E" w:rsidRPr="0055395F" w:rsidRDefault="00D8194E" w:rsidP="00B00F80">
      <w:pPr>
        <w:pStyle w:val="Titolo5"/>
        <w:rPr>
          <w:rFonts w:asciiTheme="minorHAnsi" w:hAnsiTheme="minorHAnsi" w:cstheme="minorHAnsi"/>
          <w:color w:val="0B5394"/>
          <w:sz w:val="20"/>
          <w:szCs w:val="24"/>
        </w:rPr>
      </w:pPr>
      <w:r w:rsidRPr="0055395F">
        <w:rPr>
          <w:rFonts w:asciiTheme="minorHAnsi" w:hAnsiTheme="minorHAnsi" w:cstheme="minorHAnsi"/>
          <w:color w:val="222222"/>
          <w:szCs w:val="24"/>
        </w:rPr>
        <w:t xml:space="preserve">Casadei, A. </w:t>
      </w:r>
      <w:r w:rsidRPr="0055395F">
        <w:rPr>
          <w:rFonts w:asciiTheme="minorHAnsi" w:hAnsiTheme="minorHAnsi" w:cstheme="minorHAnsi"/>
          <w:i/>
          <w:color w:val="222222"/>
          <w:szCs w:val="24"/>
        </w:rPr>
        <w:t xml:space="preserve">et al. </w:t>
      </w:r>
      <w:r w:rsidRPr="0055395F">
        <w:rPr>
          <w:rFonts w:asciiTheme="minorHAnsi" w:hAnsiTheme="minorHAnsi" w:cstheme="minorHAnsi"/>
          <w:color w:val="000000"/>
          <w:szCs w:val="24"/>
        </w:rPr>
        <w:t xml:space="preserve">(a cura di) (2021). </w:t>
      </w:r>
      <w:r w:rsidRPr="0055395F">
        <w:rPr>
          <w:rFonts w:asciiTheme="minorHAnsi" w:hAnsiTheme="minorHAnsi" w:cstheme="minorHAnsi"/>
          <w:i/>
          <w:iCs/>
          <w:color w:val="222222"/>
          <w:szCs w:val="24"/>
        </w:rPr>
        <w:t>Letteratura e Scienze</w:t>
      </w:r>
      <w:r w:rsidRPr="0055395F">
        <w:rPr>
          <w:rFonts w:asciiTheme="minorHAnsi" w:hAnsiTheme="minorHAnsi" w:cstheme="minorHAnsi"/>
          <w:color w:val="222222"/>
          <w:szCs w:val="24"/>
        </w:rPr>
        <w:t>. Roma: ADI. Contiene una sezione</w:t>
      </w:r>
      <w:r w:rsidRPr="0055395F">
        <w:rPr>
          <w:rFonts w:asciiTheme="minorHAnsi" w:hAnsiTheme="minorHAnsi" w:cstheme="minorHAnsi"/>
          <w:color w:val="222222"/>
          <w:sz w:val="20"/>
          <w:szCs w:val="24"/>
        </w:rPr>
        <w:t xml:space="preserve">:  </w:t>
      </w:r>
      <w:r w:rsidRPr="0055395F">
        <w:rPr>
          <w:rFonts w:asciiTheme="minorHAnsi" w:hAnsiTheme="minorHAnsi" w:cstheme="minorHAnsi"/>
          <w:color w:val="212529"/>
          <w:szCs w:val="24"/>
        </w:rPr>
        <w:t xml:space="preserve">Ballarin, </w:t>
      </w:r>
      <w:r w:rsidRPr="0055395F">
        <w:rPr>
          <w:rFonts w:asciiTheme="minorHAnsi" w:hAnsiTheme="minorHAnsi" w:cstheme="minorHAnsi"/>
          <w:color w:val="212529"/>
        </w:rPr>
        <w:t xml:space="preserve">E.; Nitti, P.; </w:t>
      </w:r>
      <w:r w:rsidRPr="0055395F">
        <w:rPr>
          <w:rFonts w:asciiTheme="minorHAnsi" w:hAnsiTheme="minorHAnsi" w:cstheme="minorHAnsi"/>
          <w:color w:val="212529"/>
          <w:szCs w:val="24"/>
        </w:rPr>
        <w:t>Troncarelli</w:t>
      </w:r>
      <w:r w:rsidRPr="0055395F">
        <w:rPr>
          <w:rFonts w:asciiTheme="minorHAnsi" w:hAnsiTheme="minorHAnsi" w:cstheme="minorHAnsi"/>
          <w:color w:val="212529"/>
        </w:rPr>
        <w:t xml:space="preserve">, D. (a cura di). </w:t>
      </w:r>
      <w:r w:rsidRPr="0055395F">
        <w:rPr>
          <w:rFonts w:asciiTheme="minorHAnsi" w:eastAsiaTheme="minorHAnsi" w:hAnsiTheme="minorHAnsi" w:cstheme="minorHAnsi"/>
          <w:bCs/>
          <w:szCs w:val="24"/>
        </w:rPr>
        <w:t xml:space="preserve">L’italiano per la comunicazione accademica e scientifica. I contesti, le caratteristiche e le sfide. </w:t>
      </w:r>
      <w:hyperlink r:id="rId447" w:history="1">
        <w:r w:rsidRPr="0055395F">
          <w:rPr>
            <w:rStyle w:val="Collegamentoipertestuale"/>
            <w:rFonts w:asciiTheme="minorHAnsi" w:hAnsiTheme="minorHAnsi" w:cstheme="minorHAnsi"/>
            <w:sz w:val="20"/>
            <w:szCs w:val="24"/>
          </w:rPr>
          <w:t>https://www.italianisti.it/pubblicazioni/atti-di-congresso/letteratura-e-scienze</w:t>
        </w:r>
      </w:hyperlink>
      <w:r w:rsidRPr="0055395F">
        <w:rPr>
          <w:rFonts w:asciiTheme="minorHAnsi" w:hAnsiTheme="minorHAnsi" w:cstheme="minorHAnsi"/>
          <w:color w:val="222222"/>
          <w:sz w:val="20"/>
          <w:szCs w:val="24"/>
        </w:rPr>
        <w:t> </w:t>
      </w:r>
    </w:p>
    <w:p w14:paraId="1A653D0B" w14:textId="77777777" w:rsidR="00D8194E" w:rsidRPr="0055395F" w:rsidRDefault="00D8194E" w:rsidP="00B00F80">
      <w:pPr>
        <w:pStyle w:val="NormaleWeb"/>
        <w:spacing w:before="0" w:beforeAutospacing="0" w:after="0" w:afterAutospacing="0"/>
        <w:ind w:left="567" w:hanging="283"/>
        <w:rPr>
          <w:rFonts w:asciiTheme="minorHAnsi" w:hAnsiTheme="minorHAnsi" w:cstheme="minorHAnsi"/>
          <w:i/>
          <w:sz w:val="20"/>
        </w:rPr>
      </w:pPr>
      <w:r w:rsidRPr="0055395F">
        <w:rPr>
          <w:rFonts w:asciiTheme="minorHAnsi" w:hAnsiTheme="minorHAnsi" w:cstheme="minorHAnsi"/>
          <w:sz w:val="20"/>
        </w:rPr>
        <w:t>Ballarin, E.</w:t>
      </w:r>
      <w:r w:rsidRPr="0055395F">
        <w:rPr>
          <w:rFonts w:asciiTheme="minorHAnsi" w:hAnsiTheme="minorHAnsi" w:cstheme="minorHAnsi"/>
          <w:i/>
          <w:sz w:val="20"/>
        </w:rPr>
        <w:t xml:space="preserve"> </w:t>
      </w:r>
      <w:hyperlink r:id="rId448" w:history="1">
        <w:r w:rsidRPr="0055395F">
          <w:rPr>
            <w:rStyle w:val="Enfasicorsivo"/>
            <w:rFonts w:asciiTheme="minorHAnsi" w:hAnsiTheme="minorHAnsi" w:cstheme="minorHAnsi"/>
            <w:i w:val="0"/>
            <w:sz w:val="20"/>
          </w:rPr>
          <w:t>Il testo espositivo informativo tra comunicazione accademica e microlingue</w:t>
        </w:r>
      </w:hyperlink>
      <w:r w:rsidRPr="0055395F">
        <w:rPr>
          <w:rFonts w:asciiTheme="minorHAnsi" w:hAnsiTheme="minorHAnsi" w:cstheme="minorHAnsi"/>
          <w:i/>
          <w:sz w:val="20"/>
        </w:rPr>
        <w:t>.</w:t>
      </w:r>
    </w:p>
    <w:p w14:paraId="38E399A0" w14:textId="77777777" w:rsidR="00D8194E" w:rsidRPr="0055395F" w:rsidRDefault="00D8194E" w:rsidP="00B00F80">
      <w:pPr>
        <w:pStyle w:val="NormaleWeb"/>
        <w:spacing w:before="0" w:beforeAutospacing="0" w:after="0" w:afterAutospacing="0"/>
        <w:ind w:left="567" w:hanging="283"/>
        <w:rPr>
          <w:rFonts w:asciiTheme="minorHAnsi" w:hAnsiTheme="minorHAnsi" w:cstheme="minorHAnsi"/>
          <w:i/>
          <w:iCs/>
          <w:sz w:val="20"/>
        </w:rPr>
      </w:pPr>
      <w:r w:rsidRPr="0055395F">
        <w:rPr>
          <w:rFonts w:asciiTheme="minorHAnsi" w:hAnsiTheme="minorHAnsi" w:cstheme="minorHAnsi"/>
          <w:sz w:val="20"/>
        </w:rPr>
        <w:t xml:space="preserve">Fazzari, G. </w:t>
      </w:r>
      <w:hyperlink r:id="rId449" w:history="1">
        <w:r w:rsidRPr="0055395F">
          <w:rPr>
            <w:rStyle w:val="Enfasicorsivo"/>
            <w:rFonts w:asciiTheme="minorHAnsi" w:hAnsiTheme="minorHAnsi" w:cstheme="minorHAnsi"/>
            <w:i w:val="0"/>
            <w:sz w:val="20"/>
          </w:rPr>
          <w:t>Microlingua scientifico-professionale: il clima e l’ambiente. Riflessioni su una sperimentazione in italiano L2</w:t>
        </w:r>
      </w:hyperlink>
    </w:p>
    <w:p w14:paraId="0E8965AC" w14:textId="77777777" w:rsidR="00D8194E" w:rsidRPr="0055395F" w:rsidRDefault="00D8194E" w:rsidP="00B00F80">
      <w:pPr>
        <w:pStyle w:val="NormaleWeb"/>
        <w:spacing w:before="0" w:beforeAutospacing="0" w:after="0" w:afterAutospacing="0"/>
        <w:ind w:left="567" w:hanging="283"/>
        <w:rPr>
          <w:rFonts w:asciiTheme="minorHAnsi" w:hAnsiTheme="minorHAnsi" w:cstheme="minorHAnsi"/>
          <w:i/>
          <w:sz w:val="20"/>
        </w:rPr>
      </w:pPr>
      <w:r w:rsidRPr="0055395F">
        <w:rPr>
          <w:rFonts w:asciiTheme="minorHAnsi" w:hAnsiTheme="minorHAnsi" w:cstheme="minorHAnsi"/>
          <w:sz w:val="20"/>
        </w:rPr>
        <w:t xml:space="preserve">Nitti, P. </w:t>
      </w:r>
      <w:hyperlink r:id="rId450" w:history="1">
        <w:r w:rsidRPr="0055395F">
          <w:rPr>
            <w:rStyle w:val="Enfasicorsivo"/>
            <w:rFonts w:asciiTheme="minorHAnsi" w:hAnsiTheme="minorHAnsi" w:cstheme="minorHAnsi"/>
            <w:i w:val="0"/>
            <w:sz w:val="20"/>
          </w:rPr>
          <w:t>L’analisi del testo accademico. Una sperimentazione di linguistica testuale applicata alla didattica dell’italiano</w:t>
        </w:r>
      </w:hyperlink>
    </w:p>
    <w:p w14:paraId="480E2318" w14:textId="77777777" w:rsidR="00D8194E" w:rsidRPr="0055395F" w:rsidRDefault="00D8194E" w:rsidP="00B00F80">
      <w:pPr>
        <w:pStyle w:val="NormaleWeb"/>
        <w:spacing w:before="0" w:beforeAutospacing="0" w:after="120" w:afterAutospacing="0"/>
        <w:ind w:left="567" w:hanging="283"/>
        <w:rPr>
          <w:rFonts w:asciiTheme="minorHAnsi" w:hAnsiTheme="minorHAnsi" w:cstheme="minorHAnsi"/>
          <w:i/>
          <w:sz w:val="20"/>
        </w:rPr>
      </w:pPr>
      <w:r w:rsidRPr="0055395F">
        <w:rPr>
          <w:rFonts w:asciiTheme="minorHAnsi" w:hAnsiTheme="minorHAnsi" w:cstheme="minorHAnsi"/>
          <w:sz w:val="20"/>
        </w:rPr>
        <w:t xml:space="preserve">Troncarelli, D. </w:t>
      </w:r>
      <w:hyperlink r:id="rId451" w:history="1">
        <w:r w:rsidRPr="0055395F">
          <w:rPr>
            <w:rStyle w:val="Enfasicorsivo"/>
            <w:rFonts w:asciiTheme="minorHAnsi" w:hAnsiTheme="minorHAnsi" w:cstheme="minorHAnsi"/>
            <w:i w:val="0"/>
            <w:sz w:val="20"/>
          </w:rPr>
          <w:t>Scrittura accademica in Italiano L2: strategie di insegnamento e apprendimento per la stesura del testo espositivo</w:t>
        </w:r>
      </w:hyperlink>
    </w:p>
    <w:p w14:paraId="61651E9E" w14:textId="77777777" w:rsidR="00D8194E" w:rsidRPr="0055395F" w:rsidRDefault="00D8194E" w:rsidP="00B00F80">
      <w:pPr>
        <w:rPr>
          <w:rFonts w:asciiTheme="minorHAnsi" w:hAnsiTheme="minorHAnsi" w:cstheme="minorHAnsi"/>
          <w:color w:val="000000"/>
          <w:shd w:val="clear" w:color="auto" w:fill="FFFFFF"/>
        </w:rPr>
      </w:pPr>
      <w:r w:rsidRPr="0055395F">
        <w:rPr>
          <w:rFonts w:asciiTheme="minorHAnsi" w:hAnsiTheme="minorHAnsi" w:cstheme="minorHAnsi"/>
          <w:iCs/>
          <w:color w:val="000000"/>
        </w:rPr>
        <w:t xml:space="preserve">Caruana, S. </w:t>
      </w:r>
      <w:r w:rsidRPr="0055395F">
        <w:rPr>
          <w:rFonts w:asciiTheme="minorHAnsi" w:hAnsiTheme="minorHAnsi" w:cstheme="minorHAnsi"/>
          <w:i/>
          <w:iCs/>
          <w:color w:val="000000"/>
        </w:rPr>
        <w:t>et al.</w:t>
      </w:r>
      <w:r w:rsidRPr="0055395F">
        <w:rPr>
          <w:rFonts w:asciiTheme="minorHAnsi" w:hAnsiTheme="minorHAnsi" w:cstheme="minorHAnsi"/>
          <w:iCs/>
          <w:color w:val="000000"/>
        </w:rPr>
        <w:t xml:space="preserve">  (a cura di). (2021). </w:t>
      </w:r>
      <w:r w:rsidRPr="0055395F">
        <w:rPr>
          <w:rFonts w:asciiTheme="minorHAnsi" w:hAnsiTheme="minorHAnsi" w:cstheme="minorHAnsi"/>
          <w:i/>
          <w:iCs/>
          <w:color w:val="000000"/>
        </w:rPr>
        <w:t>Politiche e pratiche per l’educazione linguistica, il multilinguismo e la comunicazione interculturale</w:t>
      </w:r>
      <w:r w:rsidRPr="0055395F">
        <w:rPr>
          <w:rFonts w:asciiTheme="minorHAnsi" w:hAnsiTheme="minorHAnsi" w:cstheme="minorHAnsi"/>
          <w:color w:val="000000"/>
          <w:shd w:val="clear" w:color="auto" w:fill="FFFFFF"/>
        </w:rPr>
        <w:t xml:space="preserve">.  Venezia, Edizioni Ca’ Foscari. </w:t>
      </w:r>
      <w:hyperlink r:id="rId452" w:history="1">
        <w:r w:rsidRPr="0055395F">
          <w:rPr>
            <w:rStyle w:val="Collegamentoipertestuale"/>
            <w:rFonts w:asciiTheme="minorHAnsi" w:hAnsiTheme="minorHAnsi" w:cstheme="minorHAnsi"/>
            <w:sz w:val="20"/>
          </w:rPr>
          <w:t>https://edizionicafoscari.unive.it/it/edizioni4/libri/978-88-6969-502-5/</w:t>
        </w:r>
      </w:hyperlink>
      <w:r w:rsidRPr="0055395F">
        <w:rPr>
          <w:rFonts w:asciiTheme="minorHAnsi" w:hAnsiTheme="minorHAnsi" w:cstheme="minorHAnsi"/>
          <w:sz w:val="20"/>
        </w:rPr>
        <w:t xml:space="preserve"> </w:t>
      </w:r>
      <w:r w:rsidRPr="0055395F">
        <w:rPr>
          <w:rFonts w:asciiTheme="minorHAnsi" w:hAnsiTheme="minorHAnsi" w:cstheme="minorHAnsi"/>
        </w:rPr>
        <w:t>Include, di argomento edulinguistico:</w:t>
      </w:r>
    </w:p>
    <w:p w14:paraId="7F547780" w14:textId="77777777" w:rsidR="00D8194E" w:rsidRPr="0055395F" w:rsidRDefault="00D8194E" w:rsidP="00B00F80">
      <w:pPr>
        <w:tabs>
          <w:tab w:val="left" w:pos="-142"/>
        </w:tabs>
        <w:ind w:left="567" w:hanging="283"/>
        <w:rPr>
          <w:rFonts w:asciiTheme="minorHAnsi" w:hAnsiTheme="minorHAnsi" w:cstheme="minorHAnsi"/>
          <w:bCs/>
          <w:sz w:val="20"/>
        </w:rPr>
      </w:pPr>
      <w:r w:rsidRPr="0055395F">
        <w:rPr>
          <w:rFonts w:asciiTheme="minorHAnsi" w:hAnsiTheme="minorHAnsi" w:cstheme="minorHAnsi"/>
          <w:sz w:val="20"/>
        </w:rPr>
        <w:t xml:space="preserve">Andorno, C.; Sordella, S. </w:t>
      </w:r>
      <w:r w:rsidRPr="0055395F">
        <w:rPr>
          <w:rFonts w:asciiTheme="minorHAnsi" w:hAnsiTheme="minorHAnsi" w:cstheme="minorHAnsi"/>
          <w:bCs/>
          <w:sz w:val="20"/>
        </w:rPr>
        <w:t>Promuovere un’educazione plurilingue parlando a casa di cose di scuola: esiti da una ricerca-azione.</w:t>
      </w:r>
    </w:p>
    <w:p w14:paraId="66795D1D" w14:textId="77777777" w:rsidR="00D8194E" w:rsidRPr="0055395F" w:rsidRDefault="00D8194E" w:rsidP="00B00F80">
      <w:pPr>
        <w:tabs>
          <w:tab w:val="left" w:pos="-142"/>
        </w:tabs>
        <w:ind w:left="567" w:hanging="283"/>
        <w:rPr>
          <w:rFonts w:asciiTheme="minorHAnsi" w:hAnsiTheme="minorHAnsi" w:cstheme="minorHAnsi"/>
          <w:bCs/>
          <w:sz w:val="20"/>
        </w:rPr>
      </w:pPr>
      <w:r w:rsidRPr="0055395F">
        <w:rPr>
          <w:rFonts w:asciiTheme="minorHAnsi" w:hAnsiTheme="minorHAnsi" w:cstheme="minorHAnsi"/>
          <w:sz w:val="20"/>
        </w:rPr>
        <w:t xml:space="preserve">Angelini, E. </w:t>
      </w:r>
      <w:r w:rsidRPr="0055395F">
        <w:rPr>
          <w:rFonts w:asciiTheme="minorHAnsi" w:hAnsiTheme="minorHAnsi" w:cstheme="minorHAnsi"/>
          <w:bCs/>
          <w:sz w:val="20"/>
        </w:rPr>
        <w:t xml:space="preserve">Implicazioni psicoaffettive e socioculturali nell’insegnamento della L2 a richiedenti asilo. </w:t>
      </w:r>
    </w:p>
    <w:p w14:paraId="58F605DD"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bCs/>
          <w:sz w:val="20"/>
        </w:rPr>
        <w:t>Baldo, G. Finalizzare le occasioni: l’uso delle interviste nella didattica dell’italiano ai calciatori stranieri.</w:t>
      </w:r>
    </w:p>
    <w:p w14:paraId="714BD170"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Bellinzona, M.; Trotta, G. I progetti SPRAR attraverso la lente del Linguistic Landscape: uno studio di casi.</w:t>
      </w:r>
    </w:p>
    <w:p w14:paraId="04AEB3F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BenucciA., Grosso G. I., Aspetti interculturali nella comunicazione medico-paziente. IL punto di vista del personale sanitario e dei pazienti.</w:t>
      </w:r>
    </w:p>
    <w:p w14:paraId="3D3A00F0"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Casani, E. Strategie di studenti universitari nell’apprendimento delle lingue. Verso un modello transculturale di competenza strategica.</w:t>
      </w:r>
    </w:p>
    <w:p w14:paraId="7542CF9A"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Coppola, D.; Moretti, R.; Salvati, L. L’apprendimento linguistico cooperativo in contesti plurilingui: strategie dell’apprendente e dell’insegnante.</w:t>
      </w:r>
    </w:p>
    <w:p w14:paraId="1F232DAD"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Cucinotta, G. Motivare a motivare: strategie motivazionali per gli alunni di lingua straniera nella secondaria di 1º grado.</w:t>
      </w:r>
    </w:p>
    <w:p w14:paraId="239BFA86"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bCs/>
          <w:sz w:val="20"/>
        </w:rPr>
        <w:t xml:space="preserve">Da Pra, L. M. G. </w:t>
      </w:r>
      <w:r w:rsidRPr="0055395F">
        <w:rPr>
          <w:rFonts w:asciiTheme="minorHAnsi" w:hAnsiTheme="minorHAnsi" w:cstheme="minorHAnsi"/>
          <w:sz w:val="20"/>
        </w:rPr>
        <w:t>Mobile learning: esempi di buona pratica basata sull’uso dello smartphone in classe.</w:t>
      </w:r>
    </w:p>
    <w:p w14:paraId="31E6B4C2"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De Marco, A. Ruolo del transfer e strategie di rifiuto in apprendenti ispanofoni di italiano L2: uno studio esplorativo.</w:t>
      </w:r>
    </w:p>
    <w:p w14:paraId="7AB1344A"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sz w:val="20"/>
        </w:rPr>
        <w:t xml:space="preserve">Della Putta, P. </w:t>
      </w:r>
      <w:r w:rsidRPr="0055395F">
        <w:rPr>
          <w:rFonts w:asciiTheme="minorHAnsi" w:hAnsiTheme="minorHAnsi" w:cstheme="minorHAnsi"/>
          <w:bCs/>
          <w:sz w:val="20"/>
        </w:rPr>
        <w:t>Caratteristiche ed esiti di un corso di formazione per insegnanti volontari di italiano L2. Suggerimenti per favorire lo sviluppo di prassi didattiche efficaci.</w:t>
      </w:r>
    </w:p>
    <w:p w14:paraId="7B2FF576" w14:textId="77777777" w:rsidR="00D8194E" w:rsidRPr="0055395F" w:rsidRDefault="00D8194E" w:rsidP="00B00F80">
      <w:pPr>
        <w:tabs>
          <w:tab w:val="left" w:pos="-142"/>
        </w:tabs>
        <w:adjustRightInd w:val="0"/>
        <w:snapToGrid w:val="0"/>
        <w:ind w:left="567" w:hanging="283"/>
        <w:rPr>
          <w:rFonts w:asciiTheme="minorHAnsi" w:hAnsiTheme="minorHAnsi" w:cstheme="minorHAnsi"/>
          <w:sz w:val="20"/>
        </w:rPr>
      </w:pPr>
      <w:r w:rsidRPr="0055395F">
        <w:rPr>
          <w:rFonts w:asciiTheme="minorHAnsi" w:hAnsiTheme="minorHAnsi" w:cstheme="minorHAnsi"/>
          <w:sz w:val="20"/>
        </w:rPr>
        <w:lastRenderedPageBreak/>
        <w:t>Fazzi, F. 'Migrare' la classe: i musei come spazi innovativi di apprendimento linguistico e interculturale.</w:t>
      </w:r>
    </w:p>
    <w:p w14:paraId="79E8B65C"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Gallina, F. Le parole delle politiche linguistiche dell’Unione Europea: spunti per un’analisi lessicale.</w:t>
      </w:r>
    </w:p>
    <w:p w14:paraId="6FA8E96B"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 xml:space="preserve">Garofolin, B.; Santipolo M. Potenziare la lingua dello studio per gli allievi di origine straniera. Il Service Po.Li.S. del Rotary Club di Rovigo. </w:t>
      </w:r>
    </w:p>
    <w:p w14:paraId="3E0FB3C5"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 xml:space="preserve">Giuliano, P.; Musto, S. Contatto linguistico e influenza translinguistica: un’indagine in una scuola internazionale a Napoli. </w:t>
      </w:r>
    </w:p>
    <w:p w14:paraId="7B7056D1"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 xml:space="preserve">Huszthy, A. </w:t>
      </w:r>
      <w:r w:rsidRPr="0055395F">
        <w:rPr>
          <w:rFonts w:asciiTheme="minorHAnsi" w:hAnsiTheme="minorHAnsi" w:cstheme="minorHAnsi"/>
          <w:bCs/>
          <w:sz w:val="20"/>
        </w:rPr>
        <w:t>Il modello CLIL in contesto scolastico ungherese.</w:t>
      </w:r>
    </w:p>
    <w:p w14:paraId="1FBF905B"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Luise, M. C. Verso un modello glottogeragogico: lo scaffolding cognitivo-emozionale.</w:t>
      </w:r>
    </w:p>
    <w:p w14:paraId="1311B36D" w14:textId="77777777" w:rsidR="00D8194E" w:rsidRPr="0055395F" w:rsidRDefault="00D8194E" w:rsidP="00B00F80">
      <w:pPr>
        <w:tabs>
          <w:tab w:val="left" w:pos="-142"/>
        </w:tabs>
        <w:ind w:left="567" w:hanging="283"/>
        <w:rPr>
          <w:rFonts w:asciiTheme="minorHAnsi" w:hAnsiTheme="minorHAnsi" w:cstheme="minorHAnsi"/>
          <w:sz w:val="20"/>
        </w:rPr>
      </w:pPr>
      <w:r w:rsidRPr="0055395F">
        <w:rPr>
          <w:rFonts w:asciiTheme="minorHAnsi" w:hAnsiTheme="minorHAnsi" w:cstheme="minorHAnsi"/>
          <w:sz w:val="20"/>
        </w:rPr>
        <w:t>Marchisio, M.; Marello, C.; Pulvirenti, M. Esplorare (con) i Dizionari Digitali e trasferire competenze di consultazione.</w:t>
      </w:r>
    </w:p>
    <w:p w14:paraId="291D1133"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bCs/>
          <w:sz w:val="20"/>
        </w:rPr>
        <w:t>Marello, C.; Onesti, C. Trovare le parole. I risultati di un sondaggio online tra studenti delle scuole secondarie italiane.</w:t>
      </w:r>
    </w:p>
    <w:p w14:paraId="5B2998A2"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bCs/>
          <w:sz w:val="20"/>
        </w:rPr>
        <w:t>Martari, Y. La lingua letteraria di non nativi in un itinerario didattico multimodale. Cosa resta della formazione nella pratica di insegnamento?.</w:t>
      </w:r>
    </w:p>
    <w:p w14:paraId="65D16726"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Mayr, G. Paesaggi linguistici e scrittura plurilingue: un’analisi di testi plurilingui di allievi/e delle scuole secondarie di secondo grado.</w:t>
      </w:r>
      <w:r w:rsidRPr="0055395F">
        <w:rPr>
          <w:rFonts w:asciiTheme="minorHAnsi" w:hAnsiTheme="minorHAnsi" w:cstheme="minorHAnsi"/>
          <w:sz w:val="20"/>
        </w:rPr>
        <w:tab/>
      </w:r>
    </w:p>
    <w:p w14:paraId="2D6F1704"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bCs/>
          <w:sz w:val="20"/>
        </w:rPr>
        <w:t>Monaci, V. L’italiano con i graffiti. Patrimonio artistico-culturale: percorso per l’italiano L2.</w:t>
      </w:r>
    </w:p>
    <w:p w14:paraId="19D2B1BF"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bCs/>
          <w:sz w:val="20"/>
        </w:rPr>
        <w:t xml:space="preserve">No vello, A. </w:t>
      </w:r>
      <w:r w:rsidRPr="0055395F">
        <w:rPr>
          <w:rFonts w:asciiTheme="minorHAnsi" w:hAnsiTheme="minorHAnsi" w:cstheme="minorHAnsi"/>
          <w:sz w:val="20"/>
        </w:rPr>
        <w:t>Insegnamento linguistico e plusdotazione: le caratteristiche dell’apprendente.</w:t>
      </w:r>
    </w:p>
    <w:p w14:paraId="42F9B631"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Novello, A. Un percorso di accostamento precoce al bilinguismo in ambito formativo: il modello e gli strumenti utilizzati.</w:t>
      </w:r>
    </w:p>
    <w:p w14:paraId="00CF4C6C"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Palumbo, M. La commutazione di codice nel parlato dell’insegnante di inglese come lingua straniera. Uno studio di caso.</w:t>
      </w:r>
    </w:p>
    <w:p w14:paraId="2BB37DD0"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sz w:val="20"/>
        </w:rPr>
        <w:t>Paone, E.</w:t>
      </w:r>
      <w:r w:rsidRPr="0055395F">
        <w:rPr>
          <w:rFonts w:asciiTheme="minorHAnsi" w:hAnsiTheme="minorHAnsi" w:cstheme="minorHAnsi"/>
          <w:bCs/>
          <w:sz w:val="20"/>
        </w:rPr>
        <w:t xml:space="preserve"> ‘Yo arrabbiata perché la cocina è sporca e niente caffè’. Aggressività e cortesia percepita nelle proteste di apprendenti di italiano L2.</w:t>
      </w:r>
    </w:p>
    <w:p w14:paraId="1FEE5F58" w14:textId="77777777" w:rsidR="00D8194E" w:rsidRPr="0055395F" w:rsidRDefault="00D8194E" w:rsidP="00B00F80">
      <w:pPr>
        <w:tabs>
          <w:tab w:val="left" w:pos="-142"/>
          <w:tab w:val="left" w:pos="2160"/>
          <w:tab w:val="left" w:pos="2610"/>
          <w:tab w:val="left" w:pos="3762"/>
        </w:tabs>
        <w:ind w:left="567" w:hanging="283"/>
        <w:rPr>
          <w:rFonts w:asciiTheme="minorHAnsi" w:hAnsiTheme="minorHAnsi" w:cstheme="minorHAnsi"/>
          <w:bCs/>
          <w:sz w:val="20"/>
        </w:rPr>
      </w:pPr>
      <w:r w:rsidRPr="0055395F">
        <w:rPr>
          <w:rFonts w:asciiTheme="minorHAnsi" w:hAnsiTheme="minorHAnsi" w:cstheme="minorHAnsi"/>
          <w:bCs/>
          <w:sz w:val="20"/>
        </w:rPr>
        <w:t>Pavan, E.; Gesuato, S. I futuri insegnanti d’inglese alla scuola primaria. Un’indagine sulla percezione delle competenze.</w:t>
      </w:r>
    </w:p>
    <w:p w14:paraId="16CC7C97"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Piangerelli, E. Il translanguaging in un compito di scrittura collaborativa fra studenti universitari plurilingui.</w:t>
      </w:r>
    </w:p>
    <w:p w14:paraId="3DD45EDF"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Rasom, O.; Atz, E.  “...é chësta mat y mot gioca ein palla” (I bambini giocano a palla). Dinamiche di apprendimento in contesti multilingue.</w:t>
      </w:r>
    </w:p>
    <w:p w14:paraId="17486113"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Siebetcheu, R. Le politiche linguistiche nell’Unione africana.</w:t>
      </w:r>
    </w:p>
    <w:p w14:paraId="4EC0DFC8"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Sisti, F. Quale scelta per una politica linguistica universitaria multilingue?</w:t>
      </w:r>
    </w:p>
    <w:p w14:paraId="5855D93E" w14:textId="77777777" w:rsidR="00D8194E" w:rsidRPr="0055395F" w:rsidRDefault="00D8194E" w:rsidP="00B00F80">
      <w:pPr>
        <w:tabs>
          <w:tab w:val="left" w:pos="-142"/>
          <w:tab w:val="left" w:pos="2160"/>
          <w:tab w:val="left" w:pos="2610"/>
        </w:tabs>
        <w:ind w:left="567" w:hanging="283"/>
        <w:rPr>
          <w:rFonts w:asciiTheme="minorHAnsi" w:hAnsiTheme="minorHAnsi" w:cstheme="minorHAnsi"/>
          <w:bCs/>
          <w:sz w:val="20"/>
        </w:rPr>
      </w:pPr>
      <w:r w:rsidRPr="0055395F">
        <w:rPr>
          <w:rFonts w:asciiTheme="minorHAnsi" w:hAnsiTheme="minorHAnsi" w:cstheme="minorHAnsi"/>
          <w:bCs/>
          <w:sz w:val="20"/>
        </w:rPr>
        <w:t>Spaliviero C., Insegnare letteratura in prospettiva interculturale nella classe multilingue. La proposta di un approccio.</w:t>
      </w:r>
    </w:p>
    <w:p w14:paraId="707BF457" w14:textId="77777777" w:rsidR="00D8194E" w:rsidRPr="0055395F" w:rsidRDefault="00D8194E" w:rsidP="00B00F80">
      <w:pPr>
        <w:tabs>
          <w:tab w:val="left" w:pos="-142"/>
        </w:tabs>
        <w:ind w:left="567" w:hanging="283"/>
        <w:rPr>
          <w:rFonts w:asciiTheme="minorHAnsi" w:hAnsiTheme="minorHAnsi" w:cstheme="minorHAnsi"/>
          <w:bCs/>
          <w:sz w:val="20"/>
        </w:rPr>
      </w:pPr>
      <w:r w:rsidRPr="0055395F">
        <w:rPr>
          <w:rFonts w:asciiTheme="minorHAnsi" w:hAnsiTheme="minorHAnsi" w:cstheme="minorHAnsi"/>
          <w:bCs/>
          <w:sz w:val="20"/>
        </w:rPr>
        <w:t>Tonioli, V., Educazione linguistica e disturbi della comunicazione in bambini di origine bangladese. Uno studio di caso e alcune implicazioni glottodidattiche.</w:t>
      </w:r>
    </w:p>
    <w:p w14:paraId="5E599F1F" w14:textId="77777777" w:rsidR="00D8194E" w:rsidRPr="0055395F" w:rsidRDefault="00D8194E" w:rsidP="00B00F80">
      <w:pPr>
        <w:tabs>
          <w:tab w:val="left" w:pos="-142"/>
          <w:tab w:val="left" w:pos="2160"/>
          <w:tab w:val="left" w:pos="2610"/>
        </w:tabs>
        <w:ind w:left="567" w:hanging="283"/>
        <w:rPr>
          <w:rFonts w:asciiTheme="minorHAnsi" w:hAnsiTheme="minorHAnsi" w:cstheme="minorHAnsi"/>
          <w:sz w:val="20"/>
        </w:rPr>
      </w:pPr>
      <w:r w:rsidRPr="0055395F">
        <w:rPr>
          <w:rFonts w:asciiTheme="minorHAnsi" w:hAnsiTheme="minorHAnsi" w:cstheme="minorHAnsi"/>
          <w:sz w:val="20"/>
        </w:rPr>
        <w:t>Verdigi, M. Le politiche linguistiche europee e l’educazione plurilingue: un caso nella realtà scolastica.</w:t>
      </w:r>
    </w:p>
    <w:p w14:paraId="2F3A494C" w14:textId="77777777" w:rsidR="00D8194E" w:rsidRPr="0055395F" w:rsidRDefault="00D8194E" w:rsidP="00B00F80">
      <w:pPr>
        <w:tabs>
          <w:tab w:val="left" w:pos="-142"/>
          <w:tab w:val="left" w:pos="2160"/>
          <w:tab w:val="left" w:pos="2610"/>
        </w:tabs>
        <w:spacing w:after="120"/>
        <w:ind w:left="567" w:hanging="283"/>
        <w:rPr>
          <w:rFonts w:asciiTheme="minorHAnsi" w:hAnsiTheme="minorHAnsi" w:cstheme="minorHAnsi"/>
          <w:sz w:val="20"/>
        </w:rPr>
      </w:pPr>
      <w:r w:rsidRPr="0055395F">
        <w:rPr>
          <w:rFonts w:asciiTheme="minorHAnsi" w:hAnsiTheme="minorHAnsi" w:cstheme="minorHAnsi"/>
          <w:sz w:val="20"/>
        </w:rPr>
        <w:t>Vernetto G. Competenze linguistiche e competenze plurilingui: quali strumenti per la valutazione e la valorizzazione?</w:t>
      </w:r>
    </w:p>
    <w:p w14:paraId="6A1AA4B3" w14:textId="77777777" w:rsidR="00D8194E" w:rsidRPr="0055395F" w:rsidRDefault="00D8194E" w:rsidP="00B00F80">
      <w:pPr>
        <w:pStyle w:val="Nessunaspaziatura"/>
        <w:rPr>
          <w:rFonts w:asciiTheme="minorHAnsi" w:hAnsiTheme="minorHAnsi" w:cstheme="minorHAnsi"/>
        </w:rPr>
      </w:pPr>
      <w:r w:rsidRPr="0055395F">
        <w:rPr>
          <w:rFonts w:asciiTheme="minorHAnsi" w:hAnsiTheme="minorHAnsi" w:cstheme="minorHAnsi"/>
        </w:rPr>
        <w:t xml:space="preserve">Cella, R.;  De Santis, C.; Setti, R. (a cura di) (2021). </w:t>
      </w:r>
      <w:r w:rsidRPr="0055395F">
        <w:rPr>
          <w:rFonts w:asciiTheme="minorHAnsi" w:hAnsiTheme="minorHAnsi" w:cstheme="minorHAnsi"/>
          <w:i/>
        </w:rPr>
        <w:t>Per una didattica della parola</w:t>
      </w:r>
      <w:r w:rsidRPr="0055395F">
        <w:rPr>
          <w:rFonts w:asciiTheme="minorHAnsi" w:hAnsiTheme="minorHAnsi" w:cstheme="minorHAnsi"/>
        </w:rPr>
        <w:t>. Firenze: Cesati. Include:</w:t>
      </w:r>
    </w:p>
    <w:p w14:paraId="1B2D5ACB"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Cella, R. Nozioni minime di storia della lingua e della grammatica italiane per insegnanti di scuola primaria, 103-17</w:t>
      </w:r>
    </w:p>
    <w:p w14:paraId="3600E993"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Chiantera, A. Insegnare a insegnare la lingua, 15-21</w:t>
      </w:r>
    </w:p>
    <w:p w14:paraId="5C0D7F59"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De Santis, C. Orientarsi nella bibliografia. Educazione linguistica e didattica dell’italiano per la scuola dell’infanzia e primaria, 119-133</w:t>
      </w:r>
    </w:p>
    <w:p w14:paraId="0CDB5619"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Lavinio, C. Biglietto di andata e ritorno tra lingua e letteratura, 23-40</w:t>
      </w:r>
    </w:p>
    <w:p w14:paraId="5582AB9D"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Lo Duca M.G. Riflettere sulla lingua nella scuola primaria. Le domande dell’insegnante, 41-59</w:t>
      </w:r>
    </w:p>
    <w:p w14:paraId="10FE7829"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Sardo, R. Tv, web e formazione delle competenze linguistiche. Analisi e proposte per i nativi digitali, 61-88</w:t>
      </w:r>
    </w:p>
    <w:p w14:paraId="0D54735F" w14:textId="77777777" w:rsidR="00D8194E" w:rsidRPr="0055395F" w:rsidRDefault="00D8194E" w:rsidP="00B00F80">
      <w:pPr>
        <w:pStyle w:val="Nessunaspaziatura"/>
        <w:spacing w:after="120"/>
        <w:ind w:left="567" w:hanging="283"/>
        <w:rPr>
          <w:rFonts w:asciiTheme="minorHAnsi" w:hAnsiTheme="minorHAnsi" w:cstheme="minorHAnsi"/>
          <w:sz w:val="20"/>
        </w:rPr>
      </w:pPr>
      <w:r w:rsidRPr="0055395F">
        <w:rPr>
          <w:rFonts w:asciiTheme="minorHAnsi" w:hAnsiTheme="minorHAnsi" w:cstheme="minorHAnsi"/>
          <w:sz w:val="20"/>
        </w:rPr>
        <w:t>Setti, R. Insegnare linguistica italiana al corso di Scienze della formazione primaria. Tra priorità e sofferte rinunce, 89-102.</w:t>
      </w:r>
    </w:p>
    <w:p w14:paraId="7BDAB902" w14:textId="77777777" w:rsidR="00D8194E" w:rsidRPr="0055395F" w:rsidRDefault="00D8194E" w:rsidP="00B00F80">
      <w:pPr>
        <w:rPr>
          <w:rFonts w:asciiTheme="minorHAnsi" w:hAnsiTheme="minorHAnsi" w:cstheme="minorHAnsi"/>
        </w:rPr>
      </w:pPr>
      <w:r w:rsidRPr="0055395F">
        <w:rPr>
          <w:rFonts w:asciiTheme="minorHAnsi" w:hAnsiTheme="minorHAnsi" w:cstheme="minorHAnsi"/>
        </w:rPr>
        <w:t xml:space="preserve">Coccia, B. </w:t>
      </w:r>
      <w:r w:rsidRPr="0055395F">
        <w:rPr>
          <w:rFonts w:asciiTheme="minorHAnsi" w:hAnsiTheme="minorHAnsi" w:cstheme="minorHAnsi"/>
          <w:i/>
        </w:rPr>
        <w:t>et al.</w:t>
      </w:r>
      <w:r w:rsidRPr="0055395F">
        <w:rPr>
          <w:rFonts w:asciiTheme="minorHAnsi" w:hAnsiTheme="minorHAnsi" w:cstheme="minorHAnsi"/>
        </w:rPr>
        <w:t xml:space="preserve"> (a cura di) (2021). </w:t>
      </w:r>
      <w:r w:rsidRPr="0055395F">
        <w:rPr>
          <w:rFonts w:asciiTheme="minorHAnsi" w:hAnsiTheme="minorHAnsi" w:cstheme="minorHAnsi"/>
          <w:i/>
        </w:rPr>
        <w:t xml:space="preserve">Italiano2020: lingua del mondo globale. Le rose che non colsi… </w:t>
      </w:r>
      <w:r w:rsidRPr="0055395F">
        <w:rPr>
          <w:rFonts w:asciiTheme="minorHAnsi" w:hAnsiTheme="minorHAnsi" w:cstheme="minorHAnsi"/>
        </w:rPr>
        <w:t xml:space="preserve">Roma: Apes. </w:t>
      </w:r>
    </w:p>
    <w:p w14:paraId="10F87618"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Barni, M. Percezioni e indicazioni per la politica linguistica, 386-403.</w:t>
      </w:r>
    </w:p>
    <w:p w14:paraId="26D72DA5"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Brusco, S. Le parole son desideri (soprattutto, se italiane), 330-347.</w:t>
      </w:r>
    </w:p>
    <w:p w14:paraId="27FECBE4"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Coccia, B. Abitare lo spazio linguistico italiano nel mondo, 9-20. </w:t>
      </w:r>
    </w:p>
    <w:p w14:paraId="74E09F19"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Barni, M. </w:t>
      </w:r>
      <w:r w:rsidRPr="0055395F">
        <w:rPr>
          <w:rFonts w:asciiTheme="minorHAnsi" w:hAnsiTheme="minorHAnsi" w:cstheme="minorHAnsi"/>
          <w:i/>
          <w:sz w:val="20"/>
        </w:rPr>
        <w:t>et al</w:t>
      </w:r>
      <w:r w:rsidRPr="0055395F">
        <w:rPr>
          <w:rFonts w:asciiTheme="minorHAnsi" w:hAnsiTheme="minorHAnsi" w:cstheme="minorHAnsi"/>
          <w:sz w:val="20"/>
        </w:rPr>
        <w:t>. Note propositive. Per una strategia di rilancio dell’italiano nel mondo, 405-409.</w:t>
      </w:r>
    </w:p>
    <w:p w14:paraId="684487E7"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De Renzo, F. Le dinamiche in atto nell’italiano all’estero tra vecchie e nuove migrazioni, 135-150.</w:t>
      </w:r>
    </w:p>
    <w:p w14:paraId="281E92A5"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lastRenderedPageBreak/>
        <w:t>De Renzo, F. L’attrazione dell’italiano, 298-301.</w:t>
      </w:r>
    </w:p>
    <w:p w14:paraId="37EC82B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Ferreri, S. Il mareggiare delle lingue nello spazio linguistico globale, 89-107.</w:t>
      </w:r>
    </w:p>
    <w:p w14:paraId="07602205"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Ferreri, S. Cultura e lavoro, 285-297.</w:t>
      </w:r>
    </w:p>
    <w:p w14:paraId="0E05C461"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La Grassa, M. Metodologia e strumenti, 63-82.</w:t>
      </w:r>
    </w:p>
    <w:p w14:paraId="0E4B7750"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La Grassa, M. Contesti di apprendimento e pubblici dell’italiano all’estero, 212-228. </w:t>
      </w:r>
    </w:p>
    <w:p w14:paraId="002CE2C7"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La Grassa, M. Rete, glottotecnologie e didattica online per l’italiano all’estero, 238-258.</w:t>
      </w:r>
    </w:p>
    <w:p w14:paraId="55048DEF"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Masillo, P. Formazione dei docenti e materiali didattici, 229-237.</w:t>
      </w:r>
    </w:p>
    <w:p w14:paraId="2AC5F905"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Masillo, P. Le certificazioni, 259-281. </w:t>
      </w:r>
    </w:p>
    <w:p w14:paraId="07EF0BF6"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Masillo, P. Le motivazioni dello studio della lingua italiana, 373-385.</w:t>
      </w:r>
    </w:p>
    <w:p w14:paraId="78AA995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Siebetcheu, S. Lo spazio linguistico italiano: la variabilità esterna, 118-132 </w:t>
      </w:r>
    </w:p>
    <w:p w14:paraId="43CA32B7"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Siebetcheu, R. L’italiano e le vecchie emigrazioni, 151-168.</w:t>
      </w:r>
    </w:p>
    <w:p w14:paraId="3F087DA8"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Siebetcheu, R. Decrescita, stagnazione, sviluppo per aree, 354-372.</w:t>
      </w:r>
    </w:p>
    <w:p w14:paraId="43C97471"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Sotgiu, M.L. Lo spazio linguistico italiano: la variabilità interna, 108-117</w:t>
      </w:r>
    </w:p>
    <w:p w14:paraId="2284E7CC"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Sotgiu, M.L. La nuova emigrazione italiana all’estero e l’italiano, 169-179.</w:t>
      </w:r>
    </w:p>
    <w:p w14:paraId="5FBD414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Tesei, A. Lingua italiana, mondo del lavoro e Made in Italy, 302-329.</w:t>
      </w:r>
    </w:p>
    <w:p w14:paraId="7A7EBF5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Villarini, A. Il sistema formativo per l’italiano L2: il quadro generale, 183-211.</w:t>
      </w:r>
    </w:p>
    <w:p w14:paraId="6B7EAE43"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Vedovelli, M. L’oggetto e le ipotesi di ricerca: una sfida da crisi a crisi, 23-62.</w:t>
      </w:r>
    </w:p>
    <w:p w14:paraId="75F03BBE" w14:textId="77777777" w:rsidR="00D8194E" w:rsidRPr="0055395F" w:rsidRDefault="00D8194E" w:rsidP="00B00F80">
      <w:pPr>
        <w:spacing w:after="120"/>
        <w:ind w:left="567" w:hanging="283"/>
        <w:rPr>
          <w:rFonts w:asciiTheme="minorHAnsi" w:hAnsiTheme="minorHAnsi" w:cstheme="minorHAnsi"/>
          <w:sz w:val="20"/>
        </w:rPr>
      </w:pPr>
      <w:r w:rsidRPr="0055395F">
        <w:rPr>
          <w:rFonts w:asciiTheme="minorHAnsi" w:hAnsiTheme="minorHAnsi" w:cstheme="minorHAnsi"/>
          <w:sz w:val="20"/>
        </w:rPr>
        <w:t>Vedovelli, M. Decrescita, stagnazione, sviluppo. Per una politica linguistica, 351-353.</w:t>
      </w:r>
    </w:p>
    <w:p w14:paraId="1C30EE86" w14:textId="77777777" w:rsidR="00D8194E" w:rsidRPr="0055395F" w:rsidRDefault="00D8194E" w:rsidP="00B00F80">
      <w:pPr>
        <w:spacing w:after="120"/>
        <w:rPr>
          <w:rFonts w:asciiTheme="minorHAnsi" w:hAnsiTheme="minorHAnsi" w:cstheme="minorHAnsi"/>
        </w:rPr>
      </w:pPr>
      <w:r w:rsidRPr="0055395F">
        <w:rPr>
          <w:rFonts w:asciiTheme="minorHAnsi" w:hAnsiTheme="minorHAnsi" w:cstheme="minorHAnsi"/>
        </w:rPr>
        <w:t>Conti, S.; Romagnoli, C. (a cura di). (2021). La lingua cinese in Italia. Studi su didattica e acquisizione. Roma: Roma TrE-Press.</w:t>
      </w:r>
    </w:p>
    <w:p w14:paraId="1C3B3FF5" w14:textId="77777777" w:rsidR="00D8194E" w:rsidRPr="0055395F" w:rsidRDefault="00D8194E" w:rsidP="00B00F80">
      <w:pPr>
        <w:pStyle w:val="Nessunaspaziatura"/>
        <w:rPr>
          <w:rFonts w:asciiTheme="minorHAnsi" w:hAnsiTheme="minorHAnsi" w:cstheme="minorHAnsi"/>
          <w:szCs w:val="24"/>
        </w:rPr>
      </w:pPr>
      <w:r w:rsidRPr="0055395F">
        <w:rPr>
          <w:rFonts w:asciiTheme="minorHAnsi" w:hAnsiTheme="minorHAnsi" w:cstheme="minorHAnsi"/>
          <w:szCs w:val="24"/>
        </w:rPr>
        <w:t xml:space="preserve">Cuzzolin, P.; Grassi, R.; Valentini, A.; Spreafico, L. (a cura di). (2021). </w:t>
      </w:r>
      <w:r w:rsidRPr="0055395F">
        <w:rPr>
          <w:rFonts w:asciiTheme="minorHAnsi" w:hAnsiTheme="minorHAnsi" w:cstheme="minorHAnsi"/>
          <w:iCs/>
          <w:szCs w:val="24"/>
        </w:rPr>
        <w:t>Scritti scelti di Giuliano Bernini</w:t>
      </w:r>
      <w:r w:rsidRPr="0055395F">
        <w:rPr>
          <w:rFonts w:asciiTheme="minorHAnsi" w:hAnsiTheme="minorHAnsi" w:cstheme="minorHAnsi"/>
          <w:szCs w:val="24"/>
        </w:rPr>
        <w:t>. Include, di interesse glottodidattico:</w:t>
      </w:r>
    </w:p>
    <w:p w14:paraId="2811531A"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Le preposizioni nell’italiano lingua seconda, 27-53.</w:t>
      </w:r>
    </w:p>
    <w:p w14:paraId="3BADCFA8"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Questioni di fonologia nell’italiano lingua seconda, 55-64.</w:t>
      </w:r>
    </w:p>
    <w:p w14:paraId="16043740"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Strategie di costruzione dei paradigmi verbali in lingua seconda, 65-77.</w:t>
      </w:r>
    </w:p>
    <w:p w14:paraId="3AC85636"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La seconda volta. La (ri)costituzione di categorie linguistiche nell’acquisizione di L2, 125-150.</w:t>
      </w:r>
    </w:p>
    <w:p w14:paraId="32A025CB"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La linguistica acquisizionale e l’insegnamento delle lingue, 151-165.</w:t>
      </w:r>
    </w:p>
    <w:p w14:paraId="44D69DDC"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Il plurilinguismo emergente nell’istruzione superiore italiana, 215-224.</w:t>
      </w:r>
    </w:p>
    <w:p w14:paraId="7872D4D7"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Dalla fonetica alla fonologia e alla morfologia: la varietà iniziale di polacco L2 del progetto VILLA,  239-253.</w:t>
      </w:r>
    </w:p>
    <w:p w14:paraId="685C26BA" w14:textId="77777777" w:rsidR="00D8194E" w:rsidRPr="0055395F" w:rsidRDefault="00D8194E" w:rsidP="00B00F80">
      <w:pPr>
        <w:autoSpaceDE w:val="0"/>
        <w:autoSpaceDN w:val="0"/>
        <w:adjustRightInd w:val="0"/>
        <w:ind w:left="284"/>
        <w:rPr>
          <w:rFonts w:asciiTheme="minorHAnsi" w:hAnsiTheme="minorHAnsi" w:cstheme="minorHAnsi"/>
          <w:sz w:val="20"/>
          <w:szCs w:val="24"/>
        </w:rPr>
      </w:pPr>
      <w:r w:rsidRPr="0055395F">
        <w:rPr>
          <w:rFonts w:asciiTheme="minorHAnsi" w:hAnsiTheme="minorHAnsi" w:cstheme="minorHAnsi"/>
          <w:sz w:val="20"/>
          <w:szCs w:val="24"/>
        </w:rPr>
        <w:t>La trascrizione di parlato L2: osservazioni metodologiche, 255-272.</w:t>
      </w:r>
    </w:p>
    <w:p w14:paraId="324699B1" w14:textId="77777777" w:rsidR="00D8194E" w:rsidRPr="0055395F" w:rsidRDefault="00D8194E" w:rsidP="00B00F80">
      <w:pPr>
        <w:pStyle w:val="Nessunaspaziatura"/>
        <w:rPr>
          <w:rFonts w:asciiTheme="minorHAnsi" w:hAnsiTheme="minorHAnsi" w:cstheme="minorHAnsi"/>
          <w:szCs w:val="24"/>
        </w:rPr>
      </w:pPr>
    </w:p>
    <w:p w14:paraId="5982F942" w14:textId="77777777" w:rsidR="00D8194E" w:rsidRPr="0055395F" w:rsidRDefault="00D8194E" w:rsidP="00B00F80">
      <w:pPr>
        <w:pStyle w:val="Nessunaspaziatura"/>
        <w:rPr>
          <w:rFonts w:asciiTheme="minorHAnsi" w:hAnsiTheme="minorHAnsi" w:cstheme="minorHAnsi"/>
          <w:szCs w:val="24"/>
        </w:rPr>
      </w:pPr>
      <w:r w:rsidRPr="0055395F">
        <w:rPr>
          <w:rFonts w:asciiTheme="minorHAnsi" w:hAnsiTheme="minorHAnsi" w:cstheme="minorHAnsi"/>
          <w:szCs w:val="24"/>
        </w:rPr>
        <w:t xml:space="preserve">Daloiso, M., Mezzadri, M. (a cura di) (2021). </w:t>
      </w:r>
      <w:r w:rsidRPr="0055395F">
        <w:rPr>
          <w:rFonts w:asciiTheme="minorHAnsi" w:hAnsiTheme="minorHAnsi" w:cstheme="minorHAnsi"/>
          <w:i/>
          <w:szCs w:val="24"/>
        </w:rPr>
        <w:t>Educazione linguistica inclusiva</w:t>
      </w:r>
      <w:r w:rsidRPr="0055395F">
        <w:rPr>
          <w:rFonts w:asciiTheme="minorHAnsi" w:hAnsiTheme="minorHAnsi" w:cstheme="minorHAnsi"/>
          <w:szCs w:val="24"/>
        </w:rPr>
        <w:t xml:space="preserve">. Venezia: Edizioni Ca’ Foscari. </w:t>
      </w:r>
      <w:hyperlink r:id="rId453" w:history="1">
        <w:r w:rsidRPr="0055395F">
          <w:rPr>
            <w:rStyle w:val="Collegamentoipertestuale"/>
            <w:rFonts w:asciiTheme="minorHAnsi" w:hAnsiTheme="minorHAnsi" w:cstheme="minorHAnsi"/>
            <w:sz w:val="20"/>
            <w:szCs w:val="24"/>
          </w:rPr>
          <w:t>http://doi.org/10.30687/978-88-6969-477-6</w:t>
        </w:r>
      </w:hyperlink>
      <w:r w:rsidRPr="0055395F">
        <w:rPr>
          <w:rFonts w:asciiTheme="minorHAnsi" w:hAnsiTheme="minorHAnsi" w:cstheme="minorHAnsi"/>
          <w:szCs w:val="24"/>
        </w:rPr>
        <w:t>. Include, di interesse edulinguistico:</w:t>
      </w:r>
    </w:p>
    <w:p w14:paraId="10A150A4"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Benucci, A. Translanguaging, intercomprensione e didattica inclusiva in contesti ‘svantaggiati’, 27-38.</w:t>
      </w:r>
    </w:p>
    <w:p w14:paraId="179F5A21"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Bonvino, E.; Fiorenza, E. Inclusione, valutazione e plurilinguismo: concetti inconciliabili?, 39-54.</w:t>
      </w:r>
    </w:p>
    <w:p w14:paraId="57516074"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D’Annunzio, B.; Daloiso, M. La rappresentazione delle diversità nei materiali glottodidattici Un’indagine comparativa sui manuali di inglese americano e d’italiano per stranieri,  125-140.</w:t>
      </w:r>
    </w:p>
    <w:p w14:paraId="67EE3262"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Daloiso, M. Linguistica Educativa e bisogni speciali Origini e stato dell’arte della ricerca italiana, 55-66.</w:t>
      </w:r>
    </w:p>
    <w:p w14:paraId="380FB730"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Desideri, P. La prospettiva glottodidattica del Progetto nazionale per l’inclusione e l’integrazione dei bambini rom, sinti e caminanti, 279-290.</w:t>
      </w:r>
    </w:p>
    <w:p w14:paraId="4DF38141" w14:textId="77777777" w:rsidR="00D8194E" w:rsidRPr="0055395F" w:rsidRDefault="00D8194E" w:rsidP="00B00F80">
      <w:pPr>
        <w:pStyle w:val="Nessunaspaziatura"/>
        <w:ind w:left="567" w:hanging="283"/>
        <w:rPr>
          <w:rFonts w:asciiTheme="minorHAnsi" w:hAnsiTheme="minorHAnsi" w:cstheme="minorHAnsi"/>
          <w:sz w:val="20"/>
          <w:lang w:val="en-GB"/>
        </w:rPr>
      </w:pPr>
      <w:r w:rsidRPr="0055395F">
        <w:rPr>
          <w:rFonts w:asciiTheme="minorHAnsi" w:hAnsiTheme="minorHAnsi" w:cstheme="minorHAnsi"/>
          <w:sz w:val="20"/>
          <w:lang w:val="en-GB"/>
        </w:rPr>
        <w:t>Di Sabato, B And this is the end of the story: raccontare per includere, 141-156.</w:t>
      </w:r>
    </w:p>
    <w:p w14:paraId="11B28C22"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Ferrari, S(tefania), Pallotti ,G. Dalla ricerca alla didattica. Percorsi per un’educazione linguistica inclusiva, 223-234.</w:t>
      </w:r>
    </w:p>
    <w:p w14:paraId="09B6AEF3"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Garibald, C. Enneagramma e sviluppo delle soft skills Un supporto per una didattica inclusiva?, 157-174.</w:t>
      </w:r>
    </w:p>
    <w:p w14:paraId="40625567"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Graziano, E., Romito, L. Uno strumento per comprendere le difficoltà di apprendimento degli alunni stranieri, pp 213-222.</w:t>
      </w:r>
    </w:p>
    <w:p w14:paraId="177321F1"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Luise, C.; Tardi, G. Il PEL in chiave inclusiva Biografie linguistiche in Rete, 185-198.</w:t>
      </w:r>
    </w:p>
    <w:p w14:paraId="36E9E601"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Mayr, G. Il task plurilingue: uno strumento didattico per la promozione dell’apprendimento interculturale e di inclusione sociale, 199-212.</w:t>
      </w:r>
    </w:p>
    <w:p w14:paraId="46298AD5"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Mezzadri, M.; Tonelli G. Formare gli insegnanti all’inclusione, 95-106.</w:t>
      </w:r>
    </w:p>
    <w:p w14:paraId="42BFD862"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Novello, A. La progettazione inclusiva per gli studenti gifted nella classe di lingua, 291-300.</w:t>
      </w:r>
    </w:p>
    <w:p w14:paraId="54DCFA9F"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Peppoloni, D. Pratiche di mediazione non professionale degli studenti stranieri immigrati di prima o seconda generazione nel sistema scolastico italiano, 235-254.</w:t>
      </w:r>
    </w:p>
    <w:p w14:paraId="3C87897E"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Ravicchio, F.; Torsani, S. Dispositivi mobili per un’educazione linguistica inclusiva App e italiano L2 per migranti, 253-264.</w:t>
      </w:r>
    </w:p>
    <w:p w14:paraId="36B2778C"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Roccaforte, M.  Imparare guardando, insegnare mostrando Peculiarità e limiti nella didattica di una lingua non vocale e non scritta Maria Roccaforte, 301-313</w:t>
      </w:r>
    </w:p>
    <w:p w14:paraId="77A1085A"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lastRenderedPageBreak/>
        <w:t>Santipolo, M. Per un sillabo linguistico inclusivo Come superare il Deficit comunicativo extra- e paralinguistico, 81-93.</w:t>
      </w:r>
    </w:p>
    <w:p w14:paraId="77CA645F"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Sisti, F. L’Enneagramma: uno strumento inclusivo di indagine per il docente di lingue straniere, 175-184.</w:t>
      </w:r>
    </w:p>
    <w:p w14:paraId="2A797E22"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Solerti ,P. Educazione linguistica inclusiva e Language Teacher Cognition, Proposta di uno strumento di indagine e alcuni dati da un’indagine in Lombardia,  107.123.</w:t>
      </w:r>
    </w:p>
    <w:p w14:paraId="11E8AE4E" w14:textId="77777777" w:rsidR="00D8194E" w:rsidRPr="0055395F" w:rsidRDefault="00D8194E" w:rsidP="00B00F80">
      <w:pPr>
        <w:pStyle w:val="Nessunaspaziatura"/>
        <w:spacing w:after="120"/>
        <w:ind w:left="567" w:hanging="283"/>
        <w:rPr>
          <w:rFonts w:asciiTheme="minorHAnsi" w:hAnsiTheme="minorHAnsi" w:cstheme="minorHAnsi"/>
          <w:sz w:val="20"/>
        </w:rPr>
      </w:pPr>
      <w:r w:rsidRPr="0055395F">
        <w:rPr>
          <w:rFonts w:asciiTheme="minorHAnsi" w:hAnsiTheme="minorHAnsi" w:cstheme="minorHAnsi"/>
          <w:sz w:val="20"/>
        </w:rPr>
        <w:t>Trubnikova, V. La competenza pragmatica come strumento inclusivo Uno studio di caso con bambini stranieri di prima e di seconda generazione, 265-276.</w:t>
      </w:r>
    </w:p>
    <w:p w14:paraId="2673928C" w14:textId="77777777" w:rsidR="00D8194E" w:rsidRPr="0055395F" w:rsidRDefault="00D8194E" w:rsidP="00B00F80">
      <w:pPr>
        <w:rPr>
          <w:rFonts w:asciiTheme="minorHAnsi" w:hAnsiTheme="minorHAnsi" w:cstheme="minorHAnsi"/>
        </w:rPr>
      </w:pPr>
      <w:r w:rsidRPr="0055395F">
        <w:rPr>
          <w:rFonts w:asciiTheme="minorHAnsi" w:hAnsiTheme="minorHAnsi" w:cstheme="minorHAnsi"/>
        </w:rPr>
        <w:t xml:space="preserve">D’Angelo, M.; Ožbot, M. (a cura di). (2021). </w:t>
      </w:r>
      <w:r w:rsidRPr="0055395F">
        <w:rPr>
          <w:rFonts w:asciiTheme="minorHAnsi" w:hAnsiTheme="minorHAnsi" w:cstheme="minorHAnsi"/>
          <w:i/>
          <w:iCs/>
        </w:rPr>
        <w:t>Lingue, testi e discorsi. Studi in onore di Paola Desideri</w:t>
      </w:r>
      <w:r w:rsidRPr="0055395F">
        <w:rPr>
          <w:rFonts w:asciiTheme="minorHAnsi" w:hAnsiTheme="minorHAnsi" w:cstheme="minorHAnsi"/>
        </w:rPr>
        <w:t>. Firenze: Cesati. Include, di interesse glottodidattico:</w:t>
      </w:r>
    </w:p>
    <w:p w14:paraId="3AC9BEC8"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Balboni, P. E.. La necessità di un’evoluzione nei modelli di formazione degli insegnanti di educazione linguistica,   239-251.</w:t>
      </w:r>
    </w:p>
    <w:p w14:paraId="68A8C1CA" w14:textId="77777777" w:rsidR="00D8194E" w:rsidRPr="0055395F" w:rsidRDefault="00D8194E" w:rsidP="00B00F80">
      <w:pPr>
        <w:pStyle w:val="Nessunaspaziatura"/>
        <w:ind w:left="567" w:hanging="283"/>
        <w:rPr>
          <w:rFonts w:asciiTheme="minorHAnsi" w:hAnsiTheme="minorHAnsi" w:cstheme="minorHAnsi"/>
          <w:sz w:val="20"/>
        </w:rPr>
      </w:pPr>
      <w:r w:rsidRPr="0055395F">
        <w:rPr>
          <w:rFonts w:asciiTheme="minorHAnsi" w:hAnsiTheme="minorHAnsi" w:cstheme="minorHAnsi"/>
          <w:sz w:val="20"/>
        </w:rPr>
        <w:t>Benucci, A.; Grosso, G. I. Rappresentazioni e autorappresentazioni degli immigrati nel cinema italiano: codici linguistici, extralinguistici e rappresentazioni discorsive dal film al documentario, 65-86.</w:t>
      </w:r>
    </w:p>
    <w:p w14:paraId="2D1F58FF"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Cambiaghi, B. Dalla proto-glottodidattica alla glottodidattica affermata, </w:t>
      </w:r>
      <w:r w:rsidRPr="0055395F">
        <w:rPr>
          <w:rFonts w:asciiTheme="minorHAnsi" w:hAnsiTheme="minorHAnsi" w:cstheme="minorHAnsi"/>
          <w:color w:val="000000"/>
          <w:sz w:val="20"/>
        </w:rPr>
        <w:t>221-225</w:t>
      </w:r>
      <w:r w:rsidRPr="0055395F">
        <w:rPr>
          <w:rFonts w:asciiTheme="minorHAnsi" w:hAnsiTheme="minorHAnsi" w:cstheme="minorHAnsi"/>
          <w:sz w:val="20"/>
        </w:rPr>
        <w:t>.</w:t>
      </w:r>
    </w:p>
    <w:p w14:paraId="26A5F6B8"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Caruana, S.; Santipolo, M. In touch with reality or wishful thinking? Reflections on language policies and planning in multilingual contexts, 135-154.</w:t>
      </w:r>
    </w:p>
    <w:p w14:paraId="47F6C0A4"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Coonan, C. M. Language education of teachers: the impact of CLIL, 305-317.</w:t>
      </w:r>
    </w:p>
    <w:p w14:paraId="60493E93"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Coppola, D. L’educazione linguistica oggi: problemi aperti, nuove istanze e buone pratiche, 239-251.</w:t>
      </w:r>
    </w:p>
    <w:p w14:paraId="74F275ED"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D’Angelo, M. Discorso accademico-disciplinare in prospettiva glottodidattica: una proposta multilingue </w:t>
      </w:r>
      <w:r w:rsidRPr="0055395F">
        <w:rPr>
          <w:rFonts w:asciiTheme="minorHAnsi" w:hAnsiTheme="minorHAnsi" w:cstheme="minorHAnsi"/>
          <w:i/>
          <w:iCs/>
          <w:sz w:val="20"/>
        </w:rPr>
        <w:t>corpus based</w:t>
      </w:r>
      <w:r w:rsidRPr="0055395F">
        <w:rPr>
          <w:rFonts w:asciiTheme="minorHAnsi" w:hAnsiTheme="minorHAnsi" w:cstheme="minorHAnsi"/>
          <w:sz w:val="20"/>
        </w:rPr>
        <w:t xml:space="preserve"> per il linguaggio dell’architettura e delle costruzioni, 347-361.</w:t>
      </w:r>
    </w:p>
    <w:p w14:paraId="14A2EDDA"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Daloiso, M.; Mezzadri, M. Valutare l’impatto della conoscenza di base e della sua categorizzazione sulla comprensione, 287-302.</w:t>
      </w:r>
    </w:p>
    <w:p w14:paraId="498B7546" w14:textId="77777777" w:rsidR="00D8194E" w:rsidRPr="0055395F" w:rsidRDefault="00D8194E" w:rsidP="00B00F80">
      <w:pPr>
        <w:ind w:left="567" w:hanging="283"/>
        <w:rPr>
          <w:rFonts w:asciiTheme="minorHAnsi" w:eastAsia="SimonciniGaramondStd-Italic" w:hAnsiTheme="minorHAnsi" w:cstheme="minorHAnsi"/>
          <w:iCs/>
          <w:sz w:val="20"/>
          <w:lang w:val="en-GB"/>
        </w:rPr>
      </w:pPr>
      <w:r w:rsidRPr="0055395F">
        <w:rPr>
          <w:rFonts w:asciiTheme="minorHAnsi" w:eastAsia="SimonciniGaramondStd" w:hAnsiTheme="minorHAnsi" w:cstheme="minorHAnsi"/>
          <w:sz w:val="20"/>
          <w:lang w:val="en-GB"/>
        </w:rPr>
        <w:t>De Marco, A. ‘</w:t>
      </w:r>
      <w:r w:rsidRPr="0055395F">
        <w:rPr>
          <w:rFonts w:asciiTheme="minorHAnsi" w:eastAsia="SimonciniGaramondStd-Italic" w:hAnsiTheme="minorHAnsi" w:cstheme="minorHAnsi"/>
          <w:iCs/>
          <w:sz w:val="20"/>
          <w:lang w:val="en-GB"/>
        </w:rPr>
        <w:t>That tone says Why am I wasting my breath on you’: emozioni, prosodia e (s)cortesia linguistica, 87-102.</w:t>
      </w:r>
    </w:p>
    <w:p w14:paraId="061ED74C"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lang w:val="en-GB"/>
        </w:rPr>
        <w:t xml:space="preserve">Di Sabato, B.; Perri, A. “The sex of my guitar”. </w:t>
      </w:r>
      <w:r w:rsidRPr="0055395F">
        <w:rPr>
          <w:rFonts w:asciiTheme="minorHAnsi" w:hAnsiTheme="minorHAnsi" w:cstheme="minorHAnsi"/>
          <w:sz w:val="20"/>
        </w:rPr>
        <w:t>La traduzione come strumento didattico per favorire la consapevolezza della categoria di genere grammaticale, 173-190.</w:t>
      </w:r>
    </w:p>
    <w:p w14:paraId="6836426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Mazzotta, P. La sociolinguistica di Hymes e il concetto di competenza comunicativa, 227-237.</w:t>
      </w:r>
    </w:p>
    <w:p w14:paraId="049EEB7A"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 xml:space="preserve">Mollica, A. Motivating Language Students with Recreational Linguistics, 263-286. </w:t>
      </w:r>
    </w:p>
    <w:p w14:paraId="5FBC4A4F"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Serragiotto, G.  CLIL, microlingue, EMI, 319-327.</w:t>
      </w:r>
    </w:p>
    <w:p w14:paraId="557BB23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Sisti, F. Venti anni di studi CLIL: la parola a studenti e docenti universitari, 329-346.</w:t>
      </w:r>
    </w:p>
    <w:p w14:paraId="0571731B" w14:textId="77777777" w:rsidR="00D8194E" w:rsidRPr="0055395F" w:rsidRDefault="00D8194E" w:rsidP="00B00F80">
      <w:pPr>
        <w:ind w:left="284" w:hanging="284"/>
        <w:rPr>
          <w:rFonts w:asciiTheme="minorHAnsi" w:hAnsiTheme="minorHAnsi" w:cstheme="minorHAnsi"/>
        </w:rPr>
      </w:pPr>
    </w:p>
    <w:p w14:paraId="6C5974F9" w14:textId="77777777" w:rsidR="00D8194E" w:rsidRPr="0055395F" w:rsidRDefault="00D8194E" w:rsidP="00B00F80">
      <w:pPr>
        <w:ind w:left="284" w:hanging="284"/>
        <w:rPr>
          <w:rFonts w:asciiTheme="minorHAnsi" w:hAnsiTheme="minorHAnsi" w:cstheme="minorHAnsi"/>
          <w:sz w:val="22"/>
        </w:rPr>
      </w:pPr>
      <w:r w:rsidRPr="0055395F">
        <w:rPr>
          <w:rFonts w:asciiTheme="minorHAnsi" w:hAnsiTheme="minorHAnsi" w:cstheme="minorHAnsi"/>
        </w:rPr>
        <w:t xml:space="preserve">De Santis, Cristiana; Martari, Yahis; Viale, Matteo (a cura di). 2021. </w:t>
      </w:r>
      <w:r w:rsidRPr="0055395F">
        <w:rPr>
          <w:rFonts w:asciiTheme="minorHAnsi" w:hAnsiTheme="minorHAnsi" w:cstheme="minorHAnsi"/>
          <w:i/>
        </w:rPr>
        <w:t>Una complessa eredità: ricordando Fabrizio Frasnedi (1944-2015).</w:t>
      </w:r>
      <w:r w:rsidRPr="0055395F">
        <w:rPr>
          <w:rFonts w:asciiTheme="minorHAnsi" w:hAnsiTheme="minorHAnsi" w:cstheme="minorHAnsi"/>
        </w:rPr>
        <w:t xml:space="preserve"> Sezione monografica in </w:t>
      </w:r>
      <w:r w:rsidRPr="0055395F">
        <w:rPr>
          <w:rFonts w:asciiTheme="minorHAnsi" w:hAnsiTheme="minorHAnsi" w:cstheme="minorHAnsi"/>
          <w:i/>
        </w:rPr>
        <w:t>Italiano LinguaDue</w:t>
      </w:r>
      <w:r w:rsidRPr="0055395F">
        <w:rPr>
          <w:rFonts w:asciiTheme="minorHAnsi" w:hAnsiTheme="minorHAnsi" w:cstheme="minorHAnsi"/>
        </w:rPr>
        <w:t xml:space="preserve"> </w:t>
      </w:r>
      <w:r w:rsidRPr="0055395F">
        <w:rPr>
          <w:rStyle w:val="type"/>
          <w:rFonts w:asciiTheme="minorHAnsi" w:hAnsiTheme="minorHAnsi" w:cstheme="minorHAnsi"/>
          <w:color w:val="0000FF"/>
          <w:sz w:val="20"/>
        </w:rPr>
        <w:t xml:space="preserve">DOI: </w:t>
      </w:r>
      <w:hyperlink r:id="rId454" w:history="1">
        <w:r w:rsidRPr="0055395F">
          <w:rPr>
            <w:rStyle w:val="Collegamentoipertestuale"/>
            <w:rFonts w:asciiTheme="minorHAnsi" w:hAnsiTheme="minorHAnsi" w:cstheme="minorHAnsi"/>
            <w:sz w:val="20"/>
          </w:rPr>
          <w:t>https://doi.org/10.13130/2037-3597/1</w:t>
        </w:r>
        <w:r w:rsidRPr="0055395F">
          <w:rPr>
            <w:rStyle w:val="Collegamentoipertestuale"/>
            <w:rFonts w:asciiTheme="minorHAnsi" w:hAnsiTheme="minorHAnsi" w:cstheme="minorHAnsi"/>
            <w:sz w:val="22"/>
          </w:rPr>
          <w:t xml:space="preserve">   </w:t>
        </w:r>
      </w:hyperlink>
      <w:r w:rsidRPr="0055395F">
        <w:rPr>
          <w:rFonts w:asciiTheme="minorHAnsi" w:hAnsiTheme="minorHAnsi" w:cstheme="minorHAnsi"/>
          <w:sz w:val="22"/>
        </w:rPr>
        <w:t>Include, di interesse edulinguistico:</w:t>
      </w:r>
    </w:p>
    <w:p w14:paraId="3EE96E11"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Catino, Maria Rosaria. </w:t>
      </w:r>
      <w:r w:rsidRPr="0055395F">
        <w:rPr>
          <w:rFonts w:asciiTheme="minorHAnsi" w:hAnsiTheme="minorHAnsi" w:cstheme="minorHAnsi"/>
          <w:b/>
          <w:sz w:val="20"/>
        </w:rPr>
        <w:t xml:space="preserve"> </w:t>
      </w:r>
      <w:hyperlink r:id="rId455" w:history="1">
        <w:r w:rsidRPr="0055395F">
          <w:rPr>
            <w:rStyle w:val="Collegamentoipertestuale"/>
            <w:rFonts w:asciiTheme="minorHAnsi" w:hAnsiTheme="minorHAnsi" w:cstheme="minorHAnsi"/>
            <w:color w:val="auto"/>
            <w:sz w:val="20"/>
            <w:u w:val="none"/>
          </w:rPr>
          <w:t xml:space="preserve">La poesia: una forma tra lingua e pensiero. un laboratorio per la scuola primaria e secondaria di primo grado, </w:t>
        </w:r>
      </w:hyperlink>
      <w:r w:rsidRPr="0055395F">
        <w:rPr>
          <w:rFonts w:asciiTheme="minorHAnsi" w:hAnsiTheme="minorHAnsi" w:cstheme="minorHAnsi"/>
          <w:sz w:val="20"/>
        </w:rPr>
        <w:t>475-484 .</w:t>
      </w:r>
    </w:p>
    <w:p w14:paraId="1C305486"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Martari, Yahis. </w:t>
      </w:r>
      <w:hyperlink r:id="rId456" w:history="1">
        <w:r w:rsidRPr="0055395F">
          <w:rPr>
            <w:rStyle w:val="Collegamentoipertestuale"/>
            <w:rFonts w:asciiTheme="minorHAnsi" w:hAnsiTheme="minorHAnsi" w:cstheme="minorHAnsi"/>
            <w:color w:val="auto"/>
            <w:sz w:val="20"/>
            <w:u w:val="none"/>
          </w:rPr>
          <w:t xml:space="preserve">‘La grammatica del sorriso’: un contributo alla didattica della lingua nell'approccio umanistico-affettivo, </w:t>
        </w:r>
      </w:hyperlink>
      <w:r w:rsidRPr="0055395F">
        <w:rPr>
          <w:rFonts w:asciiTheme="minorHAnsi" w:hAnsiTheme="minorHAnsi" w:cstheme="minorHAnsi"/>
          <w:sz w:val="20"/>
        </w:rPr>
        <w:t>460-469 .</w:t>
      </w:r>
    </w:p>
    <w:p w14:paraId="05276410" w14:textId="77777777" w:rsidR="00D8194E" w:rsidRPr="0055395F" w:rsidRDefault="00000000" w:rsidP="00B00F80">
      <w:pPr>
        <w:tabs>
          <w:tab w:val="left" w:pos="567"/>
        </w:tabs>
        <w:spacing w:after="120"/>
        <w:ind w:left="567" w:hanging="283"/>
        <w:rPr>
          <w:rFonts w:asciiTheme="minorHAnsi" w:hAnsiTheme="minorHAnsi" w:cstheme="minorHAnsi"/>
          <w:sz w:val="20"/>
        </w:rPr>
      </w:pPr>
      <w:hyperlink r:id="rId457" w:history="1">
        <w:r w:rsidR="00D8194E" w:rsidRPr="0055395F">
          <w:rPr>
            <w:rStyle w:val="Collegamentoipertestuale"/>
            <w:rFonts w:asciiTheme="minorHAnsi" w:hAnsiTheme="minorHAnsi" w:cstheme="minorHAnsi"/>
            <w:color w:val="auto"/>
            <w:sz w:val="20"/>
            <w:u w:val="none"/>
          </w:rPr>
          <w:t xml:space="preserve"> </w:t>
        </w:r>
      </w:hyperlink>
      <w:r w:rsidR="00D8194E" w:rsidRPr="0055395F">
        <w:rPr>
          <w:rFonts w:asciiTheme="minorHAnsi" w:hAnsiTheme="minorHAnsi" w:cstheme="minorHAnsi"/>
          <w:sz w:val="20"/>
        </w:rPr>
        <w:t>Viale, Matteo. ‘</w:t>
      </w:r>
      <w:hyperlink r:id="rId458" w:history="1">
        <w:r w:rsidR="00D8194E" w:rsidRPr="0055395F">
          <w:rPr>
            <w:rStyle w:val="Collegamentoipertestuale"/>
            <w:rFonts w:asciiTheme="minorHAnsi" w:hAnsiTheme="minorHAnsi" w:cstheme="minorHAnsi"/>
            <w:color w:val="auto"/>
            <w:sz w:val="20"/>
            <w:u w:val="none"/>
          </w:rPr>
          <w:t>Dobbiamo insegnare l'agilità’: terremoti linguistici vecchi e nuovi nella riflessione di Fabrizio Frasnedi,</w:t>
        </w:r>
        <w:r w:rsidR="00D8194E" w:rsidRPr="0055395F">
          <w:rPr>
            <w:rStyle w:val="Collegamentoipertestuale"/>
            <w:rFonts w:asciiTheme="minorHAnsi" w:hAnsiTheme="minorHAnsi" w:cstheme="minorHAnsi"/>
            <w:sz w:val="20"/>
          </w:rPr>
          <w:t xml:space="preserve"> </w:t>
        </w:r>
      </w:hyperlink>
      <w:r w:rsidR="00D8194E" w:rsidRPr="0055395F">
        <w:rPr>
          <w:rFonts w:asciiTheme="minorHAnsi" w:hAnsiTheme="minorHAnsi" w:cstheme="minorHAnsi"/>
          <w:sz w:val="20"/>
        </w:rPr>
        <w:t>470-474.</w:t>
      </w:r>
    </w:p>
    <w:p w14:paraId="533662F3" w14:textId="77777777" w:rsidR="00D8194E" w:rsidRPr="0055395F" w:rsidRDefault="00D8194E" w:rsidP="00B00F80">
      <w:pPr>
        <w:tabs>
          <w:tab w:val="left" w:pos="1440"/>
        </w:tabs>
        <w:ind w:left="851" w:hanging="851"/>
        <w:rPr>
          <w:rStyle w:val="Collegamentoipertestuale"/>
          <w:rFonts w:asciiTheme="minorHAnsi" w:hAnsiTheme="minorHAnsi" w:cstheme="minorHAnsi"/>
          <w:color w:val="000000"/>
          <w:szCs w:val="24"/>
          <w:u w:val="none"/>
        </w:rPr>
      </w:pPr>
      <w:r w:rsidRPr="0055395F">
        <w:rPr>
          <w:rStyle w:val="Collegamentoipertestuale"/>
          <w:rFonts w:asciiTheme="minorHAnsi" w:hAnsiTheme="minorHAnsi" w:cstheme="minorHAnsi"/>
          <w:color w:val="000000"/>
          <w:u w:val="none"/>
        </w:rPr>
        <w:t>Diadori, P.; Gennai, C.</w:t>
      </w:r>
      <w:r w:rsidRPr="0055395F">
        <w:rPr>
          <w:rStyle w:val="Collegamentoipertestuale"/>
          <w:rFonts w:asciiTheme="minorHAnsi" w:hAnsiTheme="minorHAnsi" w:cstheme="minorHAnsi"/>
          <w:color w:val="000000"/>
          <w:szCs w:val="24"/>
          <w:u w:val="none"/>
        </w:rPr>
        <w:t xml:space="preserve">; </w:t>
      </w:r>
      <w:r w:rsidRPr="0055395F">
        <w:rPr>
          <w:rStyle w:val="Collegamentoipertestuale"/>
          <w:rFonts w:asciiTheme="minorHAnsi" w:hAnsiTheme="minorHAnsi" w:cstheme="minorHAnsi"/>
          <w:color w:val="000000"/>
          <w:u w:val="none"/>
        </w:rPr>
        <w:t xml:space="preserve">Monami, </w:t>
      </w:r>
      <w:r w:rsidRPr="0055395F">
        <w:rPr>
          <w:rStyle w:val="Collegamentoipertestuale"/>
          <w:rFonts w:asciiTheme="minorHAnsi" w:hAnsiTheme="minorHAnsi" w:cstheme="minorHAnsi"/>
          <w:color w:val="000000"/>
          <w:szCs w:val="24"/>
          <w:u w:val="none"/>
        </w:rPr>
        <w:t>E. (a cura di). 2021.</w:t>
      </w:r>
      <w:r w:rsidRPr="0055395F">
        <w:rPr>
          <w:rFonts w:asciiTheme="minorHAnsi" w:hAnsiTheme="minorHAnsi" w:cstheme="minorHAnsi"/>
        </w:rPr>
        <w:t xml:space="preserve"> </w:t>
      </w:r>
      <w:r w:rsidRPr="0055395F">
        <w:rPr>
          <w:rStyle w:val="Collegamentoipertestuale"/>
          <w:rFonts w:asciiTheme="minorHAnsi" w:hAnsiTheme="minorHAnsi" w:cstheme="minorHAnsi"/>
          <w:i/>
          <w:color w:val="000000"/>
          <w:szCs w:val="24"/>
          <w:u w:val="none"/>
        </w:rPr>
        <w:t>La Nuova DITALS Risponde 3</w:t>
      </w:r>
      <w:r w:rsidRPr="0055395F">
        <w:rPr>
          <w:rStyle w:val="Collegamentoipertestuale"/>
          <w:rFonts w:asciiTheme="minorHAnsi" w:hAnsiTheme="minorHAnsi" w:cstheme="minorHAnsi"/>
          <w:color w:val="000000"/>
          <w:szCs w:val="24"/>
          <w:u w:val="none"/>
        </w:rPr>
        <w:t>. Roma: Edilingua.</w:t>
      </w:r>
    </w:p>
    <w:p w14:paraId="687ED366" w14:textId="77777777" w:rsidR="00D8194E" w:rsidRPr="0055395F" w:rsidRDefault="00D8194E" w:rsidP="00B00F80">
      <w:pPr>
        <w:widowControl w:val="0"/>
        <w:shd w:val="clear" w:color="auto" w:fill="FFFFFF"/>
        <w:autoSpaceDE w:val="0"/>
        <w:autoSpaceDN w:val="0"/>
        <w:adjustRightInd w:val="0"/>
        <w:rPr>
          <w:rFonts w:asciiTheme="minorHAnsi" w:hAnsiTheme="minorHAnsi" w:cstheme="minorHAnsi"/>
          <w:iCs/>
          <w:szCs w:val="24"/>
        </w:rPr>
      </w:pPr>
    </w:p>
    <w:p w14:paraId="6480E910" w14:textId="77777777" w:rsidR="00D8194E" w:rsidRPr="0055395F" w:rsidRDefault="00D8194E" w:rsidP="00B00F80">
      <w:pPr>
        <w:widowControl w:val="0"/>
        <w:shd w:val="clear" w:color="auto" w:fill="FFFFFF"/>
        <w:autoSpaceDE w:val="0"/>
        <w:autoSpaceDN w:val="0"/>
        <w:adjustRightInd w:val="0"/>
        <w:rPr>
          <w:rFonts w:asciiTheme="minorHAnsi" w:hAnsiTheme="minorHAnsi" w:cstheme="minorHAnsi"/>
          <w:iCs/>
          <w:szCs w:val="24"/>
          <w:lang w:val="en-GB"/>
        </w:rPr>
      </w:pPr>
      <w:r w:rsidRPr="0055395F">
        <w:rPr>
          <w:rFonts w:asciiTheme="minorHAnsi" w:hAnsiTheme="minorHAnsi" w:cstheme="minorHAnsi"/>
          <w:iCs/>
          <w:szCs w:val="24"/>
          <w:lang w:val="en-GB"/>
        </w:rPr>
        <w:t xml:space="preserve">Di </w:t>
      </w:r>
      <w:r w:rsidR="00F04EFB" w:rsidRPr="0055395F">
        <w:rPr>
          <w:rFonts w:asciiTheme="minorHAnsi" w:hAnsiTheme="minorHAnsi" w:cstheme="minorHAnsi"/>
          <w:iCs/>
          <w:szCs w:val="24"/>
          <w:lang w:val="en-GB"/>
        </w:rPr>
        <w:t>Sabato, B., Hughes, B. eds (2021</w:t>
      </w:r>
      <w:r w:rsidRPr="0055395F">
        <w:rPr>
          <w:rFonts w:asciiTheme="minorHAnsi" w:hAnsiTheme="minorHAnsi" w:cstheme="minorHAnsi"/>
          <w:iCs/>
          <w:szCs w:val="24"/>
          <w:lang w:val="en-GB"/>
        </w:rPr>
        <w:t xml:space="preserve">) </w:t>
      </w:r>
      <w:r w:rsidRPr="0055395F">
        <w:rPr>
          <w:rFonts w:asciiTheme="minorHAnsi" w:hAnsiTheme="minorHAnsi" w:cstheme="minorHAnsi"/>
          <w:i/>
          <w:szCs w:val="24"/>
          <w:lang w:val="en-GB"/>
        </w:rPr>
        <w:t>Multilingual perspectives from Europe and beyond on language policy and practice</w:t>
      </w:r>
      <w:r w:rsidRPr="0055395F">
        <w:rPr>
          <w:rFonts w:asciiTheme="minorHAnsi" w:hAnsiTheme="minorHAnsi" w:cstheme="minorHAnsi"/>
          <w:iCs/>
          <w:szCs w:val="24"/>
          <w:lang w:val="en-GB"/>
        </w:rPr>
        <w:t>. London and New York: Routledge. Include di interesse edulinguistico:</w:t>
      </w:r>
    </w:p>
    <w:p w14:paraId="4079F210"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Di Sabato, B.; Hughes, B. Part one: Ouverture. Multilingual Perspectives from Europe and beyond: Picking up the Threads.</w:t>
      </w:r>
    </w:p>
    <w:p w14:paraId="21483531"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Creese, A.; Blackledge, A. Teaching language in the library: A translanguaging pedagogy in the city.</w:t>
      </w:r>
    </w:p>
    <w:p w14:paraId="6A2D696C"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Kırkgöz, Y., Küçük, C. Investigating Translanguaging Practices in an English Medium Higher Education Context in Turkey: A Case of Two Lecturers.</w:t>
      </w:r>
    </w:p>
    <w:p w14:paraId="6B323F28"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Kroll, J.F.; Lamar Prieto, C.; Dussias, P. E.“Making a case for language study in the US:  When the social contexts and cognitive consequences of bilingualism align.</w:t>
      </w:r>
    </w:p>
    <w:p w14:paraId="01ADC318"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Macaro, E. Learner strategies in English Medium Instruction Context.</w:t>
      </w:r>
    </w:p>
    <w:p w14:paraId="02221004"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Perri, A. ‘Small rights for little homes?' Minority languages in Europe between policies and ideologies.</w:t>
      </w:r>
    </w:p>
    <w:p w14:paraId="6FCD27F1"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Rose, H., Sahan, K. Translanguaging or code-switching? Re-examining the functions of language in EMI classrooms.</w:t>
      </w:r>
    </w:p>
    <w:p w14:paraId="2C824C1F" w14:textId="77777777" w:rsidR="00D8194E" w:rsidRPr="0055395F" w:rsidRDefault="00D8194E" w:rsidP="00B00F80">
      <w:pPr>
        <w:spacing w:after="120"/>
        <w:ind w:left="567" w:hanging="283"/>
        <w:rPr>
          <w:rFonts w:asciiTheme="minorHAnsi" w:hAnsiTheme="minorHAnsi" w:cstheme="minorHAnsi"/>
          <w:sz w:val="20"/>
          <w:lang w:val="en-US"/>
        </w:rPr>
      </w:pPr>
      <w:r w:rsidRPr="0055395F">
        <w:rPr>
          <w:rFonts w:asciiTheme="minorHAnsi" w:hAnsiTheme="minorHAnsi" w:cstheme="minorHAnsi"/>
          <w:sz w:val="20"/>
        </w:rPr>
        <w:lastRenderedPageBreak/>
        <w:t xml:space="preserve">Tomasi, L. ‘Diverse lingue orribili favelle’. </w:t>
      </w:r>
      <w:r w:rsidRPr="0055395F">
        <w:rPr>
          <w:rFonts w:asciiTheme="minorHAnsi" w:hAnsiTheme="minorHAnsi" w:cstheme="minorHAnsi"/>
          <w:sz w:val="20"/>
          <w:lang w:val="en-US"/>
        </w:rPr>
        <w:t>European Institutions and the Babel of languages.</w:t>
      </w:r>
    </w:p>
    <w:p w14:paraId="1DAF121D" w14:textId="77777777" w:rsidR="00D8194E" w:rsidRPr="0055395F" w:rsidRDefault="00D8194E" w:rsidP="00B00F80">
      <w:pPr>
        <w:pStyle w:val="Nessunaspaziatura"/>
        <w:rPr>
          <w:rFonts w:asciiTheme="minorHAnsi" w:hAnsiTheme="minorHAnsi" w:cstheme="minorHAnsi"/>
          <w:szCs w:val="24"/>
        </w:rPr>
      </w:pPr>
      <w:r w:rsidRPr="0055395F">
        <w:rPr>
          <w:rFonts w:asciiTheme="minorHAnsi" w:hAnsiTheme="minorHAnsi" w:cstheme="minorHAnsi"/>
          <w:szCs w:val="24"/>
        </w:rPr>
        <w:t xml:space="preserve">Favilla, M., Machetti, S. (a cura di) (2021). </w:t>
      </w:r>
      <w:r w:rsidRPr="0055395F">
        <w:rPr>
          <w:rFonts w:asciiTheme="minorHAnsi" w:hAnsiTheme="minorHAnsi" w:cstheme="minorHAnsi"/>
          <w:i/>
          <w:szCs w:val="24"/>
        </w:rPr>
        <w:t>Lingue in contatto e linguistica applicata: individui e società</w:t>
      </w:r>
      <w:r w:rsidRPr="0055395F">
        <w:rPr>
          <w:rFonts w:asciiTheme="minorHAnsi" w:hAnsiTheme="minorHAnsi" w:cstheme="minorHAnsi"/>
          <w:szCs w:val="24"/>
        </w:rPr>
        <w:t xml:space="preserve">. Milano: Officinaventuno. </w:t>
      </w:r>
      <w:hyperlink r:id="rId459" w:history="1">
        <w:r w:rsidRPr="0055395F">
          <w:rPr>
            <w:rStyle w:val="Collegamentoipertestuale"/>
            <w:rFonts w:asciiTheme="minorHAnsi" w:hAnsiTheme="minorHAnsi" w:cstheme="minorHAnsi"/>
            <w:sz w:val="20"/>
            <w:szCs w:val="24"/>
          </w:rPr>
          <w:t>http://www.aitla.it/images/pdf/eBookAItLA_13.pdf6</w:t>
        </w:r>
      </w:hyperlink>
      <w:r w:rsidRPr="0055395F">
        <w:rPr>
          <w:rFonts w:asciiTheme="minorHAnsi" w:hAnsiTheme="minorHAnsi" w:cstheme="minorHAnsi"/>
          <w:szCs w:val="24"/>
        </w:rPr>
        <w:t>.</w:t>
      </w:r>
      <w:r w:rsidRPr="0055395F">
        <w:rPr>
          <w:rFonts w:asciiTheme="minorHAnsi" w:hAnsiTheme="minorHAnsi" w:cstheme="minorHAnsi"/>
          <w:iCs/>
          <w:szCs w:val="24"/>
        </w:rPr>
        <w:t xml:space="preserve"> Include di interesse edulinguistico:</w:t>
      </w:r>
    </w:p>
    <w:p w14:paraId="605695A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Cummins, J. Il multilinguismo in classe: l’evoluzione dei presupposti teorici e pedagogici negli ultimi 50 anni, 292-308.</w:t>
      </w:r>
    </w:p>
    <w:p w14:paraId="74B76368"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Della Putta, P. Acquisire il contatto: dialetto, italiano regionale e italiano standard nel repertorio di cittadine ucrainofone residenti a Napoli, 155-170</w:t>
      </w:r>
    </w:p>
    <w:p w14:paraId="3A6D7AC7" w14:textId="77777777" w:rsidR="00D8194E" w:rsidRPr="0055395F" w:rsidRDefault="00D8194E" w:rsidP="00B00F80">
      <w:pPr>
        <w:ind w:left="567" w:hanging="283"/>
        <w:rPr>
          <w:rFonts w:asciiTheme="minorHAnsi" w:hAnsiTheme="minorHAnsi" w:cstheme="minorHAnsi"/>
          <w:sz w:val="20"/>
          <w:highlight w:val="yellow"/>
        </w:rPr>
      </w:pPr>
      <w:r w:rsidRPr="0055395F">
        <w:rPr>
          <w:rFonts w:asciiTheme="minorHAnsi" w:hAnsiTheme="minorHAnsi" w:cstheme="minorHAnsi"/>
          <w:sz w:val="20"/>
        </w:rPr>
        <w:t>Guidoni, R.; Savona, P.; Siebetcheu, R. L’italiano e le altre lingue. Un’indagine nelle città di Monterotondo, Mentana e Fonte Nuova, 255-274.</w:t>
      </w:r>
    </w:p>
    <w:p w14:paraId="150BF0A6"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Lombardi, G. La leggibilità dei testi istituzionali italiani destinati agli stranieri, 199-214</w:t>
      </w:r>
    </w:p>
    <w:p w14:paraId="061BC74E"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Masillo, P. </w:t>
      </w:r>
      <w:r w:rsidRPr="0055395F">
        <w:rPr>
          <w:rFonts w:asciiTheme="minorHAnsi" w:hAnsiTheme="minorHAnsi" w:cstheme="minorHAnsi"/>
          <w:i/>
          <w:sz w:val="20"/>
        </w:rPr>
        <w:t xml:space="preserve">et al. </w:t>
      </w:r>
      <w:r w:rsidRPr="0055395F">
        <w:rPr>
          <w:rFonts w:asciiTheme="minorHAnsi" w:hAnsiTheme="minorHAnsi" w:cstheme="minorHAnsi"/>
          <w:sz w:val="20"/>
        </w:rPr>
        <w:t>L’italiano nelle scuole di lingua tedesca: un progetto per la rilevazione delle competenze linguistiche degli studenti nella provincia autonoma di Bolzano, 215-238.</w:t>
      </w:r>
    </w:p>
    <w:p w14:paraId="72B9BB3F"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Varcasia, C. Gestire un esame in italiano, inglese e tedesco: strategie di riparazione a confronto, 275-291.</w:t>
      </w:r>
    </w:p>
    <w:p w14:paraId="5A515DC4" w14:textId="77777777" w:rsidR="00D8194E" w:rsidRPr="0055395F" w:rsidRDefault="00D8194E" w:rsidP="00B00F80">
      <w:pPr>
        <w:spacing w:after="120"/>
        <w:ind w:left="567" w:hanging="283"/>
        <w:rPr>
          <w:rFonts w:asciiTheme="minorHAnsi" w:hAnsiTheme="minorHAnsi" w:cstheme="minorHAnsi"/>
          <w:sz w:val="20"/>
        </w:rPr>
      </w:pPr>
      <w:r w:rsidRPr="0055395F">
        <w:rPr>
          <w:rFonts w:asciiTheme="minorHAnsi" w:hAnsiTheme="minorHAnsi" w:cstheme="minorHAnsi"/>
          <w:sz w:val="20"/>
        </w:rPr>
        <w:t>Vettori, C.; Abel, A. La scuola come unico contesto di apprendimento della seconda lingua? Il caso dell’Alto Adige, 239-255.</w:t>
      </w:r>
    </w:p>
    <w:p w14:paraId="7E870808" w14:textId="77777777" w:rsidR="00D8194E" w:rsidRPr="0055395F" w:rsidRDefault="00D8194E" w:rsidP="00B00F80">
      <w:pPr>
        <w:pStyle w:val="Default"/>
        <w:rPr>
          <w:rFonts w:asciiTheme="minorHAnsi" w:hAnsiTheme="minorHAnsi" w:cstheme="minorHAnsi"/>
          <w:sz w:val="22"/>
        </w:rPr>
      </w:pPr>
      <w:r w:rsidRPr="0055395F">
        <w:rPr>
          <w:rFonts w:asciiTheme="minorHAnsi" w:hAnsiTheme="minorHAnsi" w:cstheme="minorHAnsi"/>
          <w:iCs/>
        </w:rPr>
        <w:t xml:space="preserve">Fiorentino, G. </w:t>
      </w:r>
      <w:r w:rsidRPr="0055395F">
        <w:rPr>
          <w:rFonts w:asciiTheme="minorHAnsi" w:hAnsiTheme="minorHAnsi" w:cstheme="minorHAnsi"/>
          <w:i/>
          <w:iCs/>
        </w:rPr>
        <w:t>et al.</w:t>
      </w:r>
      <w:r w:rsidRPr="0055395F">
        <w:rPr>
          <w:rFonts w:asciiTheme="minorHAnsi" w:hAnsiTheme="minorHAnsi" w:cstheme="minorHAnsi"/>
        </w:rPr>
        <w:t xml:space="preserve"> (2021). </w:t>
      </w:r>
      <w:r w:rsidRPr="0055395F">
        <w:rPr>
          <w:rFonts w:asciiTheme="minorHAnsi" w:hAnsiTheme="minorHAnsi" w:cstheme="minorHAnsi"/>
          <w:i/>
          <w:iCs/>
        </w:rPr>
        <w:t>Alfabetizzazione come pratica di cittadinanza: teorie. Modelli e didattica inclusiva</w:t>
      </w:r>
      <w:r w:rsidRPr="0055395F">
        <w:rPr>
          <w:rFonts w:asciiTheme="minorHAnsi" w:hAnsiTheme="minorHAnsi" w:cstheme="minorHAnsi"/>
          <w:iCs/>
        </w:rPr>
        <w:t>, n</w:t>
      </w:r>
      <w:r w:rsidRPr="0055395F">
        <w:rPr>
          <w:rFonts w:asciiTheme="minorHAnsi" w:hAnsiTheme="minorHAnsi" w:cstheme="minorHAnsi"/>
        </w:rPr>
        <w:t xml:space="preserve">umero speciale di </w:t>
      </w:r>
      <w:r w:rsidRPr="0055395F">
        <w:rPr>
          <w:rFonts w:asciiTheme="minorHAnsi" w:hAnsiTheme="minorHAnsi" w:cstheme="minorHAnsi"/>
          <w:i/>
        </w:rPr>
        <w:t>Lingue e linguaggi</w:t>
      </w:r>
      <w:r w:rsidRPr="0055395F">
        <w:rPr>
          <w:rFonts w:asciiTheme="minorHAnsi" w:hAnsiTheme="minorHAnsi" w:cstheme="minorHAnsi"/>
        </w:rPr>
        <w:t>, n. 41</w:t>
      </w:r>
      <w:r w:rsidRPr="0055395F">
        <w:rPr>
          <w:rFonts w:asciiTheme="minorHAnsi" w:hAnsiTheme="minorHAnsi" w:cstheme="minorHAnsi"/>
          <w:sz w:val="22"/>
        </w:rPr>
        <w:t xml:space="preserve">. </w:t>
      </w:r>
      <w:hyperlink r:id="rId460" w:tgtFrame="_blank" w:history="1">
        <w:r w:rsidRPr="0055395F">
          <w:rPr>
            <w:rStyle w:val="Collegamentoipertestuale"/>
            <w:rFonts w:asciiTheme="minorHAnsi" w:hAnsiTheme="minorHAnsi" w:cstheme="minorHAnsi"/>
            <w:sz w:val="22"/>
          </w:rPr>
          <w:t>http://siba-ese.unisalento.it/index.php/linguelinguaggi/issue/view/1789</w:t>
        </w:r>
      </w:hyperlink>
      <w:r w:rsidRPr="0055395F">
        <w:rPr>
          <w:rFonts w:asciiTheme="minorHAnsi" w:hAnsiTheme="minorHAnsi" w:cstheme="minorHAnsi"/>
        </w:rPr>
        <w:t xml:space="preserve">  </w:t>
      </w:r>
      <w:r w:rsidRPr="0055395F">
        <w:rPr>
          <w:rFonts w:asciiTheme="minorHAnsi" w:hAnsiTheme="minorHAnsi" w:cstheme="minorHAnsi"/>
          <w:sz w:val="22"/>
        </w:rPr>
        <w:t>Include, di interesse edulinguistico:</w:t>
      </w:r>
    </w:p>
    <w:p w14:paraId="1D4C2753"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De Meo, A.; Maffia M. </w:t>
      </w:r>
      <w:r w:rsidRPr="0055395F">
        <w:rPr>
          <w:rFonts w:asciiTheme="minorHAnsi" w:hAnsiTheme="minorHAnsi" w:cstheme="minorHAnsi"/>
          <w:iCs/>
          <w:sz w:val="20"/>
        </w:rPr>
        <w:t>Oltre ‘no buono’. L’espressione di gusti e preferenze nella scrittura in italiano L2 di apprendenti vulnerabili.</w:t>
      </w:r>
    </w:p>
    <w:p w14:paraId="0D8D5DEB" w14:textId="77777777" w:rsidR="00D8194E" w:rsidRPr="0055395F" w:rsidRDefault="00D8194E" w:rsidP="00B00F80">
      <w:pPr>
        <w:tabs>
          <w:tab w:val="left" w:pos="567"/>
        </w:tabs>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Fiorentini, I.; Gianollo C. </w:t>
      </w:r>
      <w:r w:rsidRPr="0055395F">
        <w:rPr>
          <w:rFonts w:asciiTheme="minorHAnsi" w:hAnsiTheme="minorHAnsi" w:cstheme="minorHAnsi"/>
          <w:iCs/>
          <w:sz w:val="20"/>
          <w:szCs w:val="24"/>
        </w:rPr>
        <w:t xml:space="preserve">L’alfabetizzazione nella classe plurilingue. Un’indagine a Bologna. </w:t>
      </w:r>
    </w:p>
    <w:p w14:paraId="0358ADC8"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iCs/>
          <w:sz w:val="20"/>
        </w:rPr>
        <w:t>Fiorentino, G.</w:t>
      </w:r>
      <w:r w:rsidRPr="0055395F">
        <w:rPr>
          <w:rFonts w:asciiTheme="minorHAnsi" w:hAnsiTheme="minorHAnsi" w:cstheme="minorHAnsi"/>
          <w:sz w:val="20"/>
        </w:rPr>
        <w:t xml:space="preserve"> </w:t>
      </w:r>
      <w:r w:rsidRPr="0055395F">
        <w:rPr>
          <w:rFonts w:asciiTheme="minorHAnsi" w:hAnsiTheme="minorHAnsi" w:cstheme="minorHAnsi"/>
          <w:iCs/>
          <w:sz w:val="20"/>
        </w:rPr>
        <w:t xml:space="preserve">Alfabetizzazione e </w:t>
      </w:r>
      <w:r w:rsidRPr="0055395F">
        <w:rPr>
          <w:rFonts w:asciiTheme="minorHAnsi" w:hAnsiTheme="minorHAnsi" w:cstheme="minorHAnsi"/>
          <w:sz w:val="20"/>
        </w:rPr>
        <w:t>literacy</w:t>
      </w:r>
      <w:r w:rsidRPr="0055395F">
        <w:rPr>
          <w:rFonts w:asciiTheme="minorHAnsi" w:hAnsiTheme="minorHAnsi" w:cstheme="minorHAnsi"/>
          <w:iCs/>
          <w:sz w:val="20"/>
        </w:rPr>
        <w:t xml:space="preserve">. </w:t>
      </w:r>
    </w:p>
    <w:p w14:paraId="7C0F87FA"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Gentile, M.; Bertini Malgarini, P. </w:t>
      </w:r>
      <w:r w:rsidRPr="0055395F">
        <w:rPr>
          <w:rFonts w:asciiTheme="minorHAnsi" w:hAnsiTheme="minorHAnsi" w:cstheme="minorHAnsi"/>
          <w:iCs/>
          <w:sz w:val="20"/>
        </w:rPr>
        <w:t xml:space="preserve">Inclusive education and migrant pupils: interpersonal effects of cooperative goal structures. </w:t>
      </w:r>
    </w:p>
    <w:p w14:paraId="7AE0761B"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Gilardoni, S. </w:t>
      </w:r>
      <w:r w:rsidRPr="0055395F">
        <w:rPr>
          <w:rFonts w:asciiTheme="minorHAnsi" w:hAnsiTheme="minorHAnsi" w:cstheme="minorHAnsi"/>
          <w:iCs/>
          <w:sz w:val="20"/>
        </w:rPr>
        <w:t xml:space="preserve">Insegnare italiano L2 ad adulti migranti di livello pre A1. Un’indagine sul territorio lombardo. </w:t>
      </w:r>
    </w:p>
    <w:p w14:paraId="101FE66B"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Rapetti, F. </w:t>
      </w:r>
      <w:r w:rsidRPr="0055395F">
        <w:rPr>
          <w:rFonts w:asciiTheme="minorHAnsi" w:hAnsiTheme="minorHAnsi" w:cstheme="minorHAnsi"/>
          <w:iCs/>
          <w:sz w:val="20"/>
        </w:rPr>
        <w:t xml:space="preserve">L’alfabeto con meno </w:t>
      </w:r>
      <w:r w:rsidRPr="0055395F">
        <w:rPr>
          <w:rFonts w:asciiTheme="minorHAnsi" w:hAnsiTheme="minorHAnsi" w:cstheme="minorHAnsi"/>
          <w:sz w:val="20"/>
        </w:rPr>
        <w:t>parabaleni</w:t>
      </w:r>
      <w:r w:rsidRPr="0055395F">
        <w:rPr>
          <w:rFonts w:asciiTheme="minorHAnsi" w:hAnsiTheme="minorHAnsi" w:cstheme="minorHAnsi"/>
          <w:iCs/>
          <w:sz w:val="20"/>
        </w:rPr>
        <w:t>. Una proposta per un’educazione alla letto-scrittura in italiano L2 con giovani e adulti scarsamente o non alfabetizzati nella L1 e scarsamente o non scolarizzati.</w:t>
      </w:r>
    </w:p>
    <w:p w14:paraId="32D74D0C"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Sciumbata, F. C. </w:t>
      </w:r>
      <w:r w:rsidRPr="0055395F">
        <w:rPr>
          <w:rFonts w:asciiTheme="minorHAnsi" w:hAnsiTheme="minorHAnsi" w:cstheme="minorHAnsi"/>
          <w:iCs/>
          <w:sz w:val="20"/>
        </w:rPr>
        <w:t xml:space="preserve">Dal </w:t>
      </w:r>
      <w:r w:rsidRPr="0055395F">
        <w:rPr>
          <w:rFonts w:asciiTheme="minorHAnsi" w:hAnsiTheme="minorHAnsi" w:cstheme="minorHAnsi"/>
          <w:sz w:val="20"/>
        </w:rPr>
        <w:t xml:space="preserve">plain language </w:t>
      </w:r>
      <w:r w:rsidRPr="0055395F">
        <w:rPr>
          <w:rFonts w:asciiTheme="minorHAnsi" w:hAnsiTheme="minorHAnsi" w:cstheme="minorHAnsi"/>
          <w:iCs/>
          <w:sz w:val="20"/>
        </w:rPr>
        <w:t>all’</w:t>
      </w:r>
      <w:r w:rsidRPr="0055395F">
        <w:rPr>
          <w:rFonts w:asciiTheme="minorHAnsi" w:hAnsiTheme="minorHAnsi" w:cstheme="minorHAnsi"/>
          <w:sz w:val="20"/>
        </w:rPr>
        <w:t xml:space="preserve">easy-to-read </w:t>
      </w:r>
      <w:r w:rsidRPr="0055395F">
        <w:rPr>
          <w:rFonts w:asciiTheme="minorHAnsi" w:hAnsiTheme="minorHAnsi" w:cstheme="minorHAnsi"/>
          <w:iCs/>
          <w:sz w:val="20"/>
        </w:rPr>
        <w:t>per lettori con disabilità intellettive: oltre la semplificazione.</w:t>
      </w:r>
    </w:p>
    <w:p w14:paraId="08B3855A" w14:textId="77777777" w:rsidR="00D8194E" w:rsidRPr="0055395F" w:rsidRDefault="00D8194E" w:rsidP="00B00F80">
      <w:pPr>
        <w:tabs>
          <w:tab w:val="left" w:pos="567"/>
        </w:tabs>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Sergio, G. </w:t>
      </w:r>
      <w:r w:rsidRPr="0055395F">
        <w:rPr>
          <w:rFonts w:asciiTheme="minorHAnsi" w:hAnsiTheme="minorHAnsi" w:cstheme="minorHAnsi"/>
          <w:iCs/>
          <w:sz w:val="20"/>
          <w:szCs w:val="24"/>
        </w:rPr>
        <w:t xml:space="preserve">Lingue speciali e L2: un percorso didattico attraverso </w:t>
      </w:r>
      <w:r w:rsidRPr="0055395F">
        <w:rPr>
          <w:rFonts w:asciiTheme="minorHAnsi" w:hAnsiTheme="minorHAnsi" w:cstheme="minorHAnsi"/>
          <w:sz w:val="20"/>
          <w:szCs w:val="24"/>
        </w:rPr>
        <w:t>Lo stivale di moda.</w:t>
      </w:r>
    </w:p>
    <w:p w14:paraId="6A0F85D0"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Siebetcheu, R. </w:t>
      </w:r>
      <w:r w:rsidRPr="0055395F">
        <w:rPr>
          <w:rFonts w:asciiTheme="minorHAnsi" w:hAnsiTheme="minorHAnsi" w:cstheme="minorHAnsi"/>
          <w:iCs/>
          <w:sz w:val="20"/>
        </w:rPr>
        <w:t xml:space="preserve">Alfabetizzazione e educazione linguistica in Africa. Tra precarietà e creatività linguistica. </w:t>
      </w:r>
    </w:p>
    <w:p w14:paraId="708D7EA3"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Sobrero, A. A. </w:t>
      </w:r>
      <w:r w:rsidRPr="0055395F">
        <w:rPr>
          <w:rFonts w:asciiTheme="minorHAnsi" w:hAnsiTheme="minorHAnsi" w:cstheme="minorHAnsi"/>
          <w:iCs/>
          <w:sz w:val="20"/>
        </w:rPr>
        <w:t xml:space="preserve">Scuola e alfabetizzazione in Italia. Caratteri e limiti di una correlazione spuria. </w:t>
      </w:r>
    </w:p>
    <w:p w14:paraId="7F4019A3"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Tavosanis, M. </w:t>
      </w:r>
      <w:r w:rsidRPr="0055395F">
        <w:rPr>
          <w:rFonts w:asciiTheme="minorHAnsi" w:hAnsiTheme="minorHAnsi" w:cstheme="minorHAnsi"/>
          <w:iCs/>
          <w:sz w:val="20"/>
        </w:rPr>
        <w:t xml:space="preserve">Alfabetizzazione digitale, scrittura enciclopedica ed educazione linguistica democratica. </w:t>
      </w:r>
    </w:p>
    <w:p w14:paraId="59248E1B"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Vellutino, D. </w:t>
      </w:r>
      <w:r w:rsidRPr="0055395F">
        <w:rPr>
          <w:rFonts w:asciiTheme="minorHAnsi" w:hAnsiTheme="minorHAnsi" w:cstheme="minorHAnsi"/>
          <w:iCs/>
          <w:sz w:val="20"/>
        </w:rPr>
        <w:t xml:space="preserve">Insegnare gli usi dell’italiano istituzionale per la comunicazione pubblica. </w:t>
      </w:r>
    </w:p>
    <w:p w14:paraId="6A6C8071" w14:textId="77777777" w:rsidR="00D8194E" w:rsidRPr="0055395F" w:rsidRDefault="00D8194E" w:rsidP="00B00F80">
      <w:pPr>
        <w:pStyle w:val="Default"/>
        <w:tabs>
          <w:tab w:val="left" w:pos="567"/>
        </w:tabs>
        <w:ind w:left="567" w:hanging="283"/>
        <w:rPr>
          <w:rFonts w:asciiTheme="minorHAnsi" w:hAnsiTheme="minorHAnsi" w:cstheme="minorHAnsi"/>
          <w:sz w:val="20"/>
        </w:rPr>
      </w:pPr>
      <w:r w:rsidRPr="0055395F">
        <w:rPr>
          <w:rFonts w:asciiTheme="minorHAnsi" w:hAnsiTheme="minorHAnsi" w:cstheme="minorHAnsi"/>
          <w:sz w:val="20"/>
        </w:rPr>
        <w:t xml:space="preserve">Vetrugno, R. </w:t>
      </w:r>
      <w:r w:rsidRPr="0055395F">
        <w:rPr>
          <w:rFonts w:asciiTheme="minorHAnsi" w:hAnsiTheme="minorHAnsi" w:cstheme="minorHAnsi"/>
          <w:iCs/>
          <w:sz w:val="20"/>
        </w:rPr>
        <w:t xml:space="preserve">Il muro della lingua. Stranieri residenti e apprendimento dell’italiano avanzato a Perugia. </w:t>
      </w:r>
    </w:p>
    <w:p w14:paraId="5F8858B3" w14:textId="77777777" w:rsidR="00D8194E" w:rsidRPr="0055395F" w:rsidRDefault="00D8194E" w:rsidP="00B00F80">
      <w:pPr>
        <w:pStyle w:val="Default"/>
        <w:tabs>
          <w:tab w:val="left" w:pos="567"/>
        </w:tabs>
        <w:spacing w:after="120"/>
        <w:ind w:left="567" w:hanging="283"/>
        <w:rPr>
          <w:rFonts w:asciiTheme="minorHAnsi" w:hAnsiTheme="minorHAnsi" w:cstheme="minorHAnsi"/>
          <w:sz w:val="20"/>
        </w:rPr>
      </w:pPr>
      <w:r w:rsidRPr="0055395F">
        <w:rPr>
          <w:rFonts w:asciiTheme="minorHAnsi" w:hAnsiTheme="minorHAnsi" w:cstheme="minorHAnsi"/>
          <w:sz w:val="20"/>
        </w:rPr>
        <w:t xml:space="preserve">Welisch, A.; Asta, A. </w:t>
      </w:r>
      <w:r w:rsidRPr="0055395F">
        <w:rPr>
          <w:rFonts w:asciiTheme="minorHAnsi" w:hAnsiTheme="minorHAnsi" w:cstheme="minorHAnsi"/>
          <w:iCs/>
          <w:sz w:val="20"/>
        </w:rPr>
        <w:t xml:space="preserve">La media literacy come supporto all’apprendimento della lingua. </w:t>
      </w:r>
    </w:p>
    <w:p w14:paraId="0CBFA937" w14:textId="77777777" w:rsidR="00D8194E" w:rsidRPr="0055395F" w:rsidRDefault="00D8194E" w:rsidP="00B00F80">
      <w:pPr>
        <w:rPr>
          <w:rFonts w:asciiTheme="minorHAnsi" w:hAnsiTheme="minorHAnsi" w:cstheme="minorHAnsi"/>
          <w:sz w:val="22"/>
        </w:rPr>
      </w:pPr>
      <w:r w:rsidRPr="0055395F">
        <w:rPr>
          <w:rFonts w:asciiTheme="minorHAnsi" w:hAnsiTheme="minorHAnsi" w:cstheme="minorHAnsi"/>
        </w:rPr>
        <w:t xml:space="preserve">Garulli, V.; Pasetti, L.; Viale, M. (a cura di) (2021) </w:t>
      </w:r>
      <w:r w:rsidRPr="0055395F">
        <w:rPr>
          <w:rFonts w:asciiTheme="minorHAnsi" w:hAnsiTheme="minorHAnsi" w:cstheme="minorHAnsi"/>
          <w:i/>
        </w:rPr>
        <w:t>Disturbi specifici dell’apprendimento e insegnamento linguistico. La didattica dell’italiano e delle lingue classiche nella scuola secondaria di secondo grado alla prova dell’inclusione</w:t>
      </w:r>
      <w:r w:rsidRPr="0055395F">
        <w:rPr>
          <w:rFonts w:asciiTheme="minorHAnsi" w:hAnsiTheme="minorHAnsi" w:cstheme="minorHAnsi"/>
        </w:rPr>
        <w:t xml:space="preserve">. Bologna: Bononia University Press. </w:t>
      </w:r>
      <w:hyperlink r:id="rId461" w:history="1">
        <w:r w:rsidRPr="0055395F">
          <w:rPr>
            <w:rStyle w:val="Collegamentoipertestuale"/>
            <w:rFonts w:asciiTheme="minorHAnsi" w:hAnsiTheme="minorHAnsi" w:cstheme="minorHAnsi"/>
            <w:sz w:val="20"/>
          </w:rPr>
          <w:t>https://buponline.com/az13zg/uploads/woocommerce_uploads/d-1-829-viale-garulli-pasetti-disturbi-specifici-apprendimento-vol3-interno-1-1_compressed_compressed.pdf</w:t>
        </w:r>
      </w:hyperlink>
      <w:r w:rsidRPr="0055395F">
        <w:rPr>
          <w:rFonts w:asciiTheme="minorHAnsi" w:hAnsiTheme="minorHAnsi" w:cstheme="minorHAnsi"/>
          <w:sz w:val="22"/>
        </w:rPr>
        <w:t xml:space="preserve"> Include:</w:t>
      </w:r>
    </w:p>
    <w:p w14:paraId="2FCB62D2"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Batisti, R.; Garulli, V.; Pasetti, L. </w:t>
      </w:r>
      <w:r w:rsidRPr="0055395F">
        <w:rPr>
          <w:rFonts w:asciiTheme="minorHAnsi" w:eastAsia="AGaramondPro-Italic" w:hAnsiTheme="minorHAnsi" w:cstheme="minorHAnsi"/>
          <w:iCs/>
          <w:sz w:val="20"/>
        </w:rPr>
        <w:t xml:space="preserve">Esperienze di didattica inclusiva delle lingue classiche,  </w:t>
      </w:r>
      <w:r w:rsidRPr="0055395F">
        <w:rPr>
          <w:rFonts w:asciiTheme="minorHAnsi" w:eastAsia="AGaramondPro-Regular" w:hAnsiTheme="minorHAnsi" w:cstheme="minorHAnsi"/>
          <w:sz w:val="20"/>
        </w:rPr>
        <w:t>139-140.</w:t>
      </w:r>
    </w:p>
    <w:p w14:paraId="289AE2D7"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Busi, F.. </w:t>
      </w:r>
      <w:r w:rsidRPr="0055395F">
        <w:rPr>
          <w:rFonts w:asciiTheme="minorHAnsi" w:eastAsia="AGaramondPro-Italic" w:hAnsiTheme="minorHAnsi" w:cstheme="minorHAnsi"/>
          <w:iCs/>
          <w:sz w:val="20"/>
        </w:rPr>
        <w:t xml:space="preserve">Un e-book dantesco tra scrittura e oralita in classi con studenti con DSA,  </w:t>
      </w:r>
      <w:r w:rsidRPr="0055395F">
        <w:rPr>
          <w:rFonts w:asciiTheme="minorHAnsi" w:eastAsia="AGaramondPro-Regular" w:hAnsiTheme="minorHAnsi" w:cstheme="minorHAnsi"/>
          <w:sz w:val="20"/>
        </w:rPr>
        <w:t>39-48.</w:t>
      </w:r>
    </w:p>
    <w:p w14:paraId="58FD0FB2"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Cappa, C.; Ferro, M.; Giulivi, S.. </w:t>
      </w:r>
      <w:r w:rsidRPr="0055395F">
        <w:rPr>
          <w:rFonts w:asciiTheme="minorHAnsi" w:eastAsia="AGaramondPro-Italic" w:hAnsiTheme="minorHAnsi" w:cstheme="minorHAnsi"/>
          <w:iCs/>
          <w:sz w:val="20"/>
        </w:rPr>
        <w:t xml:space="preserve">Valutare l’efficienza di lettura in classe, fra ecologia e tecnologie,  </w:t>
      </w:r>
      <w:r w:rsidRPr="0055395F">
        <w:rPr>
          <w:rFonts w:asciiTheme="minorHAnsi" w:eastAsia="AGaramondPro-Regular" w:hAnsiTheme="minorHAnsi" w:cstheme="minorHAnsi"/>
          <w:sz w:val="20"/>
        </w:rPr>
        <w:t>49-70.</w:t>
      </w:r>
    </w:p>
    <w:p w14:paraId="7F500557"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Daloiso, M.. </w:t>
      </w:r>
      <w:r w:rsidRPr="0055395F">
        <w:rPr>
          <w:rFonts w:asciiTheme="minorHAnsi" w:eastAsia="AGaramondPro-Italic" w:hAnsiTheme="minorHAnsi" w:cstheme="minorHAnsi"/>
          <w:iCs/>
          <w:sz w:val="20"/>
        </w:rPr>
        <w:t xml:space="preserve">Oltre le didattiche delle lingue: riferimenti teorici e principi </w:t>
      </w:r>
      <w:r w:rsidRPr="0055395F">
        <w:rPr>
          <w:rFonts w:asciiTheme="minorHAnsi" w:eastAsia="AGaramondPro-Regular" w:hAnsiTheme="minorHAnsi" w:cstheme="minorHAnsi"/>
          <w:sz w:val="20"/>
        </w:rPr>
        <w:t>evidence-based</w:t>
      </w:r>
      <w:r w:rsidRPr="0055395F">
        <w:rPr>
          <w:rFonts w:asciiTheme="minorHAnsi" w:eastAsia="AGaramondPro-Italic" w:hAnsiTheme="minorHAnsi" w:cstheme="minorHAnsi"/>
          <w:iCs/>
          <w:sz w:val="20"/>
        </w:rPr>
        <w:t xml:space="preserve"> per costruire un’educazione linguistica inclusiva</w:t>
      </w:r>
      <w:r w:rsidRPr="0055395F">
        <w:rPr>
          <w:rFonts w:asciiTheme="minorHAnsi" w:eastAsia="AGaramondPro-Regular" w:hAnsiTheme="minorHAnsi" w:cstheme="minorHAnsi"/>
          <w:sz w:val="20"/>
        </w:rPr>
        <w:t>, pp- 9-26.</w:t>
      </w:r>
    </w:p>
    <w:p w14:paraId="3BE9C71A"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hAnsiTheme="minorHAnsi" w:cstheme="minorHAnsi"/>
          <w:sz w:val="20"/>
        </w:rPr>
        <w:t xml:space="preserve">Garulli, V.; Pasetti, L.; Viale, M.. </w:t>
      </w:r>
      <w:r w:rsidRPr="0055395F">
        <w:rPr>
          <w:rFonts w:asciiTheme="minorHAnsi" w:eastAsia="AGaramondPro-Italic" w:hAnsiTheme="minorHAnsi" w:cstheme="minorHAnsi"/>
          <w:iCs/>
          <w:sz w:val="20"/>
        </w:rPr>
        <w:t xml:space="preserve">L’incontro tra scuola e università per la didattica inclusiva nel progetto DISPEL </w:t>
      </w:r>
      <w:r w:rsidRPr="0055395F">
        <w:rPr>
          <w:rFonts w:asciiTheme="minorHAnsi" w:eastAsia="AGaramondPro-Regular" w:hAnsiTheme="minorHAnsi" w:cstheme="minorHAnsi"/>
          <w:sz w:val="20"/>
        </w:rPr>
        <w:t>7,  5-9.</w:t>
      </w:r>
    </w:p>
    <w:p w14:paraId="12880AE3"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Imbrogno. G.. </w:t>
      </w:r>
      <w:r w:rsidRPr="0055395F">
        <w:rPr>
          <w:rFonts w:asciiTheme="minorHAnsi" w:eastAsia="AGaramondPro-Italic" w:hAnsiTheme="minorHAnsi" w:cstheme="minorHAnsi"/>
          <w:iCs/>
          <w:sz w:val="20"/>
        </w:rPr>
        <w:t xml:space="preserve">L’eredita di una grande maestra: ispirazioni montessoriane per la didattica del greco antico rivolta a studenti con DSA,  </w:t>
      </w:r>
      <w:r w:rsidRPr="0055395F">
        <w:rPr>
          <w:rFonts w:asciiTheme="minorHAnsi" w:eastAsia="AGaramondPro-Regular" w:hAnsiTheme="minorHAnsi" w:cstheme="minorHAnsi"/>
          <w:sz w:val="20"/>
        </w:rPr>
        <w:t>197-203.</w:t>
      </w:r>
    </w:p>
    <w:p w14:paraId="08166329"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Leondini, S.. </w:t>
      </w:r>
      <w:r w:rsidRPr="0055395F">
        <w:rPr>
          <w:rFonts w:asciiTheme="minorHAnsi" w:eastAsia="AGaramondPro-Italic" w:hAnsiTheme="minorHAnsi" w:cstheme="minorHAnsi"/>
          <w:iCs/>
          <w:sz w:val="20"/>
        </w:rPr>
        <w:t xml:space="preserve">Tradurre o non tradurre? Un’esperienza di utilizzo del Blocco appunti di TEAMS,   </w:t>
      </w:r>
      <w:r w:rsidRPr="0055395F">
        <w:rPr>
          <w:rFonts w:asciiTheme="minorHAnsi" w:eastAsia="AGaramondPro-Regular" w:hAnsiTheme="minorHAnsi" w:cstheme="minorHAnsi"/>
          <w:sz w:val="20"/>
        </w:rPr>
        <w:t>161-176.</w:t>
      </w:r>
    </w:p>
    <w:p w14:paraId="5DE6D450"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Martinelli, E.. </w:t>
      </w:r>
      <w:r w:rsidRPr="0055395F">
        <w:rPr>
          <w:rFonts w:asciiTheme="minorHAnsi" w:eastAsia="AGaramondPro-Italic" w:hAnsiTheme="minorHAnsi" w:cstheme="minorHAnsi"/>
          <w:iCs/>
          <w:sz w:val="20"/>
        </w:rPr>
        <w:t xml:space="preserve">Prove di lettura ad alta voce: la dimensione del lettore e la dimensione del testo,  </w:t>
      </w:r>
      <w:r w:rsidRPr="0055395F">
        <w:rPr>
          <w:rFonts w:asciiTheme="minorHAnsi" w:eastAsia="AGaramondPro-Regular" w:hAnsiTheme="minorHAnsi" w:cstheme="minorHAnsi"/>
          <w:sz w:val="20"/>
        </w:rPr>
        <w:t>71-112.</w:t>
      </w:r>
    </w:p>
    <w:p w14:paraId="7B6BF8A5"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Notarbartolo, D.. </w:t>
      </w:r>
      <w:r w:rsidRPr="0055395F">
        <w:rPr>
          <w:rFonts w:asciiTheme="minorHAnsi" w:eastAsia="AGaramondPro-Italic" w:hAnsiTheme="minorHAnsi" w:cstheme="minorHAnsi"/>
          <w:iCs/>
          <w:sz w:val="20"/>
        </w:rPr>
        <w:t xml:space="preserve">L’insegnamento della grammatica tra astrattezza e astrazione: percorsi per studenti con BES e DSA, </w:t>
      </w:r>
      <w:r w:rsidRPr="0055395F">
        <w:rPr>
          <w:rFonts w:asciiTheme="minorHAnsi" w:eastAsia="AGaramondPro-Regular" w:hAnsiTheme="minorHAnsi" w:cstheme="minorHAnsi"/>
          <w:sz w:val="20"/>
        </w:rPr>
        <w:t>113-128.</w:t>
      </w:r>
    </w:p>
    <w:p w14:paraId="782ECE3F"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lastRenderedPageBreak/>
        <w:t xml:space="preserve">Pisano, C.. </w:t>
      </w:r>
      <w:r w:rsidRPr="0055395F">
        <w:rPr>
          <w:rFonts w:asciiTheme="minorHAnsi" w:eastAsia="AGaramondPro-Italic" w:hAnsiTheme="minorHAnsi" w:cstheme="minorHAnsi"/>
          <w:iCs/>
          <w:sz w:val="20"/>
        </w:rPr>
        <w:t xml:space="preserve">Dall’osservazione al PDP: strumenti compensativi e misure dispensative per le lingue classiche,  </w:t>
      </w:r>
      <w:r w:rsidRPr="0055395F">
        <w:rPr>
          <w:rFonts w:asciiTheme="minorHAnsi" w:eastAsia="AGaramondPro-Regular" w:hAnsiTheme="minorHAnsi" w:cstheme="minorHAnsi"/>
          <w:sz w:val="20"/>
        </w:rPr>
        <w:t>141-160.</w:t>
      </w:r>
    </w:p>
    <w:p w14:paraId="36AB2DEA"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lang w:val="en-GB"/>
        </w:rPr>
      </w:pPr>
      <w:r w:rsidRPr="0055395F">
        <w:rPr>
          <w:rFonts w:asciiTheme="minorHAnsi" w:eastAsia="AGaramondPro-Regular" w:hAnsiTheme="minorHAnsi" w:cstheme="minorHAnsi"/>
          <w:sz w:val="20"/>
        </w:rPr>
        <w:t xml:space="preserve">Poletti Riz, J.. </w:t>
      </w:r>
      <w:r w:rsidRPr="0055395F">
        <w:rPr>
          <w:rFonts w:asciiTheme="minorHAnsi" w:eastAsia="AGaramondPro-Italic" w:hAnsiTheme="minorHAnsi" w:cstheme="minorHAnsi"/>
          <w:iCs/>
          <w:sz w:val="20"/>
        </w:rPr>
        <w:t xml:space="preserve">L’inclusione invisibile. </w:t>
      </w:r>
      <w:r w:rsidRPr="0055395F">
        <w:rPr>
          <w:rFonts w:asciiTheme="minorHAnsi" w:eastAsia="AGaramondPro-Italic" w:hAnsiTheme="minorHAnsi" w:cstheme="minorHAnsi"/>
          <w:iCs/>
          <w:sz w:val="20"/>
          <w:lang w:val="en-GB"/>
        </w:rPr>
        <w:t xml:space="preserve">La proposta del </w:t>
      </w:r>
      <w:r w:rsidRPr="0055395F">
        <w:rPr>
          <w:rFonts w:asciiTheme="minorHAnsi" w:eastAsia="AGaramondPro-Regular" w:hAnsiTheme="minorHAnsi" w:cstheme="minorHAnsi"/>
          <w:sz w:val="20"/>
          <w:lang w:val="en-GB"/>
        </w:rPr>
        <w:t>Writing and Reading Workshop,  33-38.</w:t>
      </w:r>
    </w:p>
    <w:p w14:paraId="600D3A8E"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Sciumbata, Floriana C. </w:t>
      </w:r>
      <w:r w:rsidRPr="0055395F">
        <w:rPr>
          <w:rFonts w:asciiTheme="minorHAnsi" w:eastAsia="AGaramondPro-Italic" w:hAnsiTheme="minorHAnsi" w:cstheme="minorHAnsi"/>
          <w:iCs/>
          <w:sz w:val="20"/>
        </w:rPr>
        <w:t xml:space="preserve">Dall’inclusione alla didattica della scrittura con il linguaggio facile da leggere e da capire per persone con disabilita intellettive, </w:t>
      </w:r>
      <w:r w:rsidRPr="0055395F">
        <w:rPr>
          <w:rFonts w:asciiTheme="minorHAnsi" w:eastAsia="AGaramondPro-Regular" w:hAnsiTheme="minorHAnsi" w:cstheme="minorHAnsi"/>
          <w:sz w:val="20"/>
        </w:rPr>
        <w:t>129-137</w:t>
      </w:r>
    </w:p>
    <w:p w14:paraId="768C3D8A" w14:textId="77777777" w:rsidR="00D8194E" w:rsidRPr="0055395F" w:rsidRDefault="00D8194E" w:rsidP="00B00F80">
      <w:pPr>
        <w:autoSpaceDE w:val="0"/>
        <w:autoSpaceDN w:val="0"/>
        <w:adjustRightInd w:val="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Valenzano, C. </w:t>
      </w:r>
      <w:r w:rsidRPr="0055395F">
        <w:rPr>
          <w:rFonts w:asciiTheme="minorHAnsi" w:eastAsia="AGaramondPro-Italic" w:hAnsiTheme="minorHAnsi" w:cstheme="minorHAnsi"/>
          <w:iCs/>
          <w:sz w:val="20"/>
        </w:rPr>
        <w:t xml:space="preserve">Il potenziamento del canale uditivo nella didattica del latino e le audioguide: esperienze di sperimentazioni tra scuola e università,  </w:t>
      </w:r>
      <w:r w:rsidRPr="0055395F">
        <w:rPr>
          <w:rFonts w:asciiTheme="minorHAnsi" w:eastAsia="AGaramondPro-Regular" w:hAnsiTheme="minorHAnsi" w:cstheme="minorHAnsi"/>
          <w:sz w:val="20"/>
        </w:rPr>
        <w:t>177-196.</w:t>
      </w:r>
    </w:p>
    <w:p w14:paraId="7D21BCCF" w14:textId="77777777" w:rsidR="00D8194E" w:rsidRPr="0055395F" w:rsidRDefault="00D8194E" w:rsidP="00B00F80">
      <w:pPr>
        <w:autoSpaceDE w:val="0"/>
        <w:autoSpaceDN w:val="0"/>
        <w:adjustRightInd w:val="0"/>
        <w:spacing w:after="120"/>
        <w:ind w:left="567" w:hanging="283"/>
        <w:rPr>
          <w:rFonts w:asciiTheme="minorHAnsi" w:eastAsia="AGaramondPro-Regular" w:hAnsiTheme="minorHAnsi" w:cstheme="minorHAnsi"/>
          <w:sz w:val="20"/>
        </w:rPr>
      </w:pPr>
      <w:r w:rsidRPr="0055395F">
        <w:rPr>
          <w:rFonts w:asciiTheme="minorHAnsi" w:eastAsia="AGaramondPro-Regular" w:hAnsiTheme="minorHAnsi" w:cstheme="minorHAnsi"/>
          <w:sz w:val="20"/>
        </w:rPr>
        <w:t xml:space="preserve">Viale, M. </w:t>
      </w:r>
      <w:r w:rsidRPr="0055395F">
        <w:rPr>
          <w:rFonts w:asciiTheme="minorHAnsi" w:eastAsia="AGaramondPro-Italic" w:hAnsiTheme="minorHAnsi" w:cstheme="minorHAnsi"/>
          <w:iCs/>
          <w:sz w:val="20"/>
        </w:rPr>
        <w:t xml:space="preserve">Le molteplici sfide della didattica inclusiva all’insegnamento della lingua italiana,  </w:t>
      </w:r>
      <w:r w:rsidRPr="0055395F">
        <w:rPr>
          <w:rFonts w:asciiTheme="minorHAnsi" w:eastAsia="AGaramondPro-Regular" w:hAnsiTheme="minorHAnsi" w:cstheme="minorHAnsi"/>
          <w:sz w:val="20"/>
        </w:rPr>
        <w:t>27-32.</w:t>
      </w:r>
    </w:p>
    <w:p w14:paraId="12553DC6" w14:textId="77777777" w:rsidR="00D8194E" w:rsidRPr="0055395F" w:rsidRDefault="00D8194E" w:rsidP="00B00F80">
      <w:pPr>
        <w:autoSpaceDE w:val="0"/>
        <w:autoSpaceDN w:val="0"/>
        <w:adjustRightInd w:val="0"/>
        <w:rPr>
          <w:rFonts w:asciiTheme="minorHAnsi" w:hAnsiTheme="minorHAnsi" w:cstheme="minorHAnsi"/>
          <w:sz w:val="22"/>
        </w:rPr>
      </w:pPr>
      <w:r w:rsidRPr="0055395F">
        <w:rPr>
          <w:rFonts w:asciiTheme="minorHAnsi" w:hAnsiTheme="minorHAnsi" w:cstheme="minorHAnsi"/>
          <w:sz w:val="22"/>
        </w:rPr>
        <w:t xml:space="preserve">Gatti, M. C.; Gilardoni, S. (a cura di) (2021),  </w:t>
      </w:r>
      <w:r w:rsidRPr="0055395F">
        <w:rPr>
          <w:rFonts w:asciiTheme="minorHAnsi" w:hAnsiTheme="minorHAnsi" w:cstheme="minorHAnsi"/>
          <w:i/>
          <w:sz w:val="22"/>
        </w:rPr>
        <w:t>Dalla glottodidattica alla formazione dei docenti. Dall’università alla scuola. In memoria di Cristina Bosisio.</w:t>
      </w:r>
      <w:r w:rsidRPr="0055395F">
        <w:rPr>
          <w:rFonts w:asciiTheme="minorHAnsi" w:hAnsiTheme="minorHAnsi" w:cstheme="minorHAnsi"/>
          <w:sz w:val="22"/>
        </w:rPr>
        <w:t xml:space="preserve"> Milano: AItLA / Officinaventuno. Include:</w:t>
      </w:r>
    </w:p>
    <w:p w14:paraId="6B2F900C"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Balboni, P. E., </w:t>
      </w:r>
      <w:r w:rsidRPr="0055395F">
        <w:rPr>
          <w:rFonts w:asciiTheme="minorHAnsi" w:eastAsia="GaramondPremrPro-It" w:hAnsiTheme="minorHAnsi" w:cstheme="minorHAnsi"/>
          <w:iCs/>
          <w:sz w:val="20"/>
        </w:rPr>
        <w:t>Flipped Teacher Training</w:t>
      </w:r>
      <w:r w:rsidRPr="0055395F">
        <w:rPr>
          <w:rFonts w:asciiTheme="minorHAnsi" w:hAnsiTheme="minorHAnsi" w:cstheme="minorHAnsi"/>
          <w:sz w:val="20"/>
        </w:rPr>
        <w:t>: un modello per la formazione ‘capovolta’ per gli insegnanti di educazione linguistica. 17-28.</w:t>
      </w:r>
    </w:p>
    <w:p w14:paraId="1AB60244"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Cambiaghi, B.; Nardon, E.. La glottodidattica all’Università Cattolica del Sacro Cuore: il contributo di Cristina Bosisio. 9-16.</w:t>
      </w:r>
    </w:p>
    <w:p w14:paraId="53819F60"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Cavagnoli, S. L’autobiografia linguistica come strumento per l’apprendimento delle lingue: le/i docenti. 47-60.</w:t>
      </w:r>
    </w:p>
    <w:p w14:paraId="2ECC1A51"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eastAsia="GaramondPremrPro-It" w:hAnsiTheme="minorHAnsi" w:cstheme="minorHAnsi"/>
          <w:iCs/>
          <w:sz w:val="20"/>
        </w:rPr>
        <w:t>Coppola, D. Ianuam linguarum reserare</w:t>
      </w:r>
      <w:r w:rsidRPr="0055395F">
        <w:rPr>
          <w:rFonts w:asciiTheme="minorHAnsi" w:hAnsiTheme="minorHAnsi" w:cstheme="minorHAnsi"/>
          <w:sz w:val="20"/>
        </w:rPr>
        <w:t>: insegnamento delle lingue ed educazione interculturale. 37-46.</w:t>
      </w:r>
    </w:p>
    <w:p w14:paraId="671A533D"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De Meo, A.; Maffia, Marta. Docenti cinesi di italiano LS e valutazione di task scritti: tra correttezza formale e adeguatezza funzionale. 29-36.</w:t>
      </w:r>
    </w:p>
    <w:p w14:paraId="77F845BD" w14:textId="77777777" w:rsidR="00D8194E" w:rsidRPr="0055395F" w:rsidRDefault="00D8194E" w:rsidP="00B00F80">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Gilardoni, S. La pratica del microteaching nella formazione glottodidattica per il CLIL e l’italiano L2: il punto di vista dei docenti. 75-89.</w:t>
      </w:r>
    </w:p>
    <w:p w14:paraId="0A986A29" w14:textId="77777777" w:rsidR="00D8194E" w:rsidRPr="0055395F" w:rsidRDefault="00D8194E"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Zanola, M.T. Formazione e ricerca in linguistica applicata, un dialogo interculturale. 61-74.</w:t>
      </w:r>
    </w:p>
    <w:p w14:paraId="142D5C2C" w14:textId="77777777" w:rsidR="00D8194E" w:rsidRPr="0055395F" w:rsidRDefault="00D8194E" w:rsidP="00B00F80">
      <w:pPr>
        <w:rPr>
          <w:rFonts w:asciiTheme="minorHAnsi" w:hAnsiTheme="minorHAnsi" w:cstheme="minorHAnsi"/>
          <w:sz w:val="19"/>
          <w:szCs w:val="17"/>
        </w:rPr>
      </w:pPr>
    </w:p>
    <w:p w14:paraId="2B35BD15" w14:textId="77777777" w:rsidR="00D8194E" w:rsidRPr="0055395F" w:rsidRDefault="00D8194E" w:rsidP="00B00F80">
      <w:pPr>
        <w:pStyle w:val="NormaleWeb"/>
        <w:spacing w:before="0" w:beforeAutospacing="0" w:after="0" w:afterAutospacing="0"/>
        <w:ind w:left="284" w:hanging="284"/>
        <w:rPr>
          <w:rFonts w:asciiTheme="minorHAnsi" w:hAnsiTheme="minorHAnsi" w:cstheme="minorHAnsi"/>
          <w:lang w:val="es-ES"/>
        </w:rPr>
      </w:pPr>
      <w:r w:rsidRPr="0055395F">
        <w:rPr>
          <w:rFonts w:asciiTheme="minorHAnsi" w:hAnsiTheme="minorHAnsi" w:cstheme="minorHAnsi"/>
        </w:rPr>
        <w:t xml:space="preserve">Gallina, F. (a cura di) (2021). </w:t>
      </w:r>
      <w:r w:rsidRPr="0055395F">
        <w:rPr>
          <w:rFonts w:asciiTheme="minorHAnsi" w:hAnsiTheme="minorHAnsi" w:cstheme="minorHAnsi"/>
          <w:i/>
        </w:rPr>
        <w:t>Itinerari di formazione: spunti di riflessione per i docenti di lingue seconde</w:t>
      </w:r>
      <w:r w:rsidRPr="0055395F">
        <w:rPr>
          <w:rFonts w:asciiTheme="minorHAnsi" w:hAnsiTheme="minorHAnsi" w:cstheme="minorHAnsi"/>
        </w:rPr>
        <w:t xml:space="preserve">. </w:t>
      </w:r>
      <w:r w:rsidRPr="0055395F">
        <w:rPr>
          <w:rFonts w:asciiTheme="minorHAnsi" w:hAnsiTheme="minorHAnsi" w:cstheme="minorHAnsi"/>
          <w:lang w:val="es-ES"/>
        </w:rPr>
        <w:t>Pisa: ETS.</w:t>
      </w:r>
    </w:p>
    <w:p w14:paraId="47A391D7"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lang w:val="es-ES"/>
        </w:rPr>
        <w:t xml:space="preserve">Burrows A.H.; Cetro R. La création de parcours pédagogiques en FLE à partir de documents authentiques: quels écueils ? </w:t>
      </w:r>
      <w:r w:rsidRPr="0055395F">
        <w:rPr>
          <w:rFonts w:asciiTheme="minorHAnsi" w:hAnsiTheme="minorHAnsi" w:cstheme="minorHAnsi"/>
          <w:sz w:val="20"/>
        </w:rPr>
        <w:t>Et quelles solutions ?, pp. 175-191.</w:t>
      </w:r>
    </w:p>
    <w:p w14:paraId="691EBC5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Carbonara V.; Scibetta A. Gestire i repertori plurilingui nelle classi virtuali: esperienze didattiche in DaD, pp. 115-142.</w:t>
      </w:r>
    </w:p>
    <w:p w14:paraId="5B2B801C"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Caruso G.; Monami E. La qualità della formazione dei docenti di italiano L2: un’indagine preliminare a partire dalla European Profiling Grid, pp. 279-297.</w:t>
      </w:r>
    </w:p>
    <w:p w14:paraId="2EDEA8B6"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Coppola D., Collaborative Online International Learning per l’insegnamento dell’italiano L2/LS, pp. 193-212.</w:t>
      </w:r>
    </w:p>
    <w:p w14:paraId="2EFB0F3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Gallina F., Imparare a insegnare una lingua seconda: un itinerario dall’apprendimento alla valutazione, pp. 21-43.</w:t>
      </w:r>
    </w:p>
    <w:p w14:paraId="70841E5A"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La Grassa M., L’apprendente universitario di italiano L2: bisogni e contesti di comunicazione, pp. 71-93.</w:t>
      </w:r>
    </w:p>
    <w:p w14:paraId="178D4D5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Marasco V., Santeusanio N., Insegnare in modo consapevole ed efficace: la certificazione DILS-PG come occasione di formazione per docenti di italiano a stranieri, pp. 251-277.</w:t>
      </w:r>
    </w:p>
    <w:p w14:paraId="22DC088D"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Martari Y., Varietà di base e interlingue. Spunti di riflessione per l’insegnamento linguistico, pp. 45-70.</w:t>
      </w:r>
    </w:p>
    <w:p w14:paraId="6E40C0D1"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Masillo P., Misurare, verificare e valutare le competenze linguistiche in L2, pp. 213-231.</w:t>
      </w:r>
    </w:p>
    <w:p w14:paraId="45320996"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Moretti R., Verdigi M., Il plurilinguismo: dai documenti programmatici alla pratica in classe, pp. 95-113.</w:t>
      </w:r>
    </w:p>
    <w:p w14:paraId="2BA69C7B" w14:textId="77777777" w:rsidR="00D8194E" w:rsidRPr="0055395F" w:rsidRDefault="00D8194E"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Petrocelli E., The application of Ellis’s principles of instructed language learning in Italian lower and upper secondary schools, pp. 143-173.</w:t>
      </w:r>
    </w:p>
    <w:p w14:paraId="31CDDE1F" w14:textId="77777777" w:rsidR="00D8194E" w:rsidRPr="0055395F" w:rsidRDefault="00D8194E" w:rsidP="00B00F80">
      <w:pPr>
        <w:spacing w:after="120"/>
        <w:ind w:left="567" w:hanging="283"/>
        <w:rPr>
          <w:rFonts w:asciiTheme="minorHAnsi" w:hAnsiTheme="minorHAnsi" w:cstheme="minorHAnsi"/>
          <w:sz w:val="20"/>
        </w:rPr>
      </w:pPr>
      <w:r w:rsidRPr="0055395F">
        <w:rPr>
          <w:rFonts w:asciiTheme="minorHAnsi" w:hAnsiTheme="minorHAnsi" w:cstheme="minorHAnsi"/>
          <w:sz w:val="20"/>
        </w:rPr>
        <w:t>Samu B., Il tirocinio nella formazione degli insegnanti: la pratica riflessiva e la dimensione relazionale come criteri di qualità, pp. 233-250.</w:t>
      </w:r>
    </w:p>
    <w:p w14:paraId="41CF1105" w14:textId="77777777" w:rsidR="00D8194E" w:rsidRPr="0055395F" w:rsidRDefault="00D8194E" w:rsidP="00B00F80">
      <w:pPr>
        <w:rPr>
          <w:rFonts w:asciiTheme="minorHAnsi" w:hAnsiTheme="minorHAnsi" w:cstheme="minorHAnsi"/>
        </w:rPr>
      </w:pPr>
      <w:r w:rsidRPr="0055395F">
        <w:rPr>
          <w:rFonts w:asciiTheme="minorHAnsi" w:hAnsiTheme="minorHAnsi" w:cstheme="minorHAnsi"/>
          <w:szCs w:val="17"/>
        </w:rPr>
        <w:t xml:space="preserve">Jafrancesco, E.; La Grassa, M.(a cura di). (2021). </w:t>
      </w:r>
      <w:r w:rsidRPr="0055395F">
        <w:rPr>
          <w:rFonts w:asciiTheme="minorHAnsi" w:hAnsiTheme="minorHAnsi" w:cstheme="minorHAnsi"/>
          <w:i/>
          <w:szCs w:val="17"/>
        </w:rPr>
        <w:t>Competenza lessicale e didattica dell'italiano L2.</w:t>
      </w:r>
      <w:r w:rsidRPr="0055395F">
        <w:rPr>
          <w:rFonts w:asciiTheme="minorHAnsi" w:hAnsiTheme="minorHAnsi" w:cstheme="minorHAnsi"/>
          <w:szCs w:val="17"/>
        </w:rPr>
        <w:t xml:space="preserve"> Firenze: Firenze University Press. </w:t>
      </w:r>
      <w:hyperlink r:id="rId462" w:tgtFrame="_blank" w:history="1">
        <w:r w:rsidRPr="0055395F">
          <w:rPr>
            <w:rStyle w:val="Collegamentoipertestuale"/>
            <w:rFonts w:asciiTheme="minorHAnsi" w:hAnsiTheme="minorHAnsi" w:cstheme="minorHAnsi"/>
            <w:sz w:val="22"/>
            <w:szCs w:val="17"/>
          </w:rPr>
          <w:t>h</w:t>
        </w:r>
        <w:r w:rsidRPr="0055395F">
          <w:rPr>
            <w:rStyle w:val="Collegamentoipertestuale"/>
            <w:rFonts w:asciiTheme="minorHAnsi" w:hAnsiTheme="minorHAnsi" w:cstheme="minorHAnsi"/>
            <w:sz w:val="20"/>
            <w:szCs w:val="17"/>
          </w:rPr>
          <w:t>ttps://fupress.com/catalogo/competenza-lessicale-e-apprendimento-dell%E2%80%99italiano-l2/7255</w:t>
        </w:r>
      </w:hyperlink>
      <w:r w:rsidRPr="0055395F">
        <w:rPr>
          <w:rFonts w:asciiTheme="minorHAnsi" w:hAnsiTheme="minorHAnsi" w:cstheme="minorHAnsi"/>
          <w:color w:val="0000FF"/>
          <w:sz w:val="36"/>
        </w:rPr>
        <w:t xml:space="preserve"> </w:t>
      </w:r>
      <w:r w:rsidRPr="0055395F">
        <w:rPr>
          <w:rFonts w:asciiTheme="minorHAnsi" w:hAnsiTheme="minorHAnsi" w:cstheme="minorHAnsi"/>
        </w:rPr>
        <w:t xml:space="preserve">include, relativamente all’insegnamento: </w:t>
      </w:r>
    </w:p>
    <w:p w14:paraId="3FCCCAC7" w14:textId="77777777" w:rsidR="00D8194E" w:rsidRPr="0055395F" w:rsidRDefault="00D8194E" w:rsidP="00B00F80">
      <w:pPr>
        <w:ind w:left="284"/>
        <w:rPr>
          <w:rFonts w:asciiTheme="minorHAnsi" w:hAnsiTheme="minorHAnsi" w:cstheme="minorHAnsi"/>
          <w:sz w:val="20"/>
        </w:rPr>
      </w:pPr>
      <w:r w:rsidRPr="0055395F">
        <w:rPr>
          <w:rFonts w:asciiTheme="minorHAnsi" w:hAnsiTheme="minorHAnsi" w:cstheme="minorHAnsi"/>
          <w:sz w:val="20"/>
        </w:rPr>
        <w:t>Ballarin, E. Insegnare (lessico del)le microlingue: specificità nell’insegnamento e nelle strategie didattiche.</w:t>
      </w:r>
    </w:p>
    <w:p w14:paraId="2E8C0597"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Cardona, M. Memoria di lavoro, chunks e Lexical Approach: alcune possibili convergenze.</w:t>
      </w:r>
    </w:p>
    <w:p w14:paraId="4CBF4EC4"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La Grassa, M. L’uso dell’Unità Didattica Digitale per lo sviluppo della competenza lessicale.</w:t>
      </w:r>
    </w:p>
    <w:p w14:paraId="623D9808"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Maggini, M. La competenza lessicale nei metodi d’insegnamento linguistico.</w:t>
      </w:r>
    </w:p>
    <w:p w14:paraId="6FFE5B25"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Valentini, A. Competenze lessicali in italiano L2: gli eventi di moto in testi narrativi.</w:t>
      </w:r>
    </w:p>
    <w:p w14:paraId="0BFB9E65" w14:textId="77777777" w:rsidR="00D8194E" w:rsidRPr="0055395F" w:rsidRDefault="00D8194E" w:rsidP="00B00F80">
      <w:pPr>
        <w:tabs>
          <w:tab w:val="left" w:pos="567"/>
        </w:tabs>
        <w:ind w:left="567" w:hanging="283"/>
        <w:rPr>
          <w:rFonts w:asciiTheme="minorHAnsi" w:hAnsiTheme="minorHAnsi" w:cstheme="minorHAnsi"/>
          <w:sz w:val="20"/>
        </w:rPr>
      </w:pPr>
      <w:r w:rsidRPr="0055395F">
        <w:rPr>
          <w:rFonts w:asciiTheme="minorHAnsi" w:hAnsiTheme="minorHAnsi" w:cstheme="minorHAnsi"/>
          <w:sz w:val="20"/>
        </w:rPr>
        <w:t>Villarini, A. Lo sviluppo della competenza lessicale: incursioni tra le ipotesi teoriche e le applicazioni glottodidattiche.</w:t>
      </w:r>
    </w:p>
    <w:p w14:paraId="4EF83739" w14:textId="77777777" w:rsidR="00D8194E" w:rsidRPr="0055395F" w:rsidRDefault="00D8194E" w:rsidP="00B00F80">
      <w:pPr>
        <w:pStyle w:val="Nessunaspaziatura"/>
        <w:rPr>
          <w:rFonts w:asciiTheme="minorHAnsi" w:hAnsiTheme="minorHAnsi" w:cstheme="minorHAnsi"/>
        </w:rPr>
      </w:pPr>
    </w:p>
    <w:p w14:paraId="236B57D5" w14:textId="77777777" w:rsidR="00D8194E" w:rsidRPr="0055395F" w:rsidRDefault="00D8194E" w:rsidP="00B00F80">
      <w:pPr>
        <w:ind w:right="566"/>
        <w:rPr>
          <w:rFonts w:asciiTheme="minorHAnsi" w:hAnsiTheme="minorHAnsi" w:cstheme="minorHAnsi"/>
        </w:rPr>
      </w:pPr>
      <w:r w:rsidRPr="0055395F">
        <w:rPr>
          <w:rFonts w:asciiTheme="minorHAnsi" w:hAnsiTheme="minorHAnsi" w:cstheme="minorHAnsi"/>
        </w:rPr>
        <w:lastRenderedPageBreak/>
        <w:t xml:space="preserve">Luise, M.C.; Vicario, F. (2021). </w:t>
      </w:r>
      <w:r w:rsidRPr="0055395F">
        <w:rPr>
          <w:rFonts w:asciiTheme="minorHAnsi" w:hAnsiTheme="minorHAnsi" w:cstheme="minorHAnsi"/>
          <w:i/>
          <w:iCs/>
        </w:rPr>
        <w:t>Le lingue regionali a scuola. Competenze e certificazione didattica del docente di friulano e di sardo</w:t>
      </w:r>
      <w:r w:rsidRPr="0055395F">
        <w:rPr>
          <w:rFonts w:asciiTheme="minorHAnsi" w:hAnsiTheme="minorHAnsi" w:cstheme="minorHAnsi"/>
        </w:rPr>
        <w:t>. Tor</w:t>
      </w:r>
      <w:r w:rsidR="00812E8C" w:rsidRPr="0055395F">
        <w:rPr>
          <w:rFonts w:asciiTheme="minorHAnsi" w:hAnsiTheme="minorHAnsi" w:cstheme="minorHAnsi"/>
        </w:rPr>
        <w:t>ino: Utet Università. Include, di</w:t>
      </w:r>
      <w:r w:rsidRPr="0055395F">
        <w:rPr>
          <w:rFonts w:asciiTheme="minorHAnsi" w:hAnsiTheme="minorHAnsi" w:cstheme="minorHAnsi"/>
        </w:rPr>
        <w:t xml:space="preserve"> ambito edulinguistico:</w:t>
      </w:r>
    </w:p>
    <w:p w14:paraId="68153CDA"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Bier, A. Le agenzie formative per le lingue regionali e minoritarie in Italia. </w:t>
      </w:r>
    </w:p>
    <w:p w14:paraId="11CC530F"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Coonan, C. M. Il docente di lingua: un profilo di competenza a partire dai documenti europei. </w:t>
      </w:r>
    </w:p>
    <w:p w14:paraId="669B3473"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Iannàccaro, G.; Fiorentini, I. Le lingue minoritarie a scuola. </w:t>
      </w:r>
    </w:p>
    <w:p w14:paraId="6B37FCFC"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Luise, M. C. Il profilo del docente di friulano e di sardo: una proposta di certificazione.</w:t>
      </w:r>
    </w:p>
    <w:p w14:paraId="5DF14E40"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Marra, M. L’insegnamento della lingua sarda. </w:t>
      </w:r>
    </w:p>
    <w:p w14:paraId="0D53CD16" w14:textId="77777777" w:rsidR="000063CB"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Perini, R. L’insegnamento della lingua friulana. </w:t>
      </w:r>
    </w:p>
    <w:p w14:paraId="62EF84AE" w14:textId="77777777" w:rsidR="00D8194E" w:rsidRPr="0055395F" w:rsidRDefault="00D8194E" w:rsidP="00B00F80">
      <w:pPr>
        <w:shd w:val="clear" w:color="auto" w:fill="FFFFFF"/>
        <w:ind w:left="284"/>
        <w:rPr>
          <w:rFonts w:asciiTheme="minorHAnsi" w:hAnsiTheme="minorHAnsi" w:cstheme="minorHAnsi"/>
          <w:sz w:val="20"/>
        </w:rPr>
      </w:pPr>
      <w:r w:rsidRPr="0055395F">
        <w:rPr>
          <w:rFonts w:asciiTheme="minorHAnsi" w:hAnsiTheme="minorHAnsi" w:cstheme="minorHAnsi"/>
          <w:sz w:val="20"/>
        </w:rPr>
        <w:t xml:space="preserve">Piergigli, V. Diritti linguistici e istruzione: il quadro normativo. </w:t>
      </w:r>
    </w:p>
    <w:p w14:paraId="19C1F030" w14:textId="77777777" w:rsidR="00D8194E" w:rsidRPr="0055395F" w:rsidRDefault="00D8194E" w:rsidP="00B00F80">
      <w:pPr>
        <w:shd w:val="clear" w:color="auto" w:fill="FFFFFF"/>
        <w:spacing w:after="120"/>
        <w:ind w:left="284"/>
        <w:rPr>
          <w:rFonts w:asciiTheme="minorHAnsi" w:hAnsiTheme="minorHAnsi" w:cstheme="minorHAnsi"/>
          <w:sz w:val="20"/>
        </w:rPr>
      </w:pPr>
      <w:r w:rsidRPr="0055395F">
        <w:rPr>
          <w:rFonts w:asciiTheme="minorHAnsi" w:hAnsiTheme="minorHAnsi" w:cstheme="minorHAnsi"/>
          <w:sz w:val="20"/>
        </w:rPr>
        <w:t>Serragiotto, G. Le certificazioni in didattica delle lingue.</w:t>
      </w:r>
    </w:p>
    <w:p w14:paraId="40282745" w14:textId="77777777" w:rsidR="00D8194E" w:rsidRPr="0055395F" w:rsidRDefault="00D8194E" w:rsidP="00B00F80">
      <w:pPr>
        <w:pStyle w:val="Nessunaspaziatura"/>
        <w:rPr>
          <w:rFonts w:asciiTheme="minorHAnsi" w:hAnsiTheme="minorHAnsi" w:cstheme="minorHAnsi"/>
          <w:szCs w:val="24"/>
        </w:rPr>
      </w:pPr>
      <w:r w:rsidRPr="0055395F">
        <w:rPr>
          <w:rFonts w:asciiTheme="minorHAnsi" w:hAnsiTheme="minorHAnsi" w:cstheme="minorHAnsi"/>
          <w:szCs w:val="24"/>
        </w:rPr>
        <w:t xml:space="preserve">Marin, T. (a cura di) (2021). </w:t>
      </w:r>
      <w:r w:rsidRPr="0055395F">
        <w:rPr>
          <w:rFonts w:asciiTheme="minorHAnsi" w:hAnsiTheme="minorHAnsi" w:cstheme="minorHAnsi"/>
          <w:i/>
          <w:szCs w:val="24"/>
        </w:rPr>
        <w:t>Insegnare la grammatica</w:t>
      </w:r>
      <w:r w:rsidRPr="0055395F">
        <w:rPr>
          <w:rFonts w:asciiTheme="minorHAnsi" w:hAnsiTheme="minorHAnsi" w:cstheme="minorHAnsi"/>
          <w:szCs w:val="24"/>
        </w:rPr>
        <w:t>. Roma: Edilingua.</w:t>
      </w:r>
      <w:r w:rsidRPr="0055395F">
        <w:rPr>
          <w:rFonts w:asciiTheme="minorHAnsi" w:hAnsiTheme="minorHAnsi" w:cstheme="minorHAnsi"/>
          <w:color w:val="1F497D"/>
          <w:szCs w:val="24"/>
        </w:rPr>
        <w:t xml:space="preserve"> </w:t>
      </w:r>
      <w:hyperlink r:id="rId463" w:history="1">
        <w:r w:rsidR="007E3FB5" w:rsidRPr="0055395F">
          <w:rPr>
            <w:rStyle w:val="Collegamentoipertestuale"/>
            <w:rFonts w:asciiTheme="minorHAnsi" w:eastAsia="MS Mincho" w:hAnsiTheme="minorHAnsi" w:cstheme="minorHAnsi"/>
            <w:sz w:val="22"/>
          </w:rPr>
          <w:t>insegnare la grammatica, Webinar e formazione insegnanti, catalogo, Edizioni Edilingua</w:t>
        </w:r>
      </w:hyperlink>
      <w:r w:rsidRPr="0055395F">
        <w:rPr>
          <w:rFonts w:asciiTheme="minorHAnsi" w:hAnsiTheme="minorHAnsi" w:cstheme="minorHAnsi"/>
          <w:color w:val="1F497D"/>
          <w:szCs w:val="24"/>
        </w:rPr>
        <w:t xml:space="preserve"> </w:t>
      </w:r>
      <w:r w:rsidRPr="0055395F">
        <w:rPr>
          <w:rFonts w:asciiTheme="minorHAnsi" w:hAnsiTheme="minorHAnsi" w:cstheme="minorHAnsi"/>
          <w:szCs w:val="24"/>
        </w:rPr>
        <w:t>Include:</w:t>
      </w:r>
    </w:p>
    <w:p w14:paraId="5F7766FE"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Balboni, P. E. Come è stata insegnata la grammatica, come potrebbe essere insegnata,  11-19.</w:t>
      </w:r>
    </w:p>
    <w:p w14:paraId="02B711D1" w14:textId="77777777" w:rsidR="00D8194E" w:rsidRPr="0055395F" w:rsidRDefault="00D8194E" w:rsidP="00B00F80">
      <w:pPr>
        <w:ind w:left="567" w:right="108" w:hanging="283"/>
        <w:rPr>
          <w:rFonts w:asciiTheme="minorHAnsi" w:eastAsia="Calibri" w:hAnsiTheme="minorHAnsi" w:cstheme="minorHAnsi"/>
          <w:bCs/>
          <w:iCs/>
          <w:sz w:val="20"/>
          <w:szCs w:val="24"/>
        </w:rPr>
      </w:pPr>
      <w:r w:rsidRPr="0055395F">
        <w:rPr>
          <w:rFonts w:asciiTheme="minorHAnsi" w:eastAsia="Calibri" w:hAnsiTheme="minorHAnsi" w:cstheme="minorHAnsi"/>
          <w:bCs/>
          <w:iCs/>
          <w:sz w:val="20"/>
          <w:szCs w:val="24"/>
        </w:rPr>
        <w:t>Baldassarri, D. Costruire il materiale didattico per l’apprendimento delle seconde lingue,  45-54.</w:t>
      </w:r>
    </w:p>
    <w:p w14:paraId="443335D9" w14:textId="77777777" w:rsidR="00D8194E" w:rsidRPr="0055395F" w:rsidRDefault="00D8194E" w:rsidP="00B00F80">
      <w:pPr>
        <w:pStyle w:val="Titolo2"/>
        <w:spacing w:before="0"/>
        <w:ind w:left="567" w:hanging="283"/>
        <w:rPr>
          <w:rFonts w:asciiTheme="minorHAnsi" w:hAnsiTheme="minorHAnsi" w:cstheme="minorHAnsi"/>
          <w:b w:val="0"/>
          <w:sz w:val="20"/>
          <w:szCs w:val="24"/>
        </w:rPr>
      </w:pPr>
      <w:r w:rsidRPr="0055395F">
        <w:rPr>
          <w:rFonts w:asciiTheme="minorHAnsi" w:hAnsiTheme="minorHAnsi" w:cstheme="minorHAnsi"/>
          <w:b w:val="0"/>
          <w:sz w:val="20"/>
          <w:szCs w:val="24"/>
        </w:rPr>
        <w:t xml:space="preserve">Baldassarri, D. La rappresentazione linguistica della conoscenza,  157-164.  </w:t>
      </w:r>
    </w:p>
    <w:p w14:paraId="7BA5A524" w14:textId="77777777" w:rsidR="00D8194E" w:rsidRPr="0055395F" w:rsidRDefault="00D8194E" w:rsidP="00B00F80">
      <w:pPr>
        <w:pStyle w:val="Testonormale"/>
        <w:ind w:left="567" w:right="-1" w:hanging="283"/>
        <w:rPr>
          <w:rFonts w:asciiTheme="minorHAnsi" w:hAnsiTheme="minorHAnsi" w:cstheme="minorHAnsi"/>
          <w:bCs/>
          <w:szCs w:val="24"/>
        </w:rPr>
      </w:pPr>
      <w:r w:rsidRPr="0055395F">
        <w:rPr>
          <w:rFonts w:asciiTheme="minorHAnsi" w:hAnsiTheme="minorHAnsi" w:cstheme="minorHAnsi"/>
          <w:bCs/>
          <w:szCs w:val="24"/>
        </w:rPr>
        <w:t xml:space="preserve">Benucci, A. ‘Grammatica’ e ‘grammatiche’ per la lingua italiana a stranieri,  83-92. </w:t>
      </w:r>
    </w:p>
    <w:p w14:paraId="1CBD48B9"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Daloiso, M.; Jiménez, G. Bisogni Linguistici specifici e apprendimento della grammatica: il potenziale glottodidattico della Linguistica Cognitiva, 113-129. </w:t>
      </w:r>
    </w:p>
    <w:p w14:paraId="249B9163" w14:textId="77777777" w:rsidR="00D8194E" w:rsidRPr="0055395F" w:rsidRDefault="00D8194E" w:rsidP="00B00F80">
      <w:pPr>
        <w:pStyle w:val="Titolo110"/>
        <w:shd w:val="clear" w:color="auto" w:fill="FFFFFF" w:themeFill="background1"/>
        <w:spacing w:before="0"/>
        <w:ind w:left="567" w:hanging="283"/>
        <w:rPr>
          <w:rFonts w:asciiTheme="minorHAnsi" w:hAnsiTheme="minorHAnsi" w:cstheme="minorHAnsi"/>
          <w:b w:val="0"/>
          <w:sz w:val="20"/>
          <w:lang w:val="it-IT"/>
        </w:rPr>
      </w:pPr>
      <w:r w:rsidRPr="0055395F">
        <w:rPr>
          <w:rFonts w:asciiTheme="minorHAnsi" w:hAnsiTheme="minorHAnsi" w:cstheme="minorHAnsi"/>
          <w:b w:val="0"/>
          <w:sz w:val="20"/>
          <w:lang w:val="it-IT"/>
        </w:rPr>
        <w:t xml:space="preserve">Gilardoni, S.; Corzuol, D. Il modello della grammatica valenziale per l’italiano L2. Una sperimentazione in atto in contesto scolastico,  130-142.   </w:t>
      </w:r>
    </w:p>
    <w:p w14:paraId="7F2554EF"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Graffi, G. Teorie linguistiche e insegnamento della grammatica,  143-156.  </w:t>
      </w:r>
    </w:p>
    <w:p w14:paraId="56384A16" w14:textId="77777777" w:rsidR="00D8194E" w:rsidRPr="0055395F" w:rsidRDefault="00D8194E" w:rsidP="00B00F80">
      <w:pPr>
        <w:ind w:left="567" w:hanging="283"/>
        <w:rPr>
          <w:rFonts w:asciiTheme="minorHAnsi" w:hAnsiTheme="minorHAnsi" w:cstheme="minorHAnsi"/>
          <w:bCs/>
          <w:sz w:val="20"/>
        </w:rPr>
      </w:pPr>
      <w:r w:rsidRPr="0055395F">
        <w:rPr>
          <w:rFonts w:asciiTheme="minorHAnsi" w:hAnsiTheme="minorHAnsi" w:cstheme="minorHAnsi"/>
          <w:sz w:val="20"/>
        </w:rPr>
        <w:t xml:space="preserve">La Grassa, M.. Il ruolo delle tecnologie educative nella didattica della grammatica in italiano L2,  165-178.  </w:t>
      </w:r>
    </w:p>
    <w:p w14:paraId="487F122C" w14:textId="77777777" w:rsidR="00D8194E" w:rsidRPr="0055395F" w:rsidRDefault="00D8194E" w:rsidP="00B00F80">
      <w:pPr>
        <w:autoSpaceDE w:val="0"/>
        <w:autoSpaceDN w:val="0"/>
        <w:adjustRightInd w:val="0"/>
        <w:ind w:left="567" w:right="566" w:hanging="283"/>
        <w:rPr>
          <w:rFonts w:asciiTheme="minorHAnsi" w:hAnsiTheme="minorHAnsi" w:cstheme="minorHAnsi"/>
          <w:sz w:val="20"/>
          <w:szCs w:val="28"/>
          <w:shd w:val="clear" w:color="auto" w:fill="FFFFFF"/>
        </w:rPr>
      </w:pPr>
      <w:r w:rsidRPr="0055395F">
        <w:rPr>
          <w:rFonts w:asciiTheme="minorHAnsi" w:hAnsiTheme="minorHAnsi" w:cstheme="minorHAnsi"/>
          <w:sz w:val="20"/>
          <w:szCs w:val="28"/>
          <w:shd w:val="clear" w:color="auto" w:fill="FFFFFF"/>
        </w:rPr>
        <w:t xml:space="preserve">La Grassa, M.; Troncarelli, Donatella. Riflessioni sulle grammatiche pedagogiche di italiano L2,  20-29.   </w:t>
      </w:r>
    </w:p>
    <w:p w14:paraId="4DE8F634" w14:textId="77777777" w:rsidR="00D8194E" w:rsidRPr="0055395F" w:rsidRDefault="00D8194E" w:rsidP="00B00F80">
      <w:pPr>
        <w:autoSpaceDE w:val="0"/>
        <w:autoSpaceDN w:val="0"/>
        <w:adjustRightInd w:val="0"/>
        <w:ind w:left="567" w:right="566" w:hanging="283"/>
        <w:rPr>
          <w:rFonts w:asciiTheme="minorHAnsi" w:hAnsiTheme="minorHAnsi" w:cstheme="minorHAnsi"/>
          <w:sz w:val="20"/>
          <w:szCs w:val="24"/>
        </w:rPr>
      </w:pPr>
      <w:r w:rsidRPr="0055395F">
        <w:rPr>
          <w:rFonts w:asciiTheme="minorHAnsi" w:hAnsiTheme="minorHAnsi" w:cstheme="minorHAnsi"/>
          <w:sz w:val="20"/>
          <w:szCs w:val="24"/>
        </w:rPr>
        <w:t xml:space="preserve">Luise, M. C.; Tardi, G. Tra comunicazione e grammatica: </w:t>
      </w:r>
      <w:r w:rsidRPr="0055395F">
        <w:rPr>
          <w:rFonts w:asciiTheme="minorHAnsi" w:hAnsiTheme="minorHAnsi" w:cstheme="minorHAnsi"/>
          <w:i/>
          <w:sz w:val="20"/>
          <w:szCs w:val="24"/>
        </w:rPr>
        <w:t>focus on form</w:t>
      </w:r>
      <w:r w:rsidRPr="0055395F">
        <w:rPr>
          <w:rFonts w:asciiTheme="minorHAnsi" w:hAnsiTheme="minorHAnsi" w:cstheme="minorHAnsi"/>
          <w:sz w:val="20"/>
          <w:szCs w:val="24"/>
        </w:rPr>
        <w:t xml:space="preserve"> nell’insegnamento di italiano a stranieri</w:t>
      </w:r>
      <w:r w:rsidRPr="0055395F">
        <w:rPr>
          <w:rStyle w:val="Rimandonotaapidipagina"/>
          <w:rFonts w:asciiTheme="minorHAnsi" w:hAnsiTheme="minorHAnsi" w:cstheme="minorHAnsi"/>
          <w:sz w:val="20"/>
          <w:szCs w:val="24"/>
        </w:rPr>
        <w:t>,  30-37.</w:t>
      </w:r>
      <w:r w:rsidRPr="0055395F">
        <w:rPr>
          <w:rFonts w:asciiTheme="minorHAnsi" w:hAnsiTheme="minorHAnsi" w:cstheme="minorHAnsi"/>
          <w:sz w:val="20"/>
          <w:szCs w:val="24"/>
        </w:rPr>
        <w:t xml:space="preserve">  </w:t>
      </w:r>
    </w:p>
    <w:p w14:paraId="7D3A0905"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Maugeri, G.; Serragiotto, G. La valutazione della competenza grammaticale,  73-80.   </w:t>
      </w:r>
    </w:p>
    <w:p w14:paraId="367906BE"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Nàbboli, E. Attività ludiche per la grammatica,  55-59.   </w:t>
      </w:r>
    </w:p>
    <w:p w14:paraId="5C047FAA"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Piscitelli, M. Quando la grammatica è una canzone dolce... Per una grammatica educativa,  101-112.  </w:t>
      </w:r>
    </w:p>
    <w:p w14:paraId="33A27207" w14:textId="77777777" w:rsidR="00D8194E" w:rsidRPr="0055395F" w:rsidRDefault="00D8194E" w:rsidP="00B00F80">
      <w:pPr>
        <w:shd w:val="clear" w:color="auto" w:fill="FFFFFF" w:themeFill="background1"/>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Servetti, S. Grammatica per bambini,  70-72.  </w:t>
      </w:r>
    </w:p>
    <w:p w14:paraId="79FD4524" w14:textId="77777777" w:rsidR="00D8194E" w:rsidRPr="0055395F" w:rsidRDefault="00D8194E" w:rsidP="00B00F80">
      <w:pPr>
        <w:ind w:left="567" w:hanging="283"/>
        <w:outlineLvl w:val="0"/>
        <w:rPr>
          <w:rFonts w:asciiTheme="minorHAnsi" w:hAnsiTheme="minorHAnsi" w:cstheme="minorHAnsi"/>
          <w:sz w:val="20"/>
          <w:szCs w:val="24"/>
        </w:rPr>
      </w:pPr>
      <w:r w:rsidRPr="0055395F">
        <w:rPr>
          <w:rFonts w:asciiTheme="minorHAnsi" w:hAnsiTheme="minorHAnsi" w:cstheme="minorHAnsi"/>
          <w:sz w:val="20"/>
          <w:szCs w:val="24"/>
        </w:rPr>
        <w:t>Troncarelli, D.</w:t>
      </w:r>
      <w:r w:rsidRPr="0055395F">
        <w:rPr>
          <w:rFonts w:asciiTheme="minorHAnsi" w:hAnsiTheme="minorHAnsi" w:cstheme="minorHAnsi"/>
          <w:sz w:val="20"/>
          <w:szCs w:val="28"/>
        </w:rPr>
        <w:t xml:space="preserve"> La riflessione grammaticale nei recenti manuali didattici per l'insegnamento dell'italiano L2,  93-100.  </w:t>
      </w:r>
    </w:p>
    <w:p w14:paraId="045264AD" w14:textId="77777777" w:rsidR="00D8194E" w:rsidRPr="0055395F" w:rsidRDefault="00D8194E" w:rsidP="00B00F80">
      <w:pPr>
        <w:pStyle w:val="Nessunaspaziatura"/>
        <w:rPr>
          <w:rFonts w:asciiTheme="minorHAnsi" w:hAnsiTheme="minorHAnsi" w:cstheme="minorHAnsi"/>
        </w:rPr>
      </w:pPr>
    </w:p>
    <w:p w14:paraId="67ECF838" w14:textId="77777777" w:rsidR="00D8194E" w:rsidRPr="0055395F" w:rsidRDefault="00D8194E" w:rsidP="00B00F80">
      <w:pPr>
        <w:rPr>
          <w:rFonts w:asciiTheme="minorHAnsi" w:hAnsiTheme="minorHAnsi" w:cstheme="minorHAnsi"/>
          <w:b/>
          <w:szCs w:val="24"/>
          <w:lang w:val="en-GB"/>
        </w:rPr>
      </w:pPr>
      <w:r w:rsidRPr="0055395F">
        <w:rPr>
          <w:rFonts w:asciiTheme="minorHAnsi" w:hAnsiTheme="minorHAnsi" w:cstheme="minorHAnsi"/>
          <w:szCs w:val="24"/>
        </w:rPr>
        <w:t xml:space="preserve">Melero, C. (a cura di) (2021). </w:t>
      </w:r>
      <w:r w:rsidRPr="0055395F">
        <w:rPr>
          <w:rFonts w:asciiTheme="minorHAnsi" w:hAnsiTheme="minorHAnsi" w:cstheme="minorHAnsi"/>
          <w:i/>
          <w:szCs w:val="24"/>
        </w:rPr>
        <w:t>Educazione linguistica e tecnologie</w:t>
      </w:r>
      <w:r w:rsidRPr="0055395F">
        <w:rPr>
          <w:rFonts w:asciiTheme="minorHAnsi" w:hAnsiTheme="minorHAnsi" w:cstheme="minorHAnsi"/>
          <w:szCs w:val="24"/>
        </w:rPr>
        <w:t>. Numero monografico di Educazione Linguistica – Language Education EL.LE, n.1</w:t>
      </w:r>
      <w:r w:rsidRPr="0055395F">
        <w:rPr>
          <w:rFonts w:asciiTheme="minorHAnsi" w:hAnsiTheme="minorHAnsi" w:cstheme="minorHAnsi"/>
          <w:b/>
          <w:szCs w:val="24"/>
        </w:rPr>
        <w:t xml:space="preserve"> </w:t>
      </w:r>
      <w:hyperlink r:id="rId464" w:history="1">
        <w:r w:rsidRPr="0055395F">
          <w:rPr>
            <w:rStyle w:val="Collegamentoipertestuale"/>
            <w:rFonts w:asciiTheme="minorHAnsi" w:hAnsiTheme="minorHAnsi" w:cstheme="minorHAnsi"/>
            <w:sz w:val="20"/>
            <w:szCs w:val="24"/>
          </w:rPr>
          <w:t>https://edizionicafoscari.unive.it/media//journals/elle/2021/1numero-monografico/iss-10-1-2021.</w:t>
        </w:r>
      </w:hyperlink>
      <w:r w:rsidRPr="0055395F">
        <w:rPr>
          <w:rFonts w:asciiTheme="minorHAnsi" w:hAnsiTheme="minorHAnsi" w:cstheme="minorHAnsi"/>
          <w:sz w:val="20"/>
          <w:szCs w:val="24"/>
        </w:rPr>
        <w:t xml:space="preserve">. </w:t>
      </w:r>
      <w:r w:rsidRPr="0055395F">
        <w:rPr>
          <w:rFonts w:asciiTheme="minorHAnsi" w:hAnsiTheme="minorHAnsi" w:cstheme="minorHAnsi"/>
          <w:szCs w:val="24"/>
          <w:lang w:val="en-GB"/>
        </w:rPr>
        <w:t>Include:</w:t>
      </w:r>
    </w:p>
    <w:p w14:paraId="08FB5F1A"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sz w:val="20"/>
          <w:lang w:val="en-GB"/>
        </w:rPr>
        <w:t xml:space="preserve">Balbo, A. </w:t>
      </w:r>
      <w:hyperlink r:id="rId465" w:history="1">
        <w:r w:rsidRPr="0055395F">
          <w:rPr>
            <w:rStyle w:val="Collegamentoipertestuale"/>
            <w:rFonts w:asciiTheme="minorHAnsi" w:hAnsiTheme="minorHAnsi" w:cstheme="minorHAnsi"/>
            <w:color w:val="auto"/>
            <w:sz w:val="20"/>
            <w:u w:val="none"/>
            <w:lang w:val="en-GB"/>
          </w:rPr>
          <w:t>Latin, Teaching and COVID-19: Reflections and Suggestions</w:t>
        </w:r>
      </w:hyperlink>
      <w:r w:rsidRPr="0055395F">
        <w:rPr>
          <w:rFonts w:asciiTheme="minorHAnsi" w:hAnsiTheme="minorHAnsi" w:cstheme="minorHAnsi"/>
          <w:sz w:val="20"/>
          <w:lang w:val="en-GB"/>
        </w:rPr>
        <w:t>.</w:t>
      </w:r>
    </w:p>
    <w:p w14:paraId="2E7C2B5C"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bCs/>
          <w:sz w:val="20"/>
        </w:rPr>
        <w:t xml:space="preserve">Bienati, A.; Borghetti, C. </w:t>
      </w:r>
      <w:hyperlink r:id="rId466" w:history="1">
        <w:r w:rsidRPr="0055395F">
          <w:rPr>
            <w:rStyle w:val="Collegamentoipertestuale"/>
            <w:rFonts w:asciiTheme="minorHAnsi" w:hAnsiTheme="minorHAnsi" w:cstheme="minorHAnsi"/>
            <w:color w:val="auto"/>
            <w:sz w:val="20"/>
            <w:u w:val="none"/>
          </w:rPr>
          <w:t>Code-Switching Between Lingua Francas</w:t>
        </w:r>
      </w:hyperlink>
      <w:r w:rsidRPr="0055395F">
        <w:rPr>
          <w:rFonts w:asciiTheme="minorHAnsi" w:hAnsiTheme="minorHAnsi" w:cstheme="minorHAnsi"/>
          <w:sz w:val="20"/>
        </w:rPr>
        <w:t xml:space="preserve">. </w:t>
      </w:r>
      <w:r w:rsidRPr="0055395F">
        <w:rPr>
          <w:rFonts w:asciiTheme="minorHAnsi" w:hAnsiTheme="minorHAnsi" w:cstheme="minorHAnsi"/>
          <w:sz w:val="20"/>
          <w:lang w:val="en-GB"/>
        </w:rPr>
        <w:t>The Case of a Plurilingual Facebook Group.</w:t>
      </w:r>
    </w:p>
    <w:p w14:paraId="6C9823C3"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bCs/>
          <w:sz w:val="20"/>
          <w:lang w:val="en-GB"/>
        </w:rPr>
        <w:t>La Grassa</w:t>
      </w:r>
      <w:r w:rsidRPr="0055395F">
        <w:rPr>
          <w:rFonts w:asciiTheme="minorHAnsi" w:hAnsiTheme="minorHAnsi" w:cstheme="minorHAnsi"/>
          <w:sz w:val="20"/>
          <w:lang w:val="en-GB"/>
        </w:rPr>
        <w:t xml:space="preserve">, M. </w:t>
      </w:r>
      <w:hyperlink r:id="rId467" w:history="1">
        <w:r w:rsidRPr="0055395F">
          <w:rPr>
            <w:rStyle w:val="Collegamentoipertestuale"/>
            <w:rFonts w:asciiTheme="minorHAnsi" w:hAnsiTheme="minorHAnsi" w:cstheme="minorHAnsi"/>
            <w:color w:val="auto"/>
            <w:sz w:val="20"/>
            <w:u w:val="none"/>
            <w:lang w:val="en-GB"/>
          </w:rPr>
          <w:t>An Operational Model for Online Language Teaching: The Digital Didactic Unit</w:t>
        </w:r>
      </w:hyperlink>
      <w:r w:rsidRPr="0055395F">
        <w:rPr>
          <w:rFonts w:asciiTheme="minorHAnsi" w:hAnsiTheme="minorHAnsi" w:cstheme="minorHAnsi"/>
          <w:sz w:val="20"/>
          <w:lang w:val="en-GB"/>
        </w:rPr>
        <w:t>.</w:t>
      </w:r>
    </w:p>
    <w:p w14:paraId="23A0EAA6"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sz w:val="20"/>
          <w:lang w:val="en-GB"/>
        </w:rPr>
        <w:t xml:space="preserve">Mantelli A. </w:t>
      </w:r>
      <w:hyperlink r:id="rId468" w:history="1">
        <w:r w:rsidRPr="0055395F">
          <w:rPr>
            <w:rStyle w:val="Collegamentoipertestuale"/>
            <w:rFonts w:asciiTheme="minorHAnsi" w:hAnsiTheme="minorHAnsi" w:cstheme="minorHAnsi"/>
            <w:color w:val="auto"/>
            <w:sz w:val="20"/>
            <w:u w:val="none"/>
            <w:lang w:val="en-GB"/>
          </w:rPr>
          <w:t>Development of a Kanji Reference Tool and its Moodle Integration</w:t>
        </w:r>
      </w:hyperlink>
      <w:r w:rsidRPr="0055395F">
        <w:rPr>
          <w:rFonts w:asciiTheme="minorHAnsi" w:hAnsiTheme="minorHAnsi" w:cstheme="minorHAnsi"/>
          <w:sz w:val="20"/>
          <w:lang w:val="en-GB"/>
        </w:rPr>
        <w:t>.</w:t>
      </w:r>
    </w:p>
    <w:p w14:paraId="6F56B10D"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bCs/>
          <w:sz w:val="20"/>
          <w:lang w:val="en-GB"/>
        </w:rPr>
        <w:t xml:space="preserve">Mazzilli, F. </w:t>
      </w:r>
      <w:hyperlink r:id="rId469" w:history="1">
        <w:r w:rsidRPr="0055395F">
          <w:rPr>
            <w:rStyle w:val="Collegamentoipertestuale"/>
            <w:rFonts w:asciiTheme="minorHAnsi" w:hAnsiTheme="minorHAnsi" w:cstheme="minorHAnsi"/>
            <w:color w:val="auto"/>
            <w:sz w:val="20"/>
            <w:u w:val="none"/>
            <w:lang w:val="en-GB"/>
          </w:rPr>
          <w:t>Chatbots for Action-Oriented Language Learning</w:t>
        </w:r>
      </w:hyperlink>
      <w:r w:rsidRPr="0055395F">
        <w:rPr>
          <w:rFonts w:asciiTheme="minorHAnsi" w:hAnsiTheme="minorHAnsi" w:cstheme="minorHAnsi"/>
          <w:sz w:val="20"/>
          <w:lang w:val="en-GB"/>
        </w:rPr>
        <w:t>.</w:t>
      </w:r>
    </w:p>
    <w:p w14:paraId="6BD33C40"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bCs/>
          <w:sz w:val="20"/>
          <w:lang w:val="en-GB"/>
        </w:rPr>
        <w:t>Melero Rodríguez, C. A.</w:t>
      </w:r>
      <w:r w:rsidRPr="0055395F">
        <w:rPr>
          <w:rFonts w:asciiTheme="minorHAnsi" w:hAnsiTheme="minorHAnsi" w:cstheme="minorHAnsi"/>
          <w:sz w:val="20"/>
          <w:lang w:val="en-GB"/>
        </w:rPr>
        <w:t> </w:t>
      </w:r>
      <w:hyperlink r:id="rId470" w:history="1">
        <w:r w:rsidRPr="0055395F">
          <w:rPr>
            <w:rStyle w:val="Collegamentoipertestuale"/>
            <w:rFonts w:asciiTheme="minorHAnsi" w:hAnsiTheme="minorHAnsi" w:cstheme="minorHAnsi"/>
            <w:color w:val="auto"/>
            <w:sz w:val="20"/>
            <w:u w:val="none"/>
            <w:lang w:val="en-GB"/>
          </w:rPr>
          <w:t>Extract from Publications on Technologies of BELI 2010-19</w:t>
        </w:r>
      </w:hyperlink>
      <w:r w:rsidRPr="0055395F">
        <w:rPr>
          <w:rFonts w:asciiTheme="minorHAnsi" w:hAnsiTheme="minorHAnsi" w:cstheme="minorHAnsi"/>
          <w:sz w:val="20"/>
          <w:lang w:val="en-GB"/>
        </w:rPr>
        <w:t>.</w:t>
      </w:r>
    </w:p>
    <w:p w14:paraId="21BB5F42" w14:textId="77777777" w:rsidR="00D8194E" w:rsidRPr="0055395F" w:rsidRDefault="00D8194E" w:rsidP="00B00F80">
      <w:pPr>
        <w:shd w:val="clear" w:color="auto" w:fill="FFFFFF"/>
        <w:ind w:left="567" w:hanging="283"/>
        <w:rPr>
          <w:rFonts w:asciiTheme="minorHAnsi" w:hAnsiTheme="minorHAnsi" w:cstheme="minorHAnsi"/>
          <w:sz w:val="20"/>
          <w:lang w:val="es-ES"/>
        </w:rPr>
      </w:pPr>
      <w:r w:rsidRPr="0055395F">
        <w:rPr>
          <w:rFonts w:asciiTheme="minorHAnsi" w:hAnsiTheme="minorHAnsi" w:cstheme="minorHAnsi"/>
          <w:bCs/>
          <w:sz w:val="20"/>
          <w:lang w:val="es-ES"/>
        </w:rPr>
        <w:t>Melero Rodríguez, C. A.</w:t>
      </w:r>
      <w:r w:rsidRPr="0055395F">
        <w:rPr>
          <w:rFonts w:asciiTheme="minorHAnsi" w:hAnsiTheme="minorHAnsi" w:cstheme="minorHAnsi"/>
          <w:sz w:val="20"/>
          <w:lang w:val="es-ES"/>
        </w:rPr>
        <w:t> </w:t>
      </w:r>
      <w:hyperlink r:id="rId471" w:history="1">
        <w:r w:rsidRPr="0055395F">
          <w:rPr>
            <w:rStyle w:val="Collegamentoipertestuale"/>
            <w:rFonts w:asciiTheme="minorHAnsi" w:hAnsiTheme="minorHAnsi" w:cstheme="minorHAnsi"/>
            <w:color w:val="auto"/>
            <w:sz w:val="20"/>
            <w:u w:val="none"/>
            <w:lang w:val="es-ES"/>
          </w:rPr>
          <w:t>Glotto-DIDAD-tica</w:t>
        </w:r>
      </w:hyperlink>
      <w:r w:rsidRPr="0055395F">
        <w:rPr>
          <w:rFonts w:asciiTheme="minorHAnsi" w:hAnsiTheme="minorHAnsi" w:cstheme="minorHAnsi"/>
          <w:sz w:val="20"/>
          <w:lang w:val="es-ES"/>
        </w:rPr>
        <w:t>.</w:t>
      </w:r>
    </w:p>
    <w:p w14:paraId="2C423222" w14:textId="77777777" w:rsidR="00D8194E" w:rsidRPr="0055395F" w:rsidRDefault="00D8194E" w:rsidP="00B00F80">
      <w:pPr>
        <w:shd w:val="clear" w:color="auto" w:fill="FFFFFF"/>
        <w:ind w:left="567" w:hanging="283"/>
        <w:rPr>
          <w:rFonts w:asciiTheme="minorHAnsi" w:hAnsiTheme="minorHAnsi" w:cstheme="minorHAnsi"/>
          <w:sz w:val="20"/>
          <w:lang w:val="en-GB"/>
        </w:rPr>
      </w:pPr>
      <w:r w:rsidRPr="0055395F">
        <w:rPr>
          <w:rFonts w:asciiTheme="minorHAnsi" w:hAnsiTheme="minorHAnsi" w:cstheme="minorHAnsi"/>
          <w:bCs/>
          <w:sz w:val="20"/>
          <w:lang w:val="en-GB"/>
        </w:rPr>
        <w:t>Torsani</w:t>
      </w:r>
      <w:r w:rsidRPr="0055395F">
        <w:rPr>
          <w:rFonts w:asciiTheme="minorHAnsi" w:hAnsiTheme="minorHAnsi" w:cstheme="minorHAnsi"/>
          <w:sz w:val="20"/>
          <w:lang w:val="en-GB"/>
        </w:rPr>
        <w:t xml:space="preserve">, S. </w:t>
      </w:r>
      <w:hyperlink r:id="rId472" w:history="1">
        <w:r w:rsidRPr="0055395F">
          <w:rPr>
            <w:rStyle w:val="Collegamentoipertestuale"/>
            <w:rFonts w:asciiTheme="minorHAnsi" w:hAnsiTheme="minorHAnsi" w:cstheme="minorHAnsi"/>
            <w:color w:val="auto"/>
            <w:sz w:val="20"/>
            <w:u w:val="none"/>
            <w:lang w:val="en-GB"/>
          </w:rPr>
          <w:t>Social Networking Services as Informal Contexts for Foreign Language Learning</w:t>
        </w:r>
      </w:hyperlink>
      <w:r w:rsidRPr="0055395F">
        <w:rPr>
          <w:rFonts w:asciiTheme="minorHAnsi" w:hAnsiTheme="minorHAnsi" w:cstheme="minorHAnsi"/>
          <w:sz w:val="20"/>
          <w:lang w:val="en-GB"/>
        </w:rPr>
        <w:t>.</w:t>
      </w:r>
    </w:p>
    <w:p w14:paraId="0289FCF3"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lang w:val="en-GB"/>
        </w:rPr>
      </w:pPr>
    </w:p>
    <w:p w14:paraId="02B9AB68" w14:textId="77777777" w:rsidR="00CF5796" w:rsidRPr="0055395F" w:rsidRDefault="00CF5796" w:rsidP="00CF5796">
      <w:pPr>
        <w:spacing w:after="120"/>
        <w:rPr>
          <w:rFonts w:asciiTheme="minorHAnsi" w:hAnsiTheme="minorHAnsi" w:cstheme="minorHAnsi"/>
        </w:rPr>
      </w:pPr>
      <w:r w:rsidRPr="0055395F">
        <w:rPr>
          <w:rFonts w:asciiTheme="minorHAnsi" w:hAnsiTheme="minorHAnsi" w:cstheme="minorHAnsi"/>
        </w:rPr>
        <w:t xml:space="preserve">Ruggiano, F. (2021). Prospettive di didattica digitale dell’italiano L2 a migranti. Roma: Aracne. </w:t>
      </w:r>
      <w:hyperlink r:id="rId473" w:history="1">
        <w:r w:rsidRPr="0055395F">
          <w:rPr>
            <w:rStyle w:val="Collegamentoipertestuale"/>
            <w:rFonts w:asciiTheme="minorHAnsi" w:hAnsiTheme="minorHAnsi" w:cstheme="minorHAnsi"/>
            <w:sz w:val="20"/>
          </w:rPr>
          <w:t>https://cemi.unime.it/sites/cnt07/files/2023-03/prospettive%20di%20didattica%20digitale%20dell%27italiano%20L2%20a%20Migranti_Teorie%20ed%20Esperienze.pdf</w:t>
        </w:r>
      </w:hyperlink>
      <w:r w:rsidRPr="0055395F">
        <w:rPr>
          <w:rFonts w:asciiTheme="minorHAnsi" w:hAnsiTheme="minorHAnsi" w:cstheme="minorHAnsi"/>
          <w:sz w:val="20"/>
        </w:rPr>
        <w:t xml:space="preserve"> </w:t>
      </w:r>
    </w:p>
    <w:p w14:paraId="27F15FF2" w14:textId="77777777" w:rsidR="00CF5796" w:rsidRPr="0055395F" w:rsidRDefault="00CF5796" w:rsidP="00B00F80">
      <w:pPr>
        <w:pStyle w:val="NormaleWeb"/>
        <w:spacing w:before="0" w:beforeAutospacing="0" w:after="120" w:afterAutospacing="0"/>
        <w:ind w:left="284" w:hanging="284"/>
        <w:rPr>
          <w:rFonts w:asciiTheme="minorHAnsi" w:hAnsiTheme="minorHAnsi" w:cstheme="minorHAnsi"/>
          <w:sz w:val="20"/>
          <w:szCs w:val="20"/>
        </w:rPr>
      </w:pPr>
    </w:p>
    <w:p w14:paraId="71FA8300"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3280831F"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07331A4D" w14:textId="77777777" w:rsidR="00D8194E" w:rsidRPr="0055395F" w:rsidRDefault="00D8194E" w:rsidP="00B00F80">
      <w:pPr>
        <w:pStyle w:val="NormaleWeb"/>
        <w:shd w:val="clear" w:color="auto" w:fill="FDE9D9" w:themeFill="accent6" w:themeFillTint="33"/>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z w:val="40"/>
          <w:szCs w:val="20"/>
        </w:rPr>
        <w:t>Saggi</w:t>
      </w:r>
    </w:p>
    <w:p w14:paraId="4E84ADE0" w14:textId="77777777" w:rsidR="00D8194E" w:rsidRPr="0055395F" w:rsidRDefault="00D8194E" w:rsidP="00B00F80">
      <w:pPr>
        <w:rPr>
          <w:rFonts w:asciiTheme="minorHAnsi" w:hAnsiTheme="minorHAnsi" w:cstheme="minorHAnsi"/>
          <w:sz w:val="22"/>
        </w:rPr>
      </w:pPr>
    </w:p>
    <w:p w14:paraId="530F432A" w14:textId="77777777" w:rsidR="00D8194E" w:rsidRPr="0055395F" w:rsidRDefault="00D8194E" w:rsidP="00B00F80">
      <w:pPr>
        <w:shd w:val="clear" w:color="auto" w:fill="FFFFFF"/>
        <w:spacing w:after="120"/>
        <w:ind w:left="284" w:hanging="284"/>
        <w:rPr>
          <w:rFonts w:asciiTheme="minorHAnsi" w:hAnsiTheme="minorHAnsi" w:cstheme="minorHAnsi"/>
          <w:color w:val="000000"/>
          <w:sz w:val="22"/>
        </w:rPr>
      </w:pPr>
      <w:r w:rsidRPr="0055395F">
        <w:rPr>
          <w:rFonts w:asciiTheme="minorHAnsi" w:hAnsiTheme="minorHAnsi" w:cstheme="minorHAnsi"/>
          <w:color w:val="000000"/>
          <w:sz w:val="20"/>
          <w:shd w:val="clear" w:color="auto" w:fill="FFFFFF"/>
        </w:rPr>
        <w:t>Andreoletti, C; Gabrinetti, M. (2021). Apprendere e insegnare l’italiano L2: riflessioni glottodidattiche e buone pratiche. Boerchi, D; Valtonia, G.G. (a cura di). Nella mia classe, il mondo. Parma: Edizioni Junior-Bambini, 109-131.</w:t>
      </w:r>
    </w:p>
    <w:p w14:paraId="0B908577" w14:textId="77777777" w:rsidR="00D8194E" w:rsidRPr="0055395F" w:rsidRDefault="00D8194E" w:rsidP="00B00F80">
      <w:pPr>
        <w:autoSpaceDE w:val="0"/>
        <w:autoSpaceDN w:val="0"/>
        <w:adjustRightInd w:val="0"/>
        <w:spacing w:after="120"/>
        <w:ind w:left="284" w:hanging="284"/>
        <w:jc w:val="both"/>
        <w:rPr>
          <w:rFonts w:asciiTheme="minorHAnsi" w:hAnsiTheme="minorHAnsi" w:cstheme="minorHAnsi"/>
          <w:sz w:val="20"/>
        </w:rPr>
      </w:pPr>
      <w:r w:rsidRPr="0055395F">
        <w:rPr>
          <w:rFonts w:asciiTheme="minorHAnsi" w:hAnsiTheme="minorHAnsi" w:cstheme="minorHAnsi"/>
          <w:smallCaps/>
          <w:sz w:val="20"/>
        </w:rPr>
        <w:t xml:space="preserve">Bagna C. (2021). </w:t>
      </w:r>
      <w:r w:rsidRPr="0055395F">
        <w:rPr>
          <w:rFonts w:asciiTheme="minorHAnsi" w:hAnsiTheme="minorHAnsi" w:cstheme="minorHAnsi"/>
          <w:sz w:val="20"/>
        </w:rPr>
        <w:t xml:space="preserve">Nota agli studi italiani di Linguistic landscape </w:t>
      </w:r>
      <w:r w:rsidRPr="0055395F">
        <w:rPr>
          <w:rFonts w:asciiTheme="minorHAnsi" w:hAnsiTheme="minorHAnsi" w:cstheme="minorHAnsi"/>
          <w:iCs/>
          <w:sz w:val="20"/>
        </w:rPr>
        <w:t xml:space="preserve">e schoolscape. Bellinzona, M. Linguistic Landscape – Panorami urbani e scolastici nel XXI secolo. Milano: Franco Angeli, 25-31.  </w:t>
      </w:r>
    </w:p>
    <w:p w14:paraId="425CEC97" w14:textId="77777777" w:rsidR="00D8194E" w:rsidRPr="0055395F" w:rsidRDefault="00D8194E" w:rsidP="00B00F80">
      <w:pPr>
        <w:shd w:val="clear" w:color="auto" w:fill="FFFFFF"/>
        <w:spacing w:after="120"/>
        <w:ind w:left="284" w:hanging="284"/>
        <w:rPr>
          <w:rFonts w:asciiTheme="minorHAnsi" w:hAnsiTheme="minorHAnsi" w:cstheme="minorHAnsi"/>
          <w:sz w:val="20"/>
        </w:rPr>
      </w:pPr>
      <w:r w:rsidRPr="0055395F">
        <w:rPr>
          <w:rFonts w:asciiTheme="minorHAnsi" w:hAnsiTheme="minorHAnsi" w:cstheme="minorHAnsi"/>
          <w:sz w:val="20"/>
        </w:rPr>
        <w:t xml:space="preserve">Bagna, C., Barni, M., Bellinzona, M. (2021). Linguistic landscape and urban multilingualism. </w:t>
      </w:r>
      <w:r w:rsidRPr="0055395F">
        <w:rPr>
          <w:rFonts w:asciiTheme="minorHAnsi" w:hAnsiTheme="minorHAnsi" w:cstheme="minorHAnsi"/>
          <w:sz w:val="20"/>
          <w:lang w:val="en-GB"/>
        </w:rPr>
        <w:t xml:space="preserve">Adamou, E., Matras, Y. (a cura di), The Routledge Handbook of Language Contact. </w:t>
      </w:r>
      <w:r w:rsidRPr="0055395F">
        <w:rPr>
          <w:rFonts w:asciiTheme="minorHAnsi" w:hAnsiTheme="minorHAnsi" w:cstheme="minorHAnsi"/>
          <w:sz w:val="20"/>
        </w:rPr>
        <w:t>London and New York: Routledge, 349-365.</w:t>
      </w:r>
    </w:p>
    <w:p w14:paraId="01ED25D7" w14:textId="77777777" w:rsidR="00D8194E" w:rsidRPr="0055395F" w:rsidRDefault="00D8194E" w:rsidP="00B00F80">
      <w:pPr>
        <w:autoSpaceDE w:val="0"/>
        <w:autoSpaceDN w:val="0"/>
        <w:adjustRightInd w:val="0"/>
        <w:spacing w:after="120"/>
        <w:ind w:left="284" w:hanging="284"/>
        <w:jc w:val="both"/>
        <w:rPr>
          <w:rFonts w:asciiTheme="minorHAnsi" w:hAnsiTheme="minorHAnsi" w:cstheme="minorHAnsi"/>
          <w:sz w:val="20"/>
        </w:rPr>
      </w:pPr>
      <w:r w:rsidRPr="0055395F">
        <w:rPr>
          <w:rFonts w:asciiTheme="minorHAnsi" w:hAnsiTheme="minorHAnsi" w:cstheme="minorHAnsi"/>
          <w:sz w:val="20"/>
        </w:rPr>
        <w:t>Bagna C., Bellinzona</w:t>
      </w:r>
      <w:r w:rsidRPr="0055395F">
        <w:rPr>
          <w:rFonts w:asciiTheme="minorHAnsi" w:hAnsiTheme="minorHAnsi" w:cstheme="minorHAnsi"/>
          <w:smallCaps/>
          <w:sz w:val="20"/>
        </w:rPr>
        <w:t xml:space="preserve"> M.</w:t>
      </w:r>
      <w:r w:rsidRPr="0055395F">
        <w:rPr>
          <w:rFonts w:asciiTheme="minorHAnsi" w:hAnsiTheme="minorHAnsi" w:cstheme="minorHAnsi"/>
          <w:bCs/>
          <w:color w:val="000000" w:themeColor="text1"/>
          <w:sz w:val="20"/>
        </w:rPr>
        <w:t xml:space="preserve"> (2021). </w:t>
      </w:r>
      <w:r w:rsidRPr="0055395F">
        <w:rPr>
          <w:rFonts w:asciiTheme="minorHAnsi" w:hAnsiTheme="minorHAnsi" w:cstheme="minorHAnsi"/>
          <w:sz w:val="20"/>
        </w:rPr>
        <w:t xml:space="preserve">Linguistic landscape </w:t>
      </w:r>
      <w:r w:rsidRPr="0055395F">
        <w:rPr>
          <w:rFonts w:asciiTheme="minorHAnsi" w:hAnsiTheme="minorHAnsi" w:cstheme="minorHAnsi"/>
          <w:iCs/>
          <w:sz w:val="20"/>
        </w:rPr>
        <w:t>e dialetti italo-romanzi: usi, ruoli e atteggiamenti. Bernini, G.; Guerini, F.; Iannàccaro G. (a cura di). La presenza dei dialetti italo-romanzi nel paesaggio linguistico. Ricerche e riflessioni. Bergamo: Bergamo University Press, 19-40.</w:t>
      </w:r>
    </w:p>
    <w:p w14:paraId="01D15970" w14:textId="77777777" w:rsidR="00D8194E" w:rsidRPr="0055395F" w:rsidRDefault="00D8194E" w:rsidP="00B00F80">
      <w:pPr>
        <w:autoSpaceDE w:val="0"/>
        <w:autoSpaceDN w:val="0"/>
        <w:adjustRightInd w:val="0"/>
        <w:spacing w:after="120"/>
        <w:ind w:left="284" w:hanging="284"/>
        <w:jc w:val="both"/>
        <w:rPr>
          <w:rFonts w:asciiTheme="minorHAnsi" w:hAnsiTheme="minorHAnsi" w:cstheme="minorHAnsi"/>
          <w:color w:val="202124"/>
        </w:rPr>
      </w:pPr>
      <w:r w:rsidRPr="0055395F">
        <w:rPr>
          <w:rFonts w:asciiTheme="minorHAnsi" w:hAnsiTheme="minorHAnsi" w:cstheme="minorHAnsi"/>
          <w:sz w:val="20"/>
        </w:rPr>
        <w:t>Bagna, C.; Scibetta</w:t>
      </w:r>
      <w:r w:rsidRPr="0055395F">
        <w:rPr>
          <w:rFonts w:asciiTheme="minorHAnsi" w:hAnsiTheme="minorHAnsi" w:cstheme="minorHAnsi"/>
          <w:smallCaps/>
          <w:sz w:val="20"/>
        </w:rPr>
        <w:t xml:space="preserve"> A.</w:t>
      </w:r>
      <w:r w:rsidRPr="0055395F">
        <w:rPr>
          <w:rFonts w:asciiTheme="minorHAnsi" w:hAnsiTheme="minorHAnsi" w:cstheme="minorHAnsi"/>
          <w:bCs/>
          <w:color w:val="000000" w:themeColor="text1"/>
          <w:sz w:val="20"/>
        </w:rPr>
        <w:t xml:space="preserve"> (2021). </w:t>
      </w:r>
      <w:r w:rsidRPr="0055395F">
        <w:rPr>
          <w:rFonts w:asciiTheme="minorHAnsi" w:hAnsiTheme="minorHAnsi" w:cstheme="minorHAnsi"/>
          <w:bCs/>
          <w:sz w:val="20"/>
        </w:rPr>
        <w:t xml:space="preserve">Studenti dei programmi Marco Polo – Turandot: opportunità del sistema universitario e dell’alta formazione, opportunità per la didattica delle lingue. Rastelli, S. (a cura di). </w:t>
      </w:r>
      <w:r w:rsidRPr="0055395F">
        <w:rPr>
          <w:rFonts w:asciiTheme="minorHAnsi" w:hAnsiTheme="minorHAnsi" w:cstheme="minorHAnsi"/>
          <w:color w:val="202124"/>
          <w:sz w:val="20"/>
        </w:rPr>
        <w:t>Il programma Marco Polo Turandot: quindici anni di ricerca acquisizionale. Firenze: Cesati, 81-96.</w:t>
      </w:r>
    </w:p>
    <w:p w14:paraId="5760D73C" w14:textId="77777777" w:rsidR="00D8194E" w:rsidRPr="0055395F" w:rsidRDefault="00D8194E" w:rsidP="00B00F80">
      <w:pPr>
        <w:spacing w:after="120"/>
        <w:ind w:left="284" w:hanging="284"/>
        <w:rPr>
          <w:rFonts w:asciiTheme="minorHAnsi" w:hAnsiTheme="minorHAnsi" w:cstheme="minorHAnsi"/>
          <w:sz w:val="20"/>
        </w:rPr>
      </w:pPr>
      <w:r w:rsidRPr="0055395F">
        <w:rPr>
          <w:rFonts w:asciiTheme="minorHAnsi" w:hAnsiTheme="minorHAnsi" w:cstheme="minorHAnsi"/>
          <w:sz w:val="20"/>
        </w:rPr>
        <w:t>Balboni, P. E.;</w:t>
      </w:r>
      <w:r w:rsidRPr="0055395F">
        <w:rPr>
          <w:rFonts w:asciiTheme="minorHAnsi" w:hAnsiTheme="minorHAnsi" w:cstheme="minorHAnsi"/>
          <w:iCs/>
          <w:sz w:val="20"/>
        </w:rPr>
        <w:t xml:space="preserve"> </w:t>
      </w:r>
      <w:r w:rsidRPr="0055395F">
        <w:rPr>
          <w:rFonts w:asciiTheme="minorHAnsi" w:hAnsiTheme="minorHAnsi" w:cstheme="minorHAnsi"/>
          <w:sz w:val="20"/>
        </w:rPr>
        <w:t>Caon, F.(2021). Un progetto di ricerca sulla comunicazione interculturale tra Italiani e Nord Americani. D’Eugenio, D.; Gelmi, A.; Marcucci, D. (a cura di).</w:t>
      </w:r>
      <w:r w:rsidRPr="0055395F">
        <w:rPr>
          <w:rFonts w:asciiTheme="minorHAnsi" w:hAnsiTheme="minorHAnsi" w:cstheme="minorHAnsi"/>
          <w:iCs/>
          <w:sz w:val="20"/>
        </w:rPr>
        <w:t xml:space="preserve"> Italia, Italie</w:t>
      </w:r>
      <w:r w:rsidRPr="0055395F">
        <w:rPr>
          <w:rFonts w:asciiTheme="minorHAnsi" w:hAnsiTheme="minorHAnsi" w:cstheme="minorHAnsi"/>
          <w:sz w:val="20"/>
        </w:rPr>
        <w:t xml:space="preserve">. </w:t>
      </w:r>
      <w:r w:rsidRPr="0055395F">
        <w:rPr>
          <w:rFonts w:asciiTheme="minorHAnsi" w:hAnsiTheme="minorHAnsi" w:cstheme="minorHAnsi"/>
          <w:iCs/>
          <w:sz w:val="20"/>
        </w:rPr>
        <w:t>Studi in onore di Hermann Haller.</w:t>
      </w:r>
      <w:r w:rsidRPr="0055395F">
        <w:rPr>
          <w:rFonts w:asciiTheme="minorHAnsi" w:hAnsiTheme="minorHAnsi" w:cstheme="minorHAnsi"/>
          <w:sz w:val="20"/>
        </w:rPr>
        <w:t xml:space="preserve"> Milano: Mimesis, 257-270.</w:t>
      </w:r>
    </w:p>
    <w:p w14:paraId="392DF674" w14:textId="77777777" w:rsidR="0049714C" w:rsidRPr="0055395F" w:rsidRDefault="0049714C" w:rsidP="00B00F80">
      <w:pPr>
        <w:pStyle w:val="gmail-ecvsectionbullet"/>
        <w:spacing w:before="0" w:beforeAutospacing="0" w:after="120" w:afterAutospacing="0"/>
        <w:jc w:val="both"/>
        <w:rPr>
          <w:rFonts w:asciiTheme="minorHAnsi" w:hAnsiTheme="minorHAnsi" w:cstheme="minorHAnsi"/>
          <w:color w:val="3F3A38"/>
          <w:spacing w:val="-6"/>
          <w:sz w:val="20"/>
          <w:szCs w:val="22"/>
          <w:lang w:val="en-GB"/>
        </w:rPr>
      </w:pPr>
      <w:r w:rsidRPr="0055395F">
        <w:rPr>
          <w:rFonts w:asciiTheme="minorHAnsi" w:hAnsiTheme="minorHAnsi" w:cstheme="minorHAnsi"/>
          <w:sz w:val="20"/>
          <w:szCs w:val="22"/>
        </w:rPr>
        <w:t xml:space="preserve">Ballester, J.; </w:t>
      </w:r>
      <w:r w:rsidRPr="0055395F">
        <w:rPr>
          <w:rFonts w:asciiTheme="minorHAnsi" w:hAnsiTheme="minorHAnsi" w:cstheme="minorHAnsi"/>
          <w:bCs/>
          <w:sz w:val="20"/>
          <w:szCs w:val="22"/>
        </w:rPr>
        <w:t>Spaliviero, C.</w:t>
      </w:r>
      <w:r w:rsidRPr="0055395F">
        <w:rPr>
          <w:rFonts w:asciiTheme="minorHAnsi" w:hAnsiTheme="minorHAnsi" w:cstheme="minorHAnsi"/>
          <w:sz w:val="20"/>
          <w:szCs w:val="22"/>
        </w:rPr>
        <w:t xml:space="preserve"> (2021). </w:t>
      </w:r>
      <w:r w:rsidRPr="0055395F">
        <w:rPr>
          <w:rFonts w:asciiTheme="minorHAnsi" w:hAnsiTheme="minorHAnsi" w:cstheme="minorHAnsi"/>
          <w:sz w:val="20"/>
          <w:szCs w:val="22"/>
          <w:lang w:val="en-GB"/>
        </w:rPr>
        <w:t xml:space="preserve">CLIL and Literary Education: Teaching Foreign Languages and Literature from an Intercultural Perspective. The Results of a Case Study. Carrió-Pastor, M.L.; Bellés Fortuño, B. (a cura di), </w:t>
      </w:r>
      <w:r w:rsidRPr="0055395F">
        <w:rPr>
          <w:rFonts w:asciiTheme="minorHAnsi" w:hAnsiTheme="minorHAnsi" w:cstheme="minorHAnsi"/>
          <w:i/>
          <w:iCs/>
          <w:sz w:val="20"/>
          <w:szCs w:val="22"/>
          <w:lang w:val="en-GB"/>
        </w:rPr>
        <w:t>Teaching Language and Content in Multicultural and Multilingual Classrooms</w:t>
      </w:r>
      <w:r w:rsidRPr="0055395F">
        <w:rPr>
          <w:rFonts w:asciiTheme="minorHAnsi" w:hAnsiTheme="minorHAnsi" w:cstheme="minorHAnsi"/>
          <w:sz w:val="20"/>
          <w:szCs w:val="22"/>
          <w:lang w:val="en-GB"/>
        </w:rPr>
        <w:t>. Cham: Palgrave Macmillan, 225-251.</w:t>
      </w:r>
    </w:p>
    <w:p w14:paraId="33549449"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US"/>
        </w:rPr>
      </w:pPr>
      <w:r w:rsidRPr="0055395F">
        <w:rPr>
          <w:rFonts w:asciiTheme="minorHAnsi" w:hAnsiTheme="minorHAnsi" w:cstheme="minorHAnsi"/>
          <w:caps/>
          <w:sz w:val="20"/>
          <w:szCs w:val="20"/>
          <w:lang w:val="en-GB"/>
        </w:rPr>
        <w:t>B</w:t>
      </w:r>
      <w:r w:rsidRPr="0055395F">
        <w:rPr>
          <w:rFonts w:asciiTheme="minorHAnsi" w:hAnsiTheme="minorHAnsi" w:cstheme="minorHAnsi"/>
          <w:sz w:val="20"/>
          <w:szCs w:val="20"/>
          <w:lang w:val="en-GB"/>
        </w:rPr>
        <w:t>arni</w:t>
      </w:r>
      <w:r w:rsidRPr="0055395F">
        <w:rPr>
          <w:rFonts w:asciiTheme="minorHAnsi" w:hAnsiTheme="minorHAnsi" w:cstheme="minorHAnsi"/>
          <w:caps/>
          <w:sz w:val="20"/>
          <w:szCs w:val="20"/>
          <w:lang w:val="en-GB"/>
        </w:rPr>
        <w:t xml:space="preserve"> M. (2021). </w:t>
      </w:r>
      <w:r w:rsidRPr="0055395F">
        <w:rPr>
          <w:rFonts w:asciiTheme="minorHAnsi" w:hAnsiTheme="minorHAnsi" w:cstheme="minorHAnsi"/>
          <w:sz w:val="20"/>
          <w:szCs w:val="20"/>
          <w:lang w:val="en-US"/>
        </w:rPr>
        <w:t>Language Education and Citizenship.</w:t>
      </w:r>
      <w:r w:rsidRPr="0055395F">
        <w:rPr>
          <w:rFonts w:asciiTheme="minorHAnsi" w:hAnsiTheme="minorHAnsi" w:cstheme="minorHAnsi"/>
          <w:i/>
          <w:iCs/>
          <w:sz w:val="20"/>
          <w:szCs w:val="20"/>
          <w:lang w:val="en-US"/>
        </w:rPr>
        <w:t xml:space="preserve"> Scuola Democratica, </w:t>
      </w:r>
      <w:r w:rsidRPr="0055395F">
        <w:rPr>
          <w:rFonts w:asciiTheme="minorHAnsi" w:hAnsiTheme="minorHAnsi" w:cstheme="minorHAnsi"/>
          <w:iCs/>
          <w:sz w:val="20"/>
          <w:szCs w:val="20"/>
          <w:lang w:val="en-US"/>
        </w:rPr>
        <w:t xml:space="preserve">numero monografico: </w:t>
      </w:r>
      <w:r w:rsidRPr="0055395F">
        <w:rPr>
          <w:rFonts w:asciiTheme="minorHAnsi" w:hAnsiTheme="minorHAnsi" w:cstheme="minorHAnsi"/>
          <w:i/>
          <w:iCs/>
          <w:sz w:val="20"/>
          <w:szCs w:val="20"/>
          <w:lang w:val="en-US"/>
        </w:rPr>
        <w:t>Learning With New Technologies, Equality, and Inclusion</w:t>
      </w:r>
      <w:r w:rsidRPr="0055395F">
        <w:rPr>
          <w:rFonts w:asciiTheme="minorHAnsi" w:hAnsiTheme="minorHAnsi" w:cstheme="minorHAnsi"/>
          <w:caps/>
          <w:sz w:val="20"/>
          <w:szCs w:val="20"/>
          <w:lang w:val="en-US"/>
        </w:rPr>
        <w:t xml:space="preserve">, </w:t>
      </w:r>
      <w:r w:rsidRPr="0055395F">
        <w:rPr>
          <w:rFonts w:asciiTheme="minorHAnsi" w:hAnsiTheme="minorHAnsi" w:cstheme="minorHAnsi"/>
          <w:sz w:val="20"/>
          <w:szCs w:val="20"/>
          <w:lang w:val="en-US"/>
        </w:rPr>
        <w:t>Volume II, 759-770.</w:t>
      </w:r>
    </w:p>
    <w:p w14:paraId="4EC98DAF"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GB"/>
        </w:rPr>
      </w:pPr>
      <w:r w:rsidRPr="0055395F">
        <w:rPr>
          <w:rFonts w:asciiTheme="minorHAnsi" w:hAnsiTheme="minorHAnsi" w:cstheme="minorHAnsi"/>
          <w:caps/>
          <w:sz w:val="20"/>
          <w:szCs w:val="20"/>
        </w:rPr>
        <w:t>B</w:t>
      </w:r>
      <w:r w:rsidRPr="0055395F">
        <w:rPr>
          <w:rFonts w:asciiTheme="minorHAnsi" w:hAnsiTheme="minorHAnsi" w:cstheme="minorHAnsi"/>
          <w:sz w:val="20"/>
          <w:szCs w:val="20"/>
        </w:rPr>
        <w:t>arni</w:t>
      </w:r>
      <w:r w:rsidRPr="0055395F">
        <w:rPr>
          <w:rFonts w:asciiTheme="minorHAnsi" w:hAnsiTheme="minorHAnsi" w:cstheme="minorHAnsi"/>
          <w:caps/>
          <w:sz w:val="20"/>
          <w:szCs w:val="20"/>
        </w:rPr>
        <w:t xml:space="preserve"> M.;</w:t>
      </w:r>
      <w:r w:rsidRPr="0055395F">
        <w:rPr>
          <w:rFonts w:asciiTheme="minorHAnsi" w:hAnsiTheme="minorHAnsi" w:cstheme="minorHAnsi"/>
          <w:sz w:val="20"/>
          <w:szCs w:val="20"/>
        </w:rPr>
        <w:t xml:space="preserve"> </w:t>
      </w:r>
      <w:r w:rsidRPr="0055395F">
        <w:rPr>
          <w:rFonts w:asciiTheme="minorHAnsi" w:hAnsiTheme="minorHAnsi" w:cstheme="minorHAnsi"/>
          <w:caps/>
          <w:sz w:val="20"/>
          <w:szCs w:val="20"/>
        </w:rPr>
        <w:t>M</w:t>
      </w:r>
      <w:r w:rsidRPr="0055395F">
        <w:rPr>
          <w:rFonts w:asciiTheme="minorHAnsi" w:hAnsiTheme="minorHAnsi" w:cstheme="minorHAnsi"/>
          <w:sz w:val="20"/>
          <w:szCs w:val="20"/>
        </w:rPr>
        <w:t xml:space="preserve">inardi </w:t>
      </w:r>
      <w:r w:rsidRPr="0055395F">
        <w:rPr>
          <w:rFonts w:asciiTheme="minorHAnsi" w:hAnsiTheme="minorHAnsi" w:cstheme="minorHAnsi"/>
          <w:caps/>
          <w:sz w:val="20"/>
          <w:szCs w:val="20"/>
        </w:rPr>
        <w:t>S.</w:t>
      </w:r>
      <w:r w:rsidRPr="0055395F">
        <w:rPr>
          <w:rFonts w:asciiTheme="minorHAnsi" w:hAnsiTheme="minorHAnsi" w:cstheme="minorHAnsi"/>
          <w:smallCaps/>
          <w:sz w:val="20"/>
          <w:szCs w:val="20"/>
        </w:rPr>
        <w:t>,</w:t>
      </w:r>
      <w:r w:rsidRPr="0055395F">
        <w:rPr>
          <w:rFonts w:asciiTheme="minorHAnsi" w:hAnsiTheme="minorHAnsi" w:cstheme="minorHAnsi"/>
          <w:sz w:val="20"/>
          <w:szCs w:val="20"/>
        </w:rPr>
        <w:t xml:space="preserve"> (2021) La prova INVALSI per Inglese prima parte: criteri per la costruzione della prova. </w:t>
      </w:r>
      <w:r w:rsidRPr="0055395F">
        <w:rPr>
          <w:rFonts w:asciiTheme="minorHAnsi" w:hAnsiTheme="minorHAnsi" w:cstheme="minorHAnsi"/>
          <w:i/>
          <w:iCs/>
          <w:sz w:val="20"/>
          <w:szCs w:val="20"/>
          <w:lang w:val="en-GB"/>
        </w:rPr>
        <w:t xml:space="preserve">LEND, </w:t>
      </w:r>
      <w:r w:rsidRPr="0055395F">
        <w:rPr>
          <w:rFonts w:asciiTheme="minorHAnsi" w:hAnsiTheme="minorHAnsi" w:cstheme="minorHAnsi"/>
          <w:sz w:val="20"/>
          <w:szCs w:val="20"/>
          <w:lang w:val="en-GB"/>
        </w:rPr>
        <w:t>50, 4, 7-21.</w:t>
      </w:r>
    </w:p>
    <w:p w14:paraId="254D5242" w14:textId="77777777" w:rsidR="00D8194E" w:rsidRPr="0055395F" w:rsidRDefault="00D8194E" w:rsidP="00B00F80">
      <w:pPr>
        <w:spacing w:after="120"/>
        <w:ind w:left="284" w:hanging="284"/>
        <w:rPr>
          <w:rFonts w:asciiTheme="minorHAnsi" w:eastAsia="Calibri" w:hAnsiTheme="minorHAnsi" w:cstheme="minorHAnsi"/>
          <w:sz w:val="20"/>
          <w:lang w:val="en-GB"/>
        </w:rPr>
      </w:pPr>
      <w:r w:rsidRPr="0055395F">
        <w:rPr>
          <w:rFonts w:asciiTheme="minorHAnsi" w:eastAsia="Calibri" w:hAnsiTheme="minorHAnsi" w:cstheme="minorHAnsi"/>
          <w:sz w:val="20"/>
          <w:lang w:val="en-GB"/>
        </w:rPr>
        <w:t>Bassetti, B.</w:t>
      </w:r>
      <w:r w:rsidRPr="0055395F">
        <w:rPr>
          <w:rFonts w:asciiTheme="minorHAnsi" w:hAnsiTheme="minorHAnsi" w:cstheme="minorHAnsi"/>
          <w:sz w:val="20"/>
          <w:lang w:val="en-GB"/>
        </w:rPr>
        <w:t xml:space="preserve"> </w:t>
      </w:r>
      <w:r w:rsidRPr="0055395F">
        <w:rPr>
          <w:rFonts w:asciiTheme="minorHAnsi" w:hAnsiTheme="minorHAnsi" w:cstheme="minorHAnsi"/>
          <w:i/>
          <w:sz w:val="20"/>
          <w:lang w:val="en-GB"/>
        </w:rPr>
        <w:t xml:space="preserve">et al. </w:t>
      </w:r>
      <w:r w:rsidRPr="0055395F">
        <w:rPr>
          <w:rFonts w:asciiTheme="minorHAnsi" w:eastAsia="Calibri" w:hAnsiTheme="minorHAnsi" w:cstheme="minorHAnsi"/>
          <w:sz w:val="20"/>
          <w:lang w:val="en-GB"/>
        </w:rPr>
        <w:t>(2021)</w:t>
      </w:r>
      <w:r w:rsidRPr="0055395F">
        <w:rPr>
          <w:rFonts w:asciiTheme="minorHAnsi" w:hAnsiTheme="minorHAnsi" w:cstheme="minorHAnsi"/>
          <w:sz w:val="20"/>
          <w:lang w:val="en-GB"/>
        </w:rPr>
        <w:t>.</w:t>
      </w:r>
      <w:r w:rsidRPr="0055395F">
        <w:rPr>
          <w:rFonts w:asciiTheme="minorHAnsi" w:eastAsia="Calibri" w:hAnsiTheme="minorHAnsi" w:cstheme="minorHAnsi"/>
          <w:sz w:val="20"/>
          <w:lang w:val="en-GB"/>
        </w:rPr>
        <w:t xml:space="preserve"> Orthographic forms affect speech perception in a second language: Consonant and vowel length in L2 English. </w:t>
      </w:r>
      <w:r w:rsidRPr="0055395F">
        <w:rPr>
          <w:rFonts w:asciiTheme="minorHAnsi" w:eastAsia="Calibri" w:hAnsiTheme="minorHAnsi" w:cstheme="minorHAnsi"/>
          <w:i/>
          <w:iCs/>
          <w:sz w:val="20"/>
          <w:lang w:val="en-GB"/>
        </w:rPr>
        <w:t>Journal of Experimental Psychology: Human Perception and Performance</w:t>
      </w:r>
      <w:r w:rsidRPr="0055395F">
        <w:rPr>
          <w:rFonts w:asciiTheme="minorHAnsi" w:eastAsia="Calibri" w:hAnsiTheme="minorHAnsi" w:cstheme="minorHAnsi"/>
          <w:sz w:val="20"/>
          <w:lang w:val="en-GB"/>
        </w:rPr>
        <w:t xml:space="preserve">, 47, 1583-1603. </w:t>
      </w:r>
    </w:p>
    <w:p w14:paraId="22598618" w14:textId="77777777" w:rsidR="00D8194E" w:rsidRPr="0055395F" w:rsidRDefault="00D8194E" w:rsidP="00B00F80">
      <w:pPr>
        <w:pStyle w:val="PreformattatoHTML"/>
        <w:spacing w:after="120"/>
        <w:ind w:left="284" w:hanging="284"/>
        <w:rPr>
          <w:rFonts w:asciiTheme="minorHAnsi" w:hAnsiTheme="minorHAnsi" w:cstheme="minorHAnsi"/>
          <w:color w:val="000000"/>
          <w:lang w:val="en-US"/>
        </w:rPr>
      </w:pPr>
      <w:r w:rsidRPr="0055395F">
        <w:rPr>
          <w:rFonts w:asciiTheme="minorHAnsi" w:hAnsiTheme="minorHAnsi" w:cstheme="minorHAnsi"/>
          <w:color w:val="000000"/>
          <w:lang w:val="en-US"/>
        </w:rPr>
        <w:t xml:space="preserve">Bier, A.; Borsetto, E. (2021). Building on International Good Practices and Experimenting with Different Teaching Methods to Address Local Training Needs: The Academic Lecturing Experience. </w:t>
      </w:r>
      <w:r w:rsidRPr="0055395F">
        <w:rPr>
          <w:rFonts w:asciiTheme="minorHAnsi" w:hAnsiTheme="minorHAnsi" w:cstheme="minorHAnsi"/>
          <w:i/>
          <w:iCs/>
          <w:color w:val="000000"/>
          <w:lang w:val="en-US"/>
        </w:rPr>
        <w:t xml:space="preserve">Alicante Journal of English Studies / Revista Alicantina de Estudios Ingleses, </w:t>
      </w:r>
      <w:r w:rsidRPr="0055395F">
        <w:rPr>
          <w:rFonts w:asciiTheme="minorHAnsi" w:hAnsiTheme="minorHAnsi" w:cstheme="minorHAnsi"/>
          <w:iCs/>
          <w:color w:val="000000"/>
          <w:lang w:val="en-US"/>
        </w:rPr>
        <w:t>34,</w:t>
      </w:r>
      <w:r w:rsidRPr="0055395F">
        <w:rPr>
          <w:rFonts w:asciiTheme="minorHAnsi" w:hAnsiTheme="minorHAnsi" w:cstheme="minorHAnsi"/>
          <w:color w:val="000000"/>
          <w:lang w:val="en-US"/>
        </w:rPr>
        <w:t xml:space="preserve"> 107-130. </w:t>
      </w:r>
      <w:hyperlink r:id="rId474" w:history="1">
        <w:r w:rsidRPr="0055395F">
          <w:rPr>
            <w:rStyle w:val="Collegamentoipertestuale"/>
            <w:rFonts w:asciiTheme="minorHAnsi" w:hAnsiTheme="minorHAnsi" w:cstheme="minorHAnsi"/>
            <w:lang w:val="en-US"/>
          </w:rPr>
          <w:t>https://doi.org/10.14198/raei.2021.34.03</w:t>
        </w:r>
      </w:hyperlink>
    </w:p>
    <w:p w14:paraId="5F7A1192"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lang w:val="en-GB"/>
        </w:rPr>
        <w:t xml:space="preserve">Borghetti, C.; Pallotti, G.; Rosi, F. (2021). </w:t>
      </w:r>
      <w:r w:rsidRPr="0055395F">
        <w:rPr>
          <w:rFonts w:asciiTheme="minorHAnsi" w:hAnsiTheme="minorHAnsi" w:cstheme="minorHAnsi"/>
          <w:sz w:val="20"/>
          <w:szCs w:val="20"/>
        </w:rPr>
        <w:t xml:space="preserve">Analisi dell’interlingua, valutazione formativa e sperimentazione educativa nella formazione docenti, </w:t>
      </w:r>
      <w:r w:rsidRPr="0055395F">
        <w:rPr>
          <w:rFonts w:asciiTheme="minorHAnsi" w:hAnsiTheme="minorHAnsi" w:cstheme="minorHAnsi"/>
          <w:bCs/>
          <w:i/>
          <w:sz w:val="20"/>
          <w:szCs w:val="20"/>
        </w:rPr>
        <w:t>Revista de Italianística,</w:t>
      </w:r>
      <w:r w:rsidRPr="0055395F">
        <w:rPr>
          <w:rFonts w:asciiTheme="minorHAnsi" w:hAnsiTheme="minorHAnsi" w:cstheme="minorHAnsi"/>
          <w:bCs/>
          <w:sz w:val="20"/>
          <w:szCs w:val="20"/>
        </w:rPr>
        <w:t xml:space="preserve"> 2,</w:t>
      </w:r>
      <w:r w:rsidRPr="0055395F">
        <w:rPr>
          <w:rFonts w:asciiTheme="minorHAnsi" w:hAnsiTheme="minorHAnsi" w:cstheme="minorHAnsi"/>
          <w:bCs/>
          <w:i/>
          <w:sz w:val="20"/>
          <w:szCs w:val="20"/>
        </w:rPr>
        <w:t xml:space="preserve"> </w:t>
      </w:r>
      <w:r w:rsidRPr="0055395F">
        <w:rPr>
          <w:rFonts w:asciiTheme="minorHAnsi" w:hAnsiTheme="minorHAnsi" w:cstheme="minorHAnsi"/>
          <w:sz w:val="20"/>
          <w:szCs w:val="20"/>
        </w:rPr>
        <w:t xml:space="preserve">23-43. </w:t>
      </w:r>
      <w:hyperlink r:id="rId475" w:history="1">
        <w:r w:rsidRPr="0055395F">
          <w:rPr>
            <w:rStyle w:val="Collegamentoipertestuale"/>
            <w:rFonts w:asciiTheme="minorHAnsi" w:hAnsiTheme="minorHAnsi" w:cstheme="minorHAnsi"/>
            <w:sz w:val="20"/>
            <w:szCs w:val="20"/>
          </w:rPr>
          <w:t>https://www.revistas.usp.br/italianistica/index</w:t>
        </w:r>
      </w:hyperlink>
    </w:p>
    <w:p w14:paraId="6900F97C" w14:textId="77777777" w:rsidR="00D8194E" w:rsidRPr="0055395F" w:rsidRDefault="00D8194E" w:rsidP="00B00F80">
      <w:pPr>
        <w:pStyle w:val="Nessunaspaziatura"/>
        <w:spacing w:after="120"/>
        <w:ind w:left="284" w:hanging="284"/>
        <w:rPr>
          <w:rFonts w:asciiTheme="minorHAnsi" w:hAnsiTheme="minorHAnsi" w:cstheme="minorHAnsi"/>
          <w:sz w:val="20"/>
        </w:rPr>
      </w:pPr>
      <w:r w:rsidRPr="0055395F">
        <w:rPr>
          <w:rFonts w:asciiTheme="minorHAnsi" w:hAnsiTheme="minorHAnsi" w:cstheme="minorHAnsi"/>
          <w:sz w:val="20"/>
        </w:rPr>
        <w:t xml:space="preserve">Borghetti, C.; Pugliese, R. (2021). Insegnare la scrittura accademica per le discipline e nelle discipline: una sperimentazione sull’italiano. Fiorentino, G.; Citraro, C. (a cura di). </w:t>
      </w:r>
      <w:r w:rsidRPr="0055395F">
        <w:rPr>
          <w:rFonts w:asciiTheme="minorHAnsi" w:hAnsiTheme="minorHAnsi" w:cstheme="minorHAnsi"/>
          <w:iCs/>
          <w:sz w:val="20"/>
        </w:rPr>
        <w:t>Percorsi didattici di alfabetizzazione. ‘Buone pratiche’ per l’italiano L2 e L1</w:t>
      </w:r>
      <w:r w:rsidRPr="0055395F">
        <w:rPr>
          <w:rFonts w:asciiTheme="minorHAnsi" w:hAnsiTheme="minorHAnsi" w:cstheme="minorHAnsi"/>
          <w:sz w:val="20"/>
        </w:rPr>
        <w:t>. Firenze: Cesati, 185-201.</w:t>
      </w:r>
    </w:p>
    <w:p w14:paraId="656FF604" w14:textId="77777777" w:rsidR="00D8194E" w:rsidRPr="0055395F" w:rsidRDefault="00D8194E" w:rsidP="00B00F80">
      <w:pPr>
        <w:spacing w:after="120"/>
        <w:ind w:left="284" w:hanging="284"/>
        <w:jc w:val="both"/>
        <w:rPr>
          <w:rFonts w:asciiTheme="minorHAnsi" w:hAnsiTheme="minorHAnsi" w:cstheme="minorHAnsi"/>
          <w:sz w:val="20"/>
        </w:rPr>
      </w:pPr>
      <w:r w:rsidRPr="0055395F">
        <w:rPr>
          <w:rFonts w:asciiTheme="minorHAnsi" w:hAnsiTheme="minorHAnsi" w:cstheme="minorHAnsi"/>
          <w:sz w:val="20"/>
        </w:rPr>
        <w:t xml:space="preserve">Borro, I. (2021). </w:t>
      </w:r>
      <w:r w:rsidRPr="0055395F">
        <w:rPr>
          <w:rFonts w:asciiTheme="minorHAnsi" w:hAnsiTheme="minorHAnsi" w:cstheme="minorHAnsi"/>
          <w:sz w:val="20"/>
          <w:lang w:val="en-US"/>
        </w:rPr>
        <w:t xml:space="preserve">Comparing the effectiveness of TBLT and PPP on L2 grammar learning: a pilot study with Chinese students of Italian L2. Long, M.: Ahmadian, M.J. (a cura di). </w:t>
      </w:r>
      <w:r w:rsidRPr="0055395F">
        <w:rPr>
          <w:rFonts w:asciiTheme="minorHAnsi" w:hAnsiTheme="minorHAnsi" w:cstheme="minorHAnsi"/>
          <w:i/>
          <w:sz w:val="20"/>
          <w:lang w:val="en-US"/>
        </w:rPr>
        <w:t>The Cambridge Handbook of Task-Based Language Teaching</w:t>
      </w:r>
      <w:r w:rsidRPr="0055395F">
        <w:rPr>
          <w:rFonts w:asciiTheme="minorHAnsi" w:hAnsiTheme="minorHAnsi" w:cstheme="minorHAnsi"/>
          <w:sz w:val="20"/>
          <w:lang w:val="en-US"/>
        </w:rPr>
        <w:t xml:space="preserve">. </w:t>
      </w:r>
      <w:r w:rsidRPr="0055395F">
        <w:rPr>
          <w:rFonts w:asciiTheme="minorHAnsi" w:hAnsiTheme="minorHAnsi" w:cstheme="minorHAnsi"/>
          <w:sz w:val="20"/>
        </w:rPr>
        <w:t>Cambridge: Cambridge University Press.</w:t>
      </w:r>
    </w:p>
    <w:p w14:paraId="133DEDD8" w14:textId="77777777" w:rsidR="008F4CB4" w:rsidRPr="0055395F" w:rsidRDefault="008F4CB4" w:rsidP="00B00F80">
      <w:pPr>
        <w:pStyle w:val="Nessunaspaziatura"/>
        <w:spacing w:after="120"/>
        <w:ind w:left="284" w:hanging="284"/>
        <w:rPr>
          <w:rFonts w:asciiTheme="minorHAnsi" w:hAnsiTheme="minorHAnsi" w:cstheme="minorHAnsi"/>
          <w:color w:val="000000"/>
          <w:sz w:val="22"/>
        </w:rPr>
      </w:pPr>
      <w:r w:rsidRPr="0055395F">
        <w:rPr>
          <w:rFonts w:asciiTheme="minorHAnsi" w:hAnsiTheme="minorHAnsi" w:cstheme="minorHAnsi"/>
          <w:color w:val="000000"/>
          <w:sz w:val="22"/>
        </w:rPr>
        <w:t xml:space="preserve">Brandimonte, G., (2021). Indagine sul ruolo della traduzione nei Corsi di Studio triennali classe L11. In H. Aguilà Ruzola, F. Di Gesù; A. Polizzi (a cura di). </w:t>
      </w:r>
      <w:r w:rsidRPr="0055395F">
        <w:rPr>
          <w:rStyle w:val="Enfasicorsivo"/>
          <w:rFonts w:asciiTheme="minorHAnsi" w:eastAsia="MS Mincho" w:hAnsiTheme="minorHAnsi" w:cstheme="minorHAnsi"/>
          <w:color w:val="000000"/>
          <w:sz w:val="22"/>
        </w:rPr>
        <w:t>Tempi e spazi della traduzione letteraria, Translitterae-4</w:t>
      </w:r>
      <w:r w:rsidRPr="0055395F">
        <w:rPr>
          <w:rFonts w:asciiTheme="minorHAnsi" w:hAnsiTheme="minorHAnsi" w:cstheme="minorHAnsi"/>
          <w:color w:val="000000"/>
          <w:sz w:val="22"/>
        </w:rPr>
        <w:t>. Palermo: Palermo University Press, 223-248.</w:t>
      </w:r>
    </w:p>
    <w:p w14:paraId="49DA2AA5"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GB" w:eastAsia="it-IT"/>
        </w:rPr>
      </w:pPr>
      <w:r w:rsidRPr="0055395F">
        <w:rPr>
          <w:rFonts w:asciiTheme="minorHAnsi" w:hAnsiTheme="minorHAnsi" w:cstheme="minorHAnsi"/>
          <w:sz w:val="20"/>
          <w:szCs w:val="20"/>
          <w:lang w:val="en-GB" w:eastAsia="it-IT"/>
        </w:rPr>
        <w:t>Carbonara, V.; Scibetta, A. (2021).‛</w:t>
      </w:r>
      <w:r w:rsidRPr="0055395F">
        <w:rPr>
          <w:rFonts w:asciiTheme="minorHAnsi" w:eastAsia="MS Gothic" w:hAnsiTheme="minorHAnsi" w:cstheme="minorHAnsi"/>
          <w:sz w:val="20"/>
          <w:szCs w:val="20"/>
          <w:lang w:eastAsia="it-IT"/>
        </w:rPr>
        <w:t>我的</w:t>
      </w:r>
      <w:r w:rsidRPr="0055395F">
        <w:rPr>
          <w:rFonts w:asciiTheme="minorHAnsi" w:hAnsiTheme="minorHAnsi" w:cstheme="minorHAnsi"/>
          <w:sz w:val="20"/>
          <w:szCs w:val="20"/>
          <w:lang w:val="en-GB" w:eastAsia="it-IT"/>
        </w:rPr>
        <w:t>…futuro?': Multilingual Practices Shaping Classroom Interaction in Italian Mainstream Education . Juvonen, P.; Källkvist, M. (a cura di). </w:t>
      </w:r>
      <w:r w:rsidRPr="0055395F">
        <w:rPr>
          <w:rFonts w:asciiTheme="minorHAnsi" w:hAnsiTheme="minorHAnsi" w:cstheme="minorHAnsi"/>
          <w:iCs/>
          <w:sz w:val="20"/>
          <w:szCs w:val="20"/>
          <w:lang w:val="en-GB" w:eastAsia="it-IT"/>
        </w:rPr>
        <w:t>Pedagogical Translanguaging: Theoretical, Methodological and Empirical Perspectives.</w:t>
      </w:r>
      <w:r w:rsidRPr="0055395F">
        <w:rPr>
          <w:rFonts w:asciiTheme="minorHAnsi" w:hAnsiTheme="minorHAnsi" w:cstheme="minorHAnsi"/>
          <w:sz w:val="20"/>
          <w:szCs w:val="20"/>
          <w:lang w:val="en-GB" w:eastAsia="it-IT"/>
        </w:rPr>
        <w:t> Bristol: Multilingual Matters, 95-118. </w:t>
      </w:r>
    </w:p>
    <w:p w14:paraId="51A2D81A"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GB" w:eastAsia="it-IT"/>
        </w:rPr>
      </w:pPr>
      <w:r w:rsidRPr="0055395F">
        <w:rPr>
          <w:rFonts w:asciiTheme="minorHAnsi" w:hAnsiTheme="minorHAnsi" w:cstheme="minorHAnsi"/>
          <w:sz w:val="20"/>
          <w:szCs w:val="20"/>
          <w:lang w:val="en-GB" w:eastAsia="it-IT"/>
        </w:rPr>
        <w:t>Carbonara, V. (2021). Multilingual education in an Italian public preschool: teachers and families among mobility processes and inclusive practices. </w:t>
      </w:r>
      <w:r w:rsidRPr="0055395F">
        <w:rPr>
          <w:rFonts w:asciiTheme="minorHAnsi" w:hAnsiTheme="minorHAnsi" w:cstheme="minorHAnsi"/>
          <w:i/>
          <w:iCs/>
          <w:sz w:val="20"/>
          <w:szCs w:val="20"/>
          <w:lang w:val="en-GB" w:eastAsia="it-IT"/>
        </w:rPr>
        <w:t>Multilingua: Journal of Cross-Cultural and Interlanguage Communication</w:t>
      </w:r>
      <w:r w:rsidRPr="0055395F">
        <w:rPr>
          <w:rFonts w:asciiTheme="minorHAnsi" w:hAnsiTheme="minorHAnsi" w:cstheme="minorHAnsi"/>
          <w:sz w:val="20"/>
          <w:szCs w:val="20"/>
          <w:lang w:val="en-GB" w:eastAsia="it-IT"/>
        </w:rPr>
        <w:t>, </w:t>
      </w:r>
      <w:hyperlink r:id="rId476" w:tgtFrame="_blank" w:history="1">
        <w:r w:rsidRPr="0055395F">
          <w:rPr>
            <w:rFonts w:asciiTheme="minorHAnsi" w:hAnsiTheme="minorHAnsi" w:cstheme="minorHAnsi"/>
            <w:color w:val="0000FF"/>
            <w:sz w:val="20"/>
            <w:szCs w:val="20"/>
            <w:u w:val="single"/>
            <w:lang w:val="en-GB" w:eastAsia="it-IT"/>
          </w:rPr>
          <w:t>https://doi.org/10.1515/multi-2021-0124</w:t>
        </w:r>
      </w:hyperlink>
      <w:r w:rsidRPr="0055395F">
        <w:rPr>
          <w:rFonts w:asciiTheme="minorHAnsi" w:hAnsiTheme="minorHAnsi" w:cstheme="minorHAnsi"/>
          <w:sz w:val="20"/>
          <w:szCs w:val="20"/>
          <w:lang w:val="en-GB"/>
        </w:rPr>
        <w:t xml:space="preserve"> </w:t>
      </w:r>
      <w:r w:rsidRPr="0055395F">
        <w:rPr>
          <w:rFonts w:asciiTheme="minorHAnsi" w:hAnsiTheme="minorHAnsi" w:cstheme="minorHAnsi"/>
          <w:sz w:val="20"/>
          <w:szCs w:val="20"/>
          <w:lang w:val="en-GB" w:eastAsia="it-IT"/>
        </w:rPr>
        <w:t> </w:t>
      </w:r>
    </w:p>
    <w:p w14:paraId="6F494751" w14:textId="77777777" w:rsidR="00D8194E" w:rsidRPr="0055395F" w:rsidRDefault="00D8194E" w:rsidP="00B00F80">
      <w:pPr>
        <w:pStyle w:val="PreformattatoHTML"/>
        <w:spacing w:after="120"/>
        <w:ind w:left="284" w:hanging="284"/>
        <w:rPr>
          <w:rFonts w:asciiTheme="minorHAnsi" w:hAnsiTheme="minorHAnsi" w:cstheme="minorHAnsi"/>
          <w:lang w:val="en-GB"/>
        </w:rPr>
      </w:pPr>
      <w:r w:rsidRPr="0055395F">
        <w:rPr>
          <w:rFonts w:asciiTheme="minorHAnsi" w:hAnsiTheme="minorHAnsi" w:cstheme="minorHAnsi"/>
          <w:color w:val="000000"/>
          <w:lang w:val="en-GB"/>
        </w:rPr>
        <w:t xml:space="preserve">Caruana S. (2021). An Overview of Audiovisual Input as a Means for Foreign Language Acquisition in Different Contexts. </w:t>
      </w:r>
      <w:r w:rsidRPr="0055395F">
        <w:rPr>
          <w:rFonts w:asciiTheme="minorHAnsi" w:hAnsiTheme="minorHAnsi" w:cstheme="minorHAnsi"/>
          <w:i/>
          <w:color w:val="000000"/>
          <w:lang w:val="en-GB"/>
        </w:rPr>
        <w:t>Language and Speech</w:t>
      </w:r>
      <w:r w:rsidRPr="0055395F">
        <w:rPr>
          <w:rFonts w:asciiTheme="minorHAnsi" w:hAnsiTheme="minorHAnsi" w:cstheme="minorHAnsi"/>
          <w:color w:val="000000"/>
          <w:lang w:val="en-GB"/>
        </w:rPr>
        <w:t xml:space="preserve">, 4, 1018-1036. </w:t>
      </w:r>
      <w:hyperlink r:id="rId477" w:tgtFrame="_blank" w:history="1">
        <w:r w:rsidRPr="0055395F">
          <w:rPr>
            <w:rStyle w:val="Collegamentoipertestuale"/>
            <w:rFonts w:asciiTheme="minorHAnsi" w:hAnsiTheme="minorHAnsi" w:cstheme="minorHAnsi"/>
            <w:lang w:val="en-GB"/>
          </w:rPr>
          <w:t>https://doi.org/10.1177/0023830920985897</w:t>
        </w:r>
      </w:hyperlink>
    </w:p>
    <w:p w14:paraId="6941E183" w14:textId="77777777" w:rsidR="00D8194E" w:rsidRPr="0055395F" w:rsidRDefault="00D8194E" w:rsidP="00B00F80">
      <w:pPr>
        <w:pStyle w:val="PreformattatoHTML"/>
        <w:spacing w:after="120"/>
        <w:ind w:left="284" w:hanging="284"/>
        <w:rPr>
          <w:rFonts w:asciiTheme="minorHAnsi" w:hAnsiTheme="minorHAnsi" w:cstheme="minorHAnsi"/>
          <w:lang w:val="en-GB"/>
        </w:rPr>
      </w:pPr>
      <w:r w:rsidRPr="0055395F">
        <w:rPr>
          <w:rFonts w:asciiTheme="minorHAnsi" w:hAnsiTheme="minorHAnsi" w:cstheme="minorHAnsi"/>
          <w:color w:val="000000"/>
          <w:lang w:val="en-GB"/>
        </w:rPr>
        <w:t xml:space="preserve">Caruana, S.; Mori, L. (2021). Rethinking Maltese English as a continuum of sociolinguistic continua through evaluations of written and oral prompts. </w:t>
      </w:r>
      <w:r w:rsidRPr="0055395F">
        <w:rPr>
          <w:rFonts w:asciiTheme="minorHAnsi" w:hAnsiTheme="minorHAnsi" w:cstheme="minorHAnsi"/>
          <w:i/>
          <w:color w:val="000000"/>
          <w:lang w:val="en-GB"/>
        </w:rPr>
        <w:t>English World-Wide</w:t>
      </w:r>
      <w:r w:rsidRPr="0055395F">
        <w:rPr>
          <w:rFonts w:asciiTheme="minorHAnsi" w:hAnsiTheme="minorHAnsi" w:cstheme="minorHAnsi"/>
          <w:color w:val="000000"/>
          <w:lang w:val="en-GB"/>
        </w:rPr>
        <w:t xml:space="preserve">, 3, 245 – 272. </w:t>
      </w:r>
      <w:hyperlink r:id="rId478" w:tgtFrame="_blank" w:history="1">
        <w:r w:rsidRPr="0055395F">
          <w:rPr>
            <w:rStyle w:val="Collegamentoipertestuale"/>
            <w:rFonts w:asciiTheme="minorHAnsi" w:hAnsiTheme="minorHAnsi" w:cstheme="minorHAnsi"/>
            <w:lang w:val="en-GB"/>
          </w:rPr>
          <w:t>https://doi.org/10.1075/eww.00072.car</w:t>
        </w:r>
      </w:hyperlink>
    </w:p>
    <w:p w14:paraId="1F755ECB" w14:textId="77777777" w:rsidR="00D8194E" w:rsidRPr="0055395F" w:rsidRDefault="00D8194E" w:rsidP="00B00F80">
      <w:pPr>
        <w:pStyle w:val="PreformattatoHTML"/>
        <w:spacing w:after="120"/>
        <w:ind w:left="284" w:hanging="284"/>
        <w:rPr>
          <w:rFonts w:asciiTheme="minorHAnsi" w:hAnsiTheme="minorHAnsi" w:cstheme="minorHAnsi"/>
          <w:lang w:val="en-GB"/>
        </w:rPr>
      </w:pPr>
      <w:r w:rsidRPr="0055395F">
        <w:rPr>
          <w:rFonts w:asciiTheme="minorHAnsi" w:hAnsiTheme="minorHAnsi" w:cstheme="minorHAnsi"/>
          <w:color w:val="000000"/>
          <w:lang w:val="en-GB"/>
        </w:rPr>
        <w:lastRenderedPageBreak/>
        <w:t xml:space="preserve">Caruana, S.; Pace, M. (2021). Italian nationals in Maltese schools: a case of ‘so near but yet so far’? </w:t>
      </w:r>
      <w:r w:rsidRPr="0055395F">
        <w:rPr>
          <w:rFonts w:asciiTheme="minorHAnsi" w:hAnsiTheme="minorHAnsi" w:cstheme="minorHAnsi"/>
          <w:i/>
          <w:color w:val="000000"/>
          <w:lang w:val="en-GB"/>
        </w:rPr>
        <w:t>Malta Review of Educational Research</w:t>
      </w:r>
      <w:r w:rsidRPr="0055395F">
        <w:rPr>
          <w:rFonts w:asciiTheme="minorHAnsi" w:hAnsiTheme="minorHAnsi" w:cstheme="minorHAnsi"/>
          <w:color w:val="000000"/>
          <w:lang w:val="en-GB"/>
        </w:rPr>
        <w:t>. 2, 145-162.</w:t>
      </w:r>
      <w:hyperlink r:id="rId479" w:tgtFrame="_blank" w:history="1">
        <w:r w:rsidRPr="0055395F">
          <w:rPr>
            <w:rStyle w:val="Collegamentoipertestuale"/>
            <w:rFonts w:asciiTheme="minorHAnsi" w:hAnsiTheme="minorHAnsi" w:cstheme="minorHAnsi"/>
            <w:lang w:val="en-GB"/>
          </w:rPr>
          <w:t>http://www.mreronline.org/wp-content/uploads/2021/11/MRER-152-2-Sandro-Caruana-and-Mario-Pace.pdf</w:t>
        </w:r>
      </w:hyperlink>
    </w:p>
    <w:p w14:paraId="74C2636A" w14:textId="77777777" w:rsidR="00D8194E" w:rsidRPr="0055395F" w:rsidRDefault="00D8194E" w:rsidP="00B00F80">
      <w:pPr>
        <w:spacing w:after="120"/>
        <w:ind w:left="284" w:hanging="284"/>
        <w:rPr>
          <w:rFonts w:asciiTheme="minorHAnsi" w:hAnsiTheme="minorHAnsi" w:cstheme="minorHAnsi"/>
          <w:lang w:val="en-GB"/>
        </w:rPr>
      </w:pPr>
      <w:r w:rsidRPr="0055395F">
        <w:rPr>
          <w:rFonts w:asciiTheme="minorHAnsi" w:hAnsiTheme="minorHAnsi" w:cstheme="minorHAnsi"/>
          <w:sz w:val="20"/>
          <w:lang w:val="en-GB"/>
        </w:rPr>
        <w:t xml:space="preserve">Casalicchio, J. (2021). Nominal Agreement in L2 Italian. A proposal for a teaching plan. </w:t>
      </w:r>
      <w:r w:rsidRPr="0055395F">
        <w:rPr>
          <w:rFonts w:asciiTheme="minorHAnsi" w:hAnsiTheme="minorHAnsi" w:cstheme="minorHAnsi"/>
          <w:i/>
          <w:iCs/>
          <w:sz w:val="20"/>
          <w:lang w:val="en-GB"/>
        </w:rPr>
        <w:t xml:space="preserve">International Journal of Linguistics, </w:t>
      </w:r>
      <w:r w:rsidRPr="0055395F">
        <w:rPr>
          <w:rFonts w:asciiTheme="minorHAnsi" w:hAnsiTheme="minorHAnsi" w:cstheme="minorHAnsi"/>
          <w:sz w:val="20"/>
          <w:lang w:val="en-GB"/>
        </w:rPr>
        <w:t>3,  56-73.</w:t>
      </w:r>
      <w:r w:rsidRPr="0055395F">
        <w:rPr>
          <w:rFonts w:asciiTheme="minorHAnsi" w:hAnsiTheme="minorHAnsi" w:cstheme="minorHAnsi"/>
          <w:lang w:val="en-GB"/>
        </w:rPr>
        <w:t xml:space="preserve"> </w:t>
      </w:r>
      <w:hyperlink r:id="rId480" w:history="1">
        <w:r w:rsidRPr="0055395F">
          <w:rPr>
            <w:rStyle w:val="Collegamentoipertestuale"/>
            <w:rFonts w:asciiTheme="minorHAnsi" w:hAnsiTheme="minorHAnsi" w:cstheme="minorHAnsi"/>
            <w:sz w:val="20"/>
            <w:lang w:val="en-GB"/>
          </w:rPr>
          <w:t>https://www.macrothink.org/journal/index.php/ijl/article/download/18596/14517</w:t>
        </w:r>
      </w:hyperlink>
    </w:p>
    <w:p w14:paraId="606CD942" w14:textId="77777777" w:rsidR="003A1926" w:rsidRPr="0055395F" w:rsidRDefault="003A1926" w:rsidP="00B00F80">
      <w:pPr>
        <w:spacing w:after="120"/>
        <w:ind w:left="284" w:hanging="284"/>
        <w:rPr>
          <w:rFonts w:asciiTheme="minorHAnsi" w:hAnsiTheme="minorHAnsi" w:cstheme="minorHAnsi"/>
          <w:sz w:val="20"/>
        </w:rPr>
      </w:pPr>
      <w:r w:rsidRPr="0055395F">
        <w:rPr>
          <w:rFonts w:asciiTheme="minorHAnsi" w:hAnsiTheme="minorHAnsi" w:cstheme="minorHAnsi"/>
          <w:sz w:val="20"/>
        </w:rPr>
        <w:t xml:space="preserve">Castagna, V. (2021). Errori fossilizzati in livelli avanzati di portoghese LS. Felici, M.S. (a cura di) </w:t>
      </w:r>
      <w:r w:rsidRPr="0055395F">
        <w:rPr>
          <w:rFonts w:asciiTheme="minorHAnsi" w:hAnsiTheme="minorHAnsi" w:cstheme="minorHAnsi"/>
          <w:i/>
          <w:iCs/>
          <w:sz w:val="20"/>
        </w:rPr>
        <w:t>Glottodidattica della lingua portoghese. Una prospettiva diacronica e sincronica</w:t>
      </w:r>
      <w:r w:rsidRPr="0055395F">
        <w:rPr>
          <w:rFonts w:asciiTheme="minorHAnsi" w:hAnsiTheme="minorHAnsi" w:cstheme="minorHAnsi"/>
          <w:sz w:val="20"/>
        </w:rPr>
        <w:t>. Bracciano: Tuga, 155-164.</w:t>
      </w:r>
    </w:p>
    <w:p w14:paraId="4AD7ADA4" w14:textId="77777777" w:rsidR="003A1926" w:rsidRPr="0055395F" w:rsidRDefault="003A1926" w:rsidP="00B00F80">
      <w:pPr>
        <w:pStyle w:val="Nessunaspaziatura"/>
        <w:spacing w:after="120"/>
        <w:ind w:left="284" w:hanging="284"/>
        <w:rPr>
          <w:rFonts w:asciiTheme="minorHAnsi" w:hAnsiTheme="minorHAnsi" w:cstheme="minorHAnsi"/>
          <w:sz w:val="20"/>
        </w:rPr>
      </w:pPr>
      <w:r w:rsidRPr="0055395F">
        <w:rPr>
          <w:rFonts w:asciiTheme="minorHAnsi" w:hAnsiTheme="minorHAnsi" w:cstheme="minorHAnsi"/>
          <w:sz w:val="20"/>
        </w:rPr>
        <w:t xml:space="preserve">Castagna, V. (2021). Ensinar e aprender português na Itália. </w:t>
      </w:r>
      <w:r w:rsidRPr="0055395F">
        <w:rPr>
          <w:rFonts w:asciiTheme="minorHAnsi" w:hAnsiTheme="minorHAnsi" w:cstheme="minorHAnsi"/>
          <w:i/>
          <w:iCs/>
          <w:sz w:val="20"/>
        </w:rPr>
        <w:t>Revista da ANPOLL</w:t>
      </w:r>
      <w:r w:rsidRPr="0055395F">
        <w:rPr>
          <w:rFonts w:asciiTheme="minorHAnsi" w:hAnsiTheme="minorHAnsi" w:cstheme="minorHAnsi"/>
          <w:sz w:val="20"/>
        </w:rPr>
        <w:t>, 52, 157-172.</w:t>
      </w:r>
      <w:r w:rsidRPr="0055395F">
        <w:rPr>
          <w:rFonts w:asciiTheme="minorHAnsi" w:hAnsiTheme="minorHAnsi" w:cstheme="minorHAnsi"/>
          <w:color w:val="444444"/>
          <w:sz w:val="20"/>
        </w:rPr>
        <w:t xml:space="preserve"> </w:t>
      </w:r>
      <w:hyperlink r:id="rId481" w:history="1">
        <w:r w:rsidRPr="0055395F">
          <w:rPr>
            <w:rStyle w:val="Collegamentoipertestuale"/>
            <w:rFonts w:asciiTheme="minorHAnsi" w:hAnsiTheme="minorHAnsi" w:cstheme="minorHAnsi"/>
            <w:sz w:val="20"/>
          </w:rPr>
          <w:t>https://revistadaanpoll.emnuvens.com.br/revista/article/view/1590</w:t>
        </w:r>
      </w:hyperlink>
    </w:p>
    <w:p w14:paraId="4F2D3F4C"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GB"/>
        </w:rPr>
      </w:pPr>
      <w:r w:rsidRPr="0055395F">
        <w:rPr>
          <w:rFonts w:asciiTheme="minorHAnsi" w:hAnsiTheme="minorHAnsi" w:cstheme="minorHAnsi"/>
          <w:sz w:val="20"/>
          <w:szCs w:val="20"/>
        </w:rPr>
        <w:t xml:space="preserve">Cervini, C. (2021). Quale linguistica per gli interpreti in formazione? Un excursus sulle competenze in lingua madre. Russo, M. (a cura di), Interpretare da e verso l’italiano: didattica e innovazione per la formazione dell’interprete. </w:t>
      </w:r>
      <w:r w:rsidRPr="0055395F">
        <w:rPr>
          <w:rFonts w:asciiTheme="minorHAnsi" w:hAnsiTheme="minorHAnsi" w:cstheme="minorHAnsi"/>
          <w:sz w:val="20"/>
          <w:szCs w:val="20"/>
          <w:lang w:val="en-GB"/>
        </w:rPr>
        <w:t xml:space="preserve">Bologna: BUP. </w:t>
      </w:r>
    </w:p>
    <w:p w14:paraId="15E234D5" w14:textId="77777777" w:rsidR="00D8194E" w:rsidRPr="0055395F" w:rsidRDefault="00D8194E" w:rsidP="00B00F80">
      <w:pPr>
        <w:pStyle w:val="Nessunaspaziatura"/>
        <w:spacing w:after="120"/>
        <w:ind w:left="284" w:hanging="284"/>
        <w:rPr>
          <w:rFonts w:asciiTheme="minorHAnsi" w:hAnsiTheme="minorHAnsi" w:cstheme="minorHAnsi"/>
          <w:sz w:val="20"/>
          <w:szCs w:val="20"/>
          <w:lang w:val="en-US"/>
        </w:rPr>
      </w:pPr>
      <w:r w:rsidRPr="0055395F">
        <w:rPr>
          <w:rFonts w:asciiTheme="minorHAnsi" w:hAnsiTheme="minorHAnsi" w:cstheme="minorHAnsi"/>
          <w:sz w:val="20"/>
          <w:szCs w:val="20"/>
          <w:lang w:val="en-US"/>
        </w:rPr>
        <w:t xml:space="preserve">Cervini, C.; Masperi, M. (2021). </w:t>
      </w:r>
      <w:hyperlink r:id="rId482" w:tgtFrame="_blank" w:history="1">
        <w:r w:rsidRPr="0055395F">
          <w:rPr>
            <w:rFonts w:asciiTheme="minorHAnsi" w:hAnsiTheme="minorHAnsi" w:cstheme="minorHAnsi"/>
            <w:sz w:val="20"/>
            <w:szCs w:val="20"/>
            <w:lang w:val="en-US"/>
          </w:rPr>
          <w:t>Designing a Multilingual Large-Scale Placement Test with a Formative Perspective: A Case Study at the University of Grenoble Alpes</w:t>
        </w:r>
      </w:hyperlink>
      <w:r w:rsidRPr="0055395F">
        <w:rPr>
          <w:rFonts w:asciiTheme="minorHAnsi" w:hAnsiTheme="minorHAnsi" w:cstheme="minorHAnsi"/>
          <w:sz w:val="20"/>
          <w:szCs w:val="20"/>
          <w:lang w:val="en-US"/>
        </w:rPr>
        <w:t xml:space="preserve">. </w:t>
      </w:r>
      <w:hyperlink r:id="rId483" w:history="1">
        <w:r w:rsidRPr="0055395F">
          <w:rPr>
            <w:rFonts w:asciiTheme="minorHAnsi" w:hAnsiTheme="minorHAnsi" w:cstheme="minorHAnsi"/>
            <w:sz w:val="20"/>
            <w:szCs w:val="20"/>
            <w:lang w:val="en-US"/>
          </w:rPr>
          <w:t>Lanteigne</w:t>
        </w:r>
      </w:hyperlink>
      <w:r w:rsidRPr="0055395F">
        <w:rPr>
          <w:rFonts w:asciiTheme="minorHAnsi" w:hAnsiTheme="minorHAnsi" w:cstheme="minorHAnsi"/>
          <w:sz w:val="20"/>
          <w:szCs w:val="20"/>
          <w:lang w:val="en-US"/>
        </w:rPr>
        <w:t xml:space="preserve">, B.; Coombe, C.; Dean Brown, J. (a cura di). </w:t>
      </w:r>
      <w:r w:rsidRPr="0055395F">
        <w:rPr>
          <w:rFonts w:asciiTheme="minorHAnsi" w:hAnsiTheme="minorHAnsi" w:cstheme="minorHAnsi"/>
          <w:iCs/>
          <w:sz w:val="20"/>
          <w:szCs w:val="20"/>
          <w:lang w:val="en-US"/>
        </w:rPr>
        <w:t>Challenges in Language Testing Around the World</w:t>
      </w:r>
      <w:r w:rsidRPr="0055395F">
        <w:rPr>
          <w:rFonts w:asciiTheme="minorHAnsi" w:hAnsiTheme="minorHAnsi" w:cstheme="minorHAnsi"/>
          <w:sz w:val="20"/>
          <w:szCs w:val="20"/>
          <w:lang w:val="en-US"/>
        </w:rPr>
        <w:t>. New York: Springer.</w:t>
      </w:r>
    </w:p>
    <w:p w14:paraId="22118A46" w14:textId="77777777" w:rsidR="00D8194E" w:rsidRPr="0055395F" w:rsidRDefault="00D8194E" w:rsidP="00B00F80">
      <w:pPr>
        <w:spacing w:after="120"/>
        <w:ind w:left="284" w:hanging="284"/>
        <w:rPr>
          <w:rFonts w:asciiTheme="minorHAnsi" w:hAnsiTheme="minorHAnsi" w:cstheme="minorHAnsi"/>
          <w:sz w:val="20"/>
          <w:lang w:val="fr-FR"/>
        </w:rPr>
      </w:pPr>
      <w:r w:rsidRPr="0055395F">
        <w:rPr>
          <w:rFonts w:asciiTheme="minorHAnsi" w:hAnsiTheme="minorHAnsi" w:cstheme="minorHAnsi"/>
          <w:sz w:val="20"/>
          <w:lang w:val="en-GB"/>
        </w:rPr>
        <w:t xml:space="preserve">Cervini, C.; Hamon, Y.; Masperi, M. (2021). </w:t>
      </w:r>
      <w:hyperlink r:id="rId484" w:tgtFrame="_blank" w:history="1">
        <w:r w:rsidRPr="0055395F">
          <w:rPr>
            <w:rFonts w:asciiTheme="minorHAnsi" w:hAnsiTheme="minorHAnsi" w:cstheme="minorHAnsi"/>
            <w:sz w:val="20"/>
            <w:lang w:val="fr-FR"/>
          </w:rPr>
          <w:t>Évaluer pour mieux enseigner avec SELF FLE: perceptions croisées</w:t>
        </w:r>
      </w:hyperlink>
      <w:r w:rsidRPr="0055395F">
        <w:rPr>
          <w:rFonts w:asciiTheme="minorHAnsi" w:hAnsiTheme="minorHAnsi" w:cstheme="minorHAnsi"/>
          <w:sz w:val="20"/>
          <w:lang w:val="fr-FR"/>
        </w:rPr>
        <w:t xml:space="preserve">. Corvaglia, A.; Wolf-Mandroux, F. (a cura di), </w:t>
      </w:r>
      <w:r w:rsidRPr="0055395F">
        <w:rPr>
          <w:rFonts w:asciiTheme="minorHAnsi" w:hAnsiTheme="minorHAnsi" w:cstheme="minorHAnsi"/>
          <w:iCs/>
          <w:sz w:val="20"/>
          <w:lang w:val="fr-FR"/>
        </w:rPr>
        <w:t>Formation</w:t>
      </w:r>
      <w:r w:rsidRPr="0055395F">
        <w:rPr>
          <w:rFonts w:asciiTheme="minorHAnsi" w:hAnsiTheme="minorHAnsi" w:cstheme="minorHAnsi"/>
          <w:sz w:val="20"/>
          <w:lang w:val="fr-FR"/>
        </w:rPr>
        <w:t xml:space="preserve"> </w:t>
      </w:r>
      <w:r w:rsidRPr="0055395F">
        <w:rPr>
          <w:rFonts w:asciiTheme="minorHAnsi" w:hAnsiTheme="minorHAnsi" w:cstheme="minorHAnsi"/>
          <w:iCs/>
          <w:sz w:val="20"/>
          <w:lang w:val="fr-FR"/>
        </w:rPr>
        <w:t>linguistique des apprenants allophones et pédagogies innovantes</w:t>
      </w:r>
      <w:r w:rsidRPr="0055395F">
        <w:rPr>
          <w:rFonts w:asciiTheme="minorHAnsi" w:hAnsiTheme="minorHAnsi" w:cstheme="minorHAnsi"/>
          <w:sz w:val="20"/>
          <w:lang w:val="fr-FR"/>
        </w:rPr>
        <w:t>. Paris : Editions des archives contemporaines, 27-37.</w:t>
      </w:r>
    </w:p>
    <w:p w14:paraId="15F2706E" w14:textId="77777777" w:rsidR="00D8194E" w:rsidRPr="0055395F" w:rsidRDefault="00D8194E" w:rsidP="00B00F80">
      <w:pPr>
        <w:autoSpaceDE w:val="0"/>
        <w:autoSpaceDN w:val="0"/>
        <w:spacing w:after="120"/>
        <w:ind w:left="284" w:hanging="284"/>
        <w:rPr>
          <w:rFonts w:asciiTheme="minorHAnsi" w:hAnsiTheme="minorHAnsi" w:cstheme="minorHAnsi"/>
          <w:sz w:val="20"/>
          <w:lang w:val="fr-FR"/>
        </w:rPr>
      </w:pPr>
      <w:r w:rsidRPr="0055395F">
        <w:rPr>
          <w:rFonts w:asciiTheme="minorHAnsi" w:hAnsiTheme="minorHAnsi" w:cstheme="minorHAnsi"/>
          <w:sz w:val="20"/>
          <w:szCs w:val="24"/>
          <w:lang w:val="en-US"/>
        </w:rPr>
        <w:t xml:space="preserve">Cervini, Cristiana; Zingaro, Anna (2021) When learning Italian as a Second Language, tourism and technology go hand in hand. </w:t>
      </w:r>
      <w:r w:rsidRPr="0055395F">
        <w:rPr>
          <w:rFonts w:asciiTheme="minorHAnsi" w:hAnsiTheme="minorHAnsi" w:cstheme="minorHAnsi"/>
          <w:i/>
          <w:sz w:val="20"/>
          <w:szCs w:val="24"/>
          <w:lang w:val="en-US"/>
        </w:rPr>
        <w:t>7th International Conference on Higher Education Advances (HEAd’21</w:t>
      </w:r>
      <w:r w:rsidRPr="0055395F">
        <w:rPr>
          <w:rFonts w:asciiTheme="minorHAnsi" w:hAnsiTheme="minorHAnsi" w:cstheme="minorHAnsi"/>
          <w:sz w:val="20"/>
          <w:szCs w:val="24"/>
          <w:lang w:val="en-US"/>
        </w:rPr>
        <w:t xml:space="preserve">). Valéncia: Universitat Politécnica de Valéncia. </w:t>
      </w:r>
      <w:hyperlink r:id="rId485" w:history="1">
        <w:r w:rsidRPr="0055395F">
          <w:rPr>
            <w:rStyle w:val="Collegamentoipertestuale"/>
            <w:rFonts w:asciiTheme="minorHAnsi" w:hAnsiTheme="minorHAnsi" w:cstheme="minorHAnsi"/>
            <w:sz w:val="20"/>
            <w:szCs w:val="24"/>
            <w:lang w:val="fr-FR"/>
          </w:rPr>
          <w:t>http://dx.doi.org/10.4995/HEAd21.2021.12961</w:t>
        </w:r>
      </w:hyperlink>
    </w:p>
    <w:p w14:paraId="10CFED00" w14:textId="77777777" w:rsidR="00D8194E" w:rsidRPr="0055395F" w:rsidRDefault="00D8194E" w:rsidP="00B00F80">
      <w:pPr>
        <w:pStyle w:val="NormaleWeb"/>
        <w:spacing w:before="0" w:beforeAutospacing="0" w:after="120" w:afterAutospacing="0"/>
        <w:ind w:left="284" w:hanging="284"/>
        <w:jc w:val="both"/>
        <w:rPr>
          <w:rFonts w:asciiTheme="minorHAnsi" w:eastAsiaTheme="minorHAnsi" w:hAnsiTheme="minorHAnsi" w:cstheme="minorHAnsi"/>
          <w:color w:val="0000FF"/>
          <w:sz w:val="20"/>
          <w:szCs w:val="20"/>
        </w:rPr>
      </w:pPr>
      <w:r w:rsidRPr="0055395F">
        <w:rPr>
          <w:rFonts w:asciiTheme="minorHAnsi" w:eastAsiaTheme="minorHAnsi" w:hAnsiTheme="minorHAnsi" w:cstheme="minorHAnsi"/>
          <w:color w:val="000000"/>
          <w:sz w:val="20"/>
          <w:szCs w:val="20"/>
          <w:lang w:val="en-GB"/>
        </w:rPr>
        <w:t xml:space="preserve">Cinganotto, L. (2021). Project-Based Learning for Content and Language Integrated Learning and Pluriliteracies: Some Examples from Italian Schools. Thomas, M.; Yamazaki, K.  (a cura di). </w:t>
      </w:r>
      <w:r w:rsidRPr="0055395F">
        <w:rPr>
          <w:rFonts w:asciiTheme="minorHAnsi" w:eastAsiaTheme="minorHAnsi" w:hAnsiTheme="minorHAnsi" w:cstheme="minorHAnsi"/>
          <w:iCs/>
          <w:color w:val="000000"/>
          <w:sz w:val="20"/>
          <w:szCs w:val="20"/>
          <w:lang w:val="en-GB"/>
        </w:rPr>
        <w:t>Project-Based Language Learning and CALL - From Virtual Exchange to Social Justice</w:t>
      </w:r>
      <w:r w:rsidRPr="0055395F">
        <w:rPr>
          <w:rFonts w:asciiTheme="minorHAnsi" w:eastAsiaTheme="minorHAnsi" w:hAnsiTheme="minorHAnsi" w:cstheme="minorHAnsi"/>
          <w:color w:val="000000"/>
          <w:sz w:val="20"/>
          <w:szCs w:val="20"/>
          <w:lang w:val="en-GB"/>
        </w:rPr>
        <w:t xml:space="preserve">. </w:t>
      </w:r>
      <w:r w:rsidRPr="0055395F">
        <w:rPr>
          <w:rFonts w:asciiTheme="minorHAnsi" w:eastAsiaTheme="minorHAnsi" w:hAnsiTheme="minorHAnsi" w:cstheme="minorHAnsi"/>
          <w:i/>
          <w:color w:val="000000"/>
          <w:sz w:val="20"/>
          <w:szCs w:val="20"/>
        </w:rPr>
        <w:t>Equinoxline</w:t>
      </w:r>
      <w:r w:rsidRPr="0055395F">
        <w:rPr>
          <w:rFonts w:asciiTheme="minorHAnsi" w:eastAsiaTheme="minorHAnsi" w:hAnsiTheme="minorHAnsi" w:cstheme="minorHAnsi"/>
          <w:color w:val="000000"/>
          <w:sz w:val="20"/>
          <w:szCs w:val="20"/>
        </w:rPr>
        <w:t xml:space="preserve">. </w:t>
      </w:r>
      <w:hyperlink r:id="rId486" w:history="1">
        <w:r w:rsidRPr="0055395F">
          <w:rPr>
            <w:rFonts w:asciiTheme="minorHAnsi" w:eastAsiaTheme="minorHAnsi" w:hAnsiTheme="minorHAnsi" w:cstheme="minorHAnsi"/>
            <w:color w:val="0000FF"/>
            <w:sz w:val="20"/>
            <w:szCs w:val="20"/>
          </w:rPr>
          <w:t>https://www.equinoxpub.com/home/project-based-language/</w:t>
        </w:r>
      </w:hyperlink>
      <w:r w:rsidRPr="0055395F">
        <w:rPr>
          <w:rFonts w:asciiTheme="minorHAnsi" w:eastAsiaTheme="minorHAnsi" w:hAnsiTheme="minorHAnsi" w:cstheme="minorHAnsi"/>
          <w:color w:val="0000FF"/>
          <w:sz w:val="20"/>
          <w:szCs w:val="20"/>
        </w:rPr>
        <w:t xml:space="preserve"> </w:t>
      </w:r>
    </w:p>
    <w:p w14:paraId="13C3E5F4" w14:textId="77777777" w:rsidR="00D8194E" w:rsidRPr="0055395F" w:rsidRDefault="00D8194E" w:rsidP="00B00F80">
      <w:pPr>
        <w:pStyle w:val="PreformattatoHTML"/>
        <w:spacing w:after="120"/>
        <w:ind w:left="284" w:hanging="284"/>
        <w:rPr>
          <w:rFonts w:asciiTheme="minorHAnsi" w:hAnsiTheme="minorHAnsi" w:cstheme="minorHAnsi"/>
        </w:rPr>
      </w:pPr>
      <w:r w:rsidRPr="0055395F">
        <w:rPr>
          <w:rFonts w:asciiTheme="minorHAnsi" w:hAnsiTheme="minorHAnsi" w:cstheme="minorHAnsi"/>
        </w:rPr>
        <w:t xml:space="preserve">Cinganotto, L.; Turchetta B. (2021). Italiano L1 e L2 in prospettiva acquisizionale e didattica: alcune riflessioni dall’analisi di un campione di testi di apprendenti stranieri adulti. </w:t>
      </w:r>
      <w:r w:rsidRPr="0055395F">
        <w:rPr>
          <w:rFonts w:asciiTheme="minorHAnsi" w:hAnsiTheme="minorHAnsi" w:cstheme="minorHAnsi"/>
          <w:i/>
        </w:rPr>
        <w:t>Studi Italiani di Linguistica Teorica e Applicata</w:t>
      </w:r>
      <w:r w:rsidRPr="0055395F">
        <w:rPr>
          <w:rFonts w:asciiTheme="minorHAnsi" w:hAnsiTheme="minorHAnsi" w:cstheme="minorHAnsi"/>
        </w:rPr>
        <w:t>, 2.</w:t>
      </w:r>
    </w:p>
    <w:p w14:paraId="5D598A05" w14:textId="77777777" w:rsidR="00D8194E" w:rsidRPr="0055395F" w:rsidRDefault="00D8194E" w:rsidP="00B00F80">
      <w:pPr>
        <w:spacing w:after="120"/>
        <w:ind w:left="284" w:hanging="284"/>
        <w:rPr>
          <w:rFonts w:asciiTheme="minorHAnsi" w:hAnsiTheme="minorHAnsi" w:cstheme="minorHAnsi"/>
          <w:szCs w:val="24"/>
          <w:lang w:val="en-US"/>
        </w:rPr>
      </w:pPr>
      <w:r w:rsidRPr="0055395F">
        <w:rPr>
          <w:rFonts w:asciiTheme="minorHAnsi" w:hAnsiTheme="minorHAnsi" w:cstheme="minorHAnsi"/>
          <w:color w:val="000000"/>
          <w:sz w:val="20"/>
        </w:rPr>
        <w:t xml:space="preserve">Cinganotto, L.; Marsh, D. (2021). </w:t>
      </w:r>
      <w:r w:rsidRPr="0055395F">
        <w:rPr>
          <w:rFonts w:asciiTheme="minorHAnsi" w:hAnsiTheme="minorHAnsi" w:cstheme="minorHAnsi"/>
          <w:color w:val="000000"/>
          <w:sz w:val="20"/>
          <w:lang w:val="en-GB"/>
        </w:rPr>
        <w:t xml:space="preserve">Teaching English through an additional language. Benedetti F. </w:t>
      </w:r>
      <w:r w:rsidRPr="0055395F">
        <w:rPr>
          <w:rFonts w:asciiTheme="minorHAnsi" w:hAnsiTheme="minorHAnsi" w:cstheme="minorHAnsi"/>
          <w:i/>
          <w:color w:val="000000"/>
          <w:sz w:val="20"/>
          <w:lang w:val="en-GB"/>
        </w:rPr>
        <w:t xml:space="preserve">et al. </w:t>
      </w:r>
      <w:r w:rsidRPr="0055395F">
        <w:rPr>
          <w:rFonts w:asciiTheme="minorHAnsi" w:hAnsiTheme="minorHAnsi" w:cstheme="minorHAnsi"/>
          <w:color w:val="000000"/>
          <w:sz w:val="20"/>
          <w:lang w:val="en-GB"/>
        </w:rPr>
        <w:t xml:space="preserve">(a cura di). </w:t>
      </w:r>
      <w:r w:rsidRPr="0055395F">
        <w:rPr>
          <w:rFonts w:asciiTheme="minorHAnsi" w:hAnsiTheme="minorHAnsi" w:cstheme="minorHAnsi"/>
          <w:iCs/>
          <w:color w:val="000000"/>
          <w:sz w:val="20"/>
          <w:lang w:val="en-US"/>
        </w:rPr>
        <w:t>Pedagogical and Technical Innovation in (and through) Content and Language Integrated Learning. Newcastle Upon Tyne:</w:t>
      </w:r>
      <w:r w:rsidRPr="0055395F">
        <w:rPr>
          <w:rFonts w:asciiTheme="minorHAnsi" w:hAnsiTheme="minorHAnsi" w:cstheme="minorHAnsi"/>
          <w:color w:val="000000"/>
          <w:sz w:val="20"/>
          <w:lang w:val="en-US"/>
        </w:rPr>
        <w:t xml:space="preserve"> Cambridge Scholars Publishing</w:t>
      </w:r>
      <w:r w:rsidRPr="0055395F">
        <w:rPr>
          <w:rFonts w:asciiTheme="minorHAnsi" w:hAnsiTheme="minorHAnsi" w:cstheme="minorHAnsi"/>
          <w:szCs w:val="24"/>
          <w:lang w:val="en-US"/>
        </w:rPr>
        <w:t>.</w:t>
      </w:r>
    </w:p>
    <w:p w14:paraId="4F10CD7D" w14:textId="77777777" w:rsidR="00D8194E" w:rsidRPr="0055395F" w:rsidRDefault="00D8194E" w:rsidP="00B00F80">
      <w:pPr>
        <w:pStyle w:val="PreformattatoHTML"/>
        <w:shd w:val="clear" w:color="auto" w:fill="FFFFFF" w:themeFill="background1"/>
        <w:spacing w:after="120"/>
        <w:ind w:left="284" w:hanging="284"/>
        <w:rPr>
          <w:rFonts w:asciiTheme="minorHAnsi" w:hAnsiTheme="minorHAnsi" w:cstheme="minorHAnsi"/>
          <w:sz w:val="18"/>
          <w:szCs w:val="24"/>
        </w:rPr>
      </w:pPr>
      <w:r w:rsidRPr="0055395F">
        <w:rPr>
          <w:rFonts w:asciiTheme="minorHAnsi" w:hAnsiTheme="minorHAnsi" w:cstheme="minorHAnsi"/>
          <w:lang w:val="en-US"/>
        </w:rPr>
        <w:t xml:space="preserve">Coonan, C.M. (2021). </w:t>
      </w:r>
      <w:r w:rsidRPr="0055395F">
        <w:rPr>
          <w:rFonts w:asciiTheme="minorHAnsi" w:hAnsiTheme="minorHAnsi" w:cstheme="minorHAnsi"/>
          <w:lang w:val="en-GB"/>
        </w:rPr>
        <w:t>Les défis du développement des compétences langagières gr</w:t>
      </w:r>
      <w:r w:rsidRPr="0055395F">
        <w:rPr>
          <w:rFonts w:asciiTheme="minorHAnsi" w:hAnsiTheme="minorHAnsi" w:cstheme="minorHAnsi"/>
          <w:color w:val="202124"/>
          <w:szCs w:val="22"/>
          <w:lang w:val="fr-FR"/>
        </w:rPr>
        <w:t>âce à</w:t>
      </w:r>
      <w:r w:rsidRPr="0055395F">
        <w:rPr>
          <w:rFonts w:asciiTheme="minorHAnsi" w:hAnsiTheme="minorHAnsi" w:cstheme="minorHAnsi"/>
          <w:lang w:val="en-GB"/>
        </w:rPr>
        <w:t xml:space="preserve"> l’approc</w:t>
      </w:r>
      <w:r w:rsidRPr="0055395F">
        <w:rPr>
          <w:rFonts w:asciiTheme="minorHAnsi" w:hAnsiTheme="minorHAnsi" w:cstheme="minorHAnsi"/>
          <w:lang w:val="en-US"/>
        </w:rPr>
        <w:t xml:space="preserve">he CLIL. </w:t>
      </w:r>
      <w:r w:rsidRPr="0055395F">
        <w:rPr>
          <w:rFonts w:asciiTheme="minorHAnsi" w:hAnsiTheme="minorHAnsi" w:cstheme="minorHAnsi"/>
        </w:rPr>
        <w:t xml:space="preserve">Causa, M.; Pellegrini, F.; Stratilaki, S. (a cura di). </w:t>
      </w:r>
      <w:r w:rsidRPr="0055395F">
        <w:rPr>
          <w:rFonts w:asciiTheme="minorHAnsi" w:hAnsiTheme="minorHAnsi" w:cstheme="minorHAnsi"/>
          <w:iCs/>
        </w:rPr>
        <w:t>Enseignement Bilingue en Europe: Regards Croises, Recerche e Applications</w:t>
      </w:r>
      <w:r w:rsidRPr="0055395F">
        <w:rPr>
          <w:rFonts w:asciiTheme="minorHAnsi" w:hAnsiTheme="minorHAnsi" w:cstheme="minorHAnsi"/>
        </w:rPr>
        <w:t xml:space="preserve">. </w:t>
      </w:r>
      <w:r w:rsidRPr="0055395F">
        <w:rPr>
          <w:rFonts w:asciiTheme="minorHAnsi" w:hAnsiTheme="minorHAnsi" w:cstheme="minorHAnsi"/>
          <w:i/>
          <w:iCs/>
        </w:rPr>
        <w:t>Le Francais dans le Monde</w:t>
      </w:r>
      <w:r w:rsidRPr="0055395F">
        <w:rPr>
          <w:rFonts w:asciiTheme="minorHAnsi" w:hAnsiTheme="minorHAnsi" w:cstheme="minorHAnsi"/>
        </w:rPr>
        <w:t>, 70, 24-34.</w:t>
      </w:r>
    </w:p>
    <w:p w14:paraId="52A80EEC"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lang w:val="en-GB"/>
        </w:rPr>
      </w:pPr>
      <w:r w:rsidRPr="0055395F">
        <w:rPr>
          <w:rFonts w:asciiTheme="minorHAnsi" w:hAnsiTheme="minorHAnsi" w:cstheme="minorHAnsi"/>
          <w:sz w:val="20"/>
          <w:szCs w:val="20"/>
        </w:rPr>
        <w:t xml:space="preserve">Coppola, D.;  Samu, B. (2021). “La migrazione nei piccoli centri: dal pregiudizio alla condivisione”. Scocozza, G. (a cura di), </w:t>
      </w:r>
      <w:r w:rsidRPr="0055395F">
        <w:rPr>
          <w:rFonts w:asciiTheme="minorHAnsi" w:hAnsiTheme="minorHAnsi" w:cstheme="minorHAnsi"/>
          <w:i/>
          <w:sz w:val="20"/>
          <w:szCs w:val="20"/>
        </w:rPr>
        <w:t>Dialoghi di pace. Dalla nonviolenza alla sostenibilità</w:t>
      </w:r>
      <w:r w:rsidRPr="0055395F">
        <w:rPr>
          <w:rFonts w:asciiTheme="minorHAnsi" w:hAnsiTheme="minorHAnsi" w:cstheme="minorHAnsi"/>
          <w:sz w:val="20"/>
          <w:szCs w:val="20"/>
        </w:rPr>
        <w:t xml:space="preserve">. </w:t>
      </w:r>
      <w:r w:rsidRPr="0055395F">
        <w:rPr>
          <w:rFonts w:asciiTheme="minorHAnsi" w:hAnsiTheme="minorHAnsi" w:cstheme="minorHAnsi"/>
          <w:sz w:val="20"/>
          <w:szCs w:val="20"/>
          <w:lang w:val="en-GB"/>
        </w:rPr>
        <w:t>Soveria Mannelli: Rubbettino, pp. 87-105.</w:t>
      </w:r>
    </w:p>
    <w:p w14:paraId="14515DC3" w14:textId="77777777" w:rsidR="00D8194E" w:rsidRPr="0055395F" w:rsidRDefault="00D8194E" w:rsidP="00B00F80">
      <w:pPr>
        <w:ind w:left="284" w:hanging="284"/>
        <w:rPr>
          <w:rFonts w:asciiTheme="minorHAnsi" w:hAnsiTheme="minorHAnsi" w:cstheme="minorHAnsi"/>
          <w:sz w:val="20"/>
        </w:rPr>
      </w:pPr>
      <w:r w:rsidRPr="0055395F">
        <w:rPr>
          <w:rFonts w:asciiTheme="minorHAnsi" w:hAnsiTheme="minorHAnsi" w:cstheme="minorHAnsi"/>
          <w:sz w:val="20"/>
          <w:lang w:val="en-GB"/>
        </w:rPr>
        <w:t xml:space="preserve">Corino, E.; Marello, C.  (2021). Squeezing Italian dictionaries in search of citrus juice and fruit. </w:t>
      </w:r>
      <w:r w:rsidRPr="0055395F">
        <w:rPr>
          <w:rFonts w:asciiTheme="minorHAnsi" w:hAnsiTheme="minorHAnsi" w:cstheme="minorHAnsi"/>
          <w:i/>
          <w:sz w:val="20"/>
        </w:rPr>
        <w:t>Lexicographica</w:t>
      </w:r>
      <w:r w:rsidRPr="0055395F">
        <w:rPr>
          <w:rFonts w:asciiTheme="minorHAnsi" w:hAnsiTheme="minorHAnsi" w:cstheme="minorHAnsi"/>
          <w:sz w:val="20"/>
        </w:rPr>
        <w:t>, 1, 115-135.</w:t>
      </w:r>
    </w:p>
    <w:p w14:paraId="1086B625"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t xml:space="preserve">Daloiso, M. (2021). Per un accostamento inclusivo alla lingua inglese: il ruolo della sensibilizzazione fonologica. IPRASE (a cura di). </w:t>
      </w:r>
      <w:r w:rsidRPr="0055395F">
        <w:rPr>
          <w:rFonts w:asciiTheme="minorHAnsi" w:hAnsiTheme="minorHAnsi" w:cstheme="minorHAnsi"/>
          <w:iCs/>
          <w:sz w:val="20"/>
          <w:szCs w:val="20"/>
        </w:rPr>
        <w:t>Partire bene, andare lontano. La scuola primaria fra tradizione, ricerca e innovazione</w:t>
      </w:r>
      <w:r w:rsidRPr="0055395F">
        <w:rPr>
          <w:rFonts w:asciiTheme="minorHAnsi" w:hAnsiTheme="minorHAnsi" w:cstheme="minorHAnsi"/>
          <w:i/>
          <w:iCs/>
          <w:sz w:val="20"/>
          <w:szCs w:val="20"/>
        </w:rPr>
        <w:t xml:space="preserve">. </w:t>
      </w:r>
      <w:r w:rsidRPr="0055395F">
        <w:rPr>
          <w:rFonts w:asciiTheme="minorHAnsi" w:hAnsiTheme="minorHAnsi" w:cstheme="minorHAnsi"/>
          <w:sz w:val="20"/>
          <w:szCs w:val="20"/>
        </w:rPr>
        <w:t xml:space="preserve">Trento: Edizioni Provincia Autonoma di Trento, 309-323. </w:t>
      </w:r>
    </w:p>
    <w:p w14:paraId="1B0654AD"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t xml:space="preserve">Daloiso, M. (2021). Tutti gli usi della parola a tutti: allargare lo sguardo per costruire un’educazione linguistica inclusiva”. Canevaro, A., Ianes D. (a cura di). </w:t>
      </w:r>
      <w:r w:rsidRPr="0055395F">
        <w:rPr>
          <w:rFonts w:asciiTheme="minorHAnsi" w:hAnsiTheme="minorHAnsi" w:cstheme="minorHAnsi"/>
          <w:iCs/>
          <w:sz w:val="20"/>
          <w:szCs w:val="20"/>
        </w:rPr>
        <w:t>Un’altra didattica è possibile. Esempi e pratiche di ordinaria didattica inclusiva</w:t>
      </w:r>
      <w:r w:rsidRPr="0055395F">
        <w:rPr>
          <w:rFonts w:asciiTheme="minorHAnsi" w:hAnsiTheme="minorHAnsi" w:cstheme="minorHAnsi"/>
          <w:sz w:val="20"/>
          <w:szCs w:val="20"/>
        </w:rPr>
        <w:t>. Trento: Erickson, 225-230.</w:t>
      </w:r>
    </w:p>
    <w:p w14:paraId="5CEB4344"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z w:val="20"/>
        </w:rPr>
        <w:t xml:space="preserve">D’Angelo, M. (2021). </w:t>
      </w:r>
      <w:r w:rsidRPr="0055395F">
        <w:rPr>
          <w:rFonts w:asciiTheme="minorHAnsi" w:hAnsiTheme="minorHAnsi" w:cstheme="minorHAnsi"/>
          <w:sz w:val="20"/>
          <w:lang w:val="en-GB"/>
        </w:rPr>
        <w:t xml:space="preserve">Werbetexte im Sprachunterricht für die Vermittlung von interkultureller und intersprachlicher Sensibilität, in Ikonomu, D. </w:t>
      </w:r>
      <w:r w:rsidRPr="0055395F">
        <w:rPr>
          <w:rFonts w:asciiTheme="minorHAnsi" w:hAnsiTheme="minorHAnsi" w:cstheme="minorHAnsi"/>
          <w:i/>
          <w:iCs/>
          <w:sz w:val="20"/>
          <w:lang w:val="en-GB"/>
        </w:rPr>
        <w:t>et al.</w:t>
      </w:r>
      <w:r w:rsidRPr="0055395F">
        <w:rPr>
          <w:rFonts w:asciiTheme="minorHAnsi" w:hAnsiTheme="minorHAnsi" w:cstheme="minorHAnsi"/>
          <w:sz w:val="20"/>
          <w:lang w:val="en-GB"/>
        </w:rPr>
        <w:t xml:space="preserve"> (a cura di) </w:t>
      </w:r>
      <w:r w:rsidRPr="0055395F">
        <w:rPr>
          <w:rFonts w:asciiTheme="minorHAnsi" w:hAnsiTheme="minorHAnsi" w:cstheme="minorHAnsi"/>
          <w:i/>
          <w:iCs/>
          <w:sz w:val="20"/>
          <w:lang w:val="en-GB"/>
        </w:rPr>
        <w:t>Mehrsprachigkeit und Zugänge zur Vermittlung von interkultureller und intersprachlicher Sensibilität</w:t>
      </w:r>
      <w:r w:rsidRPr="0055395F">
        <w:rPr>
          <w:rFonts w:asciiTheme="minorHAnsi" w:hAnsiTheme="minorHAnsi" w:cstheme="minorHAnsi"/>
          <w:sz w:val="20"/>
          <w:lang w:val="en-GB"/>
        </w:rPr>
        <w:t>. Zürich: Peter Lang, 117-134.</w:t>
      </w:r>
    </w:p>
    <w:p w14:paraId="4880806A"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t>Della Putta, P. (2021). “L’influenza di un corso di formazione per insegnanti volontari di italiano L2 sullo sviluppo di prassi pedagogiche adatte ai bisogni di cittadini migranti. L’analisi di un caso studio”. D’Agostino, M.; Mocciaro, E. (a cura di). Atti del convegno XIV convegno LESLLA. Palermo: Palermo University Press, 429-452.</w:t>
      </w:r>
    </w:p>
    <w:p w14:paraId="04CB2DE4"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lastRenderedPageBreak/>
        <w:t>Della Putta, P. (2021). "Acquisire il contatto: dialetto, italiano regionale e italiano standard nel repertorio di cittadine ucrainofone residenti a Napoli". Machetti, S.; Favilla, E. (a cura di). Lingue in contatto e linguistica applicata: individui e società. Milano: Officina Ventuno, 155-170.</w:t>
      </w:r>
    </w:p>
    <w:p w14:paraId="01AC2CF8"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t xml:space="preserve">Della Putta, P.; Ambrosini, M. V. (2021). "Problemi di apprendimento di tre perifrasi fra spagnolo e italiano. Osservazioni acquisizionali e proposte pedagogiche". </w:t>
      </w:r>
      <w:r w:rsidRPr="0055395F">
        <w:rPr>
          <w:rFonts w:asciiTheme="minorHAnsi" w:hAnsiTheme="minorHAnsi" w:cstheme="minorHAnsi"/>
          <w:i/>
          <w:iCs/>
          <w:sz w:val="20"/>
          <w:szCs w:val="20"/>
        </w:rPr>
        <w:t>Cuadernos de Filología Italiana</w:t>
      </w:r>
      <w:r w:rsidRPr="0055395F">
        <w:rPr>
          <w:rFonts w:asciiTheme="minorHAnsi" w:hAnsiTheme="minorHAnsi" w:cstheme="minorHAnsi"/>
          <w:sz w:val="20"/>
          <w:szCs w:val="20"/>
        </w:rPr>
        <w:t>, 28, 11-44.</w:t>
      </w:r>
    </w:p>
    <w:p w14:paraId="4545CEDB" w14:textId="77777777" w:rsidR="00D8194E" w:rsidRPr="0055395F" w:rsidRDefault="00D8194E" w:rsidP="00B00F80">
      <w:pPr>
        <w:pStyle w:val="Nessunaspaziatura"/>
        <w:spacing w:after="120"/>
        <w:ind w:left="284" w:hanging="284"/>
        <w:rPr>
          <w:rFonts w:asciiTheme="minorHAnsi" w:hAnsiTheme="minorHAnsi" w:cstheme="minorHAnsi"/>
          <w:sz w:val="20"/>
          <w:szCs w:val="20"/>
        </w:rPr>
      </w:pPr>
      <w:r w:rsidRPr="0055395F">
        <w:rPr>
          <w:rFonts w:asciiTheme="minorHAnsi" w:hAnsiTheme="minorHAnsi" w:cstheme="minorHAnsi"/>
          <w:sz w:val="20"/>
          <w:szCs w:val="20"/>
        </w:rPr>
        <w:t>Della Putta, P. (2021). "La didattica delle lingue straniere agli studenti sinofoni: perché e come, oggi, abbiamo bisogno di compromessi operativi non radicali". Rastelli, S. (a cura di). Il programma Marco Polo Turandot. 15 anni di ricerca acquisizionale. Firenze: Cesati, 171-200.</w:t>
      </w:r>
    </w:p>
    <w:p w14:paraId="221D7A36"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color w:val="000000"/>
          <w:sz w:val="20"/>
          <w:szCs w:val="20"/>
        </w:rPr>
      </w:pPr>
      <w:r w:rsidRPr="0055395F">
        <w:rPr>
          <w:rFonts w:asciiTheme="minorHAnsi" w:hAnsiTheme="minorHAnsi" w:cstheme="minorHAnsi"/>
          <w:color w:val="000000"/>
          <w:sz w:val="20"/>
          <w:szCs w:val="20"/>
        </w:rPr>
        <w:t>De Marco A. (2021), Insegnare italiano L2 agli studenti universitari: lo sviluppo della competenza pragmatica. Diadori, P., Gennai C., Monami E.  (a cura di). La Nuova DITALS risponde 3. Roma: Edilingua.</w:t>
      </w:r>
    </w:p>
    <w:p w14:paraId="5FE61B25"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z w:val="20"/>
        </w:rPr>
        <w:t xml:space="preserve">Desideri, P.; D’Angelo, M. (2021). Diritti linguistici e mediazione linguistico-culturale in contesti sanitari plurilingui. Ferro, M. (a cura di). </w:t>
      </w:r>
      <w:r w:rsidRPr="0055395F">
        <w:rPr>
          <w:rFonts w:asciiTheme="minorHAnsi" w:hAnsiTheme="minorHAnsi" w:cstheme="minorHAnsi"/>
          <w:iCs/>
          <w:sz w:val="20"/>
        </w:rPr>
        <w:t>La mediazione linguistico-culturale. Voci e istanze dall'accademia</w:t>
      </w:r>
      <w:r w:rsidRPr="0055395F">
        <w:rPr>
          <w:rFonts w:asciiTheme="minorHAnsi" w:hAnsiTheme="minorHAnsi" w:cstheme="minorHAnsi"/>
          <w:sz w:val="20"/>
        </w:rPr>
        <w:t>. Milano: Edizioni Universitarie di Lettere Economia Diritto LED,  99-123.</w:t>
      </w:r>
    </w:p>
    <w:p w14:paraId="19AC36C1"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rPr>
      </w:pPr>
      <w:r w:rsidRPr="0055395F">
        <w:rPr>
          <w:rFonts w:asciiTheme="minorHAnsi" w:hAnsiTheme="minorHAnsi" w:cstheme="minorHAnsi"/>
          <w:sz w:val="20"/>
        </w:rPr>
        <w:t>Diadori, P. (2021). La formazione glottodidattica di base degli studenti in mobilità europea presso i Centri Linguistici in Italia e all’estero: il caso DITALS BASE.  Bevilacqua, M.; Pellegrino, R.; Vaccaro V.A. (a cura di). Centri Linguistici di Ateneo: strategie di intervento nei processi di comunicazione interlinguistica e interculturale. Napoli: Edizioni Scientifiche Italiane, 97-111.</w:t>
      </w:r>
    </w:p>
    <w:p w14:paraId="7EBD5B8F"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z w:val="20"/>
        </w:rPr>
        <w:t xml:space="preserve">Diadori, P. Teaching Punctuation in a Multilingual Perspective. Mordellet-Roggenbuck, I. </w:t>
      </w:r>
      <w:r w:rsidRPr="0055395F">
        <w:rPr>
          <w:rFonts w:asciiTheme="minorHAnsi" w:hAnsiTheme="minorHAnsi" w:cstheme="minorHAnsi"/>
          <w:i/>
          <w:sz w:val="20"/>
        </w:rPr>
        <w:t xml:space="preserve">et al. </w:t>
      </w:r>
      <w:r w:rsidRPr="0055395F">
        <w:rPr>
          <w:rFonts w:asciiTheme="minorHAnsi" w:hAnsiTheme="minorHAnsi" w:cstheme="minorHAnsi"/>
          <w:sz w:val="20"/>
        </w:rPr>
        <w:t xml:space="preserve">(a cura di).  Mehrsprachigkeit in der Lehrerbildung. Modelle, Konzepte und empirische Befunde für die Fremd- und Zweitsprachendidaktik. </w:t>
      </w:r>
      <w:r w:rsidRPr="0055395F">
        <w:rPr>
          <w:rFonts w:asciiTheme="minorHAnsi" w:hAnsiTheme="minorHAnsi" w:cstheme="minorHAnsi"/>
          <w:sz w:val="20"/>
          <w:lang w:val="en-GB"/>
        </w:rPr>
        <w:t>Berlin: Peter Lang, 69-88.</w:t>
      </w:r>
    </w:p>
    <w:p w14:paraId="416E67CC"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Di Sabato, B.; Perri, A. (2021). Gender awareness through and in translation: a learner corpus study”. Federici, E.; Maci, S. (a cura di). </w:t>
      </w:r>
      <w:r w:rsidRPr="0055395F">
        <w:rPr>
          <w:rFonts w:asciiTheme="minorHAnsi" w:hAnsiTheme="minorHAnsi" w:cstheme="minorHAnsi"/>
          <w:iCs/>
          <w:sz w:val="20"/>
          <w:lang w:val="en-GB"/>
        </w:rPr>
        <w:t>Gender Issues. Translating and mediating languages, cultures and societies</w:t>
      </w:r>
      <w:r w:rsidRPr="0055395F">
        <w:rPr>
          <w:rFonts w:asciiTheme="minorHAnsi" w:hAnsiTheme="minorHAnsi" w:cstheme="minorHAnsi"/>
          <w:sz w:val="20"/>
          <w:lang w:val="en-GB"/>
        </w:rPr>
        <w:t>. Bern: Peter Lang, 363-373.</w:t>
      </w:r>
    </w:p>
    <w:p w14:paraId="4390D7D9" w14:textId="77777777" w:rsidR="00D8194E" w:rsidRPr="0055395F" w:rsidRDefault="00D8194E" w:rsidP="00B00F80">
      <w:pPr>
        <w:widowControl w:val="0"/>
        <w:shd w:val="clear" w:color="auto" w:fill="FFFFFF"/>
        <w:autoSpaceDE w:val="0"/>
        <w:autoSpaceDN w:val="0"/>
        <w:adjustRightInd w:val="0"/>
        <w:spacing w:after="120"/>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Di Sabato, B.; Hughes, B. (2021). Moving stories”. A tale of inclusion in an ELF context. </w:t>
      </w:r>
      <w:r w:rsidRPr="0055395F">
        <w:rPr>
          <w:rFonts w:asciiTheme="minorHAnsi" w:hAnsiTheme="minorHAnsi" w:cstheme="minorHAnsi"/>
          <w:sz w:val="20"/>
        </w:rPr>
        <w:t xml:space="preserve">Mongibello, A.; Russo, K. (a cura di). </w:t>
      </w:r>
      <w:r w:rsidRPr="0055395F">
        <w:rPr>
          <w:rFonts w:asciiTheme="minorHAnsi" w:hAnsiTheme="minorHAnsi" w:cstheme="minorHAnsi"/>
          <w:iCs/>
          <w:sz w:val="20"/>
        </w:rPr>
        <w:t>Intersezionalità e genere</w:t>
      </w:r>
      <w:r w:rsidRPr="0055395F">
        <w:rPr>
          <w:rFonts w:asciiTheme="minorHAnsi" w:hAnsiTheme="minorHAnsi" w:cstheme="minorHAnsi"/>
          <w:sz w:val="20"/>
        </w:rPr>
        <w:t xml:space="preserve">. </w:t>
      </w:r>
      <w:r w:rsidRPr="0055395F">
        <w:rPr>
          <w:rFonts w:asciiTheme="minorHAnsi" w:hAnsiTheme="minorHAnsi" w:cstheme="minorHAnsi"/>
          <w:sz w:val="20"/>
          <w:lang w:val="en-GB"/>
        </w:rPr>
        <w:t>Trento: Tangram, 345-362.</w:t>
      </w:r>
    </w:p>
    <w:p w14:paraId="26B57866" w14:textId="77777777" w:rsidR="00D8194E" w:rsidRPr="0055395F" w:rsidRDefault="00D8194E" w:rsidP="00B00F80">
      <w:pPr>
        <w:spacing w:after="120"/>
        <w:ind w:left="284" w:hanging="284"/>
        <w:rPr>
          <w:rFonts w:asciiTheme="minorHAnsi" w:hAnsiTheme="minorHAnsi" w:cstheme="minorHAnsi"/>
          <w:sz w:val="20"/>
          <w:lang w:val="en-GB"/>
        </w:rPr>
      </w:pPr>
      <w:r w:rsidRPr="0055395F">
        <w:rPr>
          <w:rFonts w:asciiTheme="minorHAnsi" w:hAnsiTheme="minorHAnsi" w:cstheme="minorHAnsi"/>
          <w:sz w:val="20"/>
          <w:lang w:val="en-GB"/>
        </w:rPr>
        <w:t>Di S</w:t>
      </w:r>
      <w:r w:rsidR="00F04EFB" w:rsidRPr="0055395F">
        <w:rPr>
          <w:rFonts w:asciiTheme="minorHAnsi" w:hAnsiTheme="minorHAnsi" w:cstheme="minorHAnsi"/>
          <w:sz w:val="20"/>
          <w:lang w:val="en-GB"/>
        </w:rPr>
        <w:t>abato, B.; Kirkpatrick, A. (2021</w:t>
      </w:r>
      <w:r w:rsidRPr="0055395F">
        <w:rPr>
          <w:rFonts w:asciiTheme="minorHAnsi" w:hAnsiTheme="minorHAnsi" w:cstheme="minorHAnsi"/>
          <w:sz w:val="20"/>
          <w:lang w:val="en-GB"/>
        </w:rPr>
        <w:t xml:space="preserve">). </w:t>
      </w:r>
      <w:r w:rsidRPr="0055395F">
        <w:rPr>
          <w:rFonts w:asciiTheme="minorHAnsi" w:hAnsiTheme="minorHAnsi" w:cstheme="minorHAnsi"/>
          <w:sz w:val="20"/>
          <w:lang w:val="en-US"/>
        </w:rPr>
        <w:t xml:space="preserve">Learning English and Learning languages other than English: current scenarios and debates. </w:t>
      </w:r>
      <w:r w:rsidRPr="0055395F">
        <w:rPr>
          <w:rFonts w:asciiTheme="minorHAnsi" w:hAnsiTheme="minorHAnsi" w:cstheme="minorHAnsi"/>
          <w:sz w:val="20"/>
          <w:lang w:val="en-GB"/>
        </w:rPr>
        <w:t xml:space="preserve">Macaro, E.; Woore, R. (a cura di). </w:t>
      </w:r>
      <w:r w:rsidRPr="0055395F">
        <w:rPr>
          <w:rFonts w:asciiTheme="minorHAnsi" w:hAnsiTheme="minorHAnsi" w:cstheme="minorHAnsi"/>
          <w:iCs/>
          <w:sz w:val="20"/>
          <w:lang w:val="en-GB"/>
        </w:rPr>
        <w:t>Debates in Language Education</w:t>
      </w:r>
      <w:r w:rsidRPr="0055395F">
        <w:rPr>
          <w:rFonts w:asciiTheme="minorHAnsi" w:hAnsiTheme="minorHAnsi" w:cstheme="minorHAnsi"/>
          <w:sz w:val="20"/>
          <w:lang w:val="en-GB"/>
        </w:rPr>
        <w:t>. Oxford and New York: Routledge.</w:t>
      </w:r>
    </w:p>
    <w:p w14:paraId="1AD8AF5B"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z w:val="20"/>
          <w:szCs w:val="20"/>
        </w:rPr>
        <w:t xml:space="preserve">Gilardoni, S. (2021). </w:t>
      </w:r>
      <w:r w:rsidRPr="0055395F">
        <w:rPr>
          <w:rFonts w:asciiTheme="minorHAnsi" w:hAnsiTheme="minorHAnsi" w:cstheme="minorHAnsi"/>
          <w:bCs/>
          <w:sz w:val="20"/>
          <w:szCs w:val="20"/>
        </w:rPr>
        <w:t xml:space="preserve">La terminologia per il CLIL in lingua straniera e in italiano L2. </w:t>
      </w:r>
      <w:r w:rsidRPr="0055395F">
        <w:rPr>
          <w:rFonts w:asciiTheme="minorHAnsi" w:hAnsiTheme="minorHAnsi" w:cstheme="minorHAnsi"/>
          <w:sz w:val="20"/>
          <w:szCs w:val="20"/>
        </w:rPr>
        <w:t xml:space="preserve">Grimaldi, C.;  Zanola, M.T. (a cura di). Terminologie e vocabolari. </w:t>
      </w:r>
      <w:r w:rsidRPr="0055395F">
        <w:rPr>
          <w:rFonts w:asciiTheme="minorHAnsi" w:hAnsiTheme="minorHAnsi" w:cstheme="minorHAnsi"/>
          <w:bCs/>
          <w:sz w:val="20"/>
          <w:szCs w:val="20"/>
        </w:rPr>
        <w:t xml:space="preserve">Lessici specialistici e thesauri, glossari e dizionari. Firenze: Firenze University Press, 83-98 </w:t>
      </w:r>
    </w:p>
    <w:p w14:paraId="05CC08C9"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z w:val="20"/>
          <w:szCs w:val="20"/>
        </w:rPr>
        <w:t>Gilardoni, S. (2021). Il design italiano e l’italianità nei nomi commerciali. Percorsi per la didattica dell’italiano L2. Gałkowski, A.; Cola, I.: Ozimska, J. (a cura di). Sperimentare ed esprimere l’Italianità. Aspetti linguistici e glottodidattici. Łódź–Kraków: Uniwersytet Łódzki, 151-171.</w:t>
      </w:r>
    </w:p>
    <w:p w14:paraId="7F79A882" w14:textId="77777777" w:rsidR="00D8194E" w:rsidRPr="0055395F" w:rsidRDefault="00D8194E" w:rsidP="00B00F80">
      <w:pPr>
        <w:pStyle w:val="Nessunaspaziatura"/>
        <w:spacing w:after="120"/>
        <w:ind w:left="284" w:hanging="284"/>
        <w:rPr>
          <w:rFonts w:asciiTheme="minorHAnsi" w:hAnsiTheme="minorHAnsi" w:cstheme="minorHAnsi"/>
          <w:sz w:val="20"/>
          <w:lang w:val="fr-FR" w:eastAsia="it-IT"/>
        </w:rPr>
      </w:pPr>
      <w:r w:rsidRPr="0055395F">
        <w:rPr>
          <w:rFonts w:asciiTheme="minorHAnsi" w:hAnsiTheme="minorHAnsi" w:cstheme="minorHAnsi"/>
          <w:sz w:val="20"/>
          <w:lang w:val="en-US"/>
        </w:rPr>
        <w:t xml:space="preserve">Giuliano, P.; Anastasio, S. (2021). </w:t>
      </w:r>
      <w:r w:rsidRPr="0055395F">
        <w:rPr>
          <w:rFonts w:asciiTheme="minorHAnsi" w:eastAsia="SimSun" w:hAnsiTheme="minorHAnsi" w:cstheme="minorHAnsi"/>
          <w:sz w:val="20"/>
          <w:szCs w:val="24"/>
          <w:lang w:val="en-US" w:eastAsia="it-IT"/>
        </w:rPr>
        <w:t xml:space="preserve">Subordination in Italian and English: Implications for Second Language Acquisition.  </w:t>
      </w:r>
      <w:r w:rsidRPr="0055395F">
        <w:rPr>
          <w:rFonts w:asciiTheme="minorHAnsi" w:eastAsia="SimSun" w:hAnsiTheme="minorHAnsi" w:cstheme="minorHAnsi"/>
          <w:bCs/>
          <w:i/>
          <w:iCs/>
          <w:sz w:val="20"/>
          <w:szCs w:val="24"/>
          <w:lang w:val="es-ES" w:eastAsia="it-IT"/>
        </w:rPr>
        <w:t>Discours</w:t>
      </w:r>
      <w:r w:rsidRPr="0055395F">
        <w:rPr>
          <w:rFonts w:asciiTheme="minorHAnsi" w:eastAsia="SimSun" w:hAnsiTheme="minorHAnsi" w:cstheme="minorHAnsi"/>
          <w:bCs/>
          <w:sz w:val="20"/>
          <w:szCs w:val="24"/>
          <w:lang w:val="es-ES" w:eastAsia="it-IT"/>
        </w:rPr>
        <w:t xml:space="preserve">. </w:t>
      </w:r>
      <w:r w:rsidRPr="0055395F">
        <w:rPr>
          <w:rFonts w:asciiTheme="minorHAnsi" w:eastAsia="SimSun" w:hAnsiTheme="minorHAnsi" w:cstheme="minorHAnsi"/>
          <w:bCs/>
          <w:i/>
          <w:iCs/>
          <w:sz w:val="20"/>
          <w:szCs w:val="24"/>
          <w:lang w:val="es-ES" w:eastAsia="it-IT"/>
        </w:rPr>
        <w:t>Revue de linguistique, psycholinguistique et informatique</w:t>
      </w:r>
      <w:r w:rsidRPr="0055395F">
        <w:rPr>
          <w:rFonts w:asciiTheme="minorHAnsi" w:eastAsia="SimSun" w:hAnsiTheme="minorHAnsi" w:cstheme="minorHAnsi"/>
          <w:bCs/>
          <w:iCs/>
          <w:sz w:val="20"/>
          <w:szCs w:val="24"/>
          <w:lang w:val="es-ES" w:eastAsia="it-IT"/>
        </w:rPr>
        <w:t>, 28,</w:t>
      </w:r>
      <w:r w:rsidRPr="0055395F">
        <w:rPr>
          <w:rFonts w:asciiTheme="minorHAnsi" w:eastAsia="SimSun" w:hAnsiTheme="minorHAnsi" w:cstheme="minorHAnsi"/>
          <w:sz w:val="20"/>
          <w:szCs w:val="24"/>
          <w:lang w:val="es-ES" w:eastAsia="it-IT"/>
        </w:rPr>
        <w:t xml:space="preserve"> 1-28.</w:t>
      </w:r>
      <w:r w:rsidRPr="0055395F">
        <w:rPr>
          <w:rFonts w:asciiTheme="minorHAnsi" w:hAnsiTheme="minorHAnsi" w:cstheme="minorHAnsi"/>
          <w:sz w:val="20"/>
          <w:lang w:val="fr-FR" w:eastAsia="it-IT"/>
        </w:rPr>
        <w:t xml:space="preserve"> </w:t>
      </w:r>
    </w:p>
    <w:p w14:paraId="79428AD8" w14:textId="77777777" w:rsidR="00D8194E" w:rsidRPr="0055395F" w:rsidRDefault="00D8194E" w:rsidP="00B00F80">
      <w:pPr>
        <w:pStyle w:val="Nessunaspaziatura"/>
        <w:spacing w:after="120"/>
        <w:ind w:left="284" w:hanging="284"/>
        <w:rPr>
          <w:rFonts w:asciiTheme="minorHAnsi" w:hAnsiTheme="minorHAnsi" w:cstheme="minorHAnsi"/>
          <w:bCs/>
          <w:sz w:val="20"/>
          <w:lang w:val="fr-FR" w:eastAsia="it-IT"/>
        </w:rPr>
      </w:pPr>
      <w:r w:rsidRPr="0055395F">
        <w:rPr>
          <w:rFonts w:asciiTheme="minorHAnsi" w:hAnsiTheme="minorHAnsi" w:cstheme="minorHAnsi"/>
          <w:sz w:val="20"/>
          <w:lang w:val="fr-FR" w:eastAsia="it-IT"/>
        </w:rPr>
        <w:t>Giu</w:t>
      </w:r>
      <w:r w:rsidRPr="0055395F">
        <w:rPr>
          <w:rFonts w:asciiTheme="minorHAnsi" w:eastAsia="SimSun" w:hAnsiTheme="minorHAnsi" w:cstheme="minorHAnsi"/>
          <w:bCs/>
          <w:sz w:val="20"/>
          <w:szCs w:val="24"/>
          <w:lang w:val="fr-FR" w:eastAsia="it-IT"/>
        </w:rPr>
        <w:t>liano, P. ; Anastasio, S. (2021). The Italian and English perspectives in narrations: evidence from retellings of native speakers and learners</w:t>
      </w:r>
      <w:r w:rsidRPr="0055395F">
        <w:rPr>
          <w:rFonts w:asciiTheme="minorHAnsi" w:eastAsia="SimSun" w:hAnsiTheme="minorHAnsi" w:cstheme="minorHAnsi"/>
          <w:sz w:val="20"/>
          <w:szCs w:val="24"/>
          <w:lang w:val="fr-FR" w:eastAsia="it-IT"/>
        </w:rPr>
        <w:t xml:space="preserve">, </w:t>
      </w:r>
      <w:r w:rsidRPr="0055395F">
        <w:rPr>
          <w:rFonts w:asciiTheme="minorHAnsi" w:eastAsia="SimSun" w:hAnsiTheme="minorHAnsi" w:cstheme="minorHAnsi"/>
          <w:bCs/>
          <w:i/>
          <w:sz w:val="20"/>
          <w:szCs w:val="24"/>
          <w:lang w:val="fr-FR" w:eastAsia="it-IT"/>
        </w:rPr>
        <w:t>Studi Italiani di Linguistica Teorica e Applicata</w:t>
      </w:r>
      <w:r w:rsidRPr="0055395F">
        <w:rPr>
          <w:rFonts w:asciiTheme="minorHAnsi" w:eastAsia="SimSun" w:hAnsiTheme="minorHAnsi" w:cstheme="minorHAnsi"/>
          <w:bCs/>
          <w:sz w:val="20"/>
          <w:szCs w:val="24"/>
          <w:lang w:val="fr-FR" w:eastAsia="it-IT"/>
        </w:rPr>
        <w:t xml:space="preserve">, </w:t>
      </w:r>
      <w:r w:rsidRPr="0055395F">
        <w:rPr>
          <w:rFonts w:asciiTheme="minorHAnsi" w:hAnsiTheme="minorHAnsi" w:cstheme="minorHAnsi"/>
          <w:bCs/>
          <w:sz w:val="20"/>
          <w:lang w:val="fr-FR" w:eastAsia="it-IT"/>
        </w:rPr>
        <w:t xml:space="preserve">2, </w:t>
      </w:r>
      <w:r w:rsidRPr="0055395F">
        <w:rPr>
          <w:rFonts w:asciiTheme="minorHAnsi" w:eastAsia="SimSun" w:hAnsiTheme="minorHAnsi" w:cstheme="minorHAnsi"/>
          <w:sz w:val="20"/>
          <w:szCs w:val="24"/>
          <w:lang w:val="fr-FR" w:eastAsia="it-IT"/>
        </w:rPr>
        <w:t>54-77.</w:t>
      </w:r>
    </w:p>
    <w:p w14:paraId="08D577FC" w14:textId="77777777" w:rsidR="00923E1D" w:rsidRPr="0055395F" w:rsidRDefault="00923E1D" w:rsidP="00923E1D">
      <w:pPr>
        <w:pStyle w:val="Nessunaspaziatura"/>
        <w:spacing w:after="120"/>
        <w:ind w:left="284" w:hanging="284"/>
        <w:rPr>
          <w:rStyle w:val="Nessuno"/>
          <w:rFonts w:asciiTheme="minorHAnsi" w:eastAsia="Calibri" w:hAnsiTheme="minorHAnsi" w:cstheme="minorHAnsi"/>
          <w:sz w:val="20"/>
          <w:szCs w:val="20"/>
          <w:lang w:val="fr-FR"/>
        </w:rPr>
      </w:pPr>
      <w:r w:rsidRPr="0055395F">
        <w:rPr>
          <w:rStyle w:val="Nessuno"/>
          <w:rFonts w:asciiTheme="minorHAnsi" w:hAnsiTheme="minorHAnsi" w:cstheme="minorHAnsi"/>
          <w:sz w:val="20"/>
          <w:szCs w:val="20"/>
        </w:rPr>
        <w:t xml:space="preserve">Giusti, S. (2021). </w:t>
      </w:r>
      <w:r w:rsidRPr="0055395F">
        <w:rPr>
          <w:rStyle w:val="Nessuno"/>
          <w:rFonts w:asciiTheme="minorHAnsi" w:hAnsiTheme="minorHAnsi" w:cstheme="minorHAnsi"/>
          <w:sz w:val="20"/>
          <w:szCs w:val="20"/>
          <w:lang w:val="fr-FR"/>
        </w:rPr>
        <w:t>Le lezioni del Decameron.</w:t>
      </w:r>
      <w:r w:rsidRPr="0055395F">
        <w:rPr>
          <w:rStyle w:val="Nessuno"/>
          <w:rFonts w:asciiTheme="minorHAnsi" w:hAnsiTheme="minorHAnsi" w:cstheme="minorHAnsi"/>
          <w:sz w:val="20"/>
          <w:szCs w:val="20"/>
        </w:rPr>
        <w:t xml:space="preserve"> </w:t>
      </w:r>
      <w:r w:rsidRPr="0055395F">
        <w:rPr>
          <w:rStyle w:val="Nessuno"/>
          <w:rFonts w:asciiTheme="minorHAnsi" w:hAnsiTheme="minorHAnsi" w:cstheme="minorHAnsi"/>
          <w:sz w:val="20"/>
          <w:szCs w:val="20"/>
          <w:lang w:val="fr-FR"/>
        </w:rPr>
        <w:t>La classe come gruppo sociale,</w:t>
      </w:r>
      <w:r w:rsidRPr="0055395F">
        <w:rPr>
          <w:rStyle w:val="Nessuno"/>
          <w:rFonts w:asciiTheme="minorHAnsi" w:hAnsiTheme="minorHAnsi" w:cstheme="minorHAnsi"/>
          <w:sz w:val="20"/>
          <w:szCs w:val="20"/>
        </w:rPr>
        <w:t xml:space="preserve"> </w:t>
      </w:r>
      <w:r w:rsidRPr="0055395F">
        <w:rPr>
          <w:rStyle w:val="Nessuno"/>
          <w:rFonts w:asciiTheme="minorHAnsi" w:hAnsiTheme="minorHAnsi" w:cstheme="minorHAnsi"/>
          <w:sz w:val="20"/>
          <w:szCs w:val="20"/>
          <w:lang w:val="fr-FR"/>
        </w:rPr>
        <w:t>l’educazione come esperienza condivisa</w:t>
      </w:r>
      <w:r w:rsidRPr="0055395F">
        <w:rPr>
          <w:rStyle w:val="Nessuno"/>
          <w:rFonts w:asciiTheme="minorHAnsi" w:hAnsiTheme="minorHAnsi" w:cstheme="minorHAnsi"/>
          <w:sz w:val="20"/>
          <w:szCs w:val="20"/>
        </w:rPr>
        <w:t xml:space="preserve">. Barbagli, A. (a cura di).  </w:t>
      </w:r>
      <w:r w:rsidRPr="0055395F">
        <w:rPr>
          <w:rStyle w:val="Nessuno"/>
          <w:rFonts w:asciiTheme="minorHAnsi" w:hAnsiTheme="minorHAnsi" w:cstheme="minorHAnsi"/>
          <w:sz w:val="20"/>
          <w:szCs w:val="20"/>
          <w:lang w:val="fr-FR"/>
        </w:rPr>
        <w:t>Scrivere per resister</w:t>
      </w:r>
      <w:r w:rsidRPr="0055395F">
        <w:rPr>
          <w:rStyle w:val="Nessuno"/>
          <w:rFonts w:asciiTheme="minorHAnsi" w:hAnsiTheme="minorHAnsi" w:cstheme="minorHAnsi"/>
          <w:sz w:val="20"/>
          <w:szCs w:val="20"/>
        </w:rPr>
        <w:t>e. I</w:t>
      </w:r>
      <w:r w:rsidRPr="0055395F">
        <w:rPr>
          <w:rStyle w:val="Nessuno"/>
          <w:rFonts w:asciiTheme="minorHAnsi" w:hAnsiTheme="minorHAnsi" w:cstheme="minorHAnsi"/>
          <w:sz w:val="20"/>
          <w:szCs w:val="20"/>
          <w:lang w:val="fr-FR"/>
        </w:rPr>
        <w:t>l Decameron ai tempi del Covid</w:t>
      </w:r>
      <w:r w:rsidRPr="0055395F">
        <w:rPr>
          <w:rStyle w:val="Nessuno"/>
          <w:rFonts w:asciiTheme="minorHAnsi" w:hAnsiTheme="minorHAnsi" w:cstheme="minorHAnsi"/>
          <w:sz w:val="20"/>
          <w:szCs w:val="20"/>
        </w:rPr>
        <w:t xml:space="preserve">. </w:t>
      </w:r>
      <w:r w:rsidRPr="0055395F">
        <w:rPr>
          <w:rStyle w:val="Nessuno"/>
          <w:rFonts w:asciiTheme="minorHAnsi" w:hAnsiTheme="minorHAnsi" w:cstheme="minorHAnsi"/>
          <w:sz w:val="20"/>
          <w:szCs w:val="20"/>
          <w:lang w:val="en-GB"/>
        </w:rPr>
        <w:t>Roma: L’Asino d’oro, 177-185.</w:t>
      </w:r>
    </w:p>
    <w:p w14:paraId="0068A73D" w14:textId="77777777" w:rsidR="00E92F65" w:rsidRPr="0055395F" w:rsidRDefault="00E92F65" w:rsidP="00E92F65">
      <w:pPr>
        <w:spacing w:after="120"/>
        <w:ind w:left="284" w:hanging="284"/>
        <w:jc w:val="both"/>
        <w:rPr>
          <w:rFonts w:asciiTheme="minorHAnsi" w:hAnsiTheme="minorHAnsi" w:cstheme="minorHAnsi"/>
          <w:sz w:val="20"/>
          <w:lang w:val="en-US"/>
        </w:rPr>
      </w:pPr>
      <w:r w:rsidRPr="0055395F">
        <w:rPr>
          <w:rFonts w:asciiTheme="minorHAnsi" w:hAnsiTheme="minorHAnsi" w:cstheme="minorHAnsi"/>
          <w:sz w:val="20"/>
          <w:lang w:val="en-US"/>
        </w:rPr>
        <w:t xml:space="preserve">Hamnes Carlsen, C.; Rocca, L. (2921). Language test misuse. </w:t>
      </w:r>
      <w:r w:rsidRPr="0055395F">
        <w:rPr>
          <w:rFonts w:asciiTheme="minorHAnsi" w:hAnsiTheme="minorHAnsi" w:cstheme="minorHAnsi"/>
          <w:i/>
          <w:sz w:val="20"/>
          <w:lang w:val="en-US"/>
        </w:rPr>
        <w:t>LAQ – Language Assessment Quarterly: An International Journal</w:t>
      </w:r>
      <w:r w:rsidRPr="0055395F">
        <w:rPr>
          <w:rFonts w:asciiTheme="minorHAnsi" w:hAnsiTheme="minorHAnsi" w:cstheme="minorHAnsi"/>
          <w:sz w:val="20"/>
          <w:lang w:val="en-US"/>
        </w:rPr>
        <w:t xml:space="preserve">, 10, 1-15, </w:t>
      </w:r>
      <w:r w:rsidRPr="0055395F">
        <w:rPr>
          <w:rFonts w:asciiTheme="minorHAnsi" w:hAnsiTheme="minorHAnsi" w:cstheme="minorHAnsi"/>
          <w:color w:val="0000FF"/>
          <w:sz w:val="20"/>
          <w:lang w:val="en-US"/>
        </w:rPr>
        <w:t>DOI: 10.1080/15434303.2021.1947288</w:t>
      </w:r>
      <w:r w:rsidRPr="0055395F">
        <w:rPr>
          <w:rFonts w:asciiTheme="minorHAnsi" w:hAnsiTheme="minorHAnsi" w:cstheme="minorHAnsi"/>
          <w:sz w:val="20"/>
          <w:lang w:val="en-US"/>
        </w:rPr>
        <w:t xml:space="preserve">   </w:t>
      </w:r>
    </w:p>
    <w:p w14:paraId="49E47479" w14:textId="77777777" w:rsidR="002714C5" w:rsidRPr="0055395F" w:rsidRDefault="002714C5" w:rsidP="00B00F80">
      <w:pPr>
        <w:ind w:left="284" w:hanging="284"/>
        <w:rPr>
          <w:rFonts w:asciiTheme="minorHAnsi" w:hAnsiTheme="minorHAnsi" w:cstheme="minorHAnsi"/>
          <w:sz w:val="20"/>
          <w:lang w:val="es-ES"/>
        </w:rPr>
      </w:pPr>
      <w:r w:rsidRPr="0055395F">
        <w:rPr>
          <w:rFonts w:asciiTheme="minorHAnsi" w:hAnsiTheme="minorHAnsi" w:cstheme="minorHAnsi"/>
          <w:sz w:val="20"/>
          <w:lang w:val="es-ES"/>
        </w:rPr>
        <w:t xml:space="preserve">Hamon, Y. (2021). Problématiques émergentes de la FAD dans son développement historique jusqu’à la Hamon d’urgence en situation de pandémie in Repères-DORIF, vol. 3 </w:t>
      </w:r>
    </w:p>
    <w:p w14:paraId="5C553154" w14:textId="77777777" w:rsidR="002714C5" w:rsidRPr="0055395F" w:rsidRDefault="002714C5" w:rsidP="00B00F80">
      <w:pPr>
        <w:ind w:left="284" w:hanging="284"/>
        <w:rPr>
          <w:rFonts w:asciiTheme="minorHAnsi" w:hAnsiTheme="minorHAnsi" w:cstheme="minorHAnsi"/>
          <w:sz w:val="20"/>
          <w:lang w:val="es-ES"/>
        </w:rPr>
      </w:pPr>
    </w:p>
    <w:p w14:paraId="4B5256E8" w14:textId="77777777" w:rsidR="002714C5" w:rsidRPr="0055395F" w:rsidRDefault="002714C5" w:rsidP="00B00F80">
      <w:pPr>
        <w:spacing w:after="120"/>
        <w:ind w:left="284" w:hanging="284"/>
        <w:rPr>
          <w:rFonts w:asciiTheme="minorHAnsi" w:hAnsiTheme="minorHAnsi" w:cstheme="minorHAnsi"/>
          <w:sz w:val="20"/>
          <w:lang w:val="en-GB"/>
        </w:rPr>
      </w:pPr>
      <w:r w:rsidRPr="0055395F">
        <w:rPr>
          <w:rFonts w:asciiTheme="minorHAnsi" w:hAnsiTheme="minorHAnsi" w:cstheme="minorHAnsi"/>
          <w:sz w:val="20"/>
          <w:lang w:val="es-ES"/>
        </w:rPr>
        <w:t xml:space="preserve">Hamon, Y.; Cennamo, I. (2021). L’offre de formation en traduction: objectifs et compétences dans les contextes universitaires français et italiens. </w:t>
      </w:r>
      <w:r w:rsidRPr="0055395F">
        <w:rPr>
          <w:rFonts w:asciiTheme="minorHAnsi" w:hAnsiTheme="minorHAnsi" w:cstheme="minorHAnsi"/>
          <w:i/>
          <w:sz w:val="20"/>
          <w:lang w:val="es-ES"/>
        </w:rPr>
        <w:t>Enseigner la traduction dans le contexte francophone</w:t>
      </w:r>
      <w:r w:rsidRPr="0055395F">
        <w:rPr>
          <w:rFonts w:asciiTheme="minorHAnsi" w:hAnsiTheme="minorHAnsi" w:cstheme="minorHAnsi"/>
          <w:sz w:val="20"/>
          <w:lang w:val="es-ES"/>
        </w:rPr>
        <w:t xml:space="preserve">. </w:t>
      </w:r>
      <w:r w:rsidRPr="0055395F">
        <w:rPr>
          <w:rFonts w:asciiTheme="minorHAnsi" w:hAnsiTheme="minorHAnsi" w:cstheme="minorHAnsi"/>
          <w:sz w:val="20"/>
          <w:lang w:val="en-GB"/>
        </w:rPr>
        <w:t>Artois: Presses Université, 221-237.</w:t>
      </w:r>
    </w:p>
    <w:p w14:paraId="30DCD1A2" w14:textId="77777777" w:rsidR="002714C5" w:rsidRPr="0055395F" w:rsidRDefault="002714C5" w:rsidP="00B00F80">
      <w:pPr>
        <w:spacing w:after="120"/>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Hamon, Y.; Masperi, M.; Cervini, C. (2021). Évaluer pour mieux enseigner avec SELF FLE: perceptions croisées. </w:t>
      </w:r>
      <w:r w:rsidRPr="0055395F">
        <w:rPr>
          <w:rFonts w:asciiTheme="minorHAnsi" w:hAnsiTheme="minorHAnsi" w:cstheme="minorHAnsi"/>
          <w:i/>
          <w:sz w:val="20"/>
          <w:lang w:val="en-GB"/>
        </w:rPr>
        <w:t>Formation linguistique des apprenants allophones et pédagogies innovantes</w:t>
      </w:r>
      <w:r w:rsidRPr="0055395F">
        <w:rPr>
          <w:rFonts w:asciiTheme="minorHAnsi" w:hAnsiTheme="minorHAnsi" w:cstheme="minorHAnsi"/>
          <w:sz w:val="20"/>
          <w:lang w:val="en-GB"/>
        </w:rPr>
        <w:t>. Paris: Editions des archives contemporaines,, 1-10.</w:t>
      </w:r>
    </w:p>
    <w:p w14:paraId="2262F50B"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color w:val="000000"/>
          <w:sz w:val="20"/>
          <w:szCs w:val="20"/>
        </w:rPr>
      </w:pPr>
      <w:r w:rsidRPr="0055395F">
        <w:rPr>
          <w:rFonts w:asciiTheme="minorHAnsi" w:hAnsiTheme="minorHAnsi" w:cstheme="minorHAnsi"/>
          <w:sz w:val="20"/>
          <w:szCs w:val="20"/>
        </w:rPr>
        <w:lastRenderedPageBreak/>
        <w:t xml:space="preserve">Lavinio C. (2021).  </w:t>
      </w:r>
      <w:r w:rsidRPr="0055395F">
        <w:rPr>
          <w:rFonts w:asciiTheme="minorHAnsi" w:hAnsiTheme="minorHAnsi" w:cstheme="minorHAnsi"/>
          <w:color w:val="000000"/>
          <w:sz w:val="20"/>
          <w:szCs w:val="20"/>
        </w:rPr>
        <w:t xml:space="preserve">Per leggere bene a scuola.  Cignetti, L., Manetti, E.D. (a cura di). </w:t>
      </w:r>
      <w:r w:rsidRPr="0055395F">
        <w:rPr>
          <w:rFonts w:asciiTheme="minorHAnsi" w:hAnsiTheme="minorHAnsi" w:cstheme="minorHAnsi"/>
          <w:iCs/>
          <w:color w:val="000000"/>
          <w:sz w:val="20"/>
          <w:szCs w:val="20"/>
        </w:rPr>
        <w:t>Forme e ritmi della lettura nel Cantone Ticino. La lettura a scuola</w:t>
      </w:r>
      <w:r w:rsidRPr="0055395F">
        <w:rPr>
          <w:rFonts w:asciiTheme="minorHAnsi" w:hAnsiTheme="minorHAnsi" w:cstheme="minorHAnsi"/>
          <w:color w:val="000000"/>
          <w:sz w:val="20"/>
          <w:szCs w:val="20"/>
        </w:rPr>
        <w:t>. Bellinzona: Dipartimento dell’educazione della cultura e dello sport, 88-93.</w:t>
      </w:r>
    </w:p>
    <w:p w14:paraId="495F5B85" w14:textId="77777777" w:rsidR="00D8194E" w:rsidRPr="0055395F" w:rsidRDefault="00D8194E" w:rsidP="00B00F80">
      <w:pPr>
        <w:pStyle w:val="NormaleWeb"/>
        <w:spacing w:before="0" w:beforeAutospacing="0" w:after="120" w:afterAutospacing="0"/>
        <w:ind w:left="284" w:hanging="284"/>
        <w:rPr>
          <w:rStyle w:val="Collegamentoipertestuale"/>
          <w:rFonts w:asciiTheme="minorHAnsi" w:hAnsiTheme="minorHAnsi" w:cstheme="minorHAnsi"/>
          <w:color w:val="000000"/>
          <w:sz w:val="20"/>
          <w:szCs w:val="20"/>
        </w:rPr>
      </w:pPr>
      <w:r w:rsidRPr="0055395F">
        <w:rPr>
          <w:rFonts w:asciiTheme="minorHAnsi" w:hAnsiTheme="minorHAnsi" w:cstheme="minorHAnsi"/>
          <w:sz w:val="20"/>
          <w:szCs w:val="20"/>
        </w:rPr>
        <w:t xml:space="preserve">Lo Duca M. G. (2021). Formazione delle parole e terminologia grammaticale: proposte per il mondo della scuola. </w:t>
      </w:r>
      <w:r w:rsidRPr="0055395F">
        <w:rPr>
          <w:rFonts w:asciiTheme="minorHAnsi" w:hAnsiTheme="minorHAnsi" w:cstheme="minorHAnsi"/>
          <w:i/>
          <w:iCs/>
          <w:sz w:val="20"/>
          <w:szCs w:val="20"/>
        </w:rPr>
        <w:t>DIDIT. Didattica dell’italiano. Studi applicati di lingua e letteratura</w:t>
      </w:r>
      <w:r w:rsidRPr="0055395F">
        <w:rPr>
          <w:rFonts w:asciiTheme="minorHAnsi" w:hAnsiTheme="minorHAnsi" w:cstheme="minorHAnsi"/>
          <w:sz w:val="20"/>
          <w:szCs w:val="20"/>
        </w:rPr>
        <w:t xml:space="preserve">, 1, 8-29. </w:t>
      </w:r>
      <w:hyperlink r:id="rId487" w:history="1">
        <w:r w:rsidRPr="0055395F">
          <w:rPr>
            <w:rStyle w:val="Collegamentoipertestuale"/>
            <w:rFonts w:asciiTheme="minorHAnsi" w:hAnsiTheme="minorHAnsi" w:cstheme="minorHAnsi"/>
            <w:sz w:val="20"/>
            <w:szCs w:val="20"/>
          </w:rPr>
          <w:t>https://www.journals-dfa.supsi.ch/index.php/rivistadidit</w:t>
        </w:r>
      </w:hyperlink>
    </w:p>
    <w:p w14:paraId="6A46E3D1"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color w:val="000000"/>
          <w:sz w:val="20"/>
          <w:szCs w:val="20"/>
        </w:rPr>
      </w:pPr>
      <w:r w:rsidRPr="0055395F">
        <w:rPr>
          <w:rFonts w:asciiTheme="minorHAnsi" w:hAnsiTheme="minorHAnsi" w:cstheme="minorHAnsi"/>
          <w:sz w:val="20"/>
          <w:szCs w:val="20"/>
          <w:lang w:val="es-ES"/>
        </w:rPr>
        <w:t xml:space="preserve">Lo Duca M. G.; Toth Z. (2021). </w:t>
      </w:r>
      <w:r w:rsidRPr="0055395F">
        <w:rPr>
          <w:rFonts w:asciiTheme="minorHAnsi" w:hAnsiTheme="minorHAnsi" w:cstheme="minorHAnsi"/>
          <w:iCs/>
          <w:sz w:val="20"/>
          <w:szCs w:val="20"/>
        </w:rPr>
        <w:t>La grammatica nelle prove Invalsi: da dove siamo partiti, dove stiamo andando, dove vorremmo andare.</w:t>
      </w:r>
      <w:r w:rsidRPr="0055395F">
        <w:rPr>
          <w:rFonts w:asciiTheme="minorHAnsi" w:hAnsiTheme="minorHAnsi" w:cstheme="minorHAnsi"/>
          <w:i/>
          <w:sz w:val="20"/>
          <w:szCs w:val="20"/>
        </w:rPr>
        <w:t xml:space="preserve"> </w:t>
      </w:r>
      <w:r w:rsidRPr="0055395F">
        <w:rPr>
          <w:rFonts w:asciiTheme="minorHAnsi" w:hAnsiTheme="minorHAnsi" w:cstheme="minorHAnsi"/>
          <w:sz w:val="20"/>
          <w:szCs w:val="20"/>
        </w:rPr>
        <w:t>Falzetti P. (a cura di). I dati Invalsi per l’innovazione e il miglioramento scolastico</w:t>
      </w:r>
      <w:r w:rsidRPr="0055395F">
        <w:rPr>
          <w:rFonts w:asciiTheme="minorHAnsi" w:hAnsiTheme="minorHAnsi" w:cstheme="minorHAnsi"/>
          <w:i/>
          <w:iCs/>
          <w:sz w:val="20"/>
          <w:szCs w:val="20"/>
        </w:rPr>
        <w:t xml:space="preserve">. </w:t>
      </w:r>
      <w:r w:rsidRPr="0055395F">
        <w:rPr>
          <w:rFonts w:asciiTheme="minorHAnsi" w:hAnsiTheme="minorHAnsi" w:cstheme="minorHAnsi"/>
          <w:sz w:val="20"/>
          <w:szCs w:val="20"/>
        </w:rPr>
        <w:t xml:space="preserve">IV Seminario “I dati Invalsi: uno strumento per la ricerca e la didattica”. Milano: Franco Angeli Open Access, 135-150. </w:t>
      </w:r>
      <w:hyperlink r:id="rId488" w:history="1">
        <w:r w:rsidRPr="0055395F">
          <w:rPr>
            <w:rStyle w:val="Collegamentoipertestuale"/>
            <w:rFonts w:asciiTheme="minorHAnsi" w:hAnsiTheme="minorHAnsi" w:cstheme="minorHAnsi"/>
            <w:sz w:val="20"/>
            <w:szCs w:val="20"/>
          </w:rPr>
          <w:t>http://bit.ly/francoangeli-oa</w:t>
        </w:r>
      </w:hyperlink>
    </w:p>
    <w:p w14:paraId="3C9EB559"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color w:val="000000"/>
          <w:sz w:val="20"/>
          <w:szCs w:val="20"/>
          <w:lang w:val="en-US"/>
        </w:rPr>
      </w:pPr>
      <w:r w:rsidRPr="0055395F">
        <w:rPr>
          <w:rFonts w:asciiTheme="minorHAnsi" w:hAnsiTheme="minorHAnsi" w:cstheme="minorHAnsi"/>
          <w:color w:val="000000"/>
          <w:sz w:val="20"/>
          <w:szCs w:val="20"/>
        </w:rPr>
        <w:t>Lo Presti, M. V. (2021). </w:t>
      </w:r>
      <w:r w:rsidRPr="0055395F">
        <w:rPr>
          <w:rFonts w:asciiTheme="minorHAnsi" w:hAnsiTheme="minorHAnsi" w:cstheme="minorHAnsi"/>
          <w:color w:val="000000"/>
          <w:sz w:val="20"/>
          <w:szCs w:val="20"/>
          <w:lang w:val="en-GB"/>
        </w:rPr>
        <w:t>Autonomy in language learning: a case study with Italian as a second language. Domènech, J.; Merello P.; de la Poza, E. (a cura di). 7th International Conference on Higher Education Advances HEAd’21.</w:t>
      </w:r>
      <w:r w:rsidRPr="0055395F">
        <w:rPr>
          <w:rFonts w:asciiTheme="minorHAnsi" w:hAnsiTheme="minorHAnsi" w:cstheme="minorHAnsi"/>
          <w:i/>
          <w:iCs/>
          <w:color w:val="000000"/>
          <w:sz w:val="20"/>
          <w:szCs w:val="20"/>
          <w:lang w:val="en-GB"/>
        </w:rPr>
        <w:t xml:space="preserve"> </w:t>
      </w:r>
      <w:r w:rsidRPr="0055395F">
        <w:rPr>
          <w:rFonts w:asciiTheme="minorHAnsi" w:hAnsiTheme="minorHAnsi" w:cstheme="minorHAnsi"/>
          <w:color w:val="000000"/>
          <w:sz w:val="20"/>
          <w:szCs w:val="20"/>
          <w:lang w:val="en-GB"/>
        </w:rPr>
        <w:t>Valéncia: Editorial Universitat Politècnica de València, 111-118. </w:t>
      </w:r>
    </w:p>
    <w:p w14:paraId="2F9FEACE" w14:textId="77777777" w:rsidR="00D8194E" w:rsidRPr="0055395F" w:rsidRDefault="00D8194E" w:rsidP="00B00F80">
      <w:pPr>
        <w:autoSpaceDE w:val="0"/>
        <w:autoSpaceDN w:val="0"/>
        <w:adjustRightInd w:val="0"/>
        <w:spacing w:after="120"/>
        <w:ind w:left="284" w:hanging="284"/>
        <w:rPr>
          <w:rFonts w:asciiTheme="minorHAnsi" w:hAnsiTheme="minorHAnsi" w:cstheme="minorHAnsi"/>
          <w:color w:val="222222"/>
          <w:sz w:val="20"/>
        </w:rPr>
      </w:pPr>
      <w:r w:rsidRPr="0055395F">
        <w:rPr>
          <w:rFonts w:asciiTheme="minorHAnsi" w:hAnsiTheme="minorHAnsi" w:cstheme="minorHAnsi"/>
          <w:color w:val="222222"/>
          <w:sz w:val="20"/>
          <w:lang w:val="en-GB"/>
        </w:rPr>
        <w:t xml:space="preserve">Maffia, M. (2021). Unveiling oral and writing skills of low-literate learners of L2 Italian: from research to teaching practice. Micheli, I. </w:t>
      </w:r>
      <w:r w:rsidRPr="0055395F">
        <w:rPr>
          <w:rFonts w:asciiTheme="minorHAnsi" w:hAnsiTheme="minorHAnsi" w:cstheme="minorHAnsi"/>
          <w:i/>
          <w:color w:val="222222"/>
          <w:sz w:val="20"/>
          <w:lang w:val="en-GB"/>
        </w:rPr>
        <w:t xml:space="preserve">et al. </w:t>
      </w:r>
      <w:r w:rsidRPr="0055395F">
        <w:rPr>
          <w:rFonts w:asciiTheme="minorHAnsi" w:hAnsiTheme="minorHAnsi" w:cstheme="minorHAnsi"/>
          <w:color w:val="222222"/>
          <w:sz w:val="20"/>
          <w:lang w:val="en-GB"/>
        </w:rPr>
        <w:t xml:space="preserve">(a cura di). Language and Identity Theories and experiences in lexicography and linguistic policies in a global world.  </w:t>
      </w:r>
      <w:r w:rsidRPr="0055395F">
        <w:rPr>
          <w:rFonts w:asciiTheme="minorHAnsi" w:hAnsiTheme="minorHAnsi" w:cstheme="minorHAnsi"/>
          <w:color w:val="222222"/>
          <w:sz w:val="20"/>
        </w:rPr>
        <w:t xml:space="preserve">Trieste: EUT Edizioni Università di Trieste, 133-144. </w:t>
      </w:r>
    </w:p>
    <w:p w14:paraId="24FFA1A7" w14:textId="77777777" w:rsidR="0049714C" w:rsidRPr="0055395F" w:rsidRDefault="0049714C" w:rsidP="00B00F80">
      <w:pPr>
        <w:spacing w:after="120"/>
        <w:ind w:left="284" w:hanging="284"/>
        <w:rPr>
          <w:rFonts w:asciiTheme="minorHAnsi" w:hAnsiTheme="minorHAnsi" w:cstheme="minorHAnsi"/>
          <w:sz w:val="20"/>
        </w:rPr>
      </w:pPr>
      <w:r w:rsidRPr="0055395F">
        <w:rPr>
          <w:rFonts w:asciiTheme="minorHAnsi" w:hAnsiTheme="minorHAnsi" w:cstheme="minorHAnsi"/>
          <w:sz w:val="20"/>
        </w:rPr>
        <w:t xml:space="preserve">Mariotti, M.; Kojima T. (2021). </w:t>
      </w:r>
      <w:r w:rsidRPr="0055395F">
        <w:rPr>
          <w:rStyle w:val="Enfasicorsivo"/>
          <w:rFonts w:asciiTheme="minorHAnsi" w:hAnsiTheme="minorHAnsi" w:cstheme="minorHAnsi"/>
          <w:i w:val="0"/>
          <w:sz w:val="20"/>
          <w:lang w:val="en-GB"/>
        </w:rPr>
        <w:t>The AJE summit 2020 report: The past, present and future of Japanese language education in Europe</w:t>
      </w:r>
      <w:r w:rsidRPr="0055395F">
        <w:rPr>
          <w:rStyle w:val="Enfasicorsivo"/>
          <w:rFonts w:asciiTheme="minorHAnsi" w:hAnsiTheme="minorHAnsi" w:cstheme="minorHAnsi"/>
          <w:sz w:val="20"/>
          <w:lang w:val="en-GB"/>
        </w:rPr>
        <w:t xml:space="preserve">. </w:t>
      </w:r>
      <w:r w:rsidRPr="0055395F">
        <w:rPr>
          <w:rFonts w:asciiTheme="minorHAnsi" w:hAnsiTheme="minorHAnsi" w:cstheme="minorHAnsi"/>
          <w:i/>
          <w:sz w:val="20"/>
        </w:rPr>
        <w:t>Annali di Ca' Foscari. Serie orientale</w:t>
      </w:r>
      <w:r w:rsidRPr="0055395F">
        <w:rPr>
          <w:rFonts w:asciiTheme="minorHAnsi" w:hAnsiTheme="minorHAnsi" w:cstheme="minorHAnsi"/>
          <w:sz w:val="20"/>
        </w:rPr>
        <w:t>, 57, 687-710.</w:t>
      </w:r>
    </w:p>
    <w:p w14:paraId="7DE93BB6" w14:textId="77777777" w:rsidR="009A591B" w:rsidRPr="0055395F" w:rsidRDefault="009A591B" w:rsidP="00B00F80">
      <w:pPr>
        <w:pStyle w:val="Nessunaspaziatura"/>
        <w:spacing w:after="120"/>
        <w:ind w:left="284" w:hanging="284"/>
        <w:rPr>
          <w:rFonts w:asciiTheme="minorHAnsi" w:hAnsiTheme="minorHAnsi" w:cstheme="minorHAnsi"/>
          <w:i/>
          <w:sz w:val="20"/>
        </w:rPr>
      </w:pPr>
      <w:r w:rsidRPr="0055395F">
        <w:rPr>
          <w:rFonts w:asciiTheme="minorHAnsi" w:hAnsiTheme="minorHAnsi" w:cstheme="minorHAnsi"/>
          <w:sz w:val="20"/>
        </w:rPr>
        <w:t xml:space="preserve">Marrucci, M. (2021). Emozioni e distanze: la didattica della letteratura dall’aula all’ambiente digitale (e ritorno).  </w:t>
      </w:r>
      <w:r w:rsidRPr="0055395F">
        <w:rPr>
          <w:rFonts w:asciiTheme="minorHAnsi" w:hAnsiTheme="minorHAnsi" w:cstheme="minorHAnsi"/>
          <w:i/>
          <w:sz w:val="20"/>
          <w:szCs w:val="24"/>
          <w:shd w:val="clear" w:color="auto" w:fill="FFFFFF"/>
        </w:rPr>
        <w:t xml:space="preserve">Allegoria 83, </w:t>
      </w:r>
      <w:r w:rsidRPr="0055395F">
        <w:rPr>
          <w:rFonts w:asciiTheme="minorHAnsi" w:hAnsiTheme="minorHAnsi" w:cstheme="minorHAnsi"/>
          <w:sz w:val="20"/>
          <w:szCs w:val="24"/>
          <w:shd w:val="clear" w:color="auto" w:fill="FFFFFF"/>
        </w:rPr>
        <w:t xml:space="preserve">13, </w:t>
      </w:r>
      <w:r w:rsidRPr="0055395F">
        <w:rPr>
          <w:rFonts w:asciiTheme="minorHAnsi" w:hAnsiTheme="minorHAnsi" w:cstheme="minorHAnsi"/>
          <w:sz w:val="20"/>
          <w:szCs w:val="24"/>
        </w:rPr>
        <w:t>199</w:t>
      </w:r>
      <w:r w:rsidRPr="0055395F">
        <w:rPr>
          <w:rFonts w:asciiTheme="minorHAnsi" w:hAnsiTheme="minorHAnsi" w:cstheme="minorHAnsi"/>
          <w:sz w:val="20"/>
        </w:rPr>
        <w:t xml:space="preserve">-219. </w:t>
      </w:r>
      <w:hyperlink r:id="rId489" w:history="1">
        <w:r w:rsidRPr="0055395F">
          <w:rPr>
            <w:rStyle w:val="Collegamentoipertestuale"/>
            <w:rFonts w:asciiTheme="minorHAnsi" w:hAnsiTheme="minorHAnsi" w:cstheme="minorHAnsi"/>
            <w:sz w:val="20"/>
          </w:rPr>
          <w:t>4010.pdf (allegoriaonline.it)</w:t>
        </w:r>
      </w:hyperlink>
      <w:r w:rsidRPr="0055395F">
        <w:rPr>
          <w:rFonts w:asciiTheme="minorHAnsi" w:hAnsiTheme="minorHAnsi" w:cstheme="minorHAnsi"/>
          <w:i/>
          <w:sz w:val="20"/>
        </w:rPr>
        <w:t xml:space="preserve"> </w:t>
      </w:r>
    </w:p>
    <w:p w14:paraId="77A4B039" w14:textId="77777777" w:rsidR="00D8194E" w:rsidRPr="0055395F" w:rsidRDefault="00D8194E" w:rsidP="00B00F80">
      <w:pPr>
        <w:spacing w:after="120"/>
        <w:ind w:left="284" w:hanging="284"/>
        <w:rPr>
          <w:rFonts w:asciiTheme="minorHAnsi" w:hAnsiTheme="minorHAnsi" w:cstheme="minorHAnsi"/>
          <w:sz w:val="20"/>
          <w:szCs w:val="24"/>
          <w:lang w:val="en-GB"/>
        </w:rPr>
      </w:pPr>
      <w:r w:rsidRPr="0055395F">
        <w:rPr>
          <w:rFonts w:asciiTheme="minorHAnsi" w:hAnsiTheme="minorHAnsi" w:cstheme="minorHAnsi"/>
          <w:sz w:val="20"/>
          <w:szCs w:val="24"/>
        </w:rPr>
        <w:t xml:space="preserve">Milanese, G. (2021). Un nuovo “lessico di base” latino. </w:t>
      </w:r>
      <w:hyperlink r:id="rId490" w:history="1">
        <w:r w:rsidRPr="0055395F">
          <w:rPr>
            <w:rStyle w:val="Collegamentoipertestuale"/>
            <w:rFonts w:asciiTheme="minorHAnsi" w:hAnsiTheme="minorHAnsi" w:cstheme="minorHAnsi"/>
            <w:sz w:val="20"/>
            <w:szCs w:val="24"/>
            <w:lang w:val="en-GB"/>
          </w:rPr>
          <w:t>https://site.unibo.it/eulalia/it/contentslist/intellectual-output-o1</w:t>
        </w:r>
      </w:hyperlink>
      <w:r w:rsidRPr="0055395F">
        <w:rPr>
          <w:rFonts w:asciiTheme="minorHAnsi" w:hAnsiTheme="minorHAnsi" w:cstheme="minorHAnsi"/>
          <w:sz w:val="20"/>
          <w:szCs w:val="24"/>
          <w:lang w:val="en-GB"/>
        </w:rPr>
        <w:t xml:space="preserve"> </w:t>
      </w:r>
    </w:p>
    <w:p w14:paraId="04096555" w14:textId="77777777" w:rsidR="00702A6B" w:rsidRPr="0055395F" w:rsidRDefault="00702A6B" w:rsidP="00702A6B">
      <w:pPr>
        <w:pStyle w:val="StileLatinoArialnonlatinoArial12ptNonGrassettopri"/>
        <w:spacing w:after="120"/>
        <w:ind w:left="425" w:hanging="425"/>
        <w:rPr>
          <w:rFonts w:asciiTheme="minorHAnsi" w:hAnsiTheme="minorHAnsi" w:cstheme="minorHAnsi"/>
          <w:b/>
          <w:color w:val="222222"/>
          <w:szCs w:val="22"/>
          <w:lang w:val="en-GB"/>
        </w:rPr>
      </w:pPr>
      <w:r w:rsidRPr="0055395F">
        <w:rPr>
          <w:rFonts w:asciiTheme="minorHAnsi" w:hAnsiTheme="minorHAnsi" w:cstheme="minorHAnsi"/>
          <w:szCs w:val="22"/>
          <w:lang w:val="en-GB"/>
        </w:rPr>
        <w:t xml:space="preserve">Minuz, F. </w:t>
      </w:r>
      <w:r w:rsidRPr="0055395F">
        <w:rPr>
          <w:rFonts w:asciiTheme="minorHAnsi" w:hAnsiTheme="minorHAnsi" w:cstheme="minorHAnsi"/>
          <w:i/>
          <w:szCs w:val="22"/>
          <w:lang w:val="en-GB"/>
        </w:rPr>
        <w:t>et al.</w:t>
      </w:r>
      <w:r w:rsidRPr="0055395F">
        <w:rPr>
          <w:rFonts w:asciiTheme="minorHAnsi" w:hAnsiTheme="minorHAnsi" w:cstheme="minorHAnsi"/>
          <w:iCs/>
          <w:szCs w:val="22"/>
          <w:lang w:val="en-GB"/>
        </w:rPr>
        <w:t xml:space="preserve"> (2021). A Heritage Language Hub: Connecting Users to Reading and Teaching Materials for LESLLA Learners. D'Agostino, M.; Mocciaro, E. (a cura di). </w:t>
      </w:r>
      <w:r w:rsidRPr="0055395F">
        <w:rPr>
          <w:rStyle w:val="Enfasicorsivo"/>
          <w:rFonts w:asciiTheme="minorHAnsi" w:hAnsiTheme="minorHAnsi" w:cstheme="minorHAnsi"/>
          <w:color w:val="222222"/>
          <w:szCs w:val="22"/>
          <w:shd w:val="clear" w:color="auto" w:fill="FFFFFF"/>
          <w:lang w:val="en-GB"/>
        </w:rPr>
        <w:t>People, languages and literacy in new migration: Research, Practice and Policy. Literacy Education and Second Language Learning for Adults (LESLLA). </w:t>
      </w:r>
      <w:r w:rsidRPr="0055395F">
        <w:rPr>
          <w:rFonts w:asciiTheme="minorHAnsi" w:hAnsiTheme="minorHAnsi" w:cstheme="minorHAnsi"/>
          <w:color w:val="222222"/>
          <w:szCs w:val="22"/>
          <w:shd w:val="clear" w:color="auto" w:fill="FFFFFF"/>
          <w:lang w:val="en-GB"/>
        </w:rPr>
        <w:t xml:space="preserve"> Palermo: UniPa Press.</w:t>
      </w:r>
    </w:p>
    <w:p w14:paraId="778133A2" w14:textId="77777777" w:rsidR="00D8194E" w:rsidRPr="0055395F" w:rsidRDefault="00D8194E" w:rsidP="00B00F80">
      <w:pPr>
        <w:autoSpaceDE w:val="0"/>
        <w:autoSpaceDN w:val="0"/>
        <w:adjustRightInd w:val="0"/>
        <w:spacing w:after="120"/>
        <w:ind w:left="284" w:hanging="284"/>
        <w:rPr>
          <w:rFonts w:asciiTheme="minorHAnsi" w:hAnsiTheme="minorHAnsi" w:cstheme="minorHAnsi"/>
          <w:color w:val="222222"/>
          <w:sz w:val="20"/>
          <w:lang w:val="en-GB"/>
        </w:rPr>
      </w:pPr>
      <w:r w:rsidRPr="0055395F">
        <w:rPr>
          <w:rFonts w:asciiTheme="minorHAnsi" w:hAnsiTheme="minorHAnsi" w:cstheme="minorHAnsi"/>
          <w:color w:val="222222"/>
          <w:sz w:val="20"/>
          <w:lang w:val="en-GB"/>
        </w:rPr>
        <w:t xml:space="preserve">Pallotti, G. (2021). Measuring complexity, accuracy, fluency (CAF). Brunfaut, T.; Winke. P. (a cura di). </w:t>
      </w:r>
      <w:r w:rsidRPr="0055395F">
        <w:rPr>
          <w:rFonts w:asciiTheme="minorHAnsi" w:eastAsia="TimesNewRomanPS-ItalicMT" w:hAnsiTheme="minorHAnsi" w:cstheme="minorHAnsi"/>
          <w:iCs/>
          <w:color w:val="222222"/>
          <w:sz w:val="20"/>
          <w:lang w:val="en-GB"/>
        </w:rPr>
        <w:t>The Routledge Handbook of SLA and Language Testing</w:t>
      </w:r>
      <w:r w:rsidRPr="0055395F">
        <w:rPr>
          <w:rFonts w:asciiTheme="minorHAnsi" w:hAnsiTheme="minorHAnsi" w:cstheme="minorHAnsi"/>
          <w:color w:val="222222"/>
          <w:sz w:val="20"/>
          <w:lang w:val="en-GB"/>
        </w:rPr>
        <w:t>. New York: Routledge, 201-210.</w:t>
      </w:r>
    </w:p>
    <w:p w14:paraId="32A6D22D"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lang w:val="en-GB"/>
        </w:rPr>
      </w:pPr>
      <w:r w:rsidRPr="0055395F">
        <w:rPr>
          <w:rFonts w:asciiTheme="minorHAnsi" w:hAnsiTheme="minorHAnsi" w:cstheme="minorHAnsi"/>
          <w:sz w:val="20"/>
          <w:lang w:val="en-GB"/>
        </w:rPr>
        <w:t xml:space="preserve">Pallotti, G.(2021). Cratylus’ silence. On the philosophy and methodology of Complex Dynamic Systems Theory in SLA. </w:t>
      </w:r>
      <w:r w:rsidRPr="0055395F">
        <w:rPr>
          <w:rFonts w:asciiTheme="minorHAnsi" w:hAnsiTheme="minorHAnsi" w:cstheme="minorHAnsi"/>
          <w:i/>
          <w:iCs/>
          <w:sz w:val="20"/>
          <w:lang w:val="en-GB"/>
        </w:rPr>
        <w:t>Second Language Research</w:t>
      </w:r>
      <w:r w:rsidRPr="0055395F">
        <w:rPr>
          <w:rFonts w:asciiTheme="minorHAnsi" w:hAnsiTheme="minorHAnsi" w:cstheme="minorHAnsi"/>
          <w:sz w:val="20"/>
          <w:lang w:val="en-GB"/>
        </w:rPr>
        <w:t xml:space="preserve">, online </w:t>
      </w:r>
      <w:hyperlink r:id="rId491" w:history="1">
        <w:r w:rsidRPr="0055395F">
          <w:rPr>
            <w:rStyle w:val="Collegamentoipertestuale"/>
            <w:rFonts w:asciiTheme="minorHAnsi" w:hAnsiTheme="minorHAnsi" w:cstheme="minorHAnsi"/>
            <w:sz w:val="20"/>
            <w:lang w:val="en-GB"/>
          </w:rPr>
          <w:t>https://doi.org/10.1177%2F0267658321992451</w:t>
        </w:r>
      </w:hyperlink>
      <w:r w:rsidRPr="0055395F">
        <w:rPr>
          <w:rFonts w:asciiTheme="minorHAnsi" w:hAnsiTheme="minorHAnsi" w:cstheme="minorHAnsi"/>
          <w:sz w:val="20"/>
          <w:lang w:val="en-GB"/>
        </w:rPr>
        <w:t>.</w:t>
      </w:r>
    </w:p>
    <w:p w14:paraId="44D9D9CB" w14:textId="77777777" w:rsidR="00D8194E" w:rsidRPr="0055395F" w:rsidRDefault="00D8194E" w:rsidP="00B00F80">
      <w:pPr>
        <w:spacing w:after="120"/>
        <w:ind w:left="284" w:hanging="284"/>
        <w:rPr>
          <w:rFonts w:asciiTheme="minorHAnsi" w:hAnsiTheme="minorHAnsi" w:cstheme="minorHAnsi"/>
          <w:sz w:val="20"/>
        </w:rPr>
      </w:pPr>
      <w:r w:rsidRPr="0055395F">
        <w:rPr>
          <w:rFonts w:asciiTheme="minorHAnsi" w:hAnsiTheme="minorHAnsi" w:cstheme="minorHAnsi"/>
          <w:sz w:val="20"/>
          <w:lang w:val="en-US"/>
        </w:rPr>
        <w:t xml:space="preserve">Pergola, R. (2021). From Pain to Gain: The Search for the Translation Competence. </w:t>
      </w:r>
      <w:r w:rsidRPr="0055395F">
        <w:rPr>
          <w:rFonts w:asciiTheme="minorHAnsi" w:hAnsiTheme="minorHAnsi" w:cstheme="minorHAnsi"/>
          <w:i/>
          <w:iCs/>
          <w:sz w:val="20"/>
        </w:rPr>
        <w:t>Cultura &amp; Comunicazione</w:t>
      </w:r>
      <w:r w:rsidRPr="0055395F">
        <w:rPr>
          <w:rFonts w:asciiTheme="minorHAnsi" w:hAnsiTheme="minorHAnsi" w:cstheme="minorHAnsi"/>
          <w:sz w:val="20"/>
        </w:rPr>
        <w:t>, 19, 9-11 e 73-74.</w:t>
      </w:r>
    </w:p>
    <w:p w14:paraId="74852B97"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lang w:val="en-GB"/>
        </w:rPr>
      </w:pPr>
      <w:r w:rsidRPr="0055395F">
        <w:rPr>
          <w:rFonts w:asciiTheme="minorHAnsi" w:hAnsiTheme="minorHAnsi" w:cstheme="minorHAnsi"/>
          <w:sz w:val="20"/>
          <w:szCs w:val="20"/>
        </w:rPr>
        <w:t xml:space="preserve">Pigliapochi, S.; Sisti, F. (2021). Un’esperienza CLIL in aula 3.0. </w:t>
      </w:r>
      <w:r w:rsidRPr="0055395F">
        <w:rPr>
          <w:rFonts w:asciiTheme="minorHAnsi" w:hAnsiTheme="minorHAnsi" w:cstheme="minorHAnsi"/>
          <w:sz w:val="20"/>
          <w:szCs w:val="20"/>
          <w:lang w:val="en-GB"/>
        </w:rPr>
        <w:t xml:space="preserve">MOOCs, Language learning and mobility, design, integration, reuse. </w:t>
      </w:r>
      <w:hyperlink r:id="rId492" w:history="1">
        <w:r w:rsidRPr="0055395F">
          <w:rPr>
            <w:rStyle w:val="Collegamentoipertestuale"/>
            <w:rFonts w:asciiTheme="minorHAnsi" w:hAnsiTheme="minorHAnsi" w:cstheme="minorHAnsi"/>
            <w:sz w:val="20"/>
            <w:szCs w:val="20"/>
            <w:lang w:val="en-GB"/>
          </w:rPr>
          <w:t>https://hal.archives-ouvertes.fr/hal-03219264</w:t>
        </w:r>
      </w:hyperlink>
    </w:p>
    <w:p w14:paraId="33E640CF" w14:textId="77777777" w:rsidR="00D8194E" w:rsidRPr="0055395F" w:rsidRDefault="00D8194E" w:rsidP="00B00F80">
      <w:pPr>
        <w:spacing w:after="120"/>
        <w:ind w:left="284" w:hanging="284"/>
        <w:rPr>
          <w:rFonts w:asciiTheme="minorHAnsi" w:hAnsiTheme="minorHAnsi" w:cstheme="minorHAnsi"/>
          <w:color w:val="000000"/>
          <w:sz w:val="20"/>
          <w:lang w:val="en-GB"/>
        </w:rPr>
      </w:pPr>
      <w:r w:rsidRPr="0055395F">
        <w:rPr>
          <w:rFonts w:asciiTheme="minorHAnsi" w:hAnsiTheme="minorHAnsi" w:cstheme="minorHAnsi"/>
          <w:color w:val="000000"/>
          <w:sz w:val="20"/>
        </w:rPr>
        <w:t xml:space="preserve">Ravicchio, F.; Robino, G.; Torsani S. (2021). </w:t>
      </w:r>
      <w:r w:rsidRPr="0055395F">
        <w:rPr>
          <w:rFonts w:asciiTheme="minorHAnsi" w:hAnsiTheme="minorHAnsi" w:cstheme="minorHAnsi"/>
          <w:color w:val="000000"/>
          <w:sz w:val="20"/>
          <w:lang w:val="en-GB"/>
        </w:rPr>
        <w:t xml:space="preserve">CPIAbot: A Conversational Assistant for Learning Italian as Second Language. Trentin, G. (a cura di), </w:t>
      </w:r>
      <w:r w:rsidRPr="0055395F">
        <w:rPr>
          <w:rFonts w:asciiTheme="minorHAnsi" w:hAnsiTheme="minorHAnsi" w:cstheme="minorHAnsi"/>
          <w:iCs/>
          <w:color w:val="000000"/>
          <w:sz w:val="20"/>
          <w:lang w:val="en-GB"/>
        </w:rPr>
        <w:t>Conversational agents as online learning tutors</w:t>
      </w:r>
      <w:r w:rsidRPr="0055395F">
        <w:rPr>
          <w:rFonts w:asciiTheme="minorHAnsi" w:hAnsiTheme="minorHAnsi" w:cstheme="minorHAnsi"/>
          <w:color w:val="000000"/>
          <w:sz w:val="20"/>
          <w:lang w:val="en-GB"/>
        </w:rPr>
        <w:t xml:space="preserve">. New York: Nova Science, 53-88. </w:t>
      </w:r>
    </w:p>
    <w:p w14:paraId="23510FE8" w14:textId="77777777" w:rsidR="00D8194E" w:rsidRPr="0055395F" w:rsidRDefault="00D8194E" w:rsidP="00B00F80">
      <w:pPr>
        <w:autoSpaceDE w:val="0"/>
        <w:autoSpaceDN w:val="0"/>
        <w:adjustRightInd w:val="0"/>
        <w:spacing w:after="120"/>
        <w:ind w:left="284" w:hanging="284"/>
        <w:rPr>
          <w:rFonts w:asciiTheme="minorHAnsi" w:hAnsiTheme="minorHAnsi" w:cstheme="minorHAnsi"/>
          <w:i/>
          <w:sz w:val="20"/>
        </w:rPr>
      </w:pPr>
      <w:r w:rsidRPr="0055395F">
        <w:rPr>
          <w:rFonts w:asciiTheme="minorHAnsi" w:hAnsiTheme="minorHAnsi" w:cstheme="minorHAnsi"/>
          <w:sz w:val="20"/>
          <w:lang w:val="en-GB"/>
        </w:rPr>
        <w:t xml:space="preserve">Richieri, C. (2021). Learning to mediate. If not now, when? </w:t>
      </w:r>
      <w:r w:rsidRPr="0055395F">
        <w:rPr>
          <w:rFonts w:asciiTheme="minorHAnsi" w:hAnsiTheme="minorHAnsi" w:cstheme="minorHAnsi"/>
          <w:i/>
          <w:sz w:val="20"/>
        </w:rPr>
        <w:t>Idee in</w:t>
      </w:r>
      <w:r w:rsidRPr="0055395F">
        <w:rPr>
          <w:rFonts w:asciiTheme="minorHAnsi" w:hAnsiTheme="minorHAnsi" w:cstheme="minorHAnsi"/>
          <w:sz w:val="20"/>
        </w:rPr>
        <w:t xml:space="preserve"> </w:t>
      </w:r>
      <w:r w:rsidRPr="0055395F">
        <w:rPr>
          <w:rFonts w:asciiTheme="minorHAnsi" w:hAnsiTheme="minorHAnsi" w:cstheme="minorHAnsi"/>
          <w:i/>
          <w:sz w:val="20"/>
        </w:rPr>
        <w:t>form@zione – Il valore  educativo delle discipline</w:t>
      </w:r>
      <w:r w:rsidRPr="0055395F">
        <w:rPr>
          <w:rFonts w:asciiTheme="minorHAnsi" w:hAnsiTheme="minorHAnsi" w:cstheme="minorHAnsi"/>
          <w:sz w:val="20"/>
        </w:rPr>
        <w:t xml:space="preserve">, 9, 149-167, </w:t>
      </w:r>
      <w:hyperlink r:id="rId493" w:history="1">
        <w:r w:rsidRPr="0055395F">
          <w:rPr>
            <w:rStyle w:val="Collegamentoipertestuale"/>
            <w:rFonts w:asciiTheme="minorHAnsi" w:hAnsiTheme="minorHAnsi" w:cstheme="minorHAnsi"/>
            <w:sz w:val="20"/>
          </w:rPr>
          <w:t>https://www.researchgate.net/publication/350810342_Learning_to_mediate_If_not_now_when</w:t>
        </w:r>
      </w:hyperlink>
    </w:p>
    <w:p w14:paraId="77DBEE6D" w14:textId="77777777" w:rsidR="00642168" w:rsidRPr="0055395F" w:rsidRDefault="00642168" w:rsidP="00642168">
      <w:pPr>
        <w:ind w:left="284" w:hanging="284"/>
        <w:rPr>
          <w:rFonts w:asciiTheme="minorHAnsi" w:hAnsiTheme="minorHAnsi" w:cstheme="minorHAnsi"/>
          <w:sz w:val="20"/>
          <w:lang w:val="en-GB" w:eastAsia="en-US"/>
        </w:rPr>
      </w:pPr>
      <w:r w:rsidRPr="0055395F">
        <w:rPr>
          <w:rFonts w:asciiTheme="minorHAnsi" w:hAnsiTheme="minorHAnsi" w:cstheme="minorHAnsi"/>
          <w:sz w:val="20"/>
          <w:lang w:eastAsia="en-US"/>
        </w:rPr>
        <w:t>Rossi Linguanti, E. (2021). Proposte didattiche motivazionali per l’insegnamento del latino.  </w:t>
      </w:r>
      <w:r w:rsidRPr="0055395F">
        <w:rPr>
          <w:rFonts w:asciiTheme="minorHAnsi" w:hAnsiTheme="minorHAnsi" w:cstheme="minorHAnsi"/>
          <w:i/>
          <w:iCs/>
          <w:sz w:val="20"/>
          <w:lang w:val="en-GB" w:eastAsia="en-US"/>
        </w:rPr>
        <w:t>Humanitas Nova. Rivista internazionale di cultura umanistica</w:t>
      </w:r>
      <w:r w:rsidRPr="0055395F">
        <w:rPr>
          <w:rFonts w:asciiTheme="minorHAnsi" w:hAnsiTheme="minorHAnsi" w:cstheme="minorHAnsi"/>
          <w:sz w:val="20"/>
          <w:lang w:val="en-GB" w:eastAsia="en-US"/>
        </w:rPr>
        <w:t>, 1, 119-136.</w:t>
      </w:r>
    </w:p>
    <w:p w14:paraId="4B56BFD0" w14:textId="77777777" w:rsidR="00D8194E" w:rsidRPr="0055395F" w:rsidRDefault="00D8194E" w:rsidP="00B00F80">
      <w:pPr>
        <w:spacing w:after="120"/>
        <w:ind w:left="284" w:hanging="284"/>
        <w:rPr>
          <w:rFonts w:asciiTheme="minorHAnsi" w:hAnsiTheme="minorHAnsi" w:cstheme="minorHAnsi"/>
          <w:sz w:val="20"/>
        </w:rPr>
      </w:pPr>
      <w:r w:rsidRPr="0055395F">
        <w:rPr>
          <w:rFonts w:asciiTheme="minorHAnsi" w:hAnsiTheme="minorHAnsi" w:cstheme="minorHAnsi"/>
          <w:color w:val="000000"/>
          <w:sz w:val="20"/>
          <w:lang w:val="en-GB"/>
        </w:rPr>
        <w:t xml:space="preserve">Santipolo, M. (2021). </w:t>
      </w:r>
      <w:r w:rsidRPr="0055395F">
        <w:rPr>
          <w:rFonts w:asciiTheme="minorHAnsi" w:hAnsiTheme="minorHAnsi" w:cstheme="minorHAnsi"/>
          <w:sz w:val="20"/>
          <w:lang w:val="en-GB"/>
        </w:rPr>
        <w:t xml:space="preserve">The content of CLIL and beyond: classifying typologies of microlanguages for teaching and learning purposes. Graziano, A. et al. (a cura di). </w:t>
      </w:r>
      <w:r w:rsidRPr="0055395F">
        <w:rPr>
          <w:rFonts w:asciiTheme="minorHAnsi" w:hAnsiTheme="minorHAnsi" w:cstheme="minorHAnsi"/>
          <w:iCs/>
          <w:sz w:val="20"/>
          <w:lang w:val="en-GB"/>
        </w:rPr>
        <w:t>Pedagogical and Technological Innovations in (and through) Content and Language Integrated Learning</w:t>
      </w:r>
      <w:r w:rsidRPr="0055395F">
        <w:rPr>
          <w:rFonts w:asciiTheme="minorHAnsi" w:hAnsiTheme="minorHAnsi" w:cstheme="minorHAnsi"/>
          <w:sz w:val="20"/>
          <w:lang w:val="en-GB"/>
        </w:rPr>
        <w:t xml:space="preserve">. </w:t>
      </w:r>
      <w:r w:rsidRPr="0055395F">
        <w:rPr>
          <w:rFonts w:asciiTheme="minorHAnsi" w:hAnsiTheme="minorHAnsi" w:cstheme="minorHAnsi"/>
          <w:sz w:val="20"/>
        </w:rPr>
        <w:t>Newcastle-upon-Tyne:, Cambridge Scholars Publishing, 18-28.</w:t>
      </w:r>
    </w:p>
    <w:p w14:paraId="5A095DE9"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z w:val="20"/>
          <w:szCs w:val="20"/>
        </w:rPr>
        <w:t xml:space="preserve">Samu B. (2021). “L’insegnamento della grammatica nella classe multilingue e le grammatiche di consultazione per l’italiano L2”. </w:t>
      </w:r>
      <w:r w:rsidRPr="0055395F">
        <w:rPr>
          <w:rFonts w:asciiTheme="minorHAnsi" w:hAnsiTheme="minorHAnsi" w:cstheme="minorHAnsi"/>
          <w:i/>
          <w:sz w:val="20"/>
          <w:szCs w:val="20"/>
        </w:rPr>
        <w:t>Storie e linguaggi</w:t>
      </w:r>
      <w:r w:rsidRPr="0055395F">
        <w:rPr>
          <w:rFonts w:asciiTheme="minorHAnsi" w:hAnsiTheme="minorHAnsi" w:cstheme="minorHAnsi"/>
          <w:sz w:val="20"/>
          <w:szCs w:val="20"/>
        </w:rPr>
        <w:t>, 7(2), 73-103.</w:t>
      </w:r>
    </w:p>
    <w:p w14:paraId="34649B32" w14:textId="77777777" w:rsidR="00C50C40" w:rsidRPr="0055395F" w:rsidRDefault="00C50C40" w:rsidP="00B00F80">
      <w:pPr>
        <w:spacing w:after="120"/>
        <w:ind w:left="284" w:hanging="284"/>
        <w:rPr>
          <w:rFonts w:asciiTheme="minorHAnsi" w:hAnsiTheme="minorHAnsi" w:cstheme="minorHAnsi"/>
          <w:sz w:val="22"/>
        </w:rPr>
      </w:pPr>
      <w:r w:rsidRPr="0055395F">
        <w:rPr>
          <w:rFonts w:asciiTheme="minorHAnsi" w:hAnsiTheme="minorHAnsi" w:cstheme="minorHAnsi"/>
          <w:sz w:val="20"/>
          <w:szCs w:val="22"/>
        </w:rPr>
        <w:t>Serena, S</w:t>
      </w:r>
      <w:r w:rsidRPr="0055395F">
        <w:rPr>
          <w:rFonts w:asciiTheme="minorHAnsi" w:hAnsiTheme="minorHAnsi" w:cstheme="minorHAnsi"/>
          <w:sz w:val="22"/>
        </w:rPr>
        <w:t>.</w:t>
      </w:r>
      <w:r w:rsidRPr="0055395F">
        <w:rPr>
          <w:rFonts w:asciiTheme="minorHAnsi" w:hAnsiTheme="minorHAnsi" w:cstheme="minorHAnsi"/>
          <w:sz w:val="20"/>
          <w:szCs w:val="22"/>
        </w:rPr>
        <w:t>; Baric, K</w:t>
      </w:r>
      <w:r w:rsidRPr="0055395F">
        <w:rPr>
          <w:rFonts w:asciiTheme="minorHAnsi" w:hAnsiTheme="minorHAnsi" w:cstheme="minorHAnsi"/>
          <w:sz w:val="22"/>
        </w:rPr>
        <w:t>. (2021).</w:t>
      </w:r>
      <w:r w:rsidRPr="0055395F">
        <w:rPr>
          <w:rFonts w:asciiTheme="minorHAnsi" w:hAnsiTheme="minorHAnsi" w:cstheme="minorHAnsi"/>
          <w:sz w:val="20"/>
          <w:szCs w:val="22"/>
        </w:rPr>
        <w:t> </w:t>
      </w:r>
      <w:hyperlink r:id="rId494" w:history="1">
        <w:r w:rsidRPr="0055395F">
          <w:rPr>
            <w:rStyle w:val="Collegamentoipertestuale"/>
            <w:rFonts w:asciiTheme="minorHAnsi" w:hAnsiTheme="minorHAnsi" w:cstheme="minorHAnsi"/>
            <w:color w:val="auto"/>
            <w:sz w:val="20"/>
            <w:u w:val="none"/>
            <w:bdr w:val="none" w:sz="0" w:space="0" w:color="auto" w:frame="1"/>
          </w:rPr>
          <w:t xml:space="preserve">Zwischen Rat und Tat: Reflexionen zur studienbegleitenden Vermittlung der Fremdsprache Deutsch. </w:t>
        </w:r>
        <w:r w:rsidRPr="0055395F">
          <w:rPr>
            <w:rStyle w:val="Collegamentoipertestuale"/>
            <w:rFonts w:asciiTheme="minorHAnsi" w:hAnsiTheme="minorHAnsi" w:cstheme="minorHAnsi"/>
            <w:i/>
            <w:color w:val="auto"/>
            <w:sz w:val="20"/>
            <w:szCs w:val="22"/>
            <w:u w:val="none"/>
            <w:bdr w:val="none" w:sz="0" w:space="0" w:color="auto" w:frame="1"/>
          </w:rPr>
          <w:t>Informationen Deutsch als Fremdsprache</w:t>
        </w:r>
        <w:r w:rsidRPr="0055395F">
          <w:rPr>
            <w:rStyle w:val="Collegamentoipertestuale"/>
            <w:rFonts w:asciiTheme="minorHAnsi" w:hAnsiTheme="minorHAnsi" w:cstheme="minorHAnsi"/>
            <w:i/>
            <w:sz w:val="22"/>
            <w:bdr w:val="none" w:sz="0" w:space="0" w:color="auto" w:frame="1"/>
          </w:rPr>
          <w:t>.</w:t>
        </w:r>
      </w:hyperlink>
      <w:r w:rsidRPr="0055395F">
        <w:rPr>
          <w:rFonts w:asciiTheme="minorHAnsi" w:hAnsiTheme="minorHAnsi" w:cstheme="minorHAnsi"/>
          <w:sz w:val="22"/>
        </w:rPr>
        <w:t xml:space="preserve"> </w:t>
      </w:r>
      <w:r w:rsidRPr="0055395F">
        <w:rPr>
          <w:rFonts w:asciiTheme="minorHAnsi" w:hAnsiTheme="minorHAnsi" w:cstheme="minorHAnsi"/>
          <w:sz w:val="20"/>
          <w:szCs w:val="22"/>
        </w:rPr>
        <w:t>1, 15-37. </w:t>
      </w:r>
      <w:hyperlink r:id="rId495" w:history="1">
        <w:r w:rsidRPr="0055395F">
          <w:rPr>
            <w:rStyle w:val="Collegamentoipertestuale"/>
            <w:rFonts w:asciiTheme="minorHAnsi" w:hAnsiTheme="minorHAnsi" w:cstheme="minorHAnsi"/>
            <w:sz w:val="20"/>
            <w:szCs w:val="22"/>
            <w:u w:val="none"/>
            <w:bdr w:val="none" w:sz="0" w:space="0" w:color="auto" w:frame="1"/>
          </w:rPr>
          <w:t>https://doi.org/10.1515/infodaf-2021-0002</w:t>
        </w:r>
      </w:hyperlink>
      <w:r w:rsidRPr="0055395F">
        <w:rPr>
          <w:rFonts w:asciiTheme="minorHAnsi" w:hAnsiTheme="minorHAnsi" w:cstheme="minorHAnsi"/>
          <w:sz w:val="22"/>
        </w:rPr>
        <w:t xml:space="preserve"> </w:t>
      </w:r>
    </w:p>
    <w:p w14:paraId="12A2A80E" w14:textId="77777777" w:rsidR="00D8194E" w:rsidRPr="0055395F" w:rsidRDefault="00D8194E" w:rsidP="00B00F80">
      <w:pPr>
        <w:spacing w:after="120"/>
        <w:ind w:left="284" w:hanging="284"/>
        <w:rPr>
          <w:rFonts w:asciiTheme="minorHAnsi" w:hAnsiTheme="minorHAnsi" w:cstheme="minorHAnsi"/>
          <w:color w:val="000000"/>
          <w:sz w:val="20"/>
          <w:lang w:val="es-ES"/>
        </w:rPr>
      </w:pPr>
      <w:r w:rsidRPr="0055395F">
        <w:rPr>
          <w:rFonts w:asciiTheme="minorHAnsi" w:hAnsiTheme="minorHAnsi" w:cstheme="minorHAnsi"/>
          <w:color w:val="000000"/>
          <w:sz w:val="20"/>
        </w:rPr>
        <w:t xml:space="preserve">Torresan, P. (2021). Criticità relative ai testi di prove chiuse e semistrutturate della certificazione di italiano LS CILS. Borreguero Zuloaga, M. (a cura di). </w:t>
      </w:r>
      <w:r w:rsidRPr="0055395F">
        <w:rPr>
          <w:rFonts w:asciiTheme="minorHAnsi" w:hAnsiTheme="minorHAnsi" w:cstheme="minorHAnsi"/>
          <w:iCs/>
          <w:color w:val="000000"/>
          <w:sz w:val="20"/>
        </w:rPr>
        <w:t>Acquisizione e didattica dell'italiano: riflessioni teoriche, nuovi apprendenti e uno sguardo al passato</w:t>
      </w:r>
      <w:r w:rsidRPr="0055395F">
        <w:rPr>
          <w:rFonts w:asciiTheme="minorHAnsi" w:hAnsiTheme="minorHAnsi" w:cstheme="minorHAnsi"/>
          <w:color w:val="000000"/>
          <w:sz w:val="20"/>
        </w:rPr>
        <w:t xml:space="preserve">. </w:t>
      </w:r>
      <w:r w:rsidRPr="0055395F">
        <w:rPr>
          <w:rFonts w:asciiTheme="minorHAnsi" w:hAnsiTheme="minorHAnsi" w:cstheme="minorHAnsi"/>
          <w:color w:val="000000"/>
          <w:sz w:val="20"/>
          <w:lang w:val="es-ES"/>
        </w:rPr>
        <w:t>Berna; Peter Lang, 823-848.</w:t>
      </w:r>
    </w:p>
    <w:p w14:paraId="0515E13A" w14:textId="77777777" w:rsidR="00D8194E" w:rsidRPr="0055395F" w:rsidRDefault="00D8194E" w:rsidP="00B00F80">
      <w:pPr>
        <w:spacing w:after="120"/>
        <w:ind w:left="284" w:hanging="284"/>
        <w:rPr>
          <w:rFonts w:asciiTheme="minorHAnsi" w:hAnsiTheme="minorHAnsi" w:cstheme="minorHAnsi"/>
          <w:color w:val="000000"/>
          <w:sz w:val="20"/>
          <w:lang w:val="es-ES"/>
        </w:rPr>
      </w:pPr>
      <w:r w:rsidRPr="0055395F">
        <w:rPr>
          <w:rFonts w:asciiTheme="minorHAnsi" w:hAnsiTheme="minorHAnsi" w:cstheme="minorHAnsi"/>
          <w:color w:val="000000"/>
          <w:sz w:val="20"/>
          <w:lang w:val="es-ES"/>
        </w:rPr>
        <w:lastRenderedPageBreak/>
        <w:t xml:space="preserve">Torresan, P. (2021). Escrita criativa e expresiva: sugestões para à aula de PLE. Tedesco, M. T.; Correia, C. (a cura di). </w:t>
      </w:r>
      <w:r w:rsidRPr="0055395F">
        <w:rPr>
          <w:rFonts w:asciiTheme="minorHAnsi" w:hAnsiTheme="minorHAnsi" w:cstheme="minorHAnsi"/>
          <w:iCs/>
          <w:color w:val="000000"/>
          <w:sz w:val="20"/>
          <w:lang w:val="es-ES"/>
        </w:rPr>
        <w:t>Contribuições da Semiótica ao ensino de português no mundo</w:t>
      </w:r>
      <w:r w:rsidRPr="0055395F">
        <w:rPr>
          <w:rFonts w:asciiTheme="minorHAnsi" w:hAnsiTheme="minorHAnsi" w:cstheme="minorHAnsi"/>
          <w:color w:val="000000"/>
          <w:sz w:val="20"/>
          <w:lang w:val="es-ES"/>
        </w:rPr>
        <w:t>. Rio de Janeiro: Dialogarts, 799-817.</w:t>
      </w:r>
    </w:p>
    <w:p w14:paraId="336E3421" w14:textId="77777777" w:rsidR="009A591B" w:rsidRPr="0055395F" w:rsidRDefault="009A591B" w:rsidP="00B00F80">
      <w:pPr>
        <w:pStyle w:val="Nessunaspaziatura"/>
        <w:spacing w:after="120"/>
        <w:ind w:left="284" w:hanging="284"/>
        <w:rPr>
          <w:rFonts w:asciiTheme="minorHAnsi" w:hAnsiTheme="minorHAnsi" w:cstheme="minorHAnsi"/>
          <w:sz w:val="20"/>
          <w:szCs w:val="24"/>
        </w:rPr>
      </w:pPr>
      <w:r w:rsidRPr="0055395F">
        <w:rPr>
          <w:rFonts w:asciiTheme="minorHAnsi" w:hAnsiTheme="minorHAnsi" w:cstheme="minorHAnsi"/>
          <w:sz w:val="20"/>
          <w:szCs w:val="24"/>
        </w:rPr>
        <w:t xml:space="preserve">Zinato, E. (2021). Modesta proposta per insegnare letteratura oggi. </w:t>
      </w:r>
      <w:r w:rsidRPr="0055395F">
        <w:rPr>
          <w:rFonts w:asciiTheme="minorHAnsi" w:hAnsiTheme="minorHAnsi" w:cstheme="minorHAnsi"/>
          <w:i/>
          <w:sz w:val="20"/>
          <w:szCs w:val="24"/>
        </w:rPr>
        <w:t>L’ospite ingrato</w:t>
      </w:r>
      <w:r w:rsidRPr="0055395F">
        <w:rPr>
          <w:rFonts w:asciiTheme="minorHAnsi" w:hAnsiTheme="minorHAnsi" w:cstheme="minorHAnsi"/>
          <w:sz w:val="20"/>
          <w:szCs w:val="24"/>
        </w:rPr>
        <w:t>, 9, 237-246.</w:t>
      </w:r>
    </w:p>
    <w:p w14:paraId="25D2A976" w14:textId="77777777" w:rsidR="009A591B" w:rsidRPr="0055395F" w:rsidRDefault="009A591B" w:rsidP="00B00F80">
      <w:pPr>
        <w:spacing w:after="120"/>
        <w:ind w:left="284" w:hanging="284"/>
        <w:rPr>
          <w:rFonts w:asciiTheme="minorHAnsi" w:hAnsiTheme="minorHAnsi" w:cstheme="minorHAnsi"/>
          <w:color w:val="000000"/>
          <w:sz w:val="20"/>
        </w:rPr>
      </w:pPr>
    </w:p>
    <w:p w14:paraId="1DBBD4AF"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49DAF59F"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700DA981" w14:textId="77777777" w:rsidR="00D8194E" w:rsidRPr="0055395F" w:rsidRDefault="00D8194E" w:rsidP="00B00F80">
      <w:pPr>
        <w:pStyle w:val="NormaleWeb"/>
        <w:shd w:val="clear" w:color="auto" w:fill="FDE9D9" w:themeFill="accent6" w:themeFillTint="33"/>
        <w:spacing w:before="0" w:beforeAutospacing="0" w:after="120" w:afterAutospacing="0"/>
        <w:ind w:left="284" w:hanging="284"/>
        <w:rPr>
          <w:rFonts w:asciiTheme="minorHAnsi" w:hAnsiTheme="minorHAnsi" w:cstheme="minorHAnsi"/>
          <w:sz w:val="20"/>
          <w:szCs w:val="20"/>
        </w:rPr>
      </w:pPr>
      <w:r w:rsidRPr="0055395F">
        <w:rPr>
          <w:rFonts w:asciiTheme="minorHAnsi" w:hAnsiTheme="minorHAnsi" w:cstheme="minorHAnsi"/>
          <w:sz w:val="40"/>
          <w:szCs w:val="20"/>
        </w:rPr>
        <w:t>Riviste</w:t>
      </w:r>
    </w:p>
    <w:p w14:paraId="572CA469" w14:textId="77777777" w:rsidR="00D8194E" w:rsidRPr="0055395F" w:rsidRDefault="00D8194E" w:rsidP="00B00F80">
      <w:pPr>
        <w:pStyle w:val="NormaleWeb"/>
        <w:spacing w:before="0" w:beforeAutospacing="0" w:after="120" w:afterAutospacing="0"/>
        <w:ind w:left="284" w:hanging="284"/>
        <w:rPr>
          <w:rFonts w:asciiTheme="minorHAnsi" w:hAnsiTheme="minorHAnsi" w:cstheme="minorHAnsi"/>
          <w:sz w:val="20"/>
          <w:szCs w:val="20"/>
        </w:rPr>
      </w:pPr>
    </w:p>
    <w:p w14:paraId="66AC355F" w14:textId="77777777" w:rsidR="00D8194E" w:rsidRPr="0055395F" w:rsidRDefault="00D8194E" w:rsidP="00B00F80">
      <w:pPr>
        <w:pStyle w:val="Titolo"/>
        <w:jc w:val="left"/>
        <w:rPr>
          <w:rFonts w:asciiTheme="minorHAnsi" w:hAnsiTheme="minorHAnsi" w:cstheme="minorHAnsi"/>
          <w:b w:val="0"/>
          <w:sz w:val="20"/>
          <w:lang w:val="it-IT"/>
        </w:rPr>
      </w:pPr>
      <w:r w:rsidRPr="0055395F">
        <w:rPr>
          <w:rFonts w:asciiTheme="minorHAnsi" w:hAnsiTheme="minorHAnsi" w:cstheme="minorHAnsi"/>
          <w:i/>
          <w:sz w:val="24"/>
          <w:lang w:val="it-IT"/>
        </w:rPr>
        <w:t>AggiornaMenti</w:t>
      </w:r>
      <w:r w:rsidRPr="0055395F">
        <w:rPr>
          <w:rFonts w:asciiTheme="minorHAnsi" w:hAnsiTheme="minorHAnsi" w:cstheme="minorHAnsi"/>
          <w:sz w:val="24"/>
          <w:lang w:val="it-IT"/>
        </w:rPr>
        <w:t xml:space="preserve">, 2021 </w:t>
      </w:r>
      <w:hyperlink r:id="rId496" w:history="1">
        <w:r w:rsidRPr="0055395F">
          <w:rPr>
            <w:rStyle w:val="Collegamentoipertestuale"/>
            <w:rFonts w:asciiTheme="minorHAnsi" w:hAnsiTheme="minorHAnsi" w:cstheme="minorHAnsi"/>
            <w:b w:val="0"/>
            <w:sz w:val="20"/>
            <w:lang w:val="it-IT"/>
          </w:rPr>
          <w:t>https://adi-germania.org/it/aggiornamenti-19/</w:t>
        </w:r>
      </w:hyperlink>
      <w:r w:rsidRPr="0055395F">
        <w:rPr>
          <w:rFonts w:asciiTheme="minorHAnsi" w:hAnsiTheme="minorHAnsi" w:cstheme="minorHAnsi"/>
          <w:b w:val="0"/>
          <w:sz w:val="20"/>
          <w:lang w:val="it-IT"/>
        </w:rPr>
        <w:t xml:space="preserve">  </w:t>
      </w:r>
    </w:p>
    <w:p w14:paraId="7788668F" w14:textId="77777777" w:rsidR="00D8194E" w:rsidRPr="0055395F" w:rsidRDefault="00D8194E" w:rsidP="00B00F80">
      <w:pPr>
        <w:pStyle w:val="Corpotesto"/>
        <w:rPr>
          <w:rFonts w:asciiTheme="minorHAnsi" w:hAnsiTheme="minorHAnsi" w:cstheme="minorHAnsi"/>
          <w:b/>
          <w:i/>
          <w:sz w:val="26"/>
        </w:rPr>
      </w:pPr>
      <w:r w:rsidRPr="0055395F">
        <w:rPr>
          <w:rFonts w:asciiTheme="minorHAnsi" w:hAnsiTheme="minorHAnsi" w:cstheme="minorHAnsi"/>
          <w:b/>
        </w:rPr>
        <w:t>n. 19</w:t>
      </w:r>
    </w:p>
    <w:p w14:paraId="46D36F1D" w14:textId="77777777" w:rsidR="00D8194E" w:rsidRPr="0055395F" w:rsidRDefault="00D8194E" w:rsidP="00B00F80">
      <w:pPr>
        <w:spacing w:before="1"/>
        <w:ind w:left="567" w:right="90" w:hanging="283"/>
        <w:rPr>
          <w:rFonts w:asciiTheme="minorHAnsi" w:hAnsiTheme="minorHAnsi" w:cstheme="minorHAnsi"/>
          <w:sz w:val="20"/>
        </w:rPr>
      </w:pPr>
      <w:r w:rsidRPr="0055395F">
        <w:rPr>
          <w:rFonts w:asciiTheme="minorHAnsi" w:hAnsiTheme="minorHAnsi" w:cstheme="minorHAnsi"/>
          <w:sz w:val="20"/>
        </w:rPr>
        <w:t xml:space="preserve">Bisanti, T. </w:t>
      </w:r>
      <w:r w:rsidRPr="0055395F">
        <w:rPr>
          <w:rFonts w:asciiTheme="minorHAnsi" w:hAnsiTheme="minorHAnsi" w:cstheme="minorHAnsi"/>
          <w:i/>
          <w:sz w:val="20"/>
        </w:rPr>
        <w:t>et al.</w:t>
      </w:r>
      <w:r w:rsidRPr="0055395F">
        <w:rPr>
          <w:rFonts w:asciiTheme="minorHAnsi" w:hAnsiTheme="minorHAnsi" w:cstheme="minorHAnsi"/>
          <w:sz w:val="20"/>
        </w:rPr>
        <w:t xml:space="preserve"> Dieci anni di ADI: storia, sfide, progetti, 5-16.</w:t>
      </w:r>
    </w:p>
    <w:p w14:paraId="385A8C6B"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Guastalla, C. Studente che scrive, insegnante che non corregge, 17-28.</w:t>
      </w:r>
    </w:p>
    <w:p w14:paraId="04C9B965" w14:textId="77777777" w:rsidR="00D8194E" w:rsidRPr="0055395F" w:rsidRDefault="00D8194E" w:rsidP="00B00F80">
      <w:pPr>
        <w:pStyle w:val="Corpotesto"/>
        <w:ind w:left="567" w:right="238" w:hanging="283"/>
        <w:rPr>
          <w:rFonts w:asciiTheme="minorHAnsi" w:hAnsiTheme="minorHAnsi" w:cstheme="minorHAnsi"/>
          <w:i/>
          <w:sz w:val="20"/>
        </w:rPr>
      </w:pPr>
      <w:r w:rsidRPr="0055395F">
        <w:rPr>
          <w:rFonts w:asciiTheme="minorHAnsi" w:hAnsiTheme="minorHAnsi" w:cstheme="minorHAnsi"/>
          <w:sz w:val="20"/>
        </w:rPr>
        <w:t>Machetti, S. La valutazione linguistica dell’italiano di stranieri. Riflessioni per un primo bilancio, 29-35.</w:t>
      </w:r>
    </w:p>
    <w:p w14:paraId="49DA06F9" w14:textId="77777777" w:rsidR="00D8194E" w:rsidRPr="0055395F" w:rsidRDefault="00D8194E" w:rsidP="00B00F80">
      <w:pPr>
        <w:pStyle w:val="Corpotesto"/>
        <w:ind w:left="567" w:hanging="283"/>
        <w:rPr>
          <w:rFonts w:asciiTheme="minorHAnsi" w:hAnsiTheme="minorHAnsi" w:cstheme="minorHAnsi"/>
          <w:i/>
          <w:sz w:val="20"/>
        </w:rPr>
      </w:pPr>
      <w:r w:rsidRPr="0055395F">
        <w:rPr>
          <w:rFonts w:asciiTheme="minorHAnsi" w:hAnsiTheme="minorHAnsi" w:cstheme="minorHAnsi"/>
          <w:sz w:val="20"/>
        </w:rPr>
        <w:t>Monami, E. Le strategie di correzione orale nella classe di italiano L2, 36-43.</w:t>
      </w:r>
    </w:p>
    <w:p w14:paraId="4C4A4989" w14:textId="77777777" w:rsidR="00D8194E" w:rsidRPr="0055395F" w:rsidRDefault="00D8194E" w:rsidP="00B00F80">
      <w:pPr>
        <w:pStyle w:val="Corpotesto"/>
        <w:tabs>
          <w:tab w:val="left" w:pos="9638"/>
        </w:tabs>
        <w:ind w:left="567" w:right="-1" w:hanging="283"/>
        <w:rPr>
          <w:rFonts w:asciiTheme="minorHAnsi" w:hAnsiTheme="minorHAnsi" w:cstheme="minorHAnsi"/>
          <w:i/>
          <w:sz w:val="20"/>
        </w:rPr>
      </w:pPr>
      <w:r w:rsidRPr="0055395F">
        <w:rPr>
          <w:rFonts w:asciiTheme="minorHAnsi" w:hAnsiTheme="minorHAnsi" w:cstheme="minorHAnsi"/>
          <w:sz w:val="20"/>
        </w:rPr>
        <w:t>Rückl, M. Sbagliando s’impara… Il ruolo degli errori nei concetti di acquisizione linguistica e risvolti per il lavoro quotidiano in classe, 44-51</w:t>
      </w:r>
    </w:p>
    <w:p w14:paraId="58F3E6C2"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Torresan P. Valutare lo scritto. 15 osservazioni, 52-61.</w:t>
      </w:r>
    </w:p>
    <w:p w14:paraId="1FE88016" w14:textId="77777777" w:rsidR="00D8194E" w:rsidRPr="0055395F" w:rsidRDefault="00D8194E" w:rsidP="00B00F80">
      <w:pPr>
        <w:pStyle w:val="Nessunaspaziatura"/>
        <w:rPr>
          <w:rFonts w:asciiTheme="minorHAnsi" w:hAnsiTheme="minorHAnsi" w:cstheme="minorHAnsi"/>
        </w:rPr>
      </w:pPr>
    </w:p>
    <w:p w14:paraId="35869D24" w14:textId="77777777" w:rsidR="00D8194E" w:rsidRPr="0055395F" w:rsidRDefault="00D8194E" w:rsidP="00B00F80">
      <w:pPr>
        <w:rPr>
          <w:rFonts w:asciiTheme="minorHAnsi" w:hAnsiTheme="minorHAnsi" w:cstheme="minorHAnsi"/>
          <w:sz w:val="20"/>
        </w:rPr>
      </w:pPr>
      <w:r w:rsidRPr="0055395F">
        <w:rPr>
          <w:rFonts w:asciiTheme="minorHAnsi" w:hAnsiTheme="minorHAnsi" w:cstheme="minorHAnsi"/>
          <w:b/>
          <w:i/>
        </w:rPr>
        <w:t>Bollettino Itals,</w:t>
      </w:r>
      <w:r w:rsidRPr="0055395F">
        <w:rPr>
          <w:rFonts w:asciiTheme="minorHAnsi" w:hAnsiTheme="minorHAnsi" w:cstheme="minorHAnsi"/>
          <w:b/>
        </w:rPr>
        <w:t xml:space="preserve"> 2021</w:t>
      </w:r>
      <w:r w:rsidRPr="0055395F">
        <w:rPr>
          <w:rFonts w:asciiTheme="minorHAnsi" w:hAnsiTheme="minorHAnsi" w:cstheme="minorHAnsi"/>
          <w:sz w:val="20"/>
        </w:rPr>
        <w:t xml:space="preserve">, </w:t>
      </w:r>
      <w:hyperlink r:id="rId497" w:history="1">
        <w:r w:rsidRPr="0055395F">
          <w:rPr>
            <w:rStyle w:val="Collegamentoipertestuale"/>
            <w:rFonts w:asciiTheme="minorHAnsi" w:hAnsiTheme="minorHAnsi" w:cstheme="minorHAnsi"/>
            <w:sz w:val="20"/>
          </w:rPr>
          <w:t>https://www.itals.it/bollettino-itals</w:t>
        </w:r>
      </w:hyperlink>
      <w:r w:rsidRPr="0055395F">
        <w:rPr>
          <w:rFonts w:asciiTheme="minorHAnsi" w:hAnsiTheme="minorHAnsi" w:cstheme="minorHAnsi"/>
          <w:sz w:val="20"/>
        </w:rPr>
        <w:t xml:space="preserve"> </w:t>
      </w:r>
    </w:p>
    <w:p w14:paraId="08473D0E" w14:textId="77777777" w:rsidR="00D8194E" w:rsidRPr="0055395F" w:rsidRDefault="00D8194E" w:rsidP="00B00F80">
      <w:pPr>
        <w:ind w:left="567" w:hanging="283"/>
        <w:rPr>
          <w:rFonts w:asciiTheme="minorHAnsi" w:hAnsiTheme="minorHAnsi" w:cstheme="minorHAnsi"/>
          <w:b/>
        </w:rPr>
      </w:pPr>
      <w:r w:rsidRPr="0055395F">
        <w:rPr>
          <w:rFonts w:asciiTheme="minorHAnsi" w:hAnsiTheme="minorHAnsi" w:cstheme="minorHAnsi"/>
          <w:b/>
        </w:rPr>
        <w:t>n. 87</w:t>
      </w:r>
    </w:p>
    <w:p w14:paraId="2FFE06CC" w14:textId="77777777" w:rsidR="00D8194E" w:rsidRPr="0055395F" w:rsidRDefault="00D8194E" w:rsidP="00B00F80">
      <w:pPr>
        <w:pStyle w:val="NormaleWeb"/>
        <w:shd w:val="clear" w:color="auto" w:fill="FFFFFF"/>
        <w:spacing w:before="0" w:beforeAutospacing="0" w:after="0" w:afterAutospacing="0"/>
        <w:ind w:left="567" w:hanging="283"/>
        <w:rPr>
          <w:rStyle w:val="Enfasicorsivo"/>
          <w:rFonts w:asciiTheme="minorHAnsi" w:hAnsiTheme="minorHAnsi" w:cstheme="minorHAnsi"/>
          <w:i w:val="0"/>
          <w:iCs w:val="0"/>
          <w:sz w:val="20"/>
          <w:szCs w:val="20"/>
          <w:bdr w:val="none" w:sz="0" w:space="0" w:color="auto" w:frame="1"/>
        </w:rPr>
      </w:pPr>
      <w:r w:rsidRPr="0055395F">
        <w:rPr>
          <w:rFonts w:asciiTheme="minorHAnsi" w:hAnsiTheme="minorHAnsi" w:cstheme="minorHAnsi"/>
          <w:sz w:val="20"/>
          <w:szCs w:val="20"/>
        </w:rPr>
        <w:t>Scolaro, S.</w:t>
      </w:r>
      <w:r w:rsidRPr="0055395F">
        <w:rPr>
          <w:rStyle w:val="Enfasicorsivo"/>
          <w:rFonts w:asciiTheme="minorHAnsi" w:hAnsiTheme="minorHAnsi" w:cstheme="minorHAnsi"/>
          <w:i w:val="0"/>
          <w:sz w:val="20"/>
          <w:szCs w:val="20"/>
          <w:bdr w:val="none" w:sz="0" w:space="0" w:color="auto" w:frame="1"/>
        </w:rPr>
        <w:t xml:space="preserve"> Didattica a distanza e studenti Marco Polo e Turandot. Un’indagine sull’esperienza presso la School for International Education dell’Università Ca’ Foscari di Venezia.</w:t>
      </w:r>
    </w:p>
    <w:p w14:paraId="3F57893D" w14:textId="77777777" w:rsidR="00D8194E" w:rsidRPr="0055395F" w:rsidRDefault="00D8194E" w:rsidP="00B00F80">
      <w:pPr>
        <w:pStyle w:val="NormaleWeb"/>
        <w:shd w:val="clear" w:color="auto" w:fill="FFFFFF"/>
        <w:spacing w:before="0" w:beforeAutospacing="0" w:after="0" w:afterAutospacing="0"/>
        <w:ind w:left="567" w:hanging="283"/>
        <w:rPr>
          <w:rStyle w:val="Enfasicorsivo"/>
          <w:rFonts w:asciiTheme="minorHAnsi" w:hAnsiTheme="minorHAnsi" w:cstheme="minorHAnsi"/>
          <w:i w:val="0"/>
          <w:iCs w:val="0"/>
          <w:sz w:val="20"/>
          <w:szCs w:val="20"/>
          <w:bdr w:val="none" w:sz="0" w:space="0" w:color="auto" w:frame="1"/>
        </w:rPr>
      </w:pPr>
      <w:r w:rsidRPr="0055395F">
        <w:rPr>
          <w:rStyle w:val="Enfasicorsivo"/>
          <w:rFonts w:asciiTheme="minorHAnsi" w:hAnsiTheme="minorHAnsi" w:cstheme="minorHAnsi"/>
          <w:i w:val="0"/>
          <w:sz w:val="20"/>
          <w:szCs w:val="20"/>
          <w:bdr w:val="none" w:sz="0" w:space="0" w:color="auto" w:frame="1"/>
        </w:rPr>
        <w:t>Moro, A. Italiano L2… a distanza!.</w:t>
      </w:r>
    </w:p>
    <w:p w14:paraId="1C38CDCB" w14:textId="77777777" w:rsidR="00D8194E" w:rsidRPr="0055395F" w:rsidRDefault="00D8194E" w:rsidP="00B00F80">
      <w:pPr>
        <w:pStyle w:val="NormaleWeb"/>
        <w:shd w:val="clear" w:color="auto" w:fill="FFFFFF"/>
        <w:spacing w:before="0" w:beforeAutospacing="0" w:after="0" w:afterAutospacing="0"/>
        <w:ind w:left="567" w:hanging="283"/>
        <w:rPr>
          <w:rFonts w:asciiTheme="minorHAnsi" w:hAnsiTheme="minorHAnsi" w:cstheme="minorHAnsi"/>
          <w:sz w:val="20"/>
          <w:szCs w:val="20"/>
        </w:rPr>
      </w:pPr>
      <w:r w:rsidRPr="0055395F">
        <w:rPr>
          <w:rStyle w:val="Enfasicorsivo"/>
          <w:rFonts w:asciiTheme="minorHAnsi" w:hAnsiTheme="minorHAnsi" w:cstheme="minorHAnsi"/>
          <w:i w:val="0"/>
          <w:sz w:val="20"/>
          <w:szCs w:val="20"/>
          <w:bdr w:val="none" w:sz="0" w:space="0" w:color="auto" w:frame="1"/>
        </w:rPr>
        <w:t>Cominetti, E. A. Il Cooperative Learning nella classe di lingua seconda come strumento di incremento della motivazione.</w:t>
      </w:r>
    </w:p>
    <w:p w14:paraId="4A3B960C" w14:textId="77777777" w:rsidR="00D8194E" w:rsidRPr="0055395F" w:rsidRDefault="00D8194E" w:rsidP="00B00F80">
      <w:pPr>
        <w:pStyle w:val="NormaleWeb"/>
        <w:shd w:val="clear" w:color="auto" w:fill="FFFFFF"/>
        <w:spacing w:before="0" w:beforeAutospacing="0" w:after="0" w:afterAutospacing="0"/>
        <w:ind w:left="567" w:hanging="283"/>
        <w:rPr>
          <w:rStyle w:val="Enfasicorsivo"/>
          <w:rFonts w:asciiTheme="minorHAnsi" w:hAnsiTheme="minorHAnsi" w:cstheme="minorHAnsi"/>
          <w:i w:val="0"/>
          <w:iCs w:val="0"/>
          <w:sz w:val="20"/>
          <w:szCs w:val="20"/>
          <w:bdr w:val="none" w:sz="0" w:space="0" w:color="auto" w:frame="1"/>
        </w:rPr>
      </w:pPr>
      <w:r w:rsidRPr="0055395F">
        <w:rPr>
          <w:rStyle w:val="Enfasicorsivo"/>
          <w:rFonts w:asciiTheme="minorHAnsi" w:hAnsiTheme="minorHAnsi" w:cstheme="minorHAnsi"/>
          <w:i w:val="0"/>
          <w:sz w:val="20"/>
          <w:szCs w:val="20"/>
          <w:bdr w:val="none" w:sz="0" w:space="0" w:color="auto" w:frame="1"/>
        </w:rPr>
        <w:t>Gelo, A. L’insegnamento della lingua e cultura italiana in Georgia.</w:t>
      </w:r>
    </w:p>
    <w:p w14:paraId="6AF83821" w14:textId="77777777" w:rsidR="00D8194E" w:rsidRPr="0055395F" w:rsidRDefault="00D8194E" w:rsidP="00B00F80">
      <w:pPr>
        <w:ind w:firstLine="284"/>
        <w:rPr>
          <w:rFonts w:asciiTheme="minorHAnsi" w:hAnsiTheme="minorHAnsi" w:cstheme="minorHAnsi"/>
          <w:b/>
        </w:rPr>
      </w:pPr>
      <w:r w:rsidRPr="0055395F">
        <w:rPr>
          <w:rFonts w:asciiTheme="minorHAnsi" w:hAnsiTheme="minorHAnsi" w:cstheme="minorHAnsi"/>
          <w:b/>
        </w:rPr>
        <w:t>n. 88</w:t>
      </w:r>
    </w:p>
    <w:p w14:paraId="4F8E27CC"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bdr w:val="none" w:sz="0" w:space="0" w:color="auto" w:frame="1"/>
        </w:rPr>
        <w:t>Ciccioli, L. C.; Siviero, A. Italiano per l’autopromozione e lo sviluppo.</w:t>
      </w:r>
    </w:p>
    <w:p w14:paraId="1B99A6D6"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Mancuso, V.; Palagi, I. </w:t>
      </w:r>
      <w:r w:rsidRPr="0055395F">
        <w:rPr>
          <w:rFonts w:asciiTheme="minorHAnsi" w:hAnsiTheme="minorHAnsi" w:cstheme="minorHAnsi"/>
          <w:sz w:val="20"/>
          <w:bdr w:val="none" w:sz="0" w:space="0" w:color="auto" w:frame="1"/>
        </w:rPr>
        <w:t>Cara Italia mi manchi: incontriamoci online.</w:t>
      </w:r>
    </w:p>
    <w:p w14:paraId="70A21E88"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Pontis, A. </w:t>
      </w:r>
      <w:r w:rsidRPr="0055395F">
        <w:rPr>
          <w:rFonts w:asciiTheme="minorHAnsi" w:hAnsiTheme="minorHAnsi" w:cstheme="minorHAnsi"/>
          <w:sz w:val="20"/>
          <w:bdr w:val="none" w:sz="0" w:space="0" w:color="auto" w:frame="1"/>
        </w:rPr>
        <w:t>Un progetto fotografico per apprendenti di italiano L2 di livello avanzato a partire dal testo letterario: L’avventura di un fotografo di Italo Calvino.</w:t>
      </w:r>
    </w:p>
    <w:p w14:paraId="167A297E"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Maglione, A. </w:t>
      </w:r>
      <w:r w:rsidRPr="0055395F">
        <w:rPr>
          <w:rFonts w:asciiTheme="minorHAnsi" w:hAnsiTheme="minorHAnsi" w:cstheme="minorHAnsi"/>
          <w:sz w:val="20"/>
          <w:bdr w:val="none" w:sz="0" w:space="0" w:color="auto" w:frame="1"/>
        </w:rPr>
        <w:t>Learning Styles e Multiple Intelligences. Riflessioni per una didattica diversificata in base ai profili di apprendimento.</w:t>
      </w:r>
    </w:p>
    <w:p w14:paraId="67967168"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Scolaro, S. </w:t>
      </w:r>
      <w:r w:rsidRPr="0055395F">
        <w:rPr>
          <w:rFonts w:asciiTheme="minorHAnsi" w:hAnsiTheme="minorHAnsi" w:cstheme="minorHAnsi"/>
          <w:sz w:val="20"/>
          <w:bdr w:val="none" w:sz="0" w:space="0" w:color="auto" w:frame="1"/>
        </w:rPr>
        <w:t>Un modello per la progettazione e la gestione di corsi di lingua italiana per studenti cinesi presso istituzioni accademiche nella Repubblica Popolare Cinese durante l’emergenza sanitaria.</w:t>
      </w:r>
    </w:p>
    <w:p w14:paraId="11898A2F"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Gelo, A. </w:t>
      </w:r>
      <w:r w:rsidRPr="0055395F">
        <w:rPr>
          <w:rFonts w:asciiTheme="minorHAnsi" w:hAnsiTheme="minorHAnsi" w:cstheme="minorHAnsi"/>
          <w:sz w:val="20"/>
          <w:bdr w:val="none" w:sz="0" w:space="0" w:color="auto" w:frame="1"/>
        </w:rPr>
        <w:t>“Dante in linea” e l’insegnamento della lingua italiana a distanza. Intervista al Direttore Stefano Coppa.</w:t>
      </w:r>
    </w:p>
    <w:p w14:paraId="6486FA06" w14:textId="77777777" w:rsidR="00D8194E" w:rsidRPr="0055395F" w:rsidRDefault="00D8194E" w:rsidP="00B00F80">
      <w:pPr>
        <w:pStyle w:val="NormaleWeb"/>
        <w:shd w:val="clear" w:color="auto" w:fill="FFFFFF"/>
        <w:spacing w:before="0" w:beforeAutospacing="0" w:after="0" w:afterAutospacing="0"/>
        <w:ind w:left="567" w:hanging="283"/>
        <w:rPr>
          <w:rFonts w:asciiTheme="minorHAnsi" w:hAnsiTheme="minorHAnsi" w:cstheme="minorHAnsi"/>
          <w:b/>
          <w:szCs w:val="20"/>
        </w:rPr>
      </w:pPr>
      <w:r w:rsidRPr="0055395F">
        <w:rPr>
          <w:rFonts w:asciiTheme="minorHAnsi" w:hAnsiTheme="minorHAnsi" w:cstheme="minorHAnsi"/>
          <w:b/>
          <w:szCs w:val="20"/>
        </w:rPr>
        <w:t>n. 89</w:t>
      </w:r>
    </w:p>
    <w:p w14:paraId="2932A6ED"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bdr w:val="none" w:sz="0" w:space="0" w:color="auto" w:frame="1"/>
        </w:rPr>
        <w:t>Tonioli, V. Didattica dell’italiano come seconda lingua (L2) nelle scuole dell’infanzia in contesti plurilingui.</w:t>
      </w:r>
    </w:p>
    <w:p w14:paraId="173A9769"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Meneghetti, C. </w:t>
      </w:r>
      <w:r w:rsidRPr="0055395F">
        <w:rPr>
          <w:rFonts w:asciiTheme="minorHAnsi" w:hAnsiTheme="minorHAnsi" w:cstheme="minorHAnsi"/>
          <w:sz w:val="20"/>
          <w:bdr w:val="none" w:sz="0" w:space="0" w:color="auto" w:frame="1"/>
        </w:rPr>
        <w:t>Insegnare attraverso le lingue tra scuola primaria e museo.</w:t>
      </w:r>
    </w:p>
    <w:p w14:paraId="3DCF4B4C"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Nitti, P. </w:t>
      </w:r>
      <w:r w:rsidRPr="0055395F">
        <w:rPr>
          <w:rFonts w:asciiTheme="minorHAnsi" w:hAnsiTheme="minorHAnsi" w:cstheme="minorHAnsi"/>
          <w:sz w:val="20"/>
          <w:bdr w:val="none" w:sz="0" w:space="0" w:color="auto" w:frame="1"/>
        </w:rPr>
        <w:t>Didattica dell’italiano in contesti plurilingui. Un’indagine sui bisogni formativi del personale docente.</w:t>
      </w:r>
    </w:p>
    <w:p w14:paraId="54886645"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Pona, A. </w:t>
      </w:r>
      <w:r w:rsidRPr="0055395F">
        <w:rPr>
          <w:rFonts w:asciiTheme="minorHAnsi" w:hAnsiTheme="minorHAnsi" w:cstheme="minorHAnsi"/>
          <w:sz w:val="20"/>
          <w:bdr w:val="none" w:sz="0" w:space="0" w:color="auto" w:frame="1"/>
        </w:rPr>
        <w:t>L’apprendimento cooperativo nella scuola plurale.</w:t>
      </w:r>
    </w:p>
    <w:p w14:paraId="0FC83FBC"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Fazzari, G. </w:t>
      </w:r>
      <w:r w:rsidRPr="0055395F">
        <w:rPr>
          <w:rFonts w:asciiTheme="minorHAnsi" w:hAnsiTheme="minorHAnsi" w:cstheme="minorHAnsi"/>
          <w:sz w:val="20"/>
          <w:bdr w:val="none" w:sz="0" w:space="0" w:color="auto" w:frame="1"/>
        </w:rPr>
        <w:t>Risorse in rete per la didattica dell’italiano L2 per adulti.</w:t>
      </w:r>
    </w:p>
    <w:p w14:paraId="1041BA89"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 xml:space="preserve">Zara, C. </w:t>
      </w:r>
      <w:r w:rsidRPr="0055395F">
        <w:rPr>
          <w:rFonts w:asciiTheme="minorHAnsi" w:hAnsiTheme="minorHAnsi" w:cstheme="minorHAnsi"/>
          <w:sz w:val="20"/>
          <w:bdr w:val="none" w:sz="0" w:space="0" w:color="auto" w:frame="1"/>
        </w:rPr>
        <w:t>Italiano da gustare. Esperienze di apprendimento digitale tra i saperi e i sapori del bel paese.</w:t>
      </w:r>
    </w:p>
    <w:p w14:paraId="449DC5D4"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Gavagnin, C. </w:t>
      </w:r>
      <w:r w:rsidRPr="0055395F">
        <w:rPr>
          <w:rFonts w:asciiTheme="minorHAnsi" w:hAnsiTheme="minorHAnsi" w:cstheme="minorHAnsi"/>
          <w:sz w:val="20"/>
          <w:bdr w:val="none" w:sz="0" w:space="0" w:color="auto" w:frame="1"/>
        </w:rPr>
        <w:t>La didattica digitale tra modelli e linee guida.</w:t>
      </w:r>
    </w:p>
    <w:p w14:paraId="73BB285C"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Fazzi, F</w:t>
      </w:r>
      <w:r w:rsidRPr="0055395F">
        <w:rPr>
          <w:rFonts w:asciiTheme="minorHAnsi" w:hAnsiTheme="minorHAnsi" w:cstheme="minorHAnsi"/>
          <w:sz w:val="20"/>
          <w:bdr w:val="none" w:sz="0" w:space="0" w:color="auto" w:frame="1"/>
        </w:rPr>
        <w:t>.TRAVEL: una piattaforma digitale per promuovere l’apprendimento linguistico dentro e fuori la classe.</w:t>
      </w:r>
    </w:p>
    <w:p w14:paraId="6E084329"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Spaliviero, C. </w:t>
      </w:r>
      <w:r w:rsidRPr="0055395F">
        <w:rPr>
          <w:rFonts w:asciiTheme="minorHAnsi" w:hAnsiTheme="minorHAnsi" w:cstheme="minorHAnsi"/>
          <w:sz w:val="20"/>
          <w:bdr w:val="none" w:sz="0" w:space="0" w:color="auto" w:frame="1"/>
        </w:rPr>
        <w:t>Leggere e vedere l’italiano e l’Italia. Insegnare lingua, cultura e letteratura italiane L2/LS attraverso il cinema.</w:t>
      </w:r>
    </w:p>
    <w:p w14:paraId="4E0571E8"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Nitti, P.; Ballarin, E. </w:t>
      </w:r>
      <w:r w:rsidRPr="0055395F">
        <w:rPr>
          <w:rFonts w:asciiTheme="minorHAnsi" w:hAnsiTheme="minorHAnsi" w:cstheme="minorHAnsi"/>
          <w:sz w:val="20"/>
          <w:bdr w:val="none" w:sz="0" w:space="0" w:color="auto" w:frame="1"/>
        </w:rPr>
        <w:t>L’italiano per studiare e per stare a scuola.</w:t>
      </w:r>
    </w:p>
    <w:p w14:paraId="41EFAE6B" w14:textId="77777777" w:rsidR="00D8194E" w:rsidRPr="0055395F" w:rsidRDefault="00D8194E" w:rsidP="00B00F80">
      <w:pPr>
        <w:pStyle w:val="NormaleWeb"/>
        <w:shd w:val="clear" w:color="auto" w:fill="FFFFFF"/>
        <w:spacing w:before="0" w:beforeAutospacing="0" w:after="0" w:afterAutospacing="0"/>
        <w:ind w:left="567" w:hanging="283"/>
        <w:rPr>
          <w:rFonts w:asciiTheme="minorHAnsi" w:hAnsiTheme="minorHAnsi" w:cstheme="minorHAnsi"/>
          <w:b/>
          <w:szCs w:val="20"/>
        </w:rPr>
      </w:pPr>
      <w:r w:rsidRPr="0055395F">
        <w:rPr>
          <w:rFonts w:asciiTheme="minorHAnsi" w:hAnsiTheme="minorHAnsi" w:cstheme="minorHAnsi"/>
          <w:b/>
          <w:szCs w:val="20"/>
        </w:rPr>
        <w:t>n. 90</w:t>
      </w:r>
    </w:p>
    <w:p w14:paraId="2303103F"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Covarino, G.; Bassani, G. Italiano in Tunisia. La percezione dei docenti e i loro bisogni e interessi formativi.</w:t>
      </w:r>
    </w:p>
    <w:p w14:paraId="4792FE67"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lastRenderedPageBreak/>
        <w:t>Tummillo, F. I gesti “culturali” come stimoli alla produzione orale. Esperienze in classe di italiano L2.</w:t>
      </w:r>
    </w:p>
    <w:p w14:paraId="6D369420"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Langeli, I. Studenti sinofoni universitari. Analisi degli errori nelle produzioni scritte e orali di italiano L2.</w:t>
      </w:r>
    </w:p>
    <w:p w14:paraId="61DD803E"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Mancuso, V.; Bertucci, S. Il feedback nell’insegnamento dell’italiano online.</w:t>
      </w:r>
    </w:p>
    <w:p w14:paraId="098DA4AA"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Facchinetti, L. La nuova valutazione nella scuola primaria. Rubriche per l’italiano L2.</w:t>
      </w:r>
    </w:p>
    <w:p w14:paraId="19F2D4F1"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Consolo, E., Gelo, A. La lingua e la cultura italiana in Kazakistan.</w:t>
      </w:r>
    </w:p>
    <w:p w14:paraId="13DFEA76" w14:textId="77777777" w:rsidR="00D8194E" w:rsidRPr="0055395F" w:rsidRDefault="00D8194E" w:rsidP="00B00F80">
      <w:pPr>
        <w:shd w:val="clear" w:color="auto" w:fill="FFFFFF"/>
        <w:ind w:left="567" w:hanging="283"/>
        <w:rPr>
          <w:rFonts w:asciiTheme="minorHAnsi" w:hAnsiTheme="minorHAnsi" w:cstheme="minorHAnsi"/>
          <w:b/>
        </w:rPr>
      </w:pPr>
      <w:r w:rsidRPr="0055395F">
        <w:rPr>
          <w:rFonts w:asciiTheme="minorHAnsi" w:hAnsiTheme="minorHAnsi" w:cstheme="minorHAnsi"/>
          <w:b/>
        </w:rPr>
        <w:t>n. 91</w:t>
      </w:r>
    </w:p>
    <w:p w14:paraId="10325A3B" w14:textId="77777777" w:rsidR="00D8194E" w:rsidRPr="0055395F" w:rsidRDefault="00D8194E" w:rsidP="00B00F80">
      <w:pPr>
        <w:shd w:val="clear" w:color="auto" w:fill="FFFFFF"/>
        <w:ind w:left="567" w:hanging="283"/>
        <w:rPr>
          <w:rFonts w:asciiTheme="minorHAnsi" w:hAnsiTheme="minorHAnsi" w:cstheme="minorHAnsi"/>
          <w:sz w:val="20"/>
        </w:rPr>
      </w:pPr>
      <w:r w:rsidRPr="0055395F">
        <w:rPr>
          <w:rFonts w:asciiTheme="minorHAnsi" w:hAnsiTheme="minorHAnsi" w:cstheme="minorHAnsi"/>
          <w:sz w:val="20"/>
        </w:rPr>
        <w:t xml:space="preserve">Torresan, P. </w:t>
      </w:r>
      <w:r w:rsidRPr="0055395F">
        <w:rPr>
          <w:rFonts w:asciiTheme="minorHAnsi" w:hAnsiTheme="minorHAnsi" w:cstheme="minorHAnsi"/>
          <w:sz w:val="20"/>
          <w:bdr w:val="none" w:sz="0" w:space="0" w:color="auto" w:frame="1"/>
        </w:rPr>
        <w:t>Bollettino Itals. Indice ragionato dei primi 90 numeri.</w:t>
      </w:r>
    </w:p>
    <w:p w14:paraId="76BC4719"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Saccuti, E. </w:t>
      </w:r>
      <w:r w:rsidRPr="0055395F">
        <w:rPr>
          <w:rFonts w:asciiTheme="minorHAnsi" w:hAnsiTheme="minorHAnsi" w:cstheme="minorHAnsi"/>
          <w:sz w:val="20"/>
          <w:bdr w:val="none" w:sz="0" w:space="0" w:color="auto" w:frame="1"/>
        </w:rPr>
        <w:t>Il fascino del metodo Montessoriano. Intervista a Sonia Coluccelli.</w:t>
      </w:r>
    </w:p>
    <w:p w14:paraId="300076BB"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Torresan, P. </w:t>
      </w:r>
      <w:r w:rsidRPr="0055395F">
        <w:rPr>
          <w:rFonts w:asciiTheme="minorHAnsi" w:hAnsiTheme="minorHAnsi" w:cstheme="minorHAnsi"/>
          <w:sz w:val="20"/>
          <w:bdr w:val="none" w:sz="0" w:space="0" w:color="auto" w:frame="1"/>
        </w:rPr>
        <w:t>Perché la scuola non funziona? Intervista a José Pacheco.</w:t>
      </w:r>
    </w:p>
    <w:p w14:paraId="1CD7A619" w14:textId="77777777" w:rsidR="00D8194E" w:rsidRPr="0055395F" w:rsidRDefault="00D8194E" w:rsidP="00B00F80">
      <w:pPr>
        <w:shd w:val="clear" w:color="auto" w:fill="FFFFFF"/>
        <w:ind w:left="567" w:hanging="283"/>
        <w:rPr>
          <w:rFonts w:asciiTheme="minorHAnsi" w:hAnsiTheme="minorHAnsi" w:cstheme="minorHAnsi"/>
          <w:sz w:val="20"/>
          <w:bdr w:val="none" w:sz="0" w:space="0" w:color="auto" w:frame="1"/>
        </w:rPr>
      </w:pPr>
      <w:r w:rsidRPr="0055395F">
        <w:rPr>
          <w:rFonts w:asciiTheme="minorHAnsi" w:hAnsiTheme="minorHAnsi" w:cstheme="minorHAnsi"/>
          <w:sz w:val="20"/>
        </w:rPr>
        <w:t xml:space="preserve">Torresan, P. </w:t>
      </w:r>
      <w:r w:rsidRPr="0055395F">
        <w:rPr>
          <w:rFonts w:asciiTheme="minorHAnsi" w:hAnsiTheme="minorHAnsi" w:cstheme="minorHAnsi"/>
          <w:sz w:val="20"/>
          <w:bdr w:val="none" w:sz="0" w:space="0" w:color="auto" w:frame="1"/>
        </w:rPr>
        <w:t>Riconoscimento, società, persona. Intervista a Sergio Batista da Silva.</w:t>
      </w:r>
    </w:p>
    <w:p w14:paraId="180BCF79" w14:textId="77777777" w:rsidR="00D8194E" w:rsidRPr="0055395F" w:rsidRDefault="00D8194E" w:rsidP="00B00F80">
      <w:pPr>
        <w:shd w:val="clear" w:color="auto" w:fill="FFFFFF"/>
        <w:rPr>
          <w:rFonts w:asciiTheme="minorHAnsi" w:hAnsiTheme="minorHAnsi" w:cstheme="minorHAnsi"/>
          <w:sz w:val="20"/>
        </w:rPr>
      </w:pPr>
    </w:p>
    <w:p w14:paraId="182305E3" w14:textId="77777777" w:rsidR="00D8194E" w:rsidRPr="0055395F" w:rsidRDefault="00D8194E" w:rsidP="00B00F80">
      <w:pPr>
        <w:pStyle w:val="Nessunaspaziatura"/>
        <w:rPr>
          <w:rFonts w:asciiTheme="minorHAnsi" w:hAnsiTheme="minorHAnsi" w:cstheme="minorHAnsi"/>
        </w:rPr>
      </w:pPr>
    </w:p>
    <w:p w14:paraId="12A5A065" w14:textId="77777777" w:rsidR="00D8194E" w:rsidRPr="0055395F" w:rsidRDefault="00D8194E" w:rsidP="00B00F80">
      <w:pPr>
        <w:outlineLvl w:val="0"/>
        <w:rPr>
          <w:rFonts w:asciiTheme="minorHAnsi" w:hAnsiTheme="minorHAnsi" w:cstheme="minorHAnsi"/>
          <w:bCs/>
          <w:kern w:val="36"/>
          <w:szCs w:val="24"/>
        </w:rPr>
      </w:pPr>
      <w:r w:rsidRPr="0055395F">
        <w:rPr>
          <w:rFonts w:asciiTheme="minorHAnsi" w:hAnsiTheme="minorHAnsi" w:cstheme="minorHAnsi"/>
          <w:b/>
          <w:bCs/>
          <w:i/>
          <w:kern w:val="36"/>
          <w:szCs w:val="24"/>
        </w:rPr>
        <w:t>Educazione Interculturale. Teorie, ricerche, pratiche</w:t>
      </w:r>
      <w:r w:rsidRPr="0055395F">
        <w:rPr>
          <w:rFonts w:asciiTheme="minorHAnsi" w:hAnsiTheme="minorHAnsi" w:cstheme="minorHAnsi"/>
          <w:b/>
          <w:bCs/>
          <w:kern w:val="36"/>
          <w:szCs w:val="24"/>
        </w:rPr>
        <w:t>, 2021</w:t>
      </w:r>
      <w:r w:rsidRPr="0055395F">
        <w:rPr>
          <w:rFonts w:asciiTheme="minorHAnsi" w:hAnsiTheme="minorHAnsi" w:cstheme="minorHAnsi"/>
          <w:bCs/>
          <w:kern w:val="36"/>
          <w:szCs w:val="24"/>
        </w:rPr>
        <w:t xml:space="preserve"> </w:t>
      </w:r>
      <w:hyperlink r:id="rId498" w:history="1">
        <w:r w:rsidRPr="0055395F">
          <w:rPr>
            <w:rStyle w:val="Collegamentoipertestuale"/>
            <w:rFonts w:asciiTheme="minorHAnsi" w:hAnsiTheme="minorHAnsi" w:cstheme="minorHAnsi"/>
            <w:sz w:val="20"/>
            <w:szCs w:val="24"/>
          </w:rPr>
          <w:t>https://educazione-interculturale.unibo.it</w:t>
        </w:r>
      </w:hyperlink>
      <w:r w:rsidRPr="0055395F">
        <w:rPr>
          <w:rFonts w:asciiTheme="minorHAnsi" w:hAnsiTheme="minorHAnsi" w:cstheme="minorHAnsi"/>
          <w:sz w:val="20"/>
          <w:szCs w:val="24"/>
        </w:rPr>
        <w:t>/</w:t>
      </w:r>
    </w:p>
    <w:p w14:paraId="77070EBE" w14:textId="77777777" w:rsidR="00D8194E" w:rsidRPr="0055395F" w:rsidRDefault="00D8194E" w:rsidP="00B00F80">
      <w:pPr>
        <w:outlineLvl w:val="0"/>
        <w:rPr>
          <w:rFonts w:asciiTheme="minorHAnsi" w:hAnsiTheme="minorHAnsi" w:cstheme="minorHAnsi"/>
          <w:b/>
          <w:bCs/>
          <w:kern w:val="36"/>
          <w:szCs w:val="24"/>
        </w:rPr>
      </w:pPr>
      <w:r w:rsidRPr="0055395F">
        <w:rPr>
          <w:rFonts w:asciiTheme="minorHAnsi" w:hAnsiTheme="minorHAnsi" w:cstheme="minorHAnsi"/>
          <w:b/>
          <w:bCs/>
          <w:kern w:val="36"/>
          <w:szCs w:val="24"/>
        </w:rPr>
        <w:t>n.2</w:t>
      </w:r>
    </w:p>
    <w:p w14:paraId="64CD76DF" w14:textId="77777777" w:rsidR="00D8194E" w:rsidRPr="0055395F" w:rsidRDefault="00D8194E" w:rsidP="00B00F80">
      <w:pPr>
        <w:outlineLvl w:val="0"/>
        <w:rPr>
          <w:rFonts w:asciiTheme="minorHAnsi" w:hAnsiTheme="minorHAnsi" w:cstheme="minorHAnsi"/>
          <w:bCs/>
          <w:kern w:val="36"/>
          <w:szCs w:val="24"/>
        </w:rPr>
      </w:pPr>
      <w:r w:rsidRPr="0055395F">
        <w:rPr>
          <w:rFonts w:asciiTheme="minorHAnsi" w:hAnsiTheme="minorHAnsi" w:cstheme="minorHAnsi"/>
          <w:bCs/>
          <w:kern w:val="36"/>
          <w:szCs w:val="24"/>
        </w:rPr>
        <w:t xml:space="preserve">Numero monografico:  Lorenzini, L.; Giulivi, S. </w:t>
      </w:r>
      <w:r w:rsidRPr="0055395F">
        <w:rPr>
          <w:rFonts w:asciiTheme="minorHAnsi" w:hAnsiTheme="minorHAnsi" w:cstheme="minorHAnsi"/>
          <w:bCs/>
          <w:i/>
          <w:kern w:val="36"/>
          <w:szCs w:val="24"/>
        </w:rPr>
        <w:t>Plurilinguismo e accoglienza delle lingue di provenienza delle bambine e dei bambini di origine straniera nei contesti educativi e scolastici</w:t>
      </w:r>
      <w:r w:rsidRPr="0055395F">
        <w:rPr>
          <w:rFonts w:asciiTheme="minorHAnsi" w:hAnsiTheme="minorHAnsi" w:cstheme="minorHAnsi"/>
          <w:bCs/>
          <w:kern w:val="36"/>
          <w:szCs w:val="24"/>
        </w:rPr>
        <w:t xml:space="preserve">. </w:t>
      </w:r>
    </w:p>
    <w:p w14:paraId="39563FEC" w14:textId="77777777" w:rsidR="00D8194E" w:rsidRPr="0055395F" w:rsidRDefault="00000000" w:rsidP="00B00F80">
      <w:pPr>
        <w:outlineLvl w:val="2"/>
        <w:rPr>
          <w:rFonts w:asciiTheme="minorHAnsi" w:hAnsiTheme="minorHAnsi" w:cstheme="minorHAnsi"/>
          <w:bCs/>
          <w:szCs w:val="24"/>
        </w:rPr>
      </w:pPr>
      <w:hyperlink r:id="rId499" w:history="1">
        <w:r w:rsidR="00D8194E" w:rsidRPr="0055395F">
          <w:rPr>
            <w:rFonts w:asciiTheme="minorHAnsi" w:hAnsiTheme="minorHAnsi" w:cstheme="minorHAnsi"/>
            <w:bCs/>
            <w:szCs w:val="24"/>
          </w:rPr>
          <w:t>Include,</w:t>
        </w:r>
      </w:hyperlink>
      <w:r w:rsidR="00D8194E" w:rsidRPr="0055395F">
        <w:rPr>
          <w:rFonts w:asciiTheme="minorHAnsi" w:hAnsiTheme="minorHAnsi" w:cstheme="minorHAnsi"/>
          <w:szCs w:val="24"/>
        </w:rPr>
        <w:t xml:space="preserve"> di interesse edulinguistico:</w:t>
      </w:r>
    </w:p>
    <w:p w14:paraId="3CDF24B0"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Baldo, G. </w:t>
      </w:r>
      <w:hyperlink r:id="rId500" w:history="1">
        <w:r w:rsidRPr="0055395F">
          <w:rPr>
            <w:rFonts w:asciiTheme="minorHAnsi" w:hAnsiTheme="minorHAnsi" w:cstheme="minorHAnsi"/>
            <w:bCs/>
            <w:sz w:val="20"/>
            <w:szCs w:val="24"/>
          </w:rPr>
          <w:t xml:space="preserve">Costruire l’accessibilità al testo disciplinare: una risorsa inclusiva nella classe plurilingue della scuola secondaria di primo grado, </w:t>
        </w:r>
      </w:hyperlink>
      <w:r w:rsidRPr="0055395F">
        <w:rPr>
          <w:rFonts w:asciiTheme="minorHAnsi" w:hAnsiTheme="minorHAnsi" w:cstheme="minorHAnsi"/>
          <w:sz w:val="20"/>
          <w:szCs w:val="24"/>
        </w:rPr>
        <w:t xml:space="preserve">166-175. </w:t>
      </w:r>
    </w:p>
    <w:p w14:paraId="578F599D"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Benavente Ferrera, S. </w:t>
      </w:r>
      <w:hyperlink r:id="rId501" w:history="1">
        <w:r w:rsidRPr="0055395F">
          <w:rPr>
            <w:rFonts w:asciiTheme="minorHAnsi" w:hAnsiTheme="minorHAnsi" w:cstheme="minorHAnsi"/>
            <w:bCs/>
            <w:sz w:val="20"/>
            <w:szCs w:val="24"/>
          </w:rPr>
          <w:t xml:space="preserve">Costruire l’accessibilità al testo disciplinare: una risorsa inclusiva nella classe plurilingue della scuola secondaria di primo grado, </w:t>
        </w:r>
      </w:hyperlink>
      <w:r w:rsidRPr="0055395F">
        <w:rPr>
          <w:rFonts w:asciiTheme="minorHAnsi" w:hAnsiTheme="minorHAnsi" w:cstheme="minorHAnsi"/>
          <w:sz w:val="20"/>
          <w:szCs w:val="24"/>
        </w:rPr>
        <w:t xml:space="preserve">176-192. </w:t>
      </w:r>
    </w:p>
    <w:p w14:paraId="316DC888"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Biagioli, R. </w:t>
      </w:r>
      <w:hyperlink r:id="rId502" w:history="1">
        <w:r w:rsidRPr="0055395F">
          <w:rPr>
            <w:rFonts w:asciiTheme="minorHAnsi" w:hAnsiTheme="minorHAnsi" w:cstheme="minorHAnsi"/>
            <w:bCs/>
            <w:sz w:val="20"/>
            <w:szCs w:val="24"/>
          </w:rPr>
          <w:t xml:space="preserve">L’attualità interculturale di Maria Montessori: le infanzie e le lingue nel contesto educativo, </w:t>
        </w:r>
      </w:hyperlink>
      <w:r w:rsidRPr="0055395F">
        <w:rPr>
          <w:rFonts w:asciiTheme="minorHAnsi" w:hAnsiTheme="minorHAnsi" w:cstheme="minorHAnsi"/>
          <w:sz w:val="20"/>
          <w:szCs w:val="24"/>
        </w:rPr>
        <w:t xml:space="preserve">33-45. </w:t>
      </w:r>
    </w:p>
    <w:p w14:paraId="5BB2E3D8"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Celentin, P. </w:t>
      </w:r>
      <w:hyperlink r:id="rId503" w:history="1">
        <w:r w:rsidRPr="0055395F">
          <w:rPr>
            <w:rFonts w:asciiTheme="minorHAnsi" w:hAnsiTheme="minorHAnsi" w:cstheme="minorHAnsi"/>
            <w:bCs/>
            <w:sz w:val="20"/>
            <w:szCs w:val="24"/>
          </w:rPr>
          <w:t xml:space="preserve">Educazione plurilingue nella scuola dell’infanzia: esigenze formative e bisogno percepito delle insegnanti. Esiti di un’indagine nel comune di Brescia e proposte di intervento, </w:t>
        </w:r>
      </w:hyperlink>
      <w:r w:rsidRPr="0055395F">
        <w:rPr>
          <w:rFonts w:asciiTheme="minorHAnsi" w:hAnsiTheme="minorHAnsi" w:cstheme="minorHAnsi"/>
          <w:sz w:val="20"/>
          <w:szCs w:val="24"/>
        </w:rPr>
        <w:t xml:space="preserve">94-115. </w:t>
      </w:r>
    </w:p>
    <w:p w14:paraId="78DBB885" w14:textId="77777777" w:rsidR="00D8194E" w:rsidRPr="0055395F" w:rsidRDefault="00D8194E" w:rsidP="00B00F80">
      <w:pPr>
        <w:ind w:left="567" w:hanging="283"/>
        <w:outlineLvl w:val="2"/>
        <w:rPr>
          <w:rFonts w:asciiTheme="minorHAnsi" w:hAnsiTheme="minorHAnsi" w:cstheme="minorHAnsi"/>
          <w:shd w:val="clear" w:color="auto" w:fill="FFFFFF"/>
        </w:rPr>
      </w:pPr>
      <w:r w:rsidRPr="0055395F">
        <w:rPr>
          <w:rFonts w:asciiTheme="minorHAnsi" w:hAnsiTheme="minorHAnsi" w:cstheme="minorHAnsi"/>
          <w:sz w:val="20"/>
          <w:szCs w:val="24"/>
        </w:rPr>
        <w:t xml:space="preserve">Cognigni, E.  </w:t>
      </w:r>
      <w:r w:rsidRPr="0055395F">
        <w:rPr>
          <w:rFonts w:asciiTheme="minorHAnsi" w:hAnsiTheme="minorHAnsi" w:cstheme="minorHAnsi"/>
          <w:sz w:val="20"/>
          <w:shd w:val="clear" w:color="auto" w:fill="FFFFFF"/>
        </w:rPr>
        <w:t xml:space="preserve">Educare alla diversità linguistico-culturale a scuola: proposte per una “via italiana” all’educazione plurilingue </w:t>
      </w:r>
      <w:r w:rsidRPr="0055395F">
        <w:rPr>
          <w:rFonts w:asciiTheme="minorHAnsi" w:hAnsiTheme="minorHAnsi" w:cstheme="minorHAnsi"/>
          <w:sz w:val="20"/>
        </w:rPr>
        <w:t>5-16.</w:t>
      </w:r>
    </w:p>
    <w:p w14:paraId="2042CB77"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D'Aprile, G.;  Tripi, M.  </w:t>
      </w:r>
      <w:hyperlink r:id="rId504" w:history="1">
        <w:r w:rsidRPr="0055395F">
          <w:rPr>
            <w:rFonts w:asciiTheme="minorHAnsi" w:hAnsiTheme="minorHAnsi" w:cstheme="minorHAnsi"/>
            <w:bCs/>
            <w:sz w:val="20"/>
            <w:szCs w:val="24"/>
          </w:rPr>
          <w:t xml:space="preserve">Patrimoni linguistici e orizzonti culturali che si incontrano. Una esperienza di educazione interculturale per bambini ospiti di una comunità educativa di accoglienza, </w:t>
        </w:r>
      </w:hyperlink>
      <w:r w:rsidRPr="0055395F">
        <w:rPr>
          <w:rFonts w:asciiTheme="minorHAnsi" w:hAnsiTheme="minorHAnsi" w:cstheme="minorHAnsi"/>
          <w:sz w:val="20"/>
          <w:szCs w:val="24"/>
        </w:rPr>
        <w:t xml:space="preserve">193-203. </w:t>
      </w:r>
    </w:p>
    <w:p w14:paraId="3D846587"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Favaro, G. </w:t>
      </w:r>
      <w:hyperlink r:id="rId505" w:history="1">
        <w:r w:rsidRPr="0055395F">
          <w:rPr>
            <w:rFonts w:asciiTheme="minorHAnsi" w:hAnsiTheme="minorHAnsi" w:cstheme="minorHAnsi"/>
            <w:bCs/>
            <w:sz w:val="20"/>
            <w:szCs w:val="24"/>
          </w:rPr>
          <w:t xml:space="preserve">Educazione plurilingue nella scuola dell’infanzia: esigenze formative e bisogno percepito delle insegnanti. Esiti di un’indagine nel comune di Brescia e proposte di intervento, </w:t>
        </w:r>
      </w:hyperlink>
      <w:r w:rsidRPr="0055395F">
        <w:rPr>
          <w:rFonts w:asciiTheme="minorHAnsi" w:hAnsiTheme="minorHAnsi" w:cstheme="minorHAnsi"/>
          <w:sz w:val="20"/>
          <w:szCs w:val="24"/>
        </w:rPr>
        <w:t xml:space="preserve">75-93. </w:t>
      </w:r>
    </w:p>
    <w:p w14:paraId="1B37C8F5" w14:textId="77777777" w:rsidR="00D8194E" w:rsidRPr="0055395F" w:rsidRDefault="00D8194E" w:rsidP="00B00F80">
      <w:pPr>
        <w:ind w:left="567" w:hanging="283"/>
        <w:outlineLvl w:val="2"/>
        <w:rPr>
          <w:rFonts w:asciiTheme="minorHAnsi" w:hAnsiTheme="minorHAnsi" w:cstheme="minorHAnsi"/>
          <w:sz w:val="20"/>
          <w:szCs w:val="24"/>
        </w:rPr>
      </w:pPr>
      <w:r w:rsidRPr="0055395F">
        <w:rPr>
          <w:rFonts w:asciiTheme="minorHAnsi" w:hAnsiTheme="minorHAnsi" w:cstheme="minorHAnsi"/>
          <w:sz w:val="20"/>
          <w:szCs w:val="24"/>
        </w:rPr>
        <w:t xml:space="preserve">Fiorentini, I.; Gianollo, C. </w:t>
      </w:r>
      <w:hyperlink r:id="rId506" w:history="1">
        <w:r w:rsidRPr="0055395F">
          <w:rPr>
            <w:rFonts w:asciiTheme="minorHAnsi" w:hAnsiTheme="minorHAnsi" w:cstheme="minorHAnsi"/>
            <w:bCs/>
            <w:sz w:val="20"/>
            <w:szCs w:val="24"/>
          </w:rPr>
          <w:t xml:space="preserve">Promuovere un’educazione linguistica interculturale, </w:t>
        </w:r>
      </w:hyperlink>
      <w:r w:rsidRPr="0055395F">
        <w:rPr>
          <w:rFonts w:asciiTheme="minorHAnsi" w:hAnsiTheme="minorHAnsi" w:cstheme="minorHAnsi"/>
          <w:sz w:val="20"/>
          <w:szCs w:val="24"/>
        </w:rPr>
        <w:t>17-32 .</w:t>
      </w:r>
    </w:p>
    <w:p w14:paraId="46251B79" w14:textId="77777777" w:rsidR="00D8194E" w:rsidRPr="0055395F" w:rsidRDefault="00D8194E" w:rsidP="00B00F80">
      <w:pPr>
        <w:ind w:left="567" w:hanging="283"/>
        <w:rPr>
          <w:rFonts w:asciiTheme="minorHAnsi" w:hAnsiTheme="minorHAnsi" w:cstheme="minorHAnsi"/>
          <w:bCs/>
          <w:sz w:val="20"/>
          <w:szCs w:val="24"/>
        </w:rPr>
      </w:pPr>
      <w:r w:rsidRPr="0055395F">
        <w:rPr>
          <w:rFonts w:asciiTheme="minorHAnsi" w:hAnsiTheme="minorHAnsi" w:cstheme="minorHAnsi"/>
          <w:sz w:val="20"/>
          <w:szCs w:val="24"/>
        </w:rPr>
        <w:t xml:space="preserve">Fiorentino, A. </w:t>
      </w:r>
      <w:hyperlink r:id="rId507" w:history="1">
        <w:r w:rsidRPr="0055395F">
          <w:rPr>
            <w:rFonts w:asciiTheme="minorHAnsi" w:hAnsiTheme="minorHAnsi" w:cstheme="minorHAnsi"/>
            <w:bCs/>
            <w:sz w:val="20"/>
            <w:szCs w:val="24"/>
          </w:rPr>
          <w:t xml:space="preserve"> Supportare l’interazione linguistico-disciplinare</w:t>
        </w:r>
        <w:r w:rsidR="00774F25" w:rsidRPr="0055395F">
          <w:rPr>
            <w:rFonts w:asciiTheme="minorHAnsi" w:hAnsiTheme="minorHAnsi" w:cstheme="minorHAnsi"/>
            <w:bCs/>
            <w:sz w:val="20"/>
            <w:szCs w:val="24"/>
          </w:rPr>
          <w:t xml:space="preserve"> </w:t>
        </w:r>
        <w:r w:rsidRPr="0055395F">
          <w:rPr>
            <w:rFonts w:asciiTheme="minorHAnsi" w:hAnsiTheme="minorHAnsi" w:cstheme="minorHAnsi"/>
            <w:bCs/>
            <w:sz w:val="20"/>
            <w:szCs w:val="24"/>
          </w:rPr>
          <w:t>in classi multilinguiattraverso ilrole-play:l’opinione deidocenti</w:t>
        </w:r>
        <w:r w:rsidR="00C058F3" w:rsidRPr="0055395F">
          <w:rPr>
            <w:rFonts w:asciiTheme="minorHAnsi" w:hAnsiTheme="minorHAnsi" w:cstheme="minorHAnsi"/>
            <w:bCs/>
            <w:sz w:val="20"/>
            <w:szCs w:val="24"/>
          </w:rPr>
          <w:t xml:space="preserve"> </w:t>
        </w:r>
        <w:r w:rsidRPr="0055395F">
          <w:rPr>
            <w:rFonts w:asciiTheme="minorHAnsi" w:hAnsiTheme="minorHAnsi" w:cstheme="minorHAnsi"/>
            <w:bCs/>
            <w:sz w:val="20"/>
            <w:szCs w:val="24"/>
          </w:rPr>
          <w:t>della scuola primaria</w:t>
        </w:r>
        <w:r w:rsidR="00C058F3" w:rsidRPr="0055395F">
          <w:rPr>
            <w:rFonts w:asciiTheme="minorHAnsi" w:hAnsiTheme="minorHAnsi" w:cstheme="minorHAnsi"/>
            <w:bCs/>
            <w:sz w:val="20"/>
            <w:szCs w:val="24"/>
          </w:rPr>
          <w:t xml:space="preserve"> </w:t>
        </w:r>
        <w:r w:rsidRPr="0055395F">
          <w:rPr>
            <w:rFonts w:asciiTheme="minorHAnsi" w:hAnsiTheme="minorHAnsi" w:cstheme="minorHAnsi"/>
            <w:bCs/>
            <w:sz w:val="20"/>
            <w:szCs w:val="24"/>
          </w:rPr>
          <w:t xml:space="preserve">a Verona, </w:t>
        </w:r>
      </w:hyperlink>
      <w:r w:rsidRPr="0055395F">
        <w:rPr>
          <w:rFonts w:asciiTheme="minorHAnsi" w:hAnsiTheme="minorHAnsi" w:cstheme="minorHAnsi"/>
          <w:sz w:val="20"/>
          <w:szCs w:val="24"/>
        </w:rPr>
        <w:t>142-154.</w:t>
      </w:r>
    </w:p>
    <w:p w14:paraId="189BBAD7" w14:textId="77777777" w:rsidR="00D8194E" w:rsidRPr="0055395F" w:rsidRDefault="00D8194E" w:rsidP="00B00F80">
      <w:pPr>
        <w:ind w:left="567" w:hanging="283"/>
        <w:rPr>
          <w:rFonts w:asciiTheme="minorHAnsi" w:hAnsiTheme="minorHAnsi" w:cstheme="minorHAnsi"/>
          <w:bCs/>
          <w:sz w:val="20"/>
          <w:szCs w:val="24"/>
        </w:rPr>
      </w:pPr>
      <w:r w:rsidRPr="0055395F">
        <w:rPr>
          <w:rFonts w:asciiTheme="minorHAnsi" w:hAnsiTheme="minorHAnsi" w:cstheme="minorHAnsi"/>
          <w:sz w:val="20"/>
          <w:szCs w:val="24"/>
        </w:rPr>
        <w:t xml:space="preserve">Fusco F. </w:t>
      </w:r>
      <w:hyperlink r:id="rId508" w:history="1">
        <w:r w:rsidRPr="0055395F">
          <w:rPr>
            <w:rFonts w:asciiTheme="minorHAnsi" w:hAnsiTheme="minorHAnsi" w:cstheme="minorHAnsi"/>
            <w:bCs/>
            <w:sz w:val="20"/>
            <w:szCs w:val="24"/>
          </w:rPr>
          <w:t xml:space="preserve">Lingue di origine in contesto migratorio e italiano «lingua filiale» Alcuni dati dal Friuli Venezia Giulia, </w:t>
        </w:r>
      </w:hyperlink>
      <w:r w:rsidRPr="0055395F">
        <w:rPr>
          <w:rFonts w:asciiTheme="minorHAnsi" w:hAnsiTheme="minorHAnsi" w:cstheme="minorHAnsi"/>
          <w:sz w:val="20"/>
          <w:szCs w:val="24"/>
        </w:rPr>
        <w:t>155-165.</w:t>
      </w:r>
    </w:p>
    <w:p w14:paraId="295B8154" w14:textId="77777777" w:rsidR="00D8194E" w:rsidRPr="0055395F" w:rsidRDefault="00D8194E" w:rsidP="00B00F80">
      <w:pPr>
        <w:ind w:left="567" w:hanging="283"/>
        <w:rPr>
          <w:rFonts w:asciiTheme="minorHAnsi" w:hAnsiTheme="minorHAnsi" w:cstheme="minorHAnsi"/>
          <w:bCs/>
          <w:sz w:val="20"/>
          <w:szCs w:val="24"/>
        </w:rPr>
      </w:pPr>
      <w:r w:rsidRPr="0055395F">
        <w:rPr>
          <w:rFonts w:asciiTheme="minorHAnsi" w:hAnsiTheme="minorHAnsi" w:cstheme="minorHAnsi"/>
          <w:sz w:val="20"/>
          <w:szCs w:val="24"/>
        </w:rPr>
        <w:t xml:space="preserve">Gross, B. </w:t>
      </w:r>
      <w:hyperlink r:id="rId509" w:history="1">
        <w:r w:rsidRPr="0055395F">
          <w:rPr>
            <w:rFonts w:asciiTheme="minorHAnsi" w:hAnsiTheme="minorHAnsi" w:cstheme="minorHAnsi"/>
            <w:bCs/>
            <w:sz w:val="20"/>
            <w:szCs w:val="24"/>
          </w:rPr>
          <w:t xml:space="preserve">Supportare l’interazione linguistico-disciplinare in classi multilingui attraverso il </w:t>
        </w:r>
        <w:r w:rsidRPr="0055395F">
          <w:rPr>
            <w:rFonts w:asciiTheme="minorHAnsi" w:hAnsiTheme="minorHAnsi" w:cstheme="minorHAnsi"/>
            <w:bCs/>
            <w:i/>
            <w:iCs/>
            <w:sz w:val="20"/>
            <w:szCs w:val="24"/>
          </w:rPr>
          <w:t>role-play</w:t>
        </w:r>
        <w:r w:rsidRPr="0055395F">
          <w:rPr>
            <w:rFonts w:asciiTheme="minorHAnsi" w:hAnsiTheme="minorHAnsi" w:cstheme="minorHAnsi"/>
            <w:bCs/>
            <w:sz w:val="20"/>
            <w:szCs w:val="24"/>
          </w:rPr>
          <w:t xml:space="preserve">: l’opinione dei docenti della scuola primaria a Verona, </w:t>
        </w:r>
      </w:hyperlink>
      <w:r w:rsidRPr="0055395F">
        <w:rPr>
          <w:rFonts w:asciiTheme="minorHAnsi" w:hAnsiTheme="minorHAnsi" w:cstheme="minorHAnsi"/>
          <w:sz w:val="20"/>
          <w:szCs w:val="24"/>
        </w:rPr>
        <w:t>129-141.</w:t>
      </w:r>
    </w:p>
    <w:p w14:paraId="367D4856"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bCs/>
          <w:kern w:val="36"/>
          <w:sz w:val="20"/>
          <w:szCs w:val="24"/>
        </w:rPr>
        <w:t xml:space="preserve">Lorenzini, L.; Giulivi, S. </w:t>
      </w:r>
      <w:hyperlink r:id="rId510" w:history="1">
        <w:r w:rsidRPr="0055395F">
          <w:rPr>
            <w:rFonts w:asciiTheme="minorHAnsi" w:hAnsiTheme="minorHAnsi" w:cstheme="minorHAnsi"/>
            <w:bCs/>
            <w:sz w:val="20"/>
            <w:szCs w:val="24"/>
          </w:rPr>
          <w:t xml:space="preserve">Educare alla diversità linguistico-culturale a scuola: proposte per una “via italiana” all’educazione plurilingue, </w:t>
        </w:r>
      </w:hyperlink>
      <w:r w:rsidRPr="0055395F">
        <w:rPr>
          <w:rFonts w:asciiTheme="minorHAnsi" w:hAnsiTheme="minorHAnsi" w:cstheme="minorHAnsi"/>
          <w:sz w:val="20"/>
          <w:szCs w:val="24"/>
        </w:rPr>
        <w:t>1-4.</w:t>
      </w:r>
    </w:p>
    <w:p w14:paraId="7F4CD664"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Malandrino, A. </w:t>
      </w:r>
      <w:hyperlink r:id="rId511" w:history="1">
        <w:r w:rsidRPr="0055395F">
          <w:rPr>
            <w:rFonts w:asciiTheme="minorHAnsi" w:hAnsiTheme="minorHAnsi" w:cstheme="minorHAnsi"/>
            <w:bCs/>
            <w:sz w:val="20"/>
            <w:szCs w:val="24"/>
          </w:rPr>
          <w:t xml:space="preserve">Biografie linguistiche plurali. Mappe, racconti, mescolanze, </w:t>
        </w:r>
      </w:hyperlink>
      <w:r w:rsidRPr="0055395F">
        <w:rPr>
          <w:rFonts w:asciiTheme="minorHAnsi" w:hAnsiTheme="minorHAnsi" w:cstheme="minorHAnsi"/>
          <w:sz w:val="20"/>
          <w:szCs w:val="24"/>
        </w:rPr>
        <w:t xml:space="preserve">57-74. </w:t>
      </w:r>
    </w:p>
    <w:p w14:paraId="41C9C1A6"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Simone, M.G. </w:t>
      </w:r>
      <w:hyperlink r:id="rId512" w:history="1">
        <w:r w:rsidRPr="0055395F">
          <w:rPr>
            <w:rFonts w:asciiTheme="minorHAnsi" w:hAnsiTheme="minorHAnsi" w:cstheme="minorHAnsi"/>
            <w:bCs/>
            <w:sz w:val="20"/>
            <w:szCs w:val="24"/>
          </w:rPr>
          <w:t xml:space="preserve">La sfida della convivenza interculturale in Andalusia e Catalogna: una ricerca nella scuola primaria </w:t>
        </w:r>
      </w:hyperlink>
      <w:r w:rsidRPr="0055395F">
        <w:rPr>
          <w:rFonts w:asciiTheme="minorHAnsi" w:hAnsiTheme="minorHAnsi" w:cstheme="minorHAnsi"/>
          <w:sz w:val="20"/>
          <w:szCs w:val="24"/>
        </w:rPr>
        <w:t xml:space="preserve">Irimia Cerviño Abeledo, 204-215. </w:t>
      </w:r>
    </w:p>
    <w:p w14:paraId="7416D8F0" w14:textId="77777777" w:rsidR="00D8194E" w:rsidRPr="0055395F" w:rsidRDefault="00D8194E" w:rsidP="00B00F80">
      <w:pPr>
        <w:ind w:left="567" w:hanging="283"/>
        <w:rPr>
          <w:rFonts w:asciiTheme="minorHAnsi" w:hAnsiTheme="minorHAnsi" w:cstheme="minorHAnsi"/>
          <w:sz w:val="20"/>
        </w:rPr>
      </w:pPr>
      <w:r w:rsidRPr="0055395F">
        <w:rPr>
          <w:rFonts w:asciiTheme="minorHAnsi" w:hAnsiTheme="minorHAnsi" w:cstheme="minorHAnsi"/>
          <w:sz w:val="20"/>
        </w:rPr>
        <w:t xml:space="preserve">Tonioli, V. </w:t>
      </w:r>
      <w:hyperlink r:id="rId513" w:history="1">
        <w:r w:rsidRPr="0055395F">
          <w:rPr>
            <w:rStyle w:val="Collegamentoipertestuale"/>
            <w:rFonts w:asciiTheme="minorHAnsi" w:hAnsiTheme="minorHAnsi" w:cstheme="minorHAnsi"/>
            <w:color w:val="auto"/>
            <w:sz w:val="20"/>
            <w:u w:val="none"/>
          </w:rPr>
          <w:t xml:space="preserve">Educazione linguistica e interculturale di alunni e alunne della scuola dell’infanzia e dei loro genitori in un percorso di potenziamento della L2 a Venezia, </w:t>
        </w:r>
      </w:hyperlink>
      <w:r w:rsidRPr="0055395F">
        <w:rPr>
          <w:rFonts w:asciiTheme="minorHAnsi" w:hAnsiTheme="minorHAnsi" w:cstheme="minorHAnsi"/>
          <w:sz w:val="20"/>
        </w:rPr>
        <w:t xml:space="preserve">116-128. </w:t>
      </w:r>
    </w:p>
    <w:p w14:paraId="2B8D7503" w14:textId="77777777" w:rsidR="00D8194E" w:rsidRPr="0055395F" w:rsidRDefault="00D8194E" w:rsidP="00B00F80">
      <w:pPr>
        <w:ind w:left="567" w:hanging="283"/>
        <w:rPr>
          <w:rFonts w:asciiTheme="minorHAnsi" w:hAnsiTheme="minorHAnsi" w:cstheme="minorHAnsi"/>
          <w:sz w:val="20"/>
          <w:szCs w:val="24"/>
        </w:rPr>
      </w:pPr>
      <w:r w:rsidRPr="0055395F">
        <w:rPr>
          <w:rFonts w:asciiTheme="minorHAnsi" w:hAnsiTheme="minorHAnsi" w:cstheme="minorHAnsi"/>
          <w:sz w:val="20"/>
          <w:szCs w:val="24"/>
        </w:rPr>
        <w:t xml:space="preserve">Zaninelli, F.L. </w:t>
      </w:r>
      <w:hyperlink r:id="rId514" w:history="1">
        <w:r w:rsidRPr="0055395F">
          <w:rPr>
            <w:rFonts w:asciiTheme="minorHAnsi" w:hAnsiTheme="minorHAnsi" w:cstheme="minorHAnsi"/>
            <w:bCs/>
            <w:sz w:val="20"/>
            <w:szCs w:val="24"/>
          </w:rPr>
          <w:t xml:space="preserve">Policy learning per l’introduzione delle lingue migranti nell’istruzione scolastica: quali premesse? Una comparazione tra Austria, Svezia e Italia, </w:t>
        </w:r>
      </w:hyperlink>
      <w:r w:rsidRPr="0055395F">
        <w:rPr>
          <w:rFonts w:asciiTheme="minorHAnsi" w:hAnsiTheme="minorHAnsi" w:cstheme="minorHAnsi"/>
          <w:sz w:val="20"/>
          <w:szCs w:val="24"/>
        </w:rPr>
        <w:t xml:space="preserve">46-56. </w:t>
      </w:r>
    </w:p>
    <w:p w14:paraId="6CCEB773" w14:textId="77777777" w:rsidR="00D8194E" w:rsidRPr="0055395F" w:rsidRDefault="00D8194E" w:rsidP="00B00F80">
      <w:pPr>
        <w:rPr>
          <w:rFonts w:asciiTheme="minorHAnsi" w:hAnsiTheme="minorHAnsi" w:cstheme="minorHAnsi"/>
          <w:szCs w:val="24"/>
        </w:rPr>
      </w:pPr>
    </w:p>
    <w:p w14:paraId="51609BEE" w14:textId="77777777" w:rsidR="00D8194E" w:rsidRPr="0055395F" w:rsidRDefault="00D8194E" w:rsidP="00B00F80">
      <w:pPr>
        <w:pStyle w:val="Nessunaspaziatura"/>
        <w:rPr>
          <w:rFonts w:asciiTheme="minorHAnsi" w:hAnsiTheme="minorHAnsi" w:cstheme="minorHAnsi"/>
          <w:color w:val="0000FF"/>
        </w:rPr>
      </w:pPr>
      <w:r w:rsidRPr="0055395F">
        <w:rPr>
          <w:rFonts w:asciiTheme="minorHAnsi" w:hAnsiTheme="minorHAnsi" w:cstheme="minorHAnsi"/>
          <w:b/>
          <w:i/>
        </w:rPr>
        <w:t xml:space="preserve">Educazione Linguistica – Language Education EL.LE, </w:t>
      </w:r>
      <w:r w:rsidRPr="0055395F">
        <w:rPr>
          <w:rFonts w:asciiTheme="minorHAnsi" w:hAnsiTheme="minorHAnsi" w:cstheme="minorHAnsi"/>
          <w:b/>
        </w:rPr>
        <w:t>2021</w:t>
      </w:r>
      <w:r w:rsidRPr="0055395F">
        <w:rPr>
          <w:rFonts w:asciiTheme="minorHAnsi" w:hAnsiTheme="minorHAnsi" w:cstheme="minorHAnsi"/>
          <w:b/>
          <w:i/>
        </w:rPr>
        <w:t xml:space="preserve"> </w:t>
      </w:r>
      <w:hyperlink r:id="rId515" w:history="1">
        <w:r w:rsidRPr="0055395F">
          <w:rPr>
            <w:rStyle w:val="Collegamentoipertestuale"/>
            <w:rFonts w:asciiTheme="minorHAnsi" w:hAnsiTheme="minorHAnsi" w:cstheme="minorHAnsi"/>
          </w:rPr>
          <w:t>Journal EL.LE (unive.it)</w:t>
        </w:r>
      </w:hyperlink>
      <w:r w:rsidRPr="0055395F">
        <w:rPr>
          <w:rFonts w:asciiTheme="minorHAnsi" w:hAnsiTheme="minorHAnsi" w:cstheme="minorHAnsi"/>
        </w:rPr>
        <w:t xml:space="preserve">  </w:t>
      </w:r>
    </w:p>
    <w:p w14:paraId="024ADBB2" w14:textId="77777777" w:rsidR="00D8194E" w:rsidRPr="0055395F" w:rsidRDefault="00D8194E" w:rsidP="00B00F80">
      <w:pPr>
        <w:pStyle w:val="Nessunaspaziatura"/>
        <w:rPr>
          <w:rFonts w:asciiTheme="minorHAnsi" w:hAnsiTheme="minorHAnsi" w:cstheme="minorHAnsi"/>
          <w:b/>
        </w:rPr>
      </w:pPr>
      <w:r w:rsidRPr="0055395F">
        <w:rPr>
          <w:rFonts w:asciiTheme="minorHAnsi" w:hAnsiTheme="minorHAnsi" w:cstheme="minorHAnsi"/>
          <w:b/>
        </w:rPr>
        <w:t>n. 1</w:t>
      </w:r>
    </w:p>
    <w:p w14:paraId="0CDAF42A" w14:textId="77777777" w:rsidR="00D8194E" w:rsidRPr="0055395F" w:rsidRDefault="00D8194E" w:rsidP="00B00F80">
      <w:pPr>
        <w:rPr>
          <w:rFonts w:asciiTheme="minorHAnsi" w:hAnsiTheme="minorHAnsi" w:cstheme="minorHAnsi"/>
        </w:rPr>
      </w:pPr>
      <w:r w:rsidRPr="0055395F">
        <w:rPr>
          <w:rFonts w:asciiTheme="minorHAnsi" w:hAnsiTheme="minorHAnsi" w:cstheme="minorHAnsi"/>
        </w:rPr>
        <w:t xml:space="preserve">Melero, C. (a cura di) (2921). </w:t>
      </w:r>
      <w:r w:rsidRPr="0055395F">
        <w:rPr>
          <w:rFonts w:asciiTheme="minorHAnsi" w:hAnsiTheme="minorHAnsi" w:cstheme="minorHAnsi"/>
          <w:i/>
        </w:rPr>
        <w:t xml:space="preserve">Educazione linguistica e tecnologie. </w:t>
      </w:r>
      <w:r w:rsidRPr="0055395F">
        <w:rPr>
          <w:rFonts w:asciiTheme="minorHAnsi" w:hAnsiTheme="minorHAnsi" w:cstheme="minorHAnsi"/>
        </w:rPr>
        <w:t xml:space="preserve">Numero monografico , vedere </w:t>
      </w:r>
      <w:r w:rsidRPr="0055395F">
        <w:rPr>
          <w:rFonts w:asciiTheme="minorHAnsi" w:hAnsiTheme="minorHAnsi" w:cstheme="minorHAnsi"/>
          <w:i/>
        </w:rPr>
        <w:t>Curatele</w:t>
      </w:r>
      <w:r w:rsidRPr="0055395F">
        <w:rPr>
          <w:rFonts w:asciiTheme="minorHAnsi" w:hAnsiTheme="minorHAnsi" w:cstheme="minorHAnsi"/>
        </w:rPr>
        <w:t>, sopra.</w:t>
      </w:r>
    </w:p>
    <w:p w14:paraId="46D5A116" w14:textId="77777777" w:rsidR="00D8194E" w:rsidRPr="0055395F" w:rsidRDefault="00D8194E" w:rsidP="00B00F80">
      <w:pPr>
        <w:rPr>
          <w:rFonts w:asciiTheme="minorHAnsi" w:hAnsiTheme="minorHAnsi" w:cstheme="minorHAnsi"/>
          <w:b/>
          <w:sz w:val="22"/>
          <w:lang w:val="en-GB"/>
        </w:rPr>
      </w:pPr>
      <w:r w:rsidRPr="0055395F">
        <w:rPr>
          <w:rFonts w:asciiTheme="minorHAnsi" w:hAnsiTheme="minorHAnsi" w:cstheme="minorHAnsi"/>
          <w:b/>
          <w:sz w:val="22"/>
          <w:lang w:val="en-GB"/>
        </w:rPr>
        <w:t xml:space="preserve">n. 2 </w:t>
      </w:r>
    </w:p>
    <w:p w14:paraId="0C91B1D0"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t xml:space="preserve">Peppoloni, D. </w:t>
      </w:r>
      <w:hyperlink r:id="rId516" w:history="1">
        <w:r w:rsidRPr="0055395F">
          <w:rPr>
            <w:rStyle w:val="Collegamentoipertestuale"/>
            <w:rFonts w:asciiTheme="minorHAnsi" w:hAnsiTheme="minorHAnsi" w:cstheme="minorHAnsi"/>
            <w:color w:val="auto"/>
            <w:sz w:val="20"/>
            <w:u w:val="none"/>
            <w:lang w:val="en-GB"/>
          </w:rPr>
          <w:t>Theatrical Pedagogy and Language Acquisition: A Methodological Analysis</w:t>
        </w:r>
      </w:hyperlink>
      <w:r w:rsidRPr="0055395F">
        <w:rPr>
          <w:rFonts w:asciiTheme="minorHAnsi" w:hAnsiTheme="minorHAnsi" w:cstheme="minorHAnsi"/>
          <w:sz w:val="20"/>
          <w:lang w:val="en-GB"/>
        </w:rPr>
        <w:t>.</w:t>
      </w:r>
    </w:p>
    <w:p w14:paraId="4C5F212C"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t xml:space="preserve">Novello, A. </w:t>
      </w:r>
      <w:hyperlink r:id="rId517" w:history="1">
        <w:r w:rsidRPr="0055395F">
          <w:rPr>
            <w:rStyle w:val="Collegamentoipertestuale"/>
            <w:rFonts w:asciiTheme="minorHAnsi" w:hAnsiTheme="minorHAnsi" w:cstheme="minorHAnsi"/>
            <w:color w:val="auto"/>
            <w:sz w:val="20"/>
            <w:u w:val="none"/>
            <w:lang w:val="en-GB"/>
          </w:rPr>
          <w:t>Gifted Studends and Inclusive Teaching: A Matter of Linguistic Policy</w:t>
        </w:r>
      </w:hyperlink>
      <w:r w:rsidRPr="0055395F">
        <w:rPr>
          <w:rFonts w:asciiTheme="minorHAnsi" w:hAnsiTheme="minorHAnsi" w:cstheme="minorHAnsi"/>
          <w:sz w:val="20"/>
          <w:lang w:val="en-GB"/>
        </w:rPr>
        <w:t>.</w:t>
      </w:r>
    </w:p>
    <w:p w14:paraId="7888800E"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t xml:space="preserve">Favaro, A. </w:t>
      </w:r>
      <w:hyperlink r:id="rId518" w:history="1">
        <w:r w:rsidRPr="0055395F">
          <w:rPr>
            <w:rStyle w:val="Collegamentoipertestuale"/>
            <w:rFonts w:asciiTheme="minorHAnsi" w:hAnsiTheme="minorHAnsi" w:cstheme="minorHAnsi"/>
            <w:color w:val="auto"/>
            <w:sz w:val="20"/>
            <w:u w:val="none"/>
            <w:lang w:val="en-GB"/>
          </w:rPr>
          <w:t>Ay! Gulp! Splash! A Proposal for Hispanic-American Literatures’ Didactics with Comics</w:t>
        </w:r>
      </w:hyperlink>
      <w:r w:rsidRPr="0055395F">
        <w:rPr>
          <w:rFonts w:asciiTheme="minorHAnsi" w:hAnsiTheme="minorHAnsi" w:cstheme="minorHAnsi"/>
          <w:sz w:val="20"/>
          <w:lang w:val="en-GB"/>
        </w:rPr>
        <w:t xml:space="preserve">. </w:t>
      </w:r>
    </w:p>
    <w:p w14:paraId="27A58895"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t xml:space="preserve">Leone, P; Fiorenza, E. </w:t>
      </w:r>
      <w:hyperlink r:id="rId519" w:history="1">
        <w:r w:rsidRPr="0055395F">
          <w:rPr>
            <w:rStyle w:val="Collegamentoipertestuale"/>
            <w:rFonts w:asciiTheme="minorHAnsi" w:hAnsiTheme="minorHAnsi" w:cstheme="minorHAnsi"/>
            <w:color w:val="auto"/>
            <w:sz w:val="20"/>
            <w:u w:val="none"/>
            <w:lang w:val="en-GB"/>
          </w:rPr>
          <w:t>Intercomprehension and Inclusive Teaching in Primary School</w:t>
        </w:r>
      </w:hyperlink>
      <w:r w:rsidRPr="0055395F">
        <w:rPr>
          <w:rFonts w:asciiTheme="minorHAnsi" w:hAnsiTheme="minorHAnsi" w:cstheme="minorHAnsi"/>
          <w:sz w:val="20"/>
          <w:lang w:val="en-GB"/>
        </w:rPr>
        <w:t>.</w:t>
      </w:r>
    </w:p>
    <w:p w14:paraId="14757A66"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lastRenderedPageBreak/>
        <w:t>Zanoni</w:t>
      </w:r>
      <w:r w:rsidRPr="0055395F">
        <w:rPr>
          <w:rFonts w:asciiTheme="minorHAnsi" w:hAnsiTheme="minorHAnsi" w:cstheme="minorHAnsi"/>
          <w:sz w:val="20"/>
          <w:lang w:val="en-GB"/>
        </w:rPr>
        <w:t xml:space="preserve">, F. </w:t>
      </w:r>
      <w:hyperlink r:id="rId520" w:history="1">
        <w:r w:rsidRPr="0055395F">
          <w:rPr>
            <w:rStyle w:val="Collegamentoipertestuale"/>
            <w:rFonts w:asciiTheme="minorHAnsi" w:hAnsiTheme="minorHAnsi" w:cstheme="minorHAnsi"/>
            <w:color w:val="auto"/>
            <w:sz w:val="20"/>
            <w:u w:val="none"/>
            <w:lang w:val="en-GB"/>
          </w:rPr>
          <w:t>Students’ View on CLIL: Perceived Benefits and Limitations</w:t>
        </w:r>
      </w:hyperlink>
      <w:r w:rsidRPr="0055395F">
        <w:rPr>
          <w:rFonts w:asciiTheme="minorHAnsi" w:hAnsiTheme="minorHAnsi" w:cstheme="minorHAnsi"/>
          <w:sz w:val="20"/>
          <w:lang w:val="en-GB"/>
        </w:rPr>
        <w:t>.</w:t>
      </w:r>
    </w:p>
    <w:p w14:paraId="79E54C5B" w14:textId="77777777" w:rsidR="00D8194E" w:rsidRPr="0055395F" w:rsidRDefault="00D8194E" w:rsidP="00B00F80">
      <w:pPr>
        <w:shd w:val="clear" w:color="auto" w:fill="FFFFFF"/>
        <w:ind w:left="567" w:hanging="284"/>
        <w:rPr>
          <w:rFonts w:asciiTheme="minorHAnsi" w:hAnsiTheme="minorHAnsi" w:cstheme="minorHAnsi"/>
          <w:sz w:val="20"/>
          <w:lang w:val="en-GB"/>
        </w:rPr>
      </w:pPr>
      <w:r w:rsidRPr="0055395F">
        <w:rPr>
          <w:rFonts w:asciiTheme="minorHAnsi" w:hAnsiTheme="minorHAnsi" w:cstheme="minorHAnsi"/>
          <w:bCs/>
          <w:sz w:val="20"/>
          <w:lang w:val="en-GB"/>
        </w:rPr>
        <w:t xml:space="preserve">Tawfik, A. M. M. </w:t>
      </w:r>
      <w:hyperlink r:id="rId521" w:history="1">
        <w:r w:rsidRPr="0055395F">
          <w:rPr>
            <w:rStyle w:val="Collegamentoipertestuale"/>
            <w:rFonts w:asciiTheme="minorHAnsi" w:hAnsiTheme="minorHAnsi" w:cstheme="minorHAnsi"/>
            <w:color w:val="auto"/>
            <w:sz w:val="20"/>
            <w:u w:val="none"/>
            <w:lang w:val="en-GB"/>
          </w:rPr>
          <w:t>Egyptian Students Difficulties in Learning the Italian Verbal System</w:t>
        </w:r>
      </w:hyperlink>
      <w:r w:rsidRPr="0055395F">
        <w:rPr>
          <w:rFonts w:asciiTheme="minorHAnsi" w:hAnsiTheme="minorHAnsi" w:cstheme="minorHAnsi"/>
          <w:sz w:val="20"/>
          <w:lang w:val="en-GB"/>
        </w:rPr>
        <w:t>.</w:t>
      </w:r>
    </w:p>
    <w:p w14:paraId="6CAF2CD3" w14:textId="77777777" w:rsidR="00D8194E" w:rsidRPr="0055395F" w:rsidRDefault="00D8194E" w:rsidP="00B00F80">
      <w:pPr>
        <w:ind w:left="284" w:hanging="284"/>
        <w:rPr>
          <w:rFonts w:asciiTheme="minorHAnsi" w:hAnsiTheme="minorHAnsi" w:cstheme="minorHAnsi"/>
          <w:b/>
          <w:sz w:val="22"/>
        </w:rPr>
      </w:pPr>
      <w:r w:rsidRPr="0055395F">
        <w:rPr>
          <w:rFonts w:asciiTheme="minorHAnsi" w:hAnsiTheme="minorHAnsi" w:cstheme="minorHAnsi"/>
          <w:b/>
          <w:sz w:val="22"/>
        </w:rPr>
        <w:t xml:space="preserve">n. 3 </w:t>
      </w:r>
    </w:p>
    <w:p w14:paraId="17579EE7"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bCs/>
          <w:sz w:val="20"/>
        </w:rPr>
        <w:t>Balboni</w:t>
      </w:r>
      <w:r w:rsidRPr="0055395F">
        <w:rPr>
          <w:rFonts w:asciiTheme="minorHAnsi" w:hAnsiTheme="minorHAnsi" w:cstheme="minorHAnsi"/>
          <w:sz w:val="20"/>
        </w:rPr>
        <w:t xml:space="preserve">, P E. </w:t>
      </w:r>
      <w:hyperlink r:id="rId522" w:history="1">
        <w:r w:rsidRPr="0055395F">
          <w:rPr>
            <w:rStyle w:val="Collegamentoipertestuale"/>
            <w:rFonts w:asciiTheme="minorHAnsi" w:hAnsiTheme="minorHAnsi" w:cstheme="minorHAnsi"/>
            <w:color w:val="auto"/>
            <w:sz w:val="20"/>
            <w:u w:val="none"/>
          </w:rPr>
          <w:t xml:space="preserve">Ripensare la ricerca italiana in linguistica educativa: a modest proposal </w:t>
        </w:r>
      </w:hyperlink>
    </w:p>
    <w:p w14:paraId="1777CE53"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bCs/>
          <w:sz w:val="20"/>
        </w:rPr>
        <w:t>Benzo</w:t>
      </w:r>
      <w:r w:rsidRPr="0055395F">
        <w:rPr>
          <w:rFonts w:asciiTheme="minorHAnsi" w:hAnsiTheme="minorHAnsi" w:cstheme="minorHAnsi"/>
          <w:sz w:val="20"/>
        </w:rPr>
        <w:t xml:space="preserve">, V. </w:t>
      </w:r>
      <w:hyperlink r:id="rId523" w:history="1">
        <w:r w:rsidRPr="0055395F">
          <w:rPr>
            <w:rStyle w:val="Collegamentoipertestuale"/>
            <w:rFonts w:asciiTheme="minorHAnsi" w:hAnsiTheme="minorHAnsi" w:cstheme="minorHAnsi"/>
            <w:color w:val="auto"/>
            <w:sz w:val="20"/>
            <w:u w:val="none"/>
          </w:rPr>
          <w:t xml:space="preserve">L’uso delle mappe mentali per l’apprendimento della lingua francese. </w:t>
        </w:r>
      </w:hyperlink>
    </w:p>
    <w:p w14:paraId="6A3307CA"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bCs/>
          <w:sz w:val="20"/>
        </w:rPr>
        <w:t>Busà</w:t>
      </w:r>
      <w:r w:rsidRPr="0055395F">
        <w:rPr>
          <w:rFonts w:asciiTheme="minorHAnsi" w:hAnsiTheme="minorHAnsi" w:cstheme="minorHAnsi"/>
          <w:sz w:val="20"/>
        </w:rPr>
        <w:t xml:space="preserve">, </w:t>
      </w:r>
      <w:r w:rsidRPr="0055395F">
        <w:rPr>
          <w:rFonts w:asciiTheme="minorHAnsi" w:hAnsiTheme="minorHAnsi" w:cstheme="minorHAnsi"/>
          <w:bCs/>
          <w:sz w:val="20"/>
        </w:rPr>
        <w:t xml:space="preserve">M. G. </w:t>
      </w:r>
      <w:hyperlink r:id="rId524" w:history="1">
        <w:r w:rsidRPr="0055395F">
          <w:rPr>
            <w:rStyle w:val="Collegamentoipertestuale"/>
            <w:rFonts w:asciiTheme="minorHAnsi" w:hAnsiTheme="minorHAnsi" w:cstheme="minorHAnsi"/>
            <w:color w:val="auto"/>
            <w:sz w:val="20"/>
            <w:u w:val="none"/>
          </w:rPr>
          <w:t xml:space="preserve">Cenerentola entra a palazzo: il nuovo ruolo della pronuncia nell’insegnamento linguistico. </w:t>
        </w:r>
      </w:hyperlink>
    </w:p>
    <w:p w14:paraId="42BEAEB8" w14:textId="77777777" w:rsidR="00D8194E" w:rsidRPr="0055395F" w:rsidRDefault="00D8194E" w:rsidP="00B00F80">
      <w:pPr>
        <w:ind w:left="567" w:hanging="284"/>
        <w:rPr>
          <w:rFonts w:asciiTheme="minorHAnsi" w:hAnsiTheme="minorHAnsi" w:cstheme="minorHAnsi"/>
          <w:lang w:val="en-GB"/>
        </w:rPr>
      </w:pPr>
      <w:r w:rsidRPr="0055395F">
        <w:rPr>
          <w:rFonts w:asciiTheme="minorHAnsi" w:hAnsiTheme="minorHAnsi" w:cstheme="minorHAnsi"/>
          <w:bCs/>
          <w:sz w:val="20"/>
          <w:lang w:val="es-ES"/>
        </w:rPr>
        <w:t>De Bartolo</w:t>
      </w:r>
      <w:r w:rsidRPr="0055395F">
        <w:rPr>
          <w:rFonts w:asciiTheme="minorHAnsi" w:hAnsiTheme="minorHAnsi" w:cstheme="minorHAnsi"/>
          <w:sz w:val="20"/>
          <w:lang w:val="es-ES"/>
        </w:rPr>
        <w:t xml:space="preserve">, </w:t>
      </w:r>
      <w:r w:rsidRPr="0055395F">
        <w:rPr>
          <w:rFonts w:asciiTheme="minorHAnsi" w:hAnsiTheme="minorHAnsi" w:cstheme="minorHAnsi"/>
          <w:bCs/>
          <w:sz w:val="20"/>
          <w:lang w:val="es-ES"/>
        </w:rPr>
        <w:t>A.M.; Mancuso</w:t>
      </w:r>
      <w:r w:rsidRPr="0055395F">
        <w:rPr>
          <w:rFonts w:asciiTheme="minorHAnsi" w:hAnsiTheme="minorHAnsi" w:cstheme="minorHAnsi"/>
          <w:sz w:val="20"/>
          <w:lang w:val="es-ES"/>
        </w:rPr>
        <w:t xml:space="preserve">, </w:t>
      </w:r>
      <w:r w:rsidRPr="0055395F">
        <w:rPr>
          <w:rFonts w:asciiTheme="minorHAnsi" w:hAnsiTheme="minorHAnsi" w:cstheme="minorHAnsi"/>
          <w:bCs/>
          <w:sz w:val="20"/>
          <w:lang w:val="es-ES"/>
        </w:rPr>
        <w:t xml:space="preserve">C. </w:t>
      </w:r>
      <w:hyperlink r:id="rId525" w:history="1">
        <w:r w:rsidRPr="0055395F">
          <w:rPr>
            <w:rStyle w:val="Collegamentoipertestuale"/>
            <w:rFonts w:asciiTheme="minorHAnsi" w:hAnsiTheme="minorHAnsi" w:cstheme="minorHAnsi"/>
            <w:color w:val="auto"/>
            <w:sz w:val="20"/>
            <w:u w:val="none"/>
            <w:lang w:val="en-GB"/>
          </w:rPr>
          <w:t xml:space="preserve">The Promotion of Intercultural Understanding in English Language Teaching Textbooks. </w:t>
        </w:r>
      </w:hyperlink>
    </w:p>
    <w:p w14:paraId="2841969F"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Masla, A. </w:t>
      </w:r>
      <w:hyperlink r:id="rId526" w:history="1">
        <w:r w:rsidRPr="0055395F">
          <w:rPr>
            <w:rStyle w:val="Collegamentoipertestuale"/>
            <w:rFonts w:asciiTheme="minorHAnsi" w:hAnsiTheme="minorHAnsi" w:cstheme="minorHAnsi"/>
            <w:color w:val="auto"/>
            <w:sz w:val="20"/>
            <w:u w:val="none"/>
          </w:rPr>
          <w:t xml:space="preserve">Imparare dagli errori: apprendenti russofoni di italiano LS/L2. </w:t>
        </w:r>
      </w:hyperlink>
    </w:p>
    <w:p w14:paraId="773C1A11"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bCs/>
          <w:sz w:val="20"/>
          <w:lang w:val="en-GB"/>
        </w:rPr>
        <w:t>Newbold</w:t>
      </w:r>
      <w:r w:rsidRPr="0055395F">
        <w:rPr>
          <w:rFonts w:asciiTheme="minorHAnsi" w:hAnsiTheme="minorHAnsi" w:cstheme="minorHAnsi"/>
          <w:sz w:val="20"/>
          <w:lang w:val="en-GB"/>
        </w:rPr>
        <w:t xml:space="preserve">, D. </w:t>
      </w:r>
      <w:hyperlink r:id="rId527" w:history="1">
        <w:r w:rsidRPr="0055395F">
          <w:rPr>
            <w:rStyle w:val="Collegamentoipertestuale"/>
            <w:rFonts w:asciiTheme="minorHAnsi" w:hAnsiTheme="minorHAnsi" w:cstheme="minorHAnsi"/>
            <w:color w:val="auto"/>
            <w:sz w:val="20"/>
            <w:u w:val="none"/>
            <w:lang w:val="en-GB"/>
          </w:rPr>
          <w:t xml:space="preserve">English Lingua Franca: New Parameters for the Teaching (and Testing) of English Pronunciation?. </w:t>
        </w:r>
      </w:hyperlink>
      <w:r w:rsidRPr="0055395F">
        <w:rPr>
          <w:rFonts w:asciiTheme="minorHAnsi" w:hAnsiTheme="minorHAnsi" w:cstheme="minorHAnsi"/>
          <w:sz w:val="20"/>
          <w:lang w:val="en-GB"/>
        </w:rPr>
        <w:t xml:space="preserve">A Content Analysis. </w:t>
      </w:r>
    </w:p>
    <w:p w14:paraId="57C0E2E1" w14:textId="77777777" w:rsidR="00D8194E" w:rsidRPr="0055395F" w:rsidRDefault="00D8194E" w:rsidP="00B00F80">
      <w:pPr>
        <w:rPr>
          <w:rFonts w:asciiTheme="minorHAnsi" w:hAnsiTheme="minorHAnsi" w:cstheme="minorHAnsi"/>
          <w:lang w:val="en-GB"/>
        </w:rPr>
      </w:pPr>
    </w:p>
    <w:p w14:paraId="1DCCB060" w14:textId="77777777" w:rsidR="00D8194E" w:rsidRPr="0055395F" w:rsidRDefault="00D8194E" w:rsidP="00B00F80">
      <w:pPr>
        <w:pStyle w:val="Nessunaspaziatura"/>
        <w:rPr>
          <w:rFonts w:asciiTheme="minorHAnsi" w:hAnsiTheme="minorHAnsi" w:cstheme="minorHAnsi"/>
          <w:b/>
          <w:sz w:val="22"/>
          <w:lang w:val="en-GB"/>
        </w:rPr>
      </w:pPr>
      <w:r w:rsidRPr="0055395F">
        <w:rPr>
          <w:rFonts w:asciiTheme="minorHAnsi" w:hAnsiTheme="minorHAnsi" w:cstheme="minorHAnsi"/>
          <w:b/>
          <w:i/>
          <w:lang w:val="en-GB"/>
        </w:rPr>
        <w:t xml:space="preserve">EuroAmerican Journal of Applied Linguistics and Languages, </w:t>
      </w:r>
      <w:r w:rsidRPr="0055395F">
        <w:rPr>
          <w:rFonts w:asciiTheme="minorHAnsi" w:hAnsiTheme="minorHAnsi" w:cstheme="minorHAnsi"/>
          <w:b/>
          <w:lang w:val="en-GB"/>
        </w:rPr>
        <w:t xml:space="preserve">2021 </w:t>
      </w:r>
      <w:hyperlink r:id="rId528" w:history="1">
        <w:r w:rsidRPr="0055395F">
          <w:rPr>
            <w:rStyle w:val="Collegamentoipertestuale"/>
            <w:rFonts w:asciiTheme="minorHAnsi" w:hAnsiTheme="minorHAnsi" w:cstheme="minorHAnsi"/>
            <w:sz w:val="20"/>
            <w:szCs w:val="20"/>
            <w:lang w:val="en-GB"/>
          </w:rPr>
          <w:t>http://dx.doi.org/10.21283/2376905X.14</w:t>
        </w:r>
      </w:hyperlink>
    </w:p>
    <w:p w14:paraId="50971629"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sz w:val="22"/>
        </w:rPr>
        <w:t>n. 2</w:t>
      </w:r>
    </w:p>
    <w:p w14:paraId="4F3A0114" w14:textId="77777777" w:rsidR="00D8194E" w:rsidRPr="0055395F" w:rsidRDefault="00D8194E" w:rsidP="00B00F80">
      <w:pPr>
        <w:pStyle w:val="Nessunaspaziatura"/>
        <w:rPr>
          <w:rFonts w:asciiTheme="minorHAnsi" w:eastAsia="AGaramondPro-Regular" w:hAnsiTheme="minorHAnsi" w:cstheme="minorHAnsi"/>
          <w:sz w:val="23"/>
          <w:szCs w:val="23"/>
        </w:rPr>
      </w:pPr>
      <w:r w:rsidRPr="0055395F">
        <w:rPr>
          <w:rFonts w:asciiTheme="minorHAnsi" w:hAnsiTheme="minorHAnsi" w:cstheme="minorHAnsi"/>
          <w:sz w:val="22"/>
        </w:rPr>
        <w:t xml:space="preserve">Numero monografico: </w:t>
      </w:r>
      <w:r w:rsidRPr="0055395F">
        <w:rPr>
          <w:rStyle w:val="Enfasigrassetto"/>
          <w:rFonts w:asciiTheme="minorHAnsi" w:hAnsiTheme="minorHAnsi" w:cstheme="minorHAnsi"/>
          <w:b w:val="0"/>
          <w:iCs/>
          <w:sz w:val="22"/>
        </w:rPr>
        <w:t>Ripensare l’insegnamento delle lingue straniere a partire dall’esperienza della didattica a distanza: riflessioni</w:t>
      </w:r>
      <w:r w:rsidRPr="0055395F">
        <w:rPr>
          <w:rFonts w:asciiTheme="minorHAnsi" w:hAnsiTheme="minorHAnsi" w:cstheme="minorHAnsi"/>
          <w:b/>
          <w:sz w:val="22"/>
        </w:rPr>
        <w:t xml:space="preserve"> </w:t>
      </w:r>
      <w:r w:rsidRPr="0055395F">
        <w:rPr>
          <w:rStyle w:val="Enfasicorsivo"/>
          <w:rFonts w:asciiTheme="minorHAnsi" w:hAnsiTheme="minorHAnsi" w:cstheme="minorHAnsi"/>
          <w:bCs/>
          <w:sz w:val="22"/>
        </w:rPr>
        <w:t>teoriche e proposte applicative</w:t>
      </w:r>
      <w:r w:rsidRPr="0055395F">
        <w:rPr>
          <w:rFonts w:asciiTheme="minorHAnsi" w:hAnsiTheme="minorHAnsi" w:cstheme="minorHAnsi"/>
        </w:rPr>
        <w:t xml:space="preserve">. </w:t>
      </w:r>
    </w:p>
    <w:p w14:paraId="7F484277"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 xml:space="preserve">Borro, I; Conti, S; Fiorenza, E. </w:t>
      </w:r>
      <w:hyperlink r:id="rId529" w:history="1">
        <w:r w:rsidRPr="0055395F">
          <w:rPr>
            <w:rStyle w:val="has-inline-color"/>
            <w:rFonts w:asciiTheme="minorHAnsi" w:hAnsiTheme="minorHAnsi" w:cstheme="minorHAnsi"/>
            <w:bCs/>
            <w:sz w:val="20"/>
            <w:szCs w:val="20"/>
          </w:rPr>
          <w:t>Ripensare l’insegnamento delle lingue straniere a partire dall’esperienza della didattica a distanza: introduzione al numero speciale</w:t>
        </w:r>
      </w:hyperlink>
      <w:r w:rsidRPr="0055395F">
        <w:rPr>
          <w:rFonts w:asciiTheme="minorHAnsi" w:hAnsiTheme="minorHAnsi" w:cstheme="minorHAnsi"/>
          <w:sz w:val="20"/>
          <w:szCs w:val="20"/>
        </w:rPr>
        <w:t>.</w:t>
      </w:r>
    </w:p>
    <w:p w14:paraId="122AC625" w14:textId="77777777" w:rsidR="00D8194E" w:rsidRPr="0055395F" w:rsidRDefault="00D8194E" w:rsidP="00B00F80">
      <w:pPr>
        <w:pStyle w:val="Nessunaspaziatura"/>
        <w:ind w:left="567" w:hanging="284"/>
        <w:rPr>
          <w:rFonts w:asciiTheme="minorHAnsi" w:hAnsiTheme="minorHAnsi" w:cstheme="minorHAnsi"/>
          <w:b/>
          <w:sz w:val="20"/>
          <w:szCs w:val="20"/>
        </w:rPr>
      </w:pPr>
      <w:r w:rsidRPr="0055395F">
        <w:rPr>
          <w:rStyle w:val="has-inline-color"/>
          <w:rFonts w:asciiTheme="minorHAnsi" w:hAnsiTheme="minorHAnsi" w:cstheme="minorHAnsi"/>
          <w:sz w:val="20"/>
          <w:szCs w:val="20"/>
        </w:rPr>
        <w:t xml:space="preserve">Conti, S. </w:t>
      </w:r>
      <w:hyperlink r:id="rId530" w:tgtFrame="_blank" w:history="1">
        <w:r w:rsidRPr="0055395F">
          <w:rPr>
            <w:rStyle w:val="Enfasigrassetto"/>
            <w:rFonts w:asciiTheme="minorHAnsi" w:hAnsiTheme="minorHAnsi" w:cstheme="minorHAnsi"/>
            <w:b w:val="0"/>
            <w:sz w:val="20"/>
            <w:szCs w:val="20"/>
          </w:rPr>
          <w:t>Didattica delle lingue a distanza durante l’emergenza Covid-19: il quadro general</w:t>
        </w:r>
        <w:r w:rsidRPr="0055395F">
          <w:rPr>
            <w:rStyle w:val="has-inline-color"/>
            <w:rFonts w:asciiTheme="minorHAnsi" w:hAnsiTheme="minorHAnsi" w:cstheme="minorHAnsi"/>
            <w:bCs/>
            <w:sz w:val="20"/>
            <w:szCs w:val="20"/>
          </w:rPr>
          <w:t>e</w:t>
        </w:r>
      </w:hyperlink>
      <w:r w:rsidRPr="0055395F">
        <w:rPr>
          <w:rFonts w:asciiTheme="minorHAnsi" w:hAnsiTheme="minorHAnsi" w:cstheme="minorHAnsi"/>
          <w:b/>
          <w:sz w:val="20"/>
          <w:szCs w:val="20"/>
        </w:rPr>
        <w:t>.</w:t>
      </w:r>
    </w:p>
    <w:p w14:paraId="0E00371C" w14:textId="77777777" w:rsidR="00D8194E" w:rsidRPr="0055395F" w:rsidRDefault="00D8194E" w:rsidP="00B00F80">
      <w:pPr>
        <w:pStyle w:val="Nessunaspaziatura"/>
        <w:ind w:left="567" w:hanging="284"/>
        <w:rPr>
          <w:rFonts w:asciiTheme="minorHAnsi" w:hAnsiTheme="minorHAnsi" w:cstheme="minorHAnsi"/>
          <w:sz w:val="20"/>
          <w:szCs w:val="20"/>
          <w:lang w:val="en-GB"/>
        </w:rPr>
      </w:pPr>
      <w:r w:rsidRPr="0055395F">
        <w:rPr>
          <w:rStyle w:val="has-inline-color"/>
          <w:rFonts w:asciiTheme="minorHAnsi" w:hAnsiTheme="minorHAnsi" w:cstheme="minorHAnsi"/>
          <w:sz w:val="20"/>
          <w:szCs w:val="20"/>
          <w:lang w:val="en-GB"/>
        </w:rPr>
        <w:t xml:space="preserve">Borro, I.; Scolaro, S. </w:t>
      </w:r>
      <w:hyperlink r:id="rId531" w:history="1">
        <w:r w:rsidRPr="0055395F">
          <w:rPr>
            <w:rStyle w:val="Enfasigrassetto"/>
            <w:rFonts w:asciiTheme="minorHAnsi" w:hAnsiTheme="minorHAnsi" w:cstheme="minorHAnsi"/>
            <w:b w:val="0"/>
            <w:sz w:val="20"/>
            <w:szCs w:val="20"/>
            <w:lang w:val="en-GB"/>
          </w:rPr>
          <w:t>Optimal and appropriate input in a second language: the potential of (modified-) elaborated input in distance and classroom learnin</w:t>
        </w:r>
        <w:r w:rsidRPr="0055395F">
          <w:rPr>
            <w:rStyle w:val="Collegamentoipertestuale"/>
            <w:rFonts w:asciiTheme="minorHAnsi" w:hAnsiTheme="minorHAnsi" w:cstheme="minorHAnsi"/>
            <w:color w:val="auto"/>
            <w:sz w:val="20"/>
            <w:szCs w:val="20"/>
            <w:u w:val="none"/>
            <w:lang w:val="en-GB"/>
          </w:rPr>
          <w:t>g</w:t>
        </w:r>
      </w:hyperlink>
      <w:r w:rsidRPr="0055395F">
        <w:rPr>
          <w:rFonts w:asciiTheme="minorHAnsi" w:hAnsiTheme="minorHAnsi" w:cstheme="minorHAnsi"/>
          <w:sz w:val="20"/>
          <w:szCs w:val="20"/>
          <w:lang w:val="en-GB"/>
        </w:rPr>
        <w:t>.</w:t>
      </w:r>
    </w:p>
    <w:p w14:paraId="394EF375" w14:textId="77777777" w:rsidR="00D8194E" w:rsidRPr="0055395F" w:rsidRDefault="00D8194E" w:rsidP="00B00F80">
      <w:pPr>
        <w:pStyle w:val="Nessunaspaziatura"/>
        <w:ind w:left="567" w:hanging="284"/>
        <w:rPr>
          <w:rFonts w:asciiTheme="minorHAnsi" w:hAnsiTheme="minorHAnsi" w:cstheme="minorHAnsi"/>
          <w:sz w:val="20"/>
          <w:szCs w:val="20"/>
          <w:lang w:val="en-GB"/>
        </w:rPr>
      </w:pPr>
      <w:r w:rsidRPr="0055395F">
        <w:rPr>
          <w:rStyle w:val="has-inline-color"/>
          <w:rFonts w:asciiTheme="minorHAnsi" w:hAnsiTheme="minorHAnsi" w:cstheme="minorHAnsi"/>
          <w:sz w:val="20"/>
          <w:szCs w:val="20"/>
          <w:lang w:val="en-GB"/>
        </w:rPr>
        <w:t xml:space="preserve">Fazio, A.; Cremasco, C. </w:t>
      </w:r>
      <w:hyperlink r:id="rId532" w:history="1">
        <w:r w:rsidRPr="0055395F">
          <w:rPr>
            <w:rStyle w:val="Enfasigrassetto"/>
            <w:rFonts w:asciiTheme="minorHAnsi" w:hAnsiTheme="minorHAnsi" w:cstheme="minorHAnsi"/>
            <w:b w:val="0"/>
            <w:sz w:val="20"/>
            <w:szCs w:val="20"/>
            <w:lang w:val="en-GB"/>
          </w:rPr>
          <w:t>Distance learning and the development of speaking skills: challenges and opportunitie</w:t>
        </w:r>
        <w:r w:rsidRPr="0055395F">
          <w:rPr>
            <w:rStyle w:val="has-inline-color"/>
            <w:rFonts w:asciiTheme="minorHAnsi" w:hAnsiTheme="minorHAnsi" w:cstheme="minorHAnsi"/>
            <w:bCs/>
            <w:sz w:val="20"/>
            <w:szCs w:val="20"/>
            <w:lang w:val="en-GB"/>
          </w:rPr>
          <w:t>s</w:t>
        </w:r>
      </w:hyperlink>
      <w:r w:rsidRPr="0055395F">
        <w:rPr>
          <w:rFonts w:asciiTheme="minorHAnsi" w:hAnsiTheme="minorHAnsi" w:cstheme="minorHAnsi"/>
          <w:sz w:val="20"/>
          <w:szCs w:val="20"/>
          <w:lang w:val="en-GB"/>
        </w:rPr>
        <w:t>.</w:t>
      </w:r>
    </w:p>
    <w:p w14:paraId="24DE9185" w14:textId="77777777" w:rsidR="00D8194E" w:rsidRPr="0055395F" w:rsidRDefault="00D8194E" w:rsidP="00B00F80">
      <w:pPr>
        <w:pStyle w:val="Nessunaspaziatura"/>
        <w:ind w:left="567" w:hanging="284"/>
        <w:rPr>
          <w:rFonts w:asciiTheme="minorHAnsi" w:hAnsiTheme="minorHAnsi" w:cstheme="minorHAnsi"/>
          <w:sz w:val="20"/>
          <w:szCs w:val="20"/>
          <w:lang w:val="en-GB"/>
        </w:rPr>
      </w:pPr>
      <w:r w:rsidRPr="0055395F">
        <w:rPr>
          <w:rFonts w:asciiTheme="minorHAnsi" w:hAnsiTheme="minorHAnsi" w:cstheme="minorHAnsi"/>
          <w:sz w:val="20"/>
          <w:szCs w:val="20"/>
        </w:rPr>
        <w:t xml:space="preserve">La Russa, F.; Nuzzo, E. </w:t>
      </w:r>
      <w:hyperlink r:id="rId533" w:history="1">
        <w:r w:rsidRPr="0055395F">
          <w:rPr>
            <w:rStyle w:val="has-inline-color"/>
            <w:rFonts w:asciiTheme="minorHAnsi" w:hAnsiTheme="minorHAnsi" w:cstheme="minorHAnsi"/>
            <w:bCs/>
            <w:sz w:val="20"/>
            <w:szCs w:val="20"/>
            <w:lang w:val="en-GB"/>
          </w:rPr>
          <w:t>Peer corrective feedback as an opportunity for metalinguistic reflection in tandem telecollaboration</w:t>
        </w:r>
      </w:hyperlink>
      <w:r w:rsidRPr="0055395F">
        <w:rPr>
          <w:rFonts w:asciiTheme="minorHAnsi" w:hAnsiTheme="minorHAnsi" w:cstheme="minorHAnsi"/>
          <w:sz w:val="20"/>
          <w:szCs w:val="20"/>
          <w:lang w:val="en-GB"/>
        </w:rPr>
        <w:t>.</w:t>
      </w:r>
    </w:p>
    <w:p w14:paraId="09814FC5"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 xml:space="preserve">Del Bono, F,; Bonvino, E. </w:t>
      </w:r>
      <w:r w:rsidRPr="0055395F">
        <w:rPr>
          <w:rStyle w:val="has-inline-color"/>
          <w:rFonts w:asciiTheme="minorHAnsi" w:hAnsiTheme="minorHAnsi" w:cstheme="minorHAnsi"/>
          <w:bCs/>
          <w:sz w:val="20"/>
          <w:szCs w:val="20"/>
        </w:rPr>
        <w:t>Dalla valutaz</w:t>
      </w:r>
      <w:hyperlink r:id="rId534" w:history="1">
        <w:r w:rsidRPr="0055395F">
          <w:rPr>
            <w:rStyle w:val="Collegamentoipertestuale"/>
            <w:rFonts w:asciiTheme="minorHAnsi" w:hAnsiTheme="minorHAnsi" w:cstheme="minorHAnsi"/>
            <w:color w:val="auto"/>
            <w:sz w:val="20"/>
            <w:szCs w:val="20"/>
            <w:u w:val="none"/>
          </w:rPr>
          <w:t>ione in DaD alle scale di valutazione dell’adeguatezza funzionale</w:t>
        </w:r>
      </w:hyperlink>
      <w:r w:rsidRPr="0055395F">
        <w:rPr>
          <w:rFonts w:asciiTheme="minorHAnsi" w:hAnsiTheme="minorHAnsi" w:cstheme="minorHAnsi"/>
          <w:sz w:val="20"/>
          <w:szCs w:val="20"/>
        </w:rPr>
        <w:t>.</w:t>
      </w:r>
    </w:p>
    <w:p w14:paraId="40DDF1BD"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Style w:val="has-inline-color"/>
          <w:rFonts w:asciiTheme="minorHAnsi" w:hAnsiTheme="minorHAnsi" w:cstheme="minorHAnsi"/>
          <w:sz w:val="20"/>
          <w:szCs w:val="20"/>
        </w:rPr>
        <w:t xml:space="preserve">Peppoloni, D. </w:t>
      </w:r>
      <w:hyperlink r:id="rId535" w:history="1">
        <w:r w:rsidRPr="0055395F">
          <w:rPr>
            <w:rStyle w:val="Enfasigrassetto"/>
            <w:rFonts w:asciiTheme="minorHAnsi" w:hAnsiTheme="minorHAnsi" w:cstheme="minorHAnsi"/>
            <w:b w:val="0"/>
            <w:sz w:val="20"/>
            <w:szCs w:val="20"/>
          </w:rPr>
          <w:t>Caratteristiche</w:t>
        </w:r>
        <w:r w:rsidRPr="0055395F">
          <w:rPr>
            <w:rStyle w:val="Collegamentoipertestuale"/>
            <w:rFonts w:asciiTheme="minorHAnsi" w:hAnsiTheme="minorHAnsi" w:cstheme="minorHAnsi"/>
            <w:color w:val="auto"/>
            <w:sz w:val="20"/>
            <w:szCs w:val="20"/>
            <w:u w:val="none"/>
          </w:rPr>
          <w:t xml:space="preserve"> </w:t>
        </w:r>
        <w:r w:rsidRPr="0055395F">
          <w:rPr>
            <w:rStyle w:val="Enfasigrassetto"/>
            <w:rFonts w:asciiTheme="minorHAnsi" w:hAnsiTheme="minorHAnsi" w:cstheme="minorHAnsi"/>
            <w:b w:val="0"/>
            <w:sz w:val="20"/>
            <w:szCs w:val="20"/>
          </w:rPr>
          <w:t>e implicazioni di una glottodidattica mobile. Un possibile quadro teorico-metodologico di</w:t>
        </w:r>
        <w:r w:rsidRPr="0055395F">
          <w:rPr>
            <w:rStyle w:val="Collegamentoipertestuale"/>
            <w:rFonts w:asciiTheme="minorHAnsi" w:hAnsiTheme="minorHAnsi" w:cstheme="minorHAnsi"/>
            <w:color w:val="auto"/>
            <w:sz w:val="20"/>
            <w:szCs w:val="20"/>
            <w:u w:val="none"/>
          </w:rPr>
          <w:t xml:space="preserve"> </w:t>
        </w:r>
      </w:hyperlink>
      <w:hyperlink r:id="rId536" w:history="1">
        <w:r w:rsidRPr="0055395F">
          <w:rPr>
            <w:rStyle w:val="Collegamentoipertestuale"/>
            <w:rFonts w:asciiTheme="minorHAnsi" w:hAnsiTheme="minorHAnsi" w:cstheme="minorHAnsi"/>
            <w:color w:val="auto"/>
            <w:sz w:val="20"/>
            <w:szCs w:val="20"/>
            <w:u w:val="none"/>
          </w:rPr>
          <w:t>riferimento</w:t>
        </w:r>
      </w:hyperlink>
      <w:r w:rsidRPr="0055395F">
        <w:rPr>
          <w:rStyle w:val="Enfasigrassetto"/>
          <w:rFonts w:asciiTheme="minorHAnsi" w:hAnsiTheme="minorHAnsi" w:cstheme="minorHAnsi"/>
          <w:b w:val="0"/>
          <w:sz w:val="20"/>
          <w:szCs w:val="20"/>
        </w:rPr>
        <w:t>.</w:t>
      </w:r>
    </w:p>
    <w:p w14:paraId="1D8FA9D7"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Style w:val="has-inline-color"/>
          <w:rFonts w:asciiTheme="minorHAnsi" w:hAnsiTheme="minorHAnsi" w:cstheme="minorHAnsi"/>
          <w:sz w:val="20"/>
          <w:szCs w:val="20"/>
        </w:rPr>
        <w:t xml:space="preserve">Gasparini, A. </w:t>
      </w:r>
      <w:hyperlink r:id="rId537" w:history="1">
        <w:r w:rsidRPr="0055395F">
          <w:rPr>
            <w:rStyle w:val="Collegamentoipertestuale"/>
            <w:rFonts w:asciiTheme="minorHAnsi" w:hAnsiTheme="minorHAnsi" w:cstheme="minorHAnsi"/>
            <w:color w:val="auto"/>
            <w:sz w:val="20"/>
            <w:szCs w:val="20"/>
            <w:u w:val="none"/>
          </w:rPr>
          <w:t>Usabilità ed efficacia di ambienti di apprendimento digitale in ambito linguistico</w:t>
        </w:r>
      </w:hyperlink>
      <w:r w:rsidRPr="0055395F">
        <w:rPr>
          <w:rFonts w:asciiTheme="minorHAnsi" w:hAnsiTheme="minorHAnsi" w:cstheme="minorHAnsi"/>
          <w:sz w:val="20"/>
          <w:szCs w:val="20"/>
        </w:rPr>
        <w:t>.</w:t>
      </w:r>
    </w:p>
    <w:p w14:paraId="2B737034" w14:textId="77777777" w:rsidR="00D8194E" w:rsidRPr="0055395F" w:rsidRDefault="00D8194E" w:rsidP="00B00F80">
      <w:pPr>
        <w:pStyle w:val="Nessunaspaziatura"/>
        <w:ind w:left="567" w:hanging="284"/>
        <w:rPr>
          <w:rFonts w:asciiTheme="minorHAnsi" w:hAnsiTheme="minorHAnsi" w:cstheme="minorHAnsi"/>
          <w:sz w:val="20"/>
          <w:szCs w:val="20"/>
          <w:lang w:val="en-GB"/>
        </w:rPr>
      </w:pPr>
      <w:r w:rsidRPr="0055395F">
        <w:rPr>
          <w:rStyle w:val="has-inline-color"/>
          <w:rFonts w:asciiTheme="minorHAnsi" w:hAnsiTheme="minorHAnsi" w:cstheme="minorHAnsi"/>
          <w:sz w:val="20"/>
          <w:szCs w:val="20"/>
          <w:lang w:val="en-GB"/>
        </w:rPr>
        <w:t xml:space="preserve">Giacosa, A. </w:t>
      </w:r>
      <w:hyperlink r:id="rId538" w:history="1">
        <w:r w:rsidRPr="0055395F">
          <w:rPr>
            <w:rStyle w:val="Collegamentoipertestuale"/>
            <w:rFonts w:asciiTheme="minorHAnsi" w:hAnsiTheme="minorHAnsi" w:cstheme="minorHAnsi"/>
            <w:color w:val="auto"/>
            <w:sz w:val="20"/>
            <w:szCs w:val="20"/>
            <w:u w:val="none"/>
            <w:lang w:val="en-GB"/>
          </w:rPr>
          <w:t>Clarification and repair in emergency remote EFL classes</w:t>
        </w:r>
      </w:hyperlink>
      <w:r w:rsidRPr="0055395F">
        <w:rPr>
          <w:rFonts w:asciiTheme="minorHAnsi" w:hAnsiTheme="minorHAnsi" w:cstheme="minorHAnsi"/>
          <w:sz w:val="20"/>
          <w:szCs w:val="20"/>
          <w:lang w:val="en-GB"/>
        </w:rPr>
        <w:t>.</w:t>
      </w:r>
    </w:p>
    <w:p w14:paraId="06A43F3B" w14:textId="77777777" w:rsidR="00D8194E" w:rsidRPr="0055395F" w:rsidRDefault="00D8194E" w:rsidP="00B00F80">
      <w:pPr>
        <w:pStyle w:val="Nessunaspaziatura"/>
        <w:ind w:left="567" w:hanging="284"/>
        <w:rPr>
          <w:rFonts w:asciiTheme="minorHAnsi" w:hAnsiTheme="minorHAnsi" w:cstheme="minorHAnsi"/>
          <w:sz w:val="20"/>
          <w:szCs w:val="20"/>
          <w:lang w:val="en-GB"/>
        </w:rPr>
      </w:pPr>
      <w:r w:rsidRPr="0055395F">
        <w:rPr>
          <w:rStyle w:val="has-inline-color"/>
          <w:rFonts w:asciiTheme="minorHAnsi" w:hAnsiTheme="minorHAnsi" w:cstheme="minorHAnsi"/>
          <w:sz w:val="20"/>
          <w:szCs w:val="20"/>
          <w:lang w:val="en-GB"/>
        </w:rPr>
        <w:t xml:space="preserve">Amezcua, A </w:t>
      </w:r>
      <w:r w:rsidRPr="0055395F">
        <w:rPr>
          <w:rStyle w:val="has-inline-color"/>
          <w:rFonts w:asciiTheme="minorHAnsi" w:hAnsiTheme="minorHAnsi" w:cstheme="minorHAnsi"/>
          <w:i/>
          <w:sz w:val="20"/>
          <w:szCs w:val="20"/>
          <w:lang w:val="en-GB"/>
        </w:rPr>
        <w:t>et. al</w:t>
      </w:r>
      <w:r w:rsidRPr="0055395F">
        <w:rPr>
          <w:rStyle w:val="has-inline-color"/>
          <w:rFonts w:asciiTheme="minorHAnsi" w:hAnsiTheme="minorHAnsi" w:cstheme="minorHAnsi"/>
          <w:sz w:val="20"/>
          <w:szCs w:val="20"/>
          <w:lang w:val="en-GB"/>
        </w:rPr>
        <w:t xml:space="preserve">. </w:t>
      </w:r>
      <w:hyperlink r:id="rId539" w:history="1">
        <w:r w:rsidRPr="0055395F">
          <w:rPr>
            <w:rStyle w:val="Collegamentoipertestuale"/>
            <w:rFonts w:asciiTheme="minorHAnsi" w:hAnsiTheme="minorHAnsi" w:cstheme="minorHAnsi"/>
            <w:color w:val="auto"/>
            <w:sz w:val="20"/>
            <w:szCs w:val="20"/>
            <w:u w:val="none"/>
            <w:lang w:val="en-GB"/>
          </w:rPr>
          <w:t>The switch to remote instruction in Spanish heritage language courses: Why social presence matters</w:t>
        </w:r>
      </w:hyperlink>
      <w:r w:rsidRPr="0055395F">
        <w:rPr>
          <w:rFonts w:asciiTheme="minorHAnsi" w:hAnsiTheme="minorHAnsi" w:cstheme="minorHAnsi"/>
          <w:sz w:val="20"/>
          <w:szCs w:val="20"/>
          <w:lang w:val="en-GB"/>
        </w:rPr>
        <w:t>.</w:t>
      </w:r>
    </w:p>
    <w:p w14:paraId="661A60B8" w14:textId="77777777" w:rsidR="00D8194E" w:rsidRPr="0055395F" w:rsidRDefault="00D8194E" w:rsidP="00B00F80">
      <w:pPr>
        <w:pStyle w:val="Nessunaspaziatura"/>
        <w:ind w:hanging="284"/>
        <w:rPr>
          <w:rFonts w:asciiTheme="minorHAnsi" w:hAnsiTheme="minorHAnsi" w:cstheme="minorHAnsi"/>
          <w:lang w:val="en-GB"/>
        </w:rPr>
      </w:pPr>
    </w:p>
    <w:p w14:paraId="1CFD6C15" w14:textId="77777777" w:rsidR="00D8194E" w:rsidRPr="0055395F" w:rsidRDefault="00D8194E" w:rsidP="00B00F80">
      <w:pPr>
        <w:rPr>
          <w:rFonts w:asciiTheme="minorHAnsi" w:hAnsiTheme="minorHAnsi" w:cstheme="minorHAnsi"/>
          <w:sz w:val="22"/>
        </w:rPr>
      </w:pPr>
      <w:r w:rsidRPr="0055395F">
        <w:rPr>
          <w:rFonts w:asciiTheme="minorHAnsi" w:hAnsiTheme="minorHAnsi" w:cstheme="minorHAnsi"/>
          <w:b/>
          <w:i/>
        </w:rPr>
        <w:t>Italiano a scuola</w:t>
      </w:r>
      <w:r w:rsidRPr="0055395F">
        <w:rPr>
          <w:rFonts w:asciiTheme="minorHAnsi" w:hAnsiTheme="minorHAnsi" w:cstheme="minorHAnsi"/>
          <w:b/>
        </w:rPr>
        <w:t xml:space="preserve">, 2021 </w:t>
      </w:r>
      <w:hyperlink r:id="rId540" w:history="1">
        <w:r w:rsidRPr="0055395F">
          <w:rPr>
            <w:rStyle w:val="Collegamentoipertestuale"/>
            <w:rFonts w:asciiTheme="minorHAnsi" w:hAnsiTheme="minorHAnsi" w:cstheme="minorHAnsi"/>
            <w:sz w:val="22"/>
          </w:rPr>
          <w:t>https://italianoascuola.unibo.it/issue/view/918</w:t>
        </w:r>
      </w:hyperlink>
    </w:p>
    <w:p w14:paraId="4128110F" w14:textId="77777777" w:rsidR="00D8194E" w:rsidRPr="0055395F" w:rsidRDefault="00D8194E" w:rsidP="00B00F80">
      <w:pPr>
        <w:rPr>
          <w:rFonts w:asciiTheme="minorHAnsi" w:hAnsiTheme="minorHAnsi" w:cstheme="minorHAnsi"/>
          <w:iCs/>
          <w:szCs w:val="24"/>
        </w:rPr>
      </w:pPr>
      <w:r w:rsidRPr="0055395F">
        <w:rPr>
          <w:rFonts w:asciiTheme="minorHAnsi" w:hAnsiTheme="minorHAnsi" w:cstheme="minorHAnsi"/>
          <w:b/>
          <w:iCs/>
          <w:szCs w:val="24"/>
        </w:rPr>
        <w:t xml:space="preserve">Vol. 3 </w:t>
      </w:r>
      <w:r w:rsidRPr="0055395F">
        <w:rPr>
          <w:rFonts w:asciiTheme="minorHAnsi" w:hAnsiTheme="minorHAnsi" w:cstheme="minorHAnsi"/>
          <w:iCs/>
          <w:szCs w:val="24"/>
        </w:rPr>
        <w:t>Contiene, di ricerca eduling</w:t>
      </w:r>
      <w:r w:rsidR="009F0D5A" w:rsidRPr="0055395F">
        <w:rPr>
          <w:rFonts w:asciiTheme="minorHAnsi" w:hAnsiTheme="minorHAnsi" w:cstheme="minorHAnsi"/>
          <w:iCs/>
          <w:szCs w:val="24"/>
        </w:rPr>
        <w:t>uis</w:t>
      </w:r>
      <w:r w:rsidRPr="0055395F">
        <w:rPr>
          <w:rFonts w:asciiTheme="minorHAnsi" w:hAnsiTheme="minorHAnsi" w:cstheme="minorHAnsi"/>
          <w:iCs/>
          <w:szCs w:val="24"/>
        </w:rPr>
        <w:t>tica:</w:t>
      </w:r>
    </w:p>
    <w:p w14:paraId="39234577"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Bagaglini, V. </w:t>
      </w:r>
      <w:r w:rsidRPr="0055395F">
        <w:rPr>
          <w:rFonts w:asciiTheme="minorHAnsi" w:hAnsiTheme="minorHAnsi" w:cstheme="minorHAnsi"/>
          <w:i/>
          <w:iCs/>
          <w:sz w:val="20"/>
          <w:szCs w:val="24"/>
        </w:rPr>
        <w:t>et al.</w:t>
      </w:r>
      <w:r w:rsidRPr="0055395F">
        <w:rPr>
          <w:rFonts w:asciiTheme="minorHAnsi" w:hAnsiTheme="minorHAnsi" w:cstheme="minorHAnsi"/>
          <w:iCs/>
          <w:sz w:val="20"/>
          <w:szCs w:val="24"/>
        </w:rPr>
        <w:t xml:space="preserve"> Il ruolo del testo nell’interdisciplinarità tra matematica, fisica ed educazione linguistica: il tema del moto parabolico tra testi storici e manuali di fisica per la scuola secondaria di secondo grado.</w:t>
      </w:r>
    </w:p>
    <w:p w14:paraId="192CB7FB"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Bollini, E. Il blog di classe come strumento di didattica della scrittura. </w:t>
      </w:r>
    </w:p>
    <w:p w14:paraId="639AD22D"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Canducci, M.; Demartini. S. Sbaragli S., Plurale o singolare? Disomogeneità linguistica di numero nei manuali di matematica della scuola primaria e secondaria di primo grado italiani. </w:t>
      </w:r>
    </w:p>
    <w:p w14:paraId="457DF8D1"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Carsano, C. Ortogramia, faccio mia l’ortografia. Un’esperienza alla scuola primaria.</w:t>
      </w:r>
    </w:p>
    <w:p w14:paraId="0CBF360E"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Casadei, F., La didattica dell’ambiguità lessicale: il ruolo del dizionario. </w:t>
      </w:r>
    </w:p>
    <w:p w14:paraId="1E897F8B"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Colombo, V.; Ferrari, S.; Moro, A. ‘Da domani le lezioni si fanno online’. Le sfide della pandemia all’insegnamento dell’italiano L2 a scuola. </w:t>
      </w:r>
    </w:p>
    <w:p w14:paraId="1BEEC3C7"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Costanzo, G. </w:t>
      </w:r>
      <w:r w:rsidRPr="0055395F">
        <w:rPr>
          <w:rFonts w:asciiTheme="minorHAnsi" w:hAnsiTheme="minorHAnsi" w:cstheme="minorHAnsi"/>
          <w:i/>
          <w:iCs/>
          <w:sz w:val="20"/>
          <w:szCs w:val="24"/>
        </w:rPr>
        <w:t>et al.</w:t>
      </w:r>
      <w:r w:rsidRPr="0055395F">
        <w:rPr>
          <w:rFonts w:asciiTheme="minorHAnsi" w:hAnsiTheme="minorHAnsi" w:cstheme="minorHAnsi"/>
          <w:iCs/>
          <w:sz w:val="20"/>
          <w:szCs w:val="24"/>
        </w:rPr>
        <w:t xml:space="preserve">, Una grammatica per l’apprendimento. </w:t>
      </w:r>
    </w:p>
    <w:p w14:paraId="31D95953"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Di Febo, M. Leggere e riscrivere i classici della letteratura ai tempi della didattica a distanza. </w:t>
      </w:r>
    </w:p>
    <w:p w14:paraId="7A44892F"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Le Rose, G.; Ricciardi, V. Prova strutturata vs prova con svolgimento aperto: gli effetti sul rendimento degli studenti in Italiano. </w:t>
      </w:r>
    </w:p>
    <w:p w14:paraId="324FCD95"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Lo Duca, M.G; Toth, Z.  La competenza ortografica nelle prove INVALSI.</w:t>
      </w:r>
    </w:p>
    <w:p w14:paraId="3A8E8A32"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Manzoni, L.; Dondini, M. Correggere con i simboli: una proposta per la valutazione della produzione scritta in classe.</w:t>
      </w:r>
    </w:p>
    <w:p w14:paraId="09587B6E"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Mastrogiovanni, A.; Pieroni, L.; Vendramin, A. Alcuni recenti strumenti INVALSI per l’insegnamento dell’italiano. </w:t>
      </w:r>
    </w:p>
    <w:p w14:paraId="2283E794"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Palermo, M. Le regole della grammatica e le regole del testo. Riflessioni in chiave didattica.</w:t>
      </w:r>
    </w:p>
    <w:p w14:paraId="3957F095"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Polselli, P. Didattica in ambiente digitale per aspiranti insegnanti di italiano L2.</w:t>
      </w:r>
    </w:p>
    <w:p w14:paraId="7DB55978"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Rinaldi, F. Scrittura collaborativa e tecnologie nella scuola secondaria di primo grado: sperimentazioni didattiche sul processo redazionale.</w:t>
      </w:r>
    </w:p>
    <w:p w14:paraId="31364C87"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lastRenderedPageBreak/>
        <w:t>Turano, A. Lingua di scolarizzazione, equità e qualità nell’istruzione e successo scolastico. Note a margine della Raccomandazione CM/Rec (2014)5 del Consiglio d’Europa.</w:t>
      </w:r>
    </w:p>
    <w:p w14:paraId="0B229B4E" w14:textId="77777777" w:rsidR="00D8194E" w:rsidRPr="0055395F" w:rsidRDefault="00D8194E" w:rsidP="00B00F80">
      <w:pPr>
        <w:ind w:left="567" w:hanging="283"/>
        <w:rPr>
          <w:rFonts w:asciiTheme="minorHAnsi" w:hAnsiTheme="minorHAnsi" w:cstheme="minorHAnsi"/>
          <w:iCs/>
          <w:sz w:val="20"/>
          <w:szCs w:val="24"/>
        </w:rPr>
      </w:pPr>
      <w:r w:rsidRPr="0055395F">
        <w:rPr>
          <w:rFonts w:asciiTheme="minorHAnsi" w:hAnsiTheme="minorHAnsi" w:cstheme="minorHAnsi"/>
          <w:iCs/>
          <w:sz w:val="20"/>
          <w:szCs w:val="24"/>
        </w:rPr>
        <w:t xml:space="preserve">Urru, C. Tra le righe delle grammatiche: il sessismo linguistico nei libri di testo. </w:t>
      </w:r>
    </w:p>
    <w:p w14:paraId="49ACC505" w14:textId="77777777" w:rsidR="00D8194E" w:rsidRPr="0055395F" w:rsidRDefault="00D8194E" w:rsidP="00B00F80">
      <w:pPr>
        <w:rPr>
          <w:rFonts w:asciiTheme="minorHAnsi" w:hAnsiTheme="minorHAnsi" w:cstheme="minorHAnsi"/>
          <w:lang w:eastAsia="en-GB"/>
        </w:rPr>
      </w:pPr>
    </w:p>
    <w:p w14:paraId="040F27D0" w14:textId="77777777" w:rsidR="00D8194E" w:rsidRPr="0055395F" w:rsidRDefault="00D8194E" w:rsidP="00B00F80">
      <w:pPr>
        <w:rPr>
          <w:rFonts w:asciiTheme="minorHAnsi" w:hAnsiTheme="minorHAnsi" w:cstheme="minorHAnsi"/>
          <w:szCs w:val="24"/>
        </w:rPr>
      </w:pPr>
      <w:r w:rsidRPr="0055395F">
        <w:rPr>
          <w:rFonts w:asciiTheme="minorHAnsi" w:hAnsiTheme="minorHAnsi" w:cstheme="minorHAnsi"/>
          <w:b/>
          <w:i/>
        </w:rPr>
        <w:t xml:space="preserve">Italiano a Stranieri, </w:t>
      </w:r>
      <w:r w:rsidRPr="0055395F">
        <w:rPr>
          <w:rFonts w:asciiTheme="minorHAnsi" w:hAnsiTheme="minorHAnsi" w:cstheme="minorHAnsi"/>
          <w:b/>
        </w:rPr>
        <w:t xml:space="preserve">2021 </w:t>
      </w:r>
      <w:hyperlink r:id="rId541" w:history="1">
        <w:r w:rsidRPr="0055395F">
          <w:rPr>
            <w:rStyle w:val="Collegamentoipertestuale"/>
            <w:rFonts w:asciiTheme="minorHAnsi" w:hAnsiTheme="minorHAnsi" w:cstheme="minorHAnsi"/>
            <w:szCs w:val="24"/>
          </w:rPr>
          <w:t>https://goo.gl/rHx5X6</w:t>
        </w:r>
      </w:hyperlink>
      <w:r w:rsidRPr="0055395F">
        <w:rPr>
          <w:rFonts w:asciiTheme="minorHAnsi" w:hAnsiTheme="minorHAnsi" w:cstheme="minorHAnsi"/>
          <w:color w:val="444444"/>
          <w:szCs w:val="24"/>
        </w:rPr>
        <w:t xml:space="preserve"> </w:t>
      </w:r>
    </w:p>
    <w:p w14:paraId="5477059E" w14:textId="77777777" w:rsidR="00D8194E" w:rsidRPr="0055395F" w:rsidRDefault="00D8194E" w:rsidP="00B00F80">
      <w:pPr>
        <w:autoSpaceDE w:val="0"/>
        <w:autoSpaceDN w:val="0"/>
        <w:adjustRightInd w:val="0"/>
        <w:rPr>
          <w:rFonts w:asciiTheme="minorHAnsi" w:hAnsiTheme="minorHAnsi" w:cstheme="minorHAnsi"/>
          <w:b/>
        </w:rPr>
      </w:pPr>
      <w:r w:rsidRPr="0055395F">
        <w:rPr>
          <w:rFonts w:asciiTheme="minorHAnsi" w:hAnsiTheme="minorHAnsi" w:cstheme="minorHAnsi"/>
          <w:b/>
        </w:rPr>
        <w:t>n. 29</w:t>
      </w:r>
    </w:p>
    <w:p w14:paraId="751F5AEF" w14:textId="77777777" w:rsidR="00D8194E" w:rsidRPr="0055395F" w:rsidRDefault="00D8194E" w:rsidP="00B00F80">
      <w:pPr>
        <w:autoSpaceDE w:val="0"/>
        <w:autoSpaceDN w:val="0"/>
        <w:adjustRightInd w:val="0"/>
        <w:ind w:left="567" w:hanging="284"/>
        <w:rPr>
          <w:rFonts w:asciiTheme="minorHAnsi" w:hAnsiTheme="minorHAnsi" w:cstheme="minorHAnsi"/>
          <w:sz w:val="20"/>
        </w:rPr>
      </w:pPr>
      <w:r w:rsidRPr="0055395F">
        <w:rPr>
          <w:rFonts w:asciiTheme="minorHAnsi" w:hAnsiTheme="minorHAnsi" w:cstheme="minorHAnsi"/>
          <w:sz w:val="20"/>
        </w:rPr>
        <w:t xml:space="preserve">Caon, F. La competenza comunicativa interculturale: un modello e alcune implicazioni didattiche,  3-9. </w:t>
      </w:r>
    </w:p>
    <w:p w14:paraId="4EF0692D" w14:textId="77777777" w:rsidR="00D8194E" w:rsidRPr="0055395F" w:rsidRDefault="00D8194E" w:rsidP="00B00F80">
      <w:pPr>
        <w:pStyle w:val="Titolo2"/>
        <w:spacing w:before="0" w:after="0"/>
        <w:ind w:left="567"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Nicora, F. Sottotitolaggio e apprendimento del vocabolario aziendale in italiano lingua straniera: uno studio esplorativo,  22-27.</w:t>
      </w:r>
    </w:p>
    <w:p w14:paraId="77FFC1FB"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Samu, B. </w:t>
      </w:r>
      <w:r w:rsidRPr="0055395F">
        <w:rPr>
          <w:rFonts w:asciiTheme="minorHAnsi" w:hAnsiTheme="minorHAnsi" w:cstheme="minorHAnsi"/>
          <w:bCs/>
          <w:sz w:val="20"/>
        </w:rPr>
        <w:t>Cortesia e intercultura nell’insegnamento dell’italiano L2</w:t>
      </w:r>
      <w:r w:rsidRPr="0055395F">
        <w:rPr>
          <w:rFonts w:asciiTheme="minorHAnsi" w:hAnsiTheme="minorHAnsi" w:cstheme="minorHAnsi"/>
          <w:sz w:val="20"/>
        </w:rPr>
        <w:t>, 17-21.</w:t>
      </w:r>
    </w:p>
    <w:p w14:paraId="29C1A3D6" w14:textId="77777777" w:rsidR="00D8194E" w:rsidRPr="0055395F" w:rsidRDefault="00D8194E" w:rsidP="00B00F80">
      <w:pPr>
        <w:autoSpaceDE w:val="0"/>
        <w:autoSpaceDN w:val="0"/>
        <w:adjustRightInd w:val="0"/>
        <w:ind w:left="567" w:hanging="284"/>
        <w:rPr>
          <w:rFonts w:asciiTheme="minorHAnsi" w:hAnsiTheme="minorHAnsi" w:cstheme="minorHAnsi"/>
          <w:sz w:val="20"/>
        </w:rPr>
      </w:pPr>
      <w:r w:rsidRPr="0055395F">
        <w:rPr>
          <w:rFonts w:asciiTheme="minorHAnsi" w:hAnsiTheme="minorHAnsi" w:cstheme="minorHAnsi"/>
          <w:sz w:val="20"/>
        </w:rPr>
        <w:t>Sepe, M. Italiano L2 presso il Centro Linguistico di Ateneo dell’Università degli Studi della Basilicata,  28-31.</w:t>
      </w:r>
    </w:p>
    <w:p w14:paraId="04B700B8" w14:textId="77777777" w:rsidR="00D8194E" w:rsidRPr="0055395F" w:rsidRDefault="00D8194E" w:rsidP="00B00F80">
      <w:pPr>
        <w:pStyle w:val="Titolo2"/>
        <w:spacing w:before="0"/>
        <w:ind w:left="567"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Siebetcheu,</w:t>
      </w:r>
      <w:r w:rsidRPr="0055395F">
        <w:rPr>
          <w:rFonts w:asciiTheme="minorHAnsi" w:hAnsiTheme="minorHAnsi" w:cstheme="minorHAnsi"/>
          <w:b w:val="0"/>
          <w:i w:val="0"/>
          <w:smallCaps/>
          <w:sz w:val="20"/>
          <w:szCs w:val="20"/>
        </w:rPr>
        <w:t xml:space="preserve"> R.</w:t>
      </w:r>
      <w:r w:rsidRPr="0055395F">
        <w:rPr>
          <w:rFonts w:asciiTheme="minorHAnsi" w:hAnsiTheme="minorHAnsi" w:cstheme="minorHAnsi"/>
          <w:b w:val="0"/>
          <w:i w:val="0"/>
          <w:sz w:val="20"/>
          <w:szCs w:val="20"/>
        </w:rPr>
        <w:t xml:space="preserve"> Educazione interculturale in ambito sportivo,  10-16.</w:t>
      </w:r>
    </w:p>
    <w:p w14:paraId="7BA33A41" w14:textId="77777777" w:rsidR="009918C1" w:rsidRPr="0055395F" w:rsidRDefault="009918C1" w:rsidP="00B00F80">
      <w:pPr>
        <w:autoSpaceDE w:val="0"/>
        <w:autoSpaceDN w:val="0"/>
        <w:adjustRightInd w:val="0"/>
        <w:rPr>
          <w:rFonts w:asciiTheme="minorHAnsi" w:hAnsiTheme="minorHAnsi" w:cstheme="minorHAnsi"/>
          <w:b/>
        </w:rPr>
      </w:pPr>
      <w:r w:rsidRPr="0055395F">
        <w:rPr>
          <w:rFonts w:asciiTheme="minorHAnsi" w:hAnsiTheme="minorHAnsi" w:cstheme="minorHAnsi"/>
          <w:b/>
        </w:rPr>
        <w:t>n. 30</w:t>
      </w:r>
    </w:p>
    <w:p w14:paraId="3FFEBE48" w14:textId="77777777" w:rsidR="009918C1" w:rsidRPr="0055395F" w:rsidRDefault="009918C1"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Balboni, P. L’Opera nella promozione e nell’insegnamento dell’italiano nel mondo: ha senso? Serve? A che cosa?,  3-6. </w:t>
      </w:r>
    </w:p>
    <w:p w14:paraId="2AD6B4F0" w14:textId="77777777" w:rsidR="009918C1" w:rsidRPr="0055395F" w:rsidRDefault="009918C1" w:rsidP="00B00F80">
      <w:pPr>
        <w:pStyle w:val="Titolo2"/>
        <w:spacing w:before="0" w:after="0"/>
        <w:ind w:left="284"/>
        <w:rPr>
          <w:rFonts w:asciiTheme="minorHAnsi" w:hAnsiTheme="minorHAnsi" w:cstheme="minorHAnsi"/>
          <w:b w:val="0"/>
          <w:i w:val="0"/>
          <w:sz w:val="20"/>
          <w:szCs w:val="20"/>
        </w:rPr>
      </w:pPr>
      <w:r w:rsidRPr="0055395F">
        <w:rPr>
          <w:rFonts w:asciiTheme="minorHAnsi" w:hAnsiTheme="minorHAnsi" w:cstheme="minorHAnsi"/>
          <w:b w:val="0"/>
          <w:i w:val="0"/>
          <w:sz w:val="20"/>
          <w:szCs w:val="20"/>
        </w:rPr>
        <w:t>Carpiceci, S. La lingua dell’emigrante nel cinema italiano”, 13-18.</w:t>
      </w:r>
    </w:p>
    <w:p w14:paraId="09E81A6E" w14:textId="77777777" w:rsidR="009918C1" w:rsidRPr="0055395F" w:rsidRDefault="009918C1" w:rsidP="00B00F80">
      <w:pPr>
        <w:ind w:left="284"/>
        <w:rPr>
          <w:rFonts w:asciiTheme="minorHAnsi" w:hAnsiTheme="minorHAnsi" w:cstheme="minorHAnsi"/>
          <w:sz w:val="20"/>
        </w:rPr>
      </w:pPr>
      <w:r w:rsidRPr="0055395F">
        <w:rPr>
          <w:rFonts w:asciiTheme="minorHAnsi" w:hAnsiTheme="minorHAnsi" w:cstheme="minorHAnsi"/>
          <w:sz w:val="20"/>
        </w:rPr>
        <w:t xml:space="preserve">Martari, Y. </w:t>
      </w:r>
      <w:r w:rsidRPr="0055395F">
        <w:rPr>
          <w:rFonts w:asciiTheme="minorHAnsi" w:hAnsiTheme="minorHAnsi" w:cstheme="minorHAnsi"/>
          <w:bCs/>
          <w:sz w:val="20"/>
        </w:rPr>
        <w:t>Note su teoria della complessità e insegnamento linguistico</w:t>
      </w:r>
      <w:r w:rsidRPr="0055395F">
        <w:rPr>
          <w:rFonts w:asciiTheme="minorHAnsi" w:hAnsiTheme="minorHAnsi" w:cstheme="minorHAnsi"/>
          <w:sz w:val="20"/>
        </w:rPr>
        <w:t>, 19-24.</w:t>
      </w:r>
    </w:p>
    <w:p w14:paraId="284AAD21" w14:textId="77777777" w:rsidR="009918C1" w:rsidRPr="0055395F" w:rsidRDefault="009918C1"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Puglisi, A. L’apprendimento delle lingue con la realtà aumenta: un possibile scenario di trattamento del lessico, 25-30.</w:t>
      </w:r>
    </w:p>
    <w:p w14:paraId="53E0832F" w14:textId="77777777" w:rsidR="009918C1" w:rsidRPr="0055395F" w:rsidRDefault="009918C1" w:rsidP="00B00F80">
      <w:pPr>
        <w:pStyle w:val="Titolo2"/>
        <w:spacing w:before="0" w:after="0"/>
        <w:ind w:left="284"/>
        <w:rPr>
          <w:rFonts w:asciiTheme="minorHAnsi" w:hAnsiTheme="minorHAnsi" w:cstheme="minorHAnsi"/>
          <w:b w:val="0"/>
          <w:i w:val="0"/>
          <w:sz w:val="20"/>
          <w:szCs w:val="20"/>
        </w:rPr>
      </w:pPr>
      <w:r w:rsidRPr="0055395F">
        <w:rPr>
          <w:rFonts w:asciiTheme="minorHAnsi" w:hAnsiTheme="minorHAnsi" w:cstheme="minorHAnsi"/>
          <w:b w:val="0"/>
          <w:i w:val="0"/>
          <w:sz w:val="20"/>
          <w:szCs w:val="20"/>
        </w:rPr>
        <w:t>Spera, L. La letteratura e l’insegnamento della lingua italiana L2, 7-12.</w:t>
      </w:r>
    </w:p>
    <w:p w14:paraId="671584C1" w14:textId="77777777" w:rsidR="009918C1" w:rsidRPr="0055395F" w:rsidRDefault="009918C1" w:rsidP="00B00F80">
      <w:pPr>
        <w:rPr>
          <w:rFonts w:asciiTheme="minorHAnsi" w:hAnsiTheme="minorHAnsi" w:cstheme="minorHAnsi"/>
        </w:rPr>
      </w:pPr>
    </w:p>
    <w:p w14:paraId="3F92C26B" w14:textId="77777777" w:rsidR="00F46550" w:rsidRPr="0055395F" w:rsidRDefault="00F46550" w:rsidP="00B00F80">
      <w:pPr>
        <w:rPr>
          <w:rFonts w:asciiTheme="minorHAnsi" w:hAnsiTheme="minorHAnsi" w:cstheme="minorHAnsi"/>
          <w:b/>
        </w:rPr>
      </w:pPr>
      <w:r w:rsidRPr="0055395F">
        <w:rPr>
          <w:rFonts w:asciiTheme="minorHAnsi" w:hAnsiTheme="minorHAnsi" w:cstheme="minorHAnsi"/>
          <w:b/>
          <w:i/>
        </w:rPr>
        <w:t>Lingua e testi oggi – LTO</w:t>
      </w:r>
      <w:r w:rsidRPr="0055395F">
        <w:rPr>
          <w:rFonts w:asciiTheme="minorHAnsi" w:hAnsiTheme="minorHAnsi" w:cstheme="minorHAnsi"/>
          <w:b/>
        </w:rPr>
        <w:t>, 2021</w:t>
      </w:r>
    </w:p>
    <w:p w14:paraId="7C3968B2" w14:textId="77777777" w:rsidR="00F46550" w:rsidRPr="0055395F" w:rsidRDefault="00F46550" w:rsidP="00B00F80">
      <w:pPr>
        <w:jc w:val="both"/>
        <w:rPr>
          <w:rFonts w:asciiTheme="minorHAnsi" w:hAnsiTheme="minorHAnsi" w:cstheme="minorHAnsi"/>
          <w:color w:val="C00000"/>
          <w:sz w:val="22"/>
        </w:rPr>
      </w:pPr>
      <w:r w:rsidRPr="0055395F">
        <w:rPr>
          <w:rFonts w:asciiTheme="minorHAnsi" w:hAnsiTheme="minorHAnsi" w:cstheme="minorHAnsi"/>
          <w:b/>
          <w:sz w:val="22"/>
        </w:rPr>
        <w:t>n. 1</w:t>
      </w:r>
    </w:p>
    <w:p w14:paraId="41726F19"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Baldo, G. Il processo di lettura e la facilitazione dei manuali disciplinari.</w:t>
      </w:r>
    </w:p>
    <w:p w14:paraId="5E1CE46D" w14:textId="77777777" w:rsidR="00F46550" w:rsidRPr="0055395F" w:rsidRDefault="00F46550" w:rsidP="00B00F80">
      <w:pPr>
        <w:rPr>
          <w:rFonts w:asciiTheme="minorHAnsi" w:hAnsiTheme="minorHAnsi" w:cstheme="minorHAnsi"/>
          <w:sz w:val="20"/>
          <w:lang w:val="en-US"/>
        </w:rPr>
      </w:pPr>
      <w:r w:rsidRPr="0055395F">
        <w:rPr>
          <w:rFonts w:asciiTheme="minorHAnsi" w:hAnsiTheme="minorHAnsi" w:cstheme="minorHAnsi"/>
          <w:sz w:val="20"/>
          <w:lang w:val="en-US"/>
        </w:rPr>
        <w:t>Manzini, L. The role of pronunciation and intonation in learning Italian as a foreign language: possible strategies to teach segmentals and suprasegmentals beyond textbooks.</w:t>
      </w:r>
    </w:p>
    <w:p w14:paraId="15741B57"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Ballarin, E.; Favata, G. Nitti, P. L’insegnamento delle lingue accademiche nei contesti di internazionalizzazione. Dall’italiano alle lingue straniere.</w:t>
      </w:r>
    </w:p>
    <w:p w14:paraId="2249A81B" w14:textId="77777777" w:rsidR="00F46550" w:rsidRPr="0055395F" w:rsidRDefault="00F46550" w:rsidP="00B00F80">
      <w:pPr>
        <w:jc w:val="both"/>
        <w:rPr>
          <w:rFonts w:asciiTheme="minorHAnsi" w:hAnsiTheme="minorHAnsi" w:cstheme="minorHAnsi"/>
          <w:color w:val="C00000"/>
          <w:sz w:val="22"/>
        </w:rPr>
      </w:pPr>
      <w:r w:rsidRPr="0055395F">
        <w:rPr>
          <w:rFonts w:asciiTheme="minorHAnsi" w:hAnsiTheme="minorHAnsi" w:cstheme="minorHAnsi"/>
          <w:b/>
          <w:sz w:val="22"/>
        </w:rPr>
        <w:t>n. 2</w:t>
      </w:r>
    </w:p>
    <w:p w14:paraId="7EC2E2EE"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Peppoloni, D. L’uso dei blog nella didattica delle lingue: riflessioni, strategie didattiche, benefici e limiti.</w:t>
      </w:r>
    </w:p>
    <w:p w14:paraId="1588BD79" w14:textId="77777777" w:rsidR="00F46550" w:rsidRPr="0055395F" w:rsidRDefault="00F46550" w:rsidP="00B00F80">
      <w:pPr>
        <w:rPr>
          <w:rFonts w:asciiTheme="minorHAnsi" w:hAnsiTheme="minorHAnsi" w:cstheme="minorHAnsi"/>
          <w:sz w:val="20"/>
          <w:lang w:val="en-US"/>
        </w:rPr>
      </w:pPr>
      <w:r w:rsidRPr="0055395F">
        <w:rPr>
          <w:rFonts w:asciiTheme="minorHAnsi" w:hAnsiTheme="minorHAnsi" w:cstheme="minorHAnsi"/>
          <w:sz w:val="20"/>
          <w:lang w:val="en-US"/>
        </w:rPr>
        <w:t>Saidero, D. Teaching Phonics to Italian EFL Students: The Results of a Pilot Project with Italian Schoolchildren.</w:t>
      </w:r>
    </w:p>
    <w:p w14:paraId="39D98BEC" w14:textId="77777777" w:rsidR="00F46550" w:rsidRPr="0055395F" w:rsidRDefault="00F46550" w:rsidP="00B00F80">
      <w:pPr>
        <w:rPr>
          <w:rFonts w:asciiTheme="minorHAnsi" w:hAnsiTheme="minorHAnsi" w:cstheme="minorHAnsi"/>
          <w:lang w:val="en-GB"/>
        </w:rPr>
      </w:pPr>
    </w:p>
    <w:p w14:paraId="69D9A2B7" w14:textId="77777777" w:rsidR="00D8194E" w:rsidRPr="0055395F" w:rsidRDefault="00D8194E" w:rsidP="00B00F80">
      <w:pPr>
        <w:ind w:left="284" w:hanging="284"/>
        <w:rPr>
          <w:rFonts w:asciiTheme="minorHAnsi" w:hAnsiTheme="minorHAnsi" w:cstheme="minorHAnsi"/>
          <w:color w:val="0000FF"/>
          <w:sz w:val="22"/>
        </w:rPr>
      </w:pPr>
      <w:r w:rsidRPr="0055395F">
        <w:rPr>
          <w:rFonts w:asciiTheme="minorHAnsi" w:hAnsiTheme="minorHAnsi" w:cstheme="minorHAnsi"/>
          <w:b/>
          <w:i/>
        </w:rPr>
        <w:t>Italiano LinguaDue</w:t>
      </w:r>
      <w:r w:rsidRPr="0055395F">
        <w:rPr>
          <w:rFonts w:asciiTheme="minorHAnsi" w:hAnsiTheme="minorHAnsi" w:cstheme="minorHAnsi"/>
          <w:b/>
          <w:i/>
          <w:sz w:val="22"/>
        </w:rPr>
        <w:t xml:space="preserve">, </w:t>
      </w:r>
      <w:r w:rsidRPr="0055395F">
        <w:rPr>
          <w:rFonts w:asciiTheme="minorHAnsi" w:hAnsiTheme="minorHAnsi" w:cstheme="minorHAnsi"/>
          <w:b/>
          <w:sz w:val="22"/>
        </w:rPr>
        <w:t>2021</w:t>
      </w:r>
      <w:r w:rsidRPr="0055395F">
        <w:rPr>
          <w:rFonts w:asciiTheme="minorHAnsi" w:hAnsiTheme="minorHAnsi" w:cstheme="minorHAnsi"/>
          <w:b/>
          <w:i/>
          <w:sz w:val="22"/>
        </w:rPr>
        <w:t xml:space="preserve"> </w:t>
      </w:r>
    </w:p>
    <w:p w14:paraId="5D443958" w14:textId="77777777" w:rsidR="00D8194E" w:rsidRPr="0055395F" w:rsidRDefault="00D8194E" w:rsidP="00B00F80">
      <w:pPr>
        <w:rPr>
          <w:rFonts w:asciiTheme="minorHAnsi" w:hAnsiTheme="minorHAnsi" w:cstheme="minorHAnsi"/>
          <w:color w:val="0000FF"/>
          <w:sz w:val="22"/>
        </w:rPr>
      </w:pPr>
      <w:r w:rsidRPr="0055395F">
        <w:rPr>
          <w:rFonts w:asciiTheme="minorHAnsi" w:hAnsiTheme="minorHAnsi" w:cstheme="minorHAnsi"/>
          <w:b/>
          <w:bCs/>
          <w:sz w:val="22"/>
        </w:rPr>
        <w:t xml:space="preserve">n. 1 </w:t>
      </w:r>
      <w:hyperlink r:id="rId542" w:history="1">
        <w:r w:rsidRPr="0055395F">
          <w:rPr>
            <w:rStyle w:val="Collegamentoipertestuale"/>
            <w:rFonts w:asciiTheme="minorHAnsi" w:hAnsiTheme="minorHAnsi" w:cstheme="minorHAnsi"/>
            <w:sz w:val="22"/>
          </w:rPr>
          <w:t>https://riviste.unimi.it/index.php/promoitals/issue/view/1689</w:t>
        </w:r>
      </w:hyperlink>
      <w:r w:rsidRPr="0055395F">
        <w:rPr>
          <w:rFonts w:asciiTheme="minorHAnsi" w:hAnsiTheme="minorHAnsi" w:cstheme="minorHAnsi"/>
          <w:sz w:val="22"/>
        </w:rPr>
        <w:t xml:space="preserve"> </w:t>
      </w:r>
      <w:r w:rsidR="00C20241" w:rsidRPr="0055395F">
        <w:rPr>
          <w:rFonts w:asciiTheme="minorHAnsi" w:hAnsiTheme="minorHAnsi" w:cstheme="minorHAnsi"/>
          <w:sz w:val="22"/>
        </w:rPr>
        <w:t xml:space="preserve"> </w:t>
      </w:r>
      <w:r w:rsidRPr="0055395F">
        <w:rPr>
          <w:rStyle w:val="type"/>
          <w:rFonts w:asciiTheme="minorHAnsi" w:hAnsiTheme="minorHAnsi" w:cstheme="minorHAnsi"/>
          <w:color w:val="0000FF"/>
          <w:sz w:val="22"/>
        </w:rPr>
        <w:t xml:space="preserve">DOI: </w:t>
      </w:r>
      <w:hyperlink r:id="rId543" w:history="1">
        <w:r w:rsidRPr="0055395F">
          <w:rPr>
            <w:rStyle w:val="Collegamentoipertestuale"/>
            <w:rFonts w:asciiTheme="minorHAnsi" w:hAnsiTheme="minorHAnsi" w:cstheme="minorHAnsi"/>
            <w:sz w:val="22"/>
          </w:rPr>
          <w:t xml:space="preserve">https://doi.org/10.13130/2037-3597/1  </w:t>
        </w:r>
      </w:hyperlink>
    </w:p>
    <w:p w14:paraId="1D58D045" w14:textId="77777777" w:rsidR="00D8194E" w:rsidRPr="0055395F" w:rsidRDefault="00000000" w:rsidP="00B00F80">
      <w:pPr>
        <w:ind w:left="284" w:hanging="284"/>
        <w:rPr>
          <w:rFonts w:asciiTheme="minorHAnsi" w:hAnsiTheme="minorHAnsi" w:cstheme="minorHAnsi"/>
          <w:b/>
          <w:i/>
          <w:sz w:val="20"/>
        </w:rPr>
      </w:pPr>
      <w:hyperlink r:id="rId544" w:history="1">
        <w:r w:rsidR="00D8194E" w:rsidRPr="0055395F">
          <w:rPr>
            <w:rStyle w:val="Collegamentoipertestuale"/>
            <w:rFonts w:asciiTheme="minorHAnsi" w:hAnsiTheme="minorHAnsi" w:cstheme="minorHAnsi"/>
            <w:sz w:val="22"/>
          </w:rPr>
          <w:t xml:space="preserve"> </w:t>
        </w:r>
      </w:hyperlink>
      <w:r w:rsidR="00D8194E" w:rsidRPr="0055395F">
        <w:rPr>
          <w:rFonts w:asciiTheme="minorHAnsi" w:hAnsiTheme="minorHAnsi" w:cstheme="minorHAnsi"/>
          <w:i/>
          <w:sz w:val="20"/>
        </w:rPr>
        <w:t xml:space="preserve">Sezione Monografia </w:t>
      </w:r>
    </w:p>
    <w:p w14:paraId="733A9EBC" w14:textId="77777777" w:rsidR="00D8194E" w:rsidRPr="0055395F" w:rsidRDefault="00D8194E" w:rsidP="00B00F80">
      <w:pPr>
        <w:pStyle w:val="Nessunaspaziatura"/>
        <w:ind w:left="567" w:hanging="284"/>
        <w:rPr>
          <w:rFonts w:asciiTheme="minorHAnsi" w:hAnsiTheme="minorHAnsi" w:cstheme="minorHAnsi"/>
          <w:sz w:val="22"/>
        </w:rPr>
      </w:pPr>
      <w:r w:rsidRPr="0055395F">
        <w:rPr>
          <w:rFonts w:asciiTheme="minorHAnsi" w:hAnsiTheme="minorHAnsi" w:cstheme="minorHAnsi"/>
          <w:sz w:val="20"/>
        </w:rPr>
        <w:t xml:space="preserve">De Santis, C.; Martari, Y.; Viale, M. (a cura di). 2021. </w:t>
      </w:r>
      <w:r w:rsidRPr="0055395F">
        <w:rPr>
          <w:rFonts w:asciiTheme="minorHAnsi" w:hAnsiTheme="minorHAnsi" w:cstheme="minorHAnsi"/>
          <w:i/>
          <w:sz w:val="20"/>
        </w:rPr>
        <w:t xml:space="preserve">Una complessa eredità: ricordando Fabrizio Frasnedi (1944-2015). </w:t>
      </w:r>
      <w:r w:rsidRPr="0055395F">
        <w:rPr>
          <w:rFonts w:asciiTheme="minorHAnsi" w:hAnsiTheme="minorHAnsi" w:cstheme="minorHAnsi"/>
          <w:sz w:val="20"/>
        </w:rPr>
        <w:t>Vedi opere collettanee.</w:t>
      </w:r>
    </w:p>
    <w:p w14:paraId="2AE890ED" w14:textId="77777777" w:rsidR="00D8194E" w:rsidRPr="0055395F" w:rsidRDefault="00D8194E" w:rsidP="00B00F80">
      <w:pPr>
        <w:ind w:left="284" w:hanging="284"/>
        <w:rPr>
          <w:rFonts w:asciiTheme="minorHAnsi" w:hAnsiTheme="minorHAnsi" w:cstheme="minorHAnsi"/>
          <w:i/>
          <w:sz w:val="20"/>
        </w:rPr>
      </w:pPr>
    </w:p>
    <w:p w14:paraId="370CAD0A" w14:textId="77777777" w:rsidR="00D8194E" w:rsidRPr="0055395F" w:rsidRDefault="00D8194E" w:rsidP="00B00F80">
      <w:pPr>
        <w:ind w:left="284" w:hanging="284"/>
        <w:rPr>
          <w:rFonts w:asciiTheme="minorHAnsi" w:hAnsiTheme="minorHAnsi" w:cstheme="minorHAnsi"/>
          <w:sz w:val="20"/>
        </w:rPr>
      </w:pPr>
      <w:r w:rsidRPr="0055395F">
        <w:rPr>
          <w:rFonts w:asciiTheme="minorHAnsi" w:hAnsiTheme="minorHAnsi" w:cstheme="minorHAnsi"/>
          <w:i/>
          <w:sz w:val="20"/>
        </w:rPr>
        <w:t>Sezione Miscellanea:</w:t>
      </w:r>
      <w:hyperlink r:id="rId545" w:history="1">
        <w:r w:rsidRPr="0055395F">
          <w:rPr>
            <w:rStyle w:val="Collegamentoipertestuale"/>
            <w:rFonts w:asciiTheme="minorHAnsi" w:hAnsiTheme="minorHAnsi" w:cstheme="minorHAnsi"/>
            <w:sz w:val="20"/>
          </w:rPr>
          <w:t xml:space="preserve"> </w:t>
        </w:r>
      </w:hyperlink>
    </w:p>
    <w:p w14:paraId="7C572368"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Autelli, E.. </w:t>
      </w:r>
      <w:hyperlink r:id="rId546" w:history="1">
        <w:r w:rsidRPr="0055395F">
          <w:rPr>
            <w:rStyle w:val="Collegamentoipertestuale"/>
            <w:rFonts w:asciiTheme="minorHAnsi" w:hAnsiTheme="minorHAnsi" w:cstheme="minorHAnsi"/>
            <w:color w:val="auto"/>
            <w:sz w:val="20"/>
            <w:u w:val="none"/>
          </w:rPr>
          <w:t>Spunti per la fraseodidattica dell’italiano L2/LS in base al ritrovamento di fraseologie storiche italiane,</w:t>
        </w:r>
      </w:hyperlink>
      <w:r w:rsidRPr="0055395F">
        <w:rPr>
          <w:rFonts w:asciiTheme="minorHAnsi" w:hAnsiTheme="minorHAnsi" w:cstheme="minorHAnsi"/>
          <w:sz w:val="20"/>
        </w:rPr>
        <w:t xml:space="preserve"> 319-347 .</w:t>
      </w:r>
    </w:p>
    <w:p w14:paraId="35F657A0"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lang w:val="es-ES"/>
        </w:rPr>
        <w:t xml:space="preserve">Badan, L.; Deraedt, T.; Izzo, G. </w:t>
      </w:r>
      <w:hyperlink r:id="rId547" w:history="1">
        <w:r w:rsidRPr="0055395F">
          <w:rPr>
            <w:rStyle w:val="Collegamentoipertestuale"/>
            <w:rFonts w:asciiTheme="minorHAnsi" w:hAnsiTheme="minorHAnsi" w:cstheme="minorHAnsi"/>
            <w:color w:val="auto"/>
            <w:sz w:val="20"/>
            <w:u w:val="none"/>
          </w:rPr>
          <w:t xml:space="preserve">Divertente o amusante? Interferenze nell’italiano L3 di apprendenti nederlandofoni: analisi e confronto tra produzione scritta e orale, </w:t>
        </w:r>
      </w:hyperlink>
      <w:r w:rsidRPr="0055395F">
        <w:rPr>
          <w:rFonts w:asciiTheme="minorHAnsi" w:hAnsiTheme="minorHAnsi" w:cstheme="minorHAnsi"/>
          <w:sz w:val="20"/>
        </w:rPr>
        <w:t>260-281 .</w:t>
      </w:r>
    </w:p>
    <w:p w14:paraId="468C5EEE"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Balboni, P. E. </w:t>
      </w:r>
      <w:hyperlink r:id="rId548" w:history="1">
        <w:r w:rsidRPr="0055395F">
          <w:rPr>
            <w:rStyle w:val="Collegamentoipertestuale"/>
            <w:rFonts w:asciiTheme="minorHAnsi" w:hAnsiTheme="minorHAnsi" w:cstheme="minorHAnsi"/>
            <w:color w:val="auto"/>
            <w:sz w:val="20"/>
            <w:u w:val="none"/>
          </w:rPr>
          <w:t xml:space="preserve">Formare i docenti di lingua: è possibile capovolgere lo schema?, </w:t>
        </w:r>
      </w:hyperlink>
      <w:r w:rsidRPr="0055395F">
        <w:rPr>
          <w:rFonts w:asciiTheme="minorHAnsi" w:hAnsiTheme="minorHAnsi" w:cstheme="minorHAnsi"/>
          <w:sz w:val="20"/>
        </w:rPr>
        <w:t xml:space="preserve">1-12. </w:t>
      </w:r>
    </w:p>
    <w:p w14:paraId="1222A715"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Brocca, N.. </w:t>
      </w:r>
      <w:hyperlink r:id="rId549" w:history="1">
        <w:r w:rsidRPr="0055395F">
          <w:rPr>
            <w:rStyle w:val="Collegamentoipertestuale"/>
            <w:rFonts w:asciiTheme="minorHAnsi" w:hAnsiTheme="minorHAnsi" w:cstheme="minorHAnsi"/>
            <w:color w:val="auto"/>
            <w:sz w:val="20"/>
            <w:u w:val="none"/>
          </w:rPr>
          <w:t xml:space="preserve">LADDER: un corpus di scritture digitali per l’insegnamento della pragmatica in L2. Un esempio di analisi di disdette in whatsapp, </w:t>
        </w:r>
      </w:hyperlink>
      <w:r w:rsidRPr="0055395F">
        <w:rPr>
          <w:rFonts w:asciiTheme="minorHAnsi" w:hAnsiTheme="minorHAnsi" w:cstheme="minorHAnsi"/>
          <w:sz w:val="20"/>
        </w:rPr>
        <w:t>241-259 .</w:t>
      </w:r>
    </w:p>
    <w:p w14:paraId="56708334"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Cacchione, A.. </w:t>
      </w:r>
      <w:hyperlink r:id="rId550" w:history="1">
        <w:r w:rsidRPr="0055395F">
          <w:rPr>
            <w:rStyle w:val="Collegamentoipertestuale"/>
            <w:rFonts w:asciiTheme="minorHAnsi" w:hAnsiTheme="minorHAnsi" w:cstheme="minorHAnsi"/>
            <w:color w:val="auto"/>
            <w:sz w:val="20"/>
            <w:u w:val="none"/>
          </w:rPr>
          <w:t xml:space="preserve">C’era una volta il metodo: vent’anni dopo, </w:t>
        </w:r>
      </w:hyperlink>
      <w:r w:rsidRPr="0055395F">
        <w:rPr>
          <w:rFonts w:asciiTheme="minorHAnsi" w:hAnsiTheme="minorHAnsi" w:cstheme="minorHAnsi"/>
          <w:sz w:val="20"/>
        </w:rPr>
        <w:t xml:space="preserve">33-52. </w:t>
      </w:r>
    </w:p>
    <w:p w14:paraId="35665309"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sz w:val="20"/>
        </w:rPr>
        <w:t xml:space="preserve">Calamai, S.; Galatà, V.; Nodari, R.. </w:t>
      </w:r>
      <w:hyperlink r:id="rId551" w:history="1">
        <w:r w:rsidRPr="0055395F">
          <w:rPr>
            <w:rStyle w:val="Collegamentoipertestuale"/>
            <w:rFonts w:asciiTheme="minorHAnsi" w:hAnsiTheme="minorHAnsi" w:cstheme="minorHAnsi"/>
            <w:color w:val="auto"/>
            <w:sz w:val="20"/>
            <w:u w:val="none"/>
            <w:lang w:val="en-GB"/>
          </w:rPr>
          <w:t xml:space="preserve">Italian school teachers’ attitudes towards students’ accented speech. A case study in Tuscany,  </w:t>
        </w:r>
      </w:hyperlink>
      <w:r w:rsidRPr="0055395F">
        <w:rPr>
          <w:rFonts w:asciiTheme="minorHAnsi" w:hAnsiTheme="minorHAnsi" w:cstheme="minorHAnsi"/>
          <w:sz w:val="20"/>
          <w:lang w:val="en-GB"/>
        </w:rPr>
        <w:t>72-102 .</w:t>
      </w:r>
    </w:p>
    <w:p w14:paraId="318C3E63" w14:textId="77777777" w:rsidR="00D8194E" w:rsidRPr="0055395F" w:rsidRDefault="00000000" w:rsidP="00B00F80">
      <w:pPr>
        <w:ind w:left="567" w:hanging="284"/>
        <w:rPr>
          <w:rFonts w:asciiTheme="minorHAnsi" w:hAnsiTheme="minorHAnsi" w:cstheme="minorHAnsi"/>
          <w:sz w:val="20"/>
        </w:rPr>
      </w:pPr>
      <w:hyperlink r:id="rId552" w:history="1">
        <w:r w:rsidR="00D8194E" w:rsidRPr="0055395F">
          <w:rPr>
            <w:rStyle w:val="Collegamentoipertestuale"/>
            <w:rFonts w:asciiTheme="minorHAnsi" w:hAnsiTheme="minorHAnsi" w:cstheme="minorHAnsi"/>
            <w:color w:val="auto"/>
            <w:sz w:val="20"/>
            <w:u w:val="none"/>
          </w:rPr>
          <w:t xml:space="preserve"> </w:t>
        </w:r>
      </w:hyperlink>
      <w:r w:rsidR="00D8194E" w:rsidRPr="0055395F">
        <w:rPr>
          <w:rFonts w:asciiTheme="minorHAnsi" w:hAnsiTheme="minorHAnsi" w:cstheme="minorHAnsi"/>
          <w:sz w:val="20"/>
        </w:rPr>
        <w:t xml:space="preserve">Celentin, P.; Daloiso, M.; Fiorentino, A.. </w:t>
      </w:r>
      <w:hyperlink r:id="rId553" w:history="1">
        <w:r w:rsidR="00D8194E" w:rsidRPr="0055395F">
          <w:rPr>
            <w:rStyle w:val="Collegamentoipertestuale"/>
            <w:rFonts w:asciiTheme="minorHAnsi" w:hAnsiTheme="minorHAnsi" w:cstheme="minorHAnsi"/>
            <w:color w:val="auto"/>
            <w:sz w:val="20"/>
            <w:u w:val="none"/>
          </w:rPr>
          <w:t xml:space="preserve">Didattica delle lingue straniere a distanza in situazione emergenziale: gli esiti di un’indagine a campione, </w:t>
        </w:r>
      </w:hyperlink>
      <w:r w:rsidR="00D8194E" w:rsidRPr="0055395F">
        <w:rPr>
          <w:rFonts w:asciiTheme="minorHAnsi" w:hAnsiTheme="minorHAnsi" w:cstheme="minorHAnsi"/>
          <w:sz w:val="20"/>
        </w:rPr>
        <w:t>13-32 .</w:t>
      </w:r>
    </w:p>
    <w:p w14:paraId="6C4225B1"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Deiana, I.. </w:t>
      </w:r>
      <w:hyperlink r:id="rId554" w:history="1">
        <w:r w:rsidRPr="0055395F">
          <w:rPr>
            <w:rStyle w:val="Collegamentoipertestuale"/>
            <w:rFonts w:asciiTheme="minorHAnsi" w:hAnsiTheme="minorHAnsi" w:cstheme="minorHAnsi"/>
            <w:color w:val="auto"/>
            <w:sz w:val="20"/>
            <w:u w:val="none"/>
          </w:rPr>
          <w:t xml:space="preserve">I test linguistici per l’integrazione e la cittadinanza: alcune riflessioni sul caso italiano, </w:t>
        </w:r>
      </w:hyperlink>
      <w:r w:rsidRPr="0055395F">
        <w:rPr>
          <w:rFonts w:asciiTheme="minorHAnsi" w:hAnsiTheme="minorHAnsi" w:cstheme="minorHAnsi"/>
          <w:sz w:val="20"/>
        </w:rPr>
        <w:t xml:space="preserve">169-193. </w:t>
      </w:r>
    </w:p>
    <w:p w14:paraId="40ACED50"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Dota, M.. </w:t>
      </w:r>
      <w:hyperlink r:id="rId555" w:history="1">
        <w:r w:rsidRPr="0055395F">
          <w:rPr>
            <w:rStyle w:val="Collegamentoipertestuale"/>
            <w:rFonts w:asciiTheme="minorHAnsi" w:hAnsiTheme="minorHAnsi" w:cstheme="minorHAnsi"/>
            <w:color w:val="auto"/>
            <w:sz w:val="20"/>
            <w:u w:val="none"/>
          </w:rPr>
          <w:t>Figli di un italiano minore. La didattica dell’italiano nelle scuole elementari rurali,</w:t>
        </w:r>
      </w:hyperlink>
      <w:r w:rsidRPr="0055395F">
        <w:rPr>
          <w:rFonts w:asciiTheme="minorHAnsi" w:hAnsiTheme="minorHAnsi" w:cstheme="minorHAnsi"/>
          <w:sz w:val="20"/>
        </w:rPr>
        <w:t xml:space="preserve"> 618-636.</w:t>
      </w:r>
    </w:p>
    <w:p w14:paraId="4518F333"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Duso, El. M.Il gerundio nell’apprendimento e insegnamento dell’italiano L2 a studenti in scambio e internazionali, 282-318 .</w:t>
      </w:r>
    </w:p>
    <w:p w14:paraId="6936BCE6"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lastRenderedPageBreak/>
        <w:t xml:space="preserve">Fanetti, B.. </w:t>
      </w:r>
      <w:hyperlink r:id="rId556" w:history="1">
        <w:r w:rsidRPr="0055395F">
          <w:rPr>
            <w:rStyle w:val="Collegamentoipertestuale"/>
            <w:rFonts w:asciiTheme="minorHAnsi" w:hAnsiTheme="minorHAnsi" w:cstheme="minorHAnsi"/>
            <w:color w:val="auto"/>
            <w:sz w:val="20"/>
            <w:u w:val="none"/>
          </w:rPr>
          <w:t xml:space="preserve">Spalma la voce!. L’uso della metafora nella didattica del canto lirico in italiano, </w:t>
        </w:r>
      </w:hyperlink>
      <w:r w:rsidRPr="0055395F">
        <w:rPr>
          <w:rFonts w:asciiTheme="minorHAnsi" w:hAnsiTheme="minorHAnsi" w:cstheme="minorHAnsi"/>
          <w:sz w:val="20"/>
        </w:rPr>
        <w:t>413-430.</w:t>
      </w:r>
    </w:p>
    <w:p w14:paraId="73F9A76E"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Fazzi, F.. </w:t>
      </w:r>
      <w:hyperlink r:id="rId557" w:history="1">
        <w:r w:rsidRPr="0055395F">
          <w:rPr>
            <w:rStyle w:val="Collegamentoipertestuale"/>
            <w:rFonts w:asciiTheme="minorHAnsi" w:hAnsiTheme="minorHAnsi" w:cstheme="minorHAnsi"/>
            <w:color w:val="auto"/>
            <w:sz w:val="20"/>
            <w:u w:val="none"/>
          </w:rPr>
          <w:t xml:space="preserve"> </w:t>
        </w:r>
      </w:hyperlink>
      <w:hyperlink r:id="rId558" w:history="1">
        <w:r w:rsidRPr="0055395F">
          <w:rPr>
            <w:rStyle w:val="Collegamentoipertestuale"/>
            <w:rFonts w:asciiTheme="minorHAnsi" w:hAnsiTheme="minorHAnsi" w:cstheme="minorHAnsi"/>
            <w:color w:val="auto"/>
            <w:sz w:val="20"/>
            <w:u w:val="none"/>
          </w:rPr>
          <w:t xml:space="preserve">Insegnare in italiano all’estero: percezioni e bisogni dei docenti, </w:t>
        </w:r>
      </w:hyperlink>
      <w:r w:rsidRPr="0055395F">
        <w:rPr>
          <w:rFonts w:asciiTheme="minorHAnsi" w:hAnsiTheme="minorHAnsi" w:cstheme="minorHAnsi"/>
          <w:sz w:val="20"/>
        </w:rPr>
        <w:t>53-71 .</w:t>
      </w:r>
    </w:p>
    <w:p w14:paraId="4B992C08"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Ferroni, R.. </w:t>
      </w:r>
      <w:hyperlink r:id="rId559" w:history="1">
        <w:r w:rsidRPr="0055395F">
          <w:rPr>
            <w:rStyle w:val="Collegamentoipertestuale"/>
            <w:rFonts w:asciiTheme="minorHAnsi" w:hAnsiTheme="minorHAnsi" w:cstheme="minorHAnsi"/>
            <w:color w:val="auto"/>
            <w:sz w:val="20"/>
            <w:u w:val="none"/>
          </w:rPr>
          <w:t xml:space="preserve">Parlato pastorizzato? le sit-com per l’insegnamento dell’italiano L2/LS: lingua, interazione e aspetti didattici, </w:t>
        </w:r>
      </w:hyperlink>
      <w:r w:rsidRPr="0055395F">
        <w:rPr>
          <w:rFonts w:asciiTheme="minorHAnsi" w:hAnsiTheme="minorHAnsi" w:cstheme="minorHAnsi"/>
          <w:sz w:val="20"/>
        </w:rPr>
        <w:t>222-240.</w:t>
      </w:r>
    </w:p>
    <w:p w14:paraId="4E3B1F86"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Fratter, I.. Le life skills nel volume complementare del </w:t>
      </w:r>
      <w:hyperlink r:id="rId560" w:history="1">
        <w:r w:rsidRPr="0055395F">
          <w:rPr>
            <w:rStyle w:val="Collegamentoipertestuale"/>
            <w:rFonts w:asciiTheme="minorHAnsi" w:hAnsiTheme="minorHAnsi" w:cstheme="minorHAnsi"/>
            <w:color w:val="auto"/>
            <w:sz w:val="20"/>
            <w:u w:val="none"/>
          </w:rPr>
          <w:t xml:space="preserve"> QCER, </w:t>
        </w:r>
      </w:hyperlink>
      <w:r w:rsidRPr="0055395F">
        <w:rPr>
          <w:rFonts w:asciiTheme="minorHAnsi" w:hAnsiTheme="minorHAnsi" w:cstheme="minorHAnsi"/>
          <w:sz w:val="20"/>
        </w:rPr>
        <w:t>157-168 .</w:t>
      </w:r>
    </w:p>
    <w:p w14:paraId="4D3531BE"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Greco, M.. </w:t>
      </w:r>
      <w:hyperlink r:id="rId561" w:history="1">
        <w:r w:rsidRPr="0055395F">
          <w:rPr>
            <w:rStyle w:val="Collegamentoipertestuale"/>
            <w:rFonts w:asciiTheme="minorHAnsi" w:hAnsiTheme="minorHAnsi" w:cstheme="minorHAnsi"/>
            <w:color w:val="auto"/>
            <w:sz w:val="20"/>
            <w:u w:val="none"/>
            <w:lang w:val="en-GB"/>
          </w:rPr>
          <w:t xml:space="preserve">A brief practical-guide for L2-teachers: K-2 American children learn Italian, </w:t>
        </w:r>
      </w:hyperlink>
      <w:r w:rsidRPr="0055395F">
        <w:rPr>
          <w:rFonts w:asciiTheme="minorHAnsi" w:hAnsiTheme="minorHAnsi" w:cstheme="minorHAnsi"/>
          <w:sz w:val="20"/>
          <w:lang w:val="en-GB"/>
        </w:rPr>
        <w:t xml:space="preserve">141-156. </w:t>
      </w:r>
    </w:p>
    <w:p w14:paraId="0CC22C9B"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Mastrantonio, D.. </w:t>
      </w:r>
      <w:hyperlink r:id="rId562" w:history="1">
        <w:r w:rsidRPr="0055395F">
          <w:rPr>
            <w:rStyle w:val="Collegamentoipertestuale"/>
            <w:rFonts w:asciiTheme="minorHAnsi" w:hAnsiTheme="minorHAnsi" w:cstheme="minorHAnsi"/>
            <w:color w:val="auto"/>
            <w:sz w:val="20"/>
            <w:u w:val="none"/>
          </w:rPr>
          <w:t xml:space="preserve">L’italiano scritto accademico: problemi descrittivi e proposte didattiche, </w:t>
        </w:r>
      </w:hyperlink>
      <w:r w:rsidRPr="0055395F">
        <w:rPr>
          <w:rFonts w:asciiTheme="minorHAnsi" w:hAnsiTheme="minorHAnsi" w:cstheme="minorHAnsi"/>
          <w:sz w:val="20"/>
        </w:rPr>
        <w:t>348-368 .</w:t>
      </w:r>
    </w:p>
    <w:p w14:paraId="1035DCFA"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Pauletto, F.. </w:t>
      </w:r>
      <w:hyperlink r:id="rId563" w:history="1">
        <w:r w:rsidRPr="0055395F">
          <w:rPr>
            <w:rStyle w:val="Collegamentoipertestuale"/>
            <w:rFonts w:asciiTheme="minorHAnsi" w:hAnsiTheme="minorHAnsi" w:cstheme="minorHAnsi"/>
            <w:color w:val="auto"/>
            <w:sz w:val="20"/>
            <w:u w:val="none"/>
          </w:rPr>
          <w:t xml:space="preserve">Un genere a sé. L’interazione verbale nei videocorsi dei manuali di italiano LS/L2, </w:t>
        </w:r>
      </w:hyperlink>
      <w:r w:rsidRPr="0055395F">
        <w:rPr>
          <w:rFonts w:asciiTheme="minorHAnsi" w:hAnsiTheme="minorHAnsi" w:cstheme="minorHAnsi"/>
          <w:sz w:val="20"/>
        </w:rPr>
        <w:t>194-221 .</w:t>
      </w:r>
    </w:p>
    <w:p w14:paraId="7D6B0BCD" w14:textId="77777777" w:rsidR="00D8194E" w:rsidRPr="0055395F" w:rsidRDefault="00D8194E" w:rsidP="00B00F80">
      <w:pPr>
        <w:pStyle w:val="Titolo3"/>
        <w:spacing w:before="0" w:after="0"/>
        <w:ind w:left="567" w:hanging="284"/>
        <w:rPr>
          <w:rFonts w:asciiTheme="minorHAnsi" w:hAnsiTheme="minorHAnsi" w:cstheme="minorHAnsi"/>
          <w:sz w:val="20"/>
        </w:rPr>
      </w:pPr>
      <w:r w:rsidRPr="0055395F">
        <w:rPr>
          <w:rFonts w:asciiTheme="minorHAnsi" w:hAnsiTheme="minorHAnsi" w:cstheme="minorHAnsi"/>
          <w:b w:val="0"/>
          <w:sz w:val="20"/>
        </w:rPr>
        <w:t xml:space="preserve">Rossi, F.. </w:t>
      </w:r>
      <w:hyperlink r:id="rId564" w:history="1">
        <w:r w:rsidRPr="0055395F">
          <w:rPr>
            <w:rStyle w:val="Collegamentoipertestuale"/>
            <w:rFonts w:asciiTheme="minorHAnsi" w:hAnsiTheme="minorHAnsi" w:cstheme="minorHAnsi"/>
            <w:b w:val="0"/>
            <w:color w:val="auto"/>
            <w:sz w:val="20"/>
            <w:szCs w:val="22"/>
            <w:u w:val="none"/>
          </w:rPr>
          <w:t xml:space="preserve">All’opera! Proposte Per Una Didattica Della Lingua Italiana (L1 E L2) Attraverso L’opera lirica, </w:t>
        </w:r>
      </w:hyperlink>
      <w:r w:rsidRPr="0055395F">
        <w:rPr>
          <w:rFonts w:asciiTheme="minorHAnsi" w:hAnsiTheme="minorHAnsi" w:cstheme="minorHAnsi"/>
          <w:b w:val="0"/>
          <w:sz w:val="20"/>
        </w:rPr>
        <w:t>387-412</w:t>
      </w:r>
      <w:r w:rsidRPr="0055395F">
        <w:rPr>
          <w:rFonts w:asciiTheme="minorHAnsi" w:hAnsiTheme="minorHAnsi" w:cstheme="minorHAnsi"/>
          <w:sz w:val="20"/>
        </w:rPr>
        <w:t>.</w:t>
      </w:r>
    </w:p>
    <w:p w14:paraId="0EB0C564"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Sammarco, C.. </w:t>
      </w:r>
      <w:hyperlink r:id="rId565" w:history="1">
        <w:r w:rsidRPr="0055395F">
          <w:rPr>
            <w:rStyle w:val="Collegamentoipertestuale"/>
            <w:rFonts w:asciiTheme="minorHAnsi" w:hAnsiTheme="minorHAnsi" w:cstheme="minorHAnsi"/>
            <w:color w:val="auto"/>
            <w:sz w:val="20"/>
            <w:u w:val="none"/>
          </w:rPr>
          <w:t xml:space="preserve">Riflessioni sul modello di frase e sulla predicazione nelle grammatiche scolastiche: le frasi senza verbo, </w:t>
        </w:r>
      </w:hyperlink>
      <w:r w:rsidRPr="0055395F">
        <w:rPr>
          <w:rFonts w:asciiTheme="minorHAnsi" w:hAnsiTheme="minorHAnsi" w:cstheme="minorHAnsi"/>
          <w:sz w:val="20"/>
        </w:rPr>
        <w:t>369-386 .</w:t>
      </w:r>
    </w:p>
    <w:p w14:paraId="2E914201"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Scolaro, S.. </w:t>
      </w:r>
      <w:hyperlink r:id="rId566" w:history="1">
        <w:r w:rsidRPr="0055395F">
          <w:rPr>
            <w:rStyle w:val="Collegamentoipertestuale"/>
            <w:rFonts w:asciiTheme="minorHAnsi" w:hAnsiTheme="minorHAnsi" w:cstheme="minorHAnsi"/>
            <w:color w:val="auto"/>
            <w:sz w:val="20"/>
            <w:u w:val="none"/>
          </w:rPr>
          <w:t xml:space="preserve">I docenti di italiano a studenti sinofoni afferenti ai programmi Marco Polo e Turandot fra Italia e Cina, </w:t>
        </w:r>
      </w:hyperlink>
      <w:r w:rsidRPr="0055395F">
        <w:rPr>
          <w:rFonts w:asciiTheme="minorHAnsi" w:hAnsiTheme="minorHAnsi" w:cstheme="minorHAnsi"/>
          <w:sz w:val="20"/>
        </w:rPr>
        <w:t xml:space="preserve">120-140 </w:t>
      </w:r>
    </w:p>
    <w:p w14:paraId="159DEE71" w14:textId="77777777" w:rsidR="00D8194E" w:rsidRPr="0055395F" w:rsidRDefault="00000000" w:rsidP="00B00F80">
      <w:pPr>
        <w:ind w:left="567" w:hanging="284"/>
        <w:rPr>
          <w:rFonts w:asciiTheme="minorHAnsi" w:hAnsiTheme="minorHAnsi" w:cstheme="minorHAnsi"/>
          <w:sz w:val="20"/>
        </w:rPr>
      </w:pPr>
      <w:hyperlink r:id="rId567" w:history="1">
        <w:r w:rsidR="00D8194E" w:rsidRPr="0055395F">
          <w:rPr>
            <w:rStyle w:val="Collegamentoipertestuale"/>
            <w:rFonts w:asciiTheme="minorHAnsi" w:hAnsiTheme="minorHAnsi" w:cstheme="minorHAnsi"/>
            <w:color w:val="auto"/>
            <w:sz w:val="20"/>
            <w:u w:val="none"/>
          </w:rPr>
          <w:t xml:space="preserve"> </w:t>
        </w:r>
      </w:hyperlink>
      <w:r w:rsidR="00D8194E" w:rsidRPr="0055395F">
        <w:rPr>
          <w:rFonts w:asciiTheme="minorHAnsi" w:hAnsiTheme="minorHAnsi" w:cstheme="minorHAnsi"/>
          <w:sz w:val="20"/>
        </w:rPr>
        <w:t xml:space="preserve">Trentanove, F.. </w:t>
      </w:r>
      <w:hyperlink r:id="rId568" w:history="1">
        <w:r w:rsidR="00D8194E" w:rsidRPr="0055395F">
          <w:rPr>
            <w:rStyle w:val="Collegamentoipertestuale"/>
            <w:rFonts w:asciiTheme="minorHAnsi" w:hAnsiTheme="minorHAnsi" w:cstheme="minorHAnsi"/>
            <w:color w:val="auto"/>
            <w:sz w:val="20"/>
            <w:u w:val="none"/>
          </w:rPr>
          <w:t>Integrare gli approcci: laboratori inclusivi e facilitazione linguistica nella presa in carico multidimensionale di minori stranieri del progetto Familia,</w:t>
        </w:r>
        <w:r w:rsidR="00D8194E" w:rsidRPr="0055395F">
          <w:rPr>
            <w:rStyle w:val="Collegamentoipertestuale"/>
            <w:rFonts w:asciiTheme="minorHAnsi" w:hAnsiTheme="minorHAnsi" w:cstheme="minorHAnsi"/>
            <w:sz w:val="20"/>
          </w:rPr>
          <w:t xml:space="preserve"> </w:t>
        </w:r>
      </w:hyperlink>
      <w:r w:rsidR="00D8194E" w:rsidRPr="0055395F">
        <w:rPr>
          <w:rFonts w:asciiTheme="minorHAnsi" w:hAnsiTheme="minorHAnsi" w:cstheme="minorHAnsi"/>
          <w:sz w:val="20"/>
        </w:rPr>
        <w:t xml:space="preserve">103-119. </w:t>
      </w:r>
    </w:p>
    <w:p w14:paraId="66D122DD" w14:textId="77777777" w:rsidR="00D8194E" w:rsidRPr="0055395F" w:rsidRDefault="00D8194E" w:rsidP="00B00F80">
      <w:pPr>
        <w:pStyle w:val="Nessunaspaziatura"/>
        <w:rPr>
          <w:rFonts w:asciiTheme="minorHAnsi" w:hAnsiTheme="minorHAnsi" w:cstheme="minorHAnsi"/>
          <w:b/>
        </w:rPr>
      </w:pPr>
    </w:p>
    <w:p w14:paraId="003372DF" w14:textId="77777777" w:rsidR="00D8194E" w:rsidRPr="0055395F" w:rsidRDefault="00D8194E" w:rsidP="00B00F80">
      <w:pPr>
        <w:pStyle w:val="Nessunaspaziatura"/>
        <w:rPr>
          <w:rFonts w:asciiTheme="minorHAnsi" w:hAnsiTheme="minorHAnsi" w:cstheme="minorHAnsi"/>
          <w:sz w:val="22"/>
        </w:rPr>
      </w:pPr>
      <w:r w:rsidRPr="0055395F">
        <w:rPr>
          <w:rFonts w:asciiTheme="minorHAnsi" w:hAnsiTheme="minorHAnsi" w:cstheme="minorHAnsi"/>
          <w:b/>
        </w:rPr>
        <w:t xml:space="preserve">n.2 </w:t>
      </w:r>
      <w:hyperlink r:id="rId569" w:history="1">
        <w:r w:rsidRPr="0055395F">
          <w:rPr>
            <w:rStyle w:val="Collegamentoipertestuale"/>
            <w:rFonts w:asciiTheme="minorHAnsi" w:hAnsiTheme="minorHAnsi" w:cstheme="minorHAnsi"/>
            <w:color w:val="0000CC"/>
            <w:sz w:val="22"/>
          </w:rPr>
          <w:t>https://doi.org/10.54103/2037-3597/2</w:t>
        </w:r>
      </w:hyperlink>
      <w:r w:rsidRPr="0055395F">
        <w:rPr>
          <w:rFonts w:asciiTheme="minorHAnsi" w:hAnsiTheme="minorHAnsi" w:cstheme="minorHAnsi"/>
          <w:sz w:val="22"/>
        </w:rPr>
        <w:t xml:space="preserve"> </w:t>
      </w:r>
    </w:p>
    <w:p w14:paraId="50CA8EC8" w14:textId="77777777" w:rsidR="00D8194E" w:rsidRPr="0055395F" w:rsidRDefault="00D8194E" w:rsidP="00B00F80">
      <w:pPr>
        <w:pStyle w:val="Nessunaspaziatura"/>
        <w:rPr>
          <w:rFonts w:asciiTheme="minorHAnsi" w:hAnsiTheme="minorHAnsi" w:cstheme="minorHAnsi"/>
          <w:color w:val="212529"/>
          <w:sz w:val="22"/>
          <w:shd w:val="clear" w:color="auto" w:fill="FFFFFF"/>
        </w:rPr>
      </w:pPr>
      <w:r w:rsidRPr="0055395F">
        <w:rPr>
          <w:rFonts w:asciiTheme="minorHAnsi" w:hAnsiTheme="minorHAnsi" w:cstheme="minorHAnsi"/>
          <w:sz w:val="22"/>
        </w:rPr>
        <w:t xml:space="preserve">    </w:t>
      </w:r>
      <w:hyperlink r:id="rId570" w:history="1">
        <w:r w:rsidRPr="0055395F">
          <w:rPr>
            <w:rStyle w:val="Collegamentoipertestuale"/>
            <w:rFonts w:asciiTheme="minorHAnsi" w:hAnsiTheme="minorHAnsi" w:cstheme="minorHAnsi"/>
            <w:sz w:val="22"/>
          </w:rPr>
          <w:t>https://riviste.unimi.it/index.php/promoitals/issue/view/1789</w:t>
        </w:r>
      </w:hyperlink>
    </w:p>
    <w:p w14:paraId="05D46A39"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Canuto C. </w:t>
      </w:r>
      <w:r w:rsidRPr="0055395F">
        <w:rPr>
          <w:rFonts w:asciiTheme="minorHAnsi" w:hAnsiTheme="minorHAnsi" w:cstheme="minorHAnsi"/>
          <w:caps/>
          <w:sz w:val="20"/>
        </w:rPr>
        <w:t>S</w:t>
      </w:r>
      <w:r w:rsidRPr="0055395F">
        <w:rPr>
          <w:rFonts w:asciiTheme="minorHAnsi" w:hAnsiTheme="minorHAnsi" w:cstheme="minorHAnsi"/>
          <w:sz w:val="20"/>
        </w:rPr>
        <w:t xml:space="preserve">timolare la partecipazione alla conversazione in classi con livello eterogeneo di scolarizzazione. Le pratiche del teatro sociale per sviluppare scopi comunicativi reali: l’espressione di sé e l’integrazione,  96-121. </w:t>
      </w:r>
    </w:p>
    <w:p w14:paraId="40FBCD38"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Deiana I.; Malavolta S.; Marulo C.</w:t>
      </w:r>
      <w:r w:rsidRPr="0055395F">
        <w:rPr>
          <w:rFonts w:asciiTheme="minorHAnsi" w:hAnsiTheme="minorHAnsi" w:cstheme="minorHAnsi"/>
          <w:b/>
          <w:sz w:val="20"/>
        </w:rPr>
        <w:t xml:space="preserve"> </w:t>
      </w:r>
      <w:r w:rsidRPr="0055395F">
        <w:rPr>
          <w:rFonts w:asciiTheme="minorHAnsi" w:hAnsiTheme="minorHAnsi" w:cstheme="minorHAnsi"/>
          <w:caps/>
          <w:sz w:val="20"/>
        </w:rPr>
        <w:t>L</w:t>
      </w:r>
      <w:r w:rsidRPr="0055395F">
        <w:rPr>
          <w:rFonts w:asciiTheme="minorHAnsi" w:hAnsiTheme="minorHAnsi" w:cstheme="minorHAnsi"/>
          <w:sz w:val="20"/>
        </w:rPr>
        <w:t xml:space="preserve">a A23 si racconta: una voce per chi insegna nella  classe di concorso di lingua italiana per discenti di lingua straniera,  1-12. </w:t>
      </w:r>
    </w:p>
    <w:p w14:paraId="16FCC63F"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Fiorentino  A. </w:t>
      </w:r>
      <w:r w:rsidRPr="0055395F">
        <w:rPr>
          <w:rFonts w:asciiTheme="minorHAnsi" w:hAnsiTheme="minorHAnsi" w:cstheme="minorHAnsi"/>
          <w:caps/>
          <w:sz w:val="20"/>
        </w:rPr>
        <w:t>C</w:t>
      </w:r>
      <w:r w:rsidRPr="0055395F">
        <w:rPr>
          <w:rFonts w:asciiTheme="minorHAnsi" w:hAnsiTheme="minorHAnsi" w:cstheme="minorHAnsi"/>
          <w:sz w:val="20"/>
        </w:rPr>
        <w:t xml:space="preserve">’era una volta l’alunno straniero: indagine sulle pratiche di insegnamento dell’italiano lingua seconda nelle scuole del </w:t>
      </w:r>
      <w:r w:rsidRPr="0055395F">
        <w:rPr>
          <w:rFonts w:asciiTheme="minorHAnsi" w:hAnsiTheme="minorHAnsi" w:cstheme="minorHAnsi"/>
          <w:caps/>
          <w:sz w:val="20"/>
        </w:rPr>
        <w:t>V</w:t>
      </w:r>
      <w:r w:rsidRPr="0055395F">
        <w:rPr>
          <w:rFonts w:asciiTheme="minorHAnsi" w:hAnsiTheme="minorHAnsi" w:cstheme="minorHAnsi"/>
          <w:sz w:val="20"/>
        </w:rPr>
        <w:t>eneto,  133-151.</w:t>
      </w:r>
    </w:p>
    <w:p w14:paraId="7A4E1DC0" w14:textId="77777777" w:rsidR="00D8194E" w:rsidRPr="0055395F" w:rsidRDefault="00D8194E" w:rsidP="00B00F80">
      <w:pPr>
        <w:ind w:left="567" w:hanging="284"/>
        <w:rPr>
          <w:rFonts w:asciiTheme="minorHAnsi" w:hAnsiTheme="minorHAnsi" w:cstheme="minorHAnsi"/>
          <w:bCs/>
          <w:sz w:val="20"/>
        </w:rPr>
      </w:pPr>
      <w:r w:rsidRPr="0055395F">
        <w:rPr>
          <w:rFonts w:asciiTheme="minorHAnsi" w:hAnsiTheme="minorHAnsi" w:cstheme="minorHAnsi"/>
          <w:sz w:val="20"/>
        </w:rPr>
        <w:t xml:space="preserve">Martari Y. </w:t>
      </w:r>
      <w:r w:rsidRPr="0055395F">
        <w:rPr>
          <w:rFonts w:asciiTheme="minorHAnsi" w:hAnsiTheme="minorHAnsi" w:cstheme="minorHAnsi"/>
          <w:bCs/>
          <w:caps/>
          <w:sz w:val="20"/>
        </w:rPr>
        <w:t>B</w:t>
      </w:r>
      <w:r w:rsidRPr="0055395F">
        <w:rPr>
          <w:rFonts w:asciiTheme="minorHAnsi" w:hAnsiTheme="minorHAnsi" w:cstheme="minorHAnsi"/>
          <w:bCs/>
          <w:sz w:val="20"/>
        </w:rPr>
        <w:t>asic variety e interlingua in italiano l2. Note sulla scrittura di arabofoni,  74-95.</w:t>
      </w:r>
    </w:p>
    <w:p w14:paraId="21D837CD"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Salvati L.; Russo I. </w:t>
      </w:r>
      <w:r w:rsidRPr="0055395F">
        <w:rPr>
          <w:rFonts w:asciiTheme="minorHAnsi" w:hAnsiTheme="minorHAnsi" w:cstheme="minorHAnsi"/>
          <w:caps/>
          <w:sz w:val="20"/>
        </w:rPr>
        <w:t>I</w:t>
      </w:r>
      <w:r w:rsidRPr="0055395F">
        <w:rPr>
          <w:rFonts w:asciiTheme="minorHAnsi" w:hAnsiTheme="minorHAnsi" w:cstheme="minorHAnsi"/>
          <w:sz w:val="20"/>
        </w:rPr>
        <w:t>ndicatori di complessità nel parlato degli insegnanti di italiano L2: un’analisi quantitativa,  122-132.</w:t>
      </w:r>
    </w:p>
    <w:p w14:paraId="7EE1806C"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Samah </w:t>
      </w:r>
      <w:r w:rsidRPr="0055395F">
        <w:rPr>
          <w:rFonts w:asciiTheme="minorHAnsi" w:hAnsiTheme="minorHAnsi" w:cstheme="minorHAnsi"/>
          <w:iCs/>
          <w:sz w:val="20"/>
        </w:rPr>
        <w:t>M. I. A.</w:t>
      </w:r>
      <w:r w:rsidRPr="0055395F">
        <w:rPr>
          <w:rFonts w:asciiTheme="minorHAnsi" w:hAnsiTheme="minorHAnsi" w:cstheme="minorHAnsi"/>
          <w:sz w:val="20"/>
        </w:rPr>
        <w:t xml:space="preserve"> </w:t>
      </w:r>
      <w:r w:rsidRPr="0055395F">
        <w:rPr>
          <w:rFonts w:asciiTheme="minorHAnsi" w:hAnsiTheme="minorHAnsi" w:cstheme="minorHAnsi"/>
          <w:caps/>
          <w:sz w:val="20"/>
        </w:rPr>
        <w:t>P</w:t>
      </w:r>
      <w:r w:rsidRPr="0055395F">
        <w:rPr>
          <w:rFonts w:asciiTheme="minorHAnsi" w:hAnsiTheme="minorHAnsi" w:cstheme="minorHAnsi"/>
          <w:sz w:val="20"/>
        </w:rPr>
        <w:t>roblematiche di traduzione letteraria dall’italiano in arabo in un modello didattico applicato,  54-73.</w:t>
      </w:r>
    </w:p>
    <w:p w14:paraId="2C089DFB"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Saturno J. </w:t>
      </w:r>
      <w:r w:rsidRPr="0055395F">
        <w:rPr>
          <w:rFonts w:asciiTheme="minorHAnsi" w:hAnsiTheme="minorHAnsi" w:cstheme="minorHAnsi"/>
          <w:caps/>
          <w:sz w:val="20"/>
        </w:rPr>
        <w:t>I</w:t>
      </w:r>
      <w:r w:rsidRPr="0055395F">
        <w:rPr>
          <w:rFonts w:asciiTheme="minorHAnsi" w:hAnsiTheme="minorHAnsi" w:cstheme="minorHAnsi"/>
          <w:sz w:val="20"/>
        </w:rPr>
        <w:t xml:space="preserve">nterferenza interlinguistica nell’acquisizione dell’accordo di genere in italiano </w:t>
      </w:r>
      <w:r w:rsidRPr="0055395F">
        <w:rPr>
          <w:rFonts w:asciiTheme="minorHAnsi" w:hAnsiTheme="minorHAnsi" w:cstheme="minorHAnsi"/>
          <w:caps/>
          <w:sz w:val="20"/>
        </w:rPr>
        <w:t>L2</w:t>
      </w:r>
      <w:r w:rsidRPr="0055395F">
        <w:rPr>
          <w:rFonts w:asciiTheme="minorHAnsi" w:hAnsiTheme="minorHAnsi" w:cstheme="minorHAnsi"/>
          <w:sz w:val="20"/>
        </w:rPr>
        <w:t>,  13-14.</w:t>
      </w:r>
    </w:p>
    <w:p w14:paraId="61A16BA4" w14:textId="77777777" w:rsidR="00D8194E" w:rsidRPr="0055395F" w:rsidRDefault="00D8194E" w:rsidP="00B00F80">
      <w:pPr>
        <w:ind w:left="567" w:hanging="284"/>
        <w:rPr>
          <w:rFonts w:asciiTheme="minorHAnsi" w:hAnsiTheme="minorHAnsi" w:cstheme="minorHAnsi"/>
          <w:bCs/>
          <w:sz w:val="20"/>
        </w:rPr>
      </w:pPr>
      <w:r w:rsidRPr="0055395F">
        <w:rPr>
          <w:rFonts w:asciiTheme="minorHAnsi" w:hAnsiTheme="minorHAnsi" w:cstheme="minorHAnsi"/>
          <w:iCs/>
          <w:sz w:val="20"/>
        </w:rPr>
        <w:t xml:space="preserve">Testa M. </w:t>
      </w:r>
      <w:r w:rsidRPr="0055395F">
        <w:rPr>
          <w:rFonts w:asciiTheme="minorHAnsi" w:hAnsiTheme="minorHAnsi" w:cstheme="minorHAnsi"/>
          <w:bCs/>
          <w:caps/>
          <w:sz w:val="20"/>
        </w:rPr>
        <w:t>U</w:t>
      </w:r>
      <w:r w:rsidRPr="0055395F">
        <w:rPr>
          <w:rFonts w:asciiTheme="minorHAnsi" w:hAnsiTheme="minorHAnsi" w:cstheme="minorHAnsi"/>
          <w:bCs/>
          <w:sz w:val="20"/>
        </w:rPr>
        <w:t>n modello per l’insegnamento degli articoli italiani a studenti di lingue madri senza articoli,  35-53.</w:t>
      </w:r>
    </w:p>
    <w:p w14:paraId="08AB5B08"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Bellinzona M.; Carbonara V. </w:t>
      </w:r>
      <w:r w:rsidRPr="0055395F">
        <w:rPr>
          <w:rFonts w:asciiTheme="minorHAnsi" w:hAnsiTheme="minorHAnsi" w:cstheme="minorHAnsi"/>
          <w:caps/>
          <w:sz w:val="20"/>
          <w:lang w:val="en-GB"/>
        </w:rPr>
        <w:t>S</w:t>
      </w:r>
      <w:r w:rsidRPr="0055395F">
        <w:rPr>
          <w:rFonts w:asciiTheme="minorHAnsi" w:hAnsiTheme="minorHAnsi" w:cstheme="minorHAnsi"/>
          <w:sz w:val="20"/>
          <w:lang w:val="en-GB"/>
        </w:rPr>
        <w:t>econdary students’ attitudes towards linguistic diversity: an investigation on individual and educational aspects in Italian schools,  227-253.</w:t>
      </w:r>
    </w:p>
    <w:p w14:paraId="30CFFD53"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highlight w:val="white"/>
        </w:rPr>
        <w:t>Dota</w:t>
      </w:r>
      <w:r w:rsidRPr="0055395F">
        <w:rPr>
          <w:rFonts w:asciiTheme="minorHAnsi" w:hAnsiTheme="minorHAnsi" w:cstheme="minorHAnsi"/>
          <w:sz w:val="20"/>
        </w:rPr>
        <w:t xml:space="preserve"> M. </w:t>
      </w:r>
      <w:r w:rsidRPr="0055395F">
        <w:rPr>
          <w:rFonts w:asciiTheme="minorHAnsi" w:hAnsiTheme="minorHAnsi" w:cstheme="minorHAnsi"/>
          <w:caps/>
          <w:sz w:val="20"/>
          <w:highlight w:val="white"/>
        </w:rPr>
        <w:t>L</w:t>
      </w:r>
      <w:r w:rsidRPr="0055395F">
        <w:rPr>
          <w:rFonts w:asciiTheme="minorHAnsi" w:hAnsiTheme="minorHAnsi" w:cstheme="minorHAnsi"/>
          <w:sz w:val="20"/>
          <w:highlight w:val="white"/>
        </w:rPr>
        <w:t xml:space="preserve">’uso delle subordinate gerundiali nella scrittura scolastica e universitaria,  </w:t>
      </w:r>
      <w:r w:rsidRPr="0055395F">
        <w:rPr>
          <w:rFonts w:asciiTheme="minorHAnsi" w:hAnsiTheme="minorHAnsi" w:cstheme="minorHAnsi"/>
          <w:sz w:val="20"/>
        </w:rPr>
        <w:t>152-181.</w:t>
      </w:r>
    </w:p>
    <w:p w14:paraId="36363491"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Lazzaretti L. </w:t>
      </w:r>
      <w:r w:rsidRPr="0055395F">
        <w:rPr>
          <w:rFonts w:asciiTheme="minorHAnsi" w:hAnsiTheme="minorHAnsi" w:cstheme="minorHAnsi"/>
          <w:caps/>
          <w:sz w:val="20"/>
        </w:rPr>
        <w:t>T</w:t>
      </w:r>
      <w:r w:rsidRPr="0055395F">
        <w:rPr>
          <w:rFonts w:asciiTheme="minorHAnsi" w:hAnsiTheme="minorHAnsi" w:cstheme="minorHAnsi"/>
          <w:sz w:val="20"/>
        </w:rPr>
        <w:t>raduzione, adattamento e validazione di un questionario su motivazione e disposizione verso la scrittura e suo impiego nello studio dell’autopercezione di classi intere e studenti multilingui,  254-276.</w:t>
      </w:r>
    </w:p>
    <w:p w14:paraId="588B693A"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Marinaro N. </w:t>
      </w:r>
      <w:r w:rsidRPr="0055395F">
        <w:rPr>
          <w:rFonts w:asciiTheme="minorHAnsi" w:hAnsiTheme="minorHAnsi" w:cstheme="minorHAnsi"/>
          <w:bCs/>
          <w:caps/>
          <w:sz w:val="20"/>
        </w:rPr>
        <w:t>«</w:t>
      </w:r>
      <w:r w:rsidRPr="0055395F">
        <w:rPr>
          <w:rFonts w:asciiTheme="minorHAnsi" w:hAnsiTheme="minorHAnsi" w:cstheme="minorHAnsi"/>
          <w:bCs/>
          <w:caps/>
          <w:sz w:val="20"/>
          <w:lang w:val="de-DE"/>
        </w:rPr>
        <w:t>L</w:t>
      </w:r>
      <w:r w:rsidRPr="0055395F">
        <w:rPr>
          <w:rFonts w:asciiTheme="minorHAnsi" w:hAnsiTheme="minorHAnsi" w:cstheme="minorHAnsi"/>
          <w:bCs/>
          <w:sz w:val="20"/>
          <w:lang w:val="de-DE"/>
        </w:rPr>
        <w:t>e mani le ho gialle perché è l’italiano</w:t>
      </w:r>
      <w:r w:rsidRPr="0055395F">
        <w:rPr>
          <w:rFonts w:asciiTheme="minorHAnsi" w:hAnsiTheme="minorHAnsi" w:cstheme="minorHAnsi"/>
          <w:bCs/>
          <w:sz w:val="20"/>
        </w:rPr>
        <w:t xml:space="preserve">»: biografie linguistiche e autorappresentazioni di germanofoni in Alto Adige,  </w:t>
      </w:r>
      <w:r w:rsidRPr="0055395F">
        <w:rPr>
          <w:rFonts w:asciiTheme="minorHAnsi" w:hAnsiTheme="minorHAnsi" w:cstheme="minorHAnsi"/>
          <w:sz w:val="20"/>
        </w:rPr>
        <w:t>277-302.</w:t>
      </w:r>
    </w:p>
    <w:p w14:paraId="7750CC01"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 xml:space="preserve">Roccia  M. </w:t>
      </w:r>
      <w:r w:rsidRPr="0055395F">
        <w:rPr>
          <w:rFonts w:asciiTheme="minorHAnsi" w:hAnsiTheme="minorHAnsi" w:cstheme="minorHAnsi"/>
          <w:caps/>
          <w:sz w:val="20"/>
        </w:rPr>
        <w:t>L</w:t>
      </w:r>
      <w:r w:rsidRPr="0055395F">
        <w:rPr>
          <w:rFonts w:asciiTheme="minorHAnsi" w:hAnsiTheme="minorHAnsi" w:cstheme="minorHAnsi"/>
          <w:sz w:val="20"/>
        </w:rPr>
        <w:t>e prove invalsi e la riflessione sulla lingua nella scuola primaria: un’indagine sulla percezione degli insegnanti,  182-226.</w:t>
      </w:r>
    </w:p>
    <w:p w14:paraId="71AF3ED1"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highlight w:val="white"/>
        </w:rPr>
        <w:t>Amorati</w:t>
      </w:r>
      <w:r w:rsidRPr="0055395F">
        <w:rPr>
          <w:rFonts w:asciiTheme="minorHAnsi" w:hAnsiTheme="minorHAnsi" w:cstheme="minorHAnsi"/>
          <w:sz w:val="20"/>
        </w:rPr>
        <w:t xml:space="preserve"> R. Utilizzare risorse grammaticali dell’italiano per ridurre l’ansia linguistica: riflessioni e proposte operative,  606-623.</w:t>
      </w:r>
    </w:p>
    <w:p w14:paraId="6B09CCE3"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Bassanello I. G. L’ascolto immersivo</w:t>
      </w:r>
      <w:r w:rsidRPr="0055395F">
        <w:rPr>
          <w:rFonts w:asciiTheme="minorHAnsi" w:hAnsiTheme="minorHAnsi" w:cstheme="minorHAnsi"/>
          <w:sz w:val="20"/>
          <w:vertAlign w:val="superscript"/>
        </w:rPr>
        <w:t>©</w:t>
      </w:r>
      <w:r w:rsidRPr="0055395F">
        <w:rPr>
          <w:rFonts w:asciiTheme="minorHAnsi" w:hAnsiTheme="minorHAnsi" w:cstheme="minorHAnsi"/>
          <w:sz w:val="20"/>
        </w:rPr>
        <w:t xml:space="preserve"> con studenti di italiano LS di livello A: esperienze e risultati con adulti francofoni,  714-725.</w:t>
      </w:r>
    </w:p>
    <w:p w14:paraId="72060F22"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Bicciato  S. Materials and resources for teaching Italian pragmatics,  624-644.</w:t>
      </w:r>
    </w:p>
    <w:p w14:paraId="6D7F7021" w14:textId="77777777" w:rsidR="00D8194E" w:rsidRPr="0055395F" w:rsidRDefault="00D8194E" w:rsidP="00B00F80">
      <w:pPr>
        <w:ind w:left="567" w:hanging="284"/>
        <w:rPr>
          <w:rFonts w:asciiTheme="minorHAnsi" w:eastAsia="Palatino Linotype" w:hAnsiTheme="minorHAnsi" w:cstheme="minorHAnsi"/>
          <w:sz w:val="20"/>
        </w:rPr>
      </w:pPr>
      <w:r w:rsidRPr="0055395F">
        <w:rPr>
          <w:rFonts w:asciiTheme="minorHAnsi" w:hAnsiTheme="minorHAnsi" w:cstheme="minorHAnsi"/>
          <w:sz w:val="20"/>
        </w:rPr>
        <w:t xml:space="preserve">Dianetti M.;  </w:t>
      </w:r>
      <w:r w:rsidRPr="0055395F">
        <w:rPr>
          <w:rFonts w:asciiTheme="minorHAnsi" w:eastAsia="Palatino Linotype" w:hAnsiTheme="minorHAnsi" w:cstheme="minorHAnsi"/>
          <w:sz w:val="20"/>
        </w:rPr>
        <w:t>Nicora N. Didattica performativa nella promozione della lingua e cultura italiana in Irlanda. Il corpo e la danza come strumenti di apprendimento linguistico e ponti tra culture,  665-680.</w:t>
      </w:r>
    </w:p>
    <w:p w14:paraId="4CFD87AA" w14:textId="77777777" w:rsidR="00D8194E" w:rsidRPr="0055395F" w:rsidRDefault="00D8194E" w:rsidP="00B00F80">
      <w:pPr>
        <w:ind w:left="567" w:hanging="284"/>
        <w:rPr>
          <w:rFonts w:asciiTheme="minorHAnsi" w:hAnsiTheme="minorHAnsi" w:cstheme="minorHAnsi"/>
          <w:bCs/>
          <w:iCs/>
          <w:sz w:val="20"/>
        </w:rPr>
      </w:pPr>
      <w:r w:rsidRPr="0055395F">
        <w:rPr>
          <w:rFonts w:asciiTheme="minorHAnsi" w:hAnsiTheme="minorHAnsi" w:cstheme="minorHAnsi"/>
          <w:iCs/>
          <w:sz w:val="20"/>
        </w:rPr>
        <w:t xml:space="preserve">Naranjo J;  Molineri I. </w:t>
      </w:r>
      <w:r w:rsidRPr="0055395F">
        <w:rPr>
          <w:rFonts w:asciiTheme="minorHAnsi" w:hAnsiTheme="minorHAnsi" w:cstheme="minorHAnsi"/>
          <w:bCs/>
          <w:iCs/>
          <w:sz w:val="20"/>
        </w:rPr>
        <w:t>La sfida della didattica a distanza in una Università Sudanese: la valutazione degli studenti e i risultati nei corsi di lingua italiana,  748-767.</w:t>
      </w:r>
    </w:p>
    <w:p w14:paraId="354A7154" w14:textId="77777777" w:rsidR="00D8194E" w:rsidRPr="0055395F" w:rsidRDefault="00D8194E"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Seccia M. C. </w:t>
      </w:r>
      <w:r w:rsidRPr="0055395F">
        <w:rPr>
          <w:rFonts w:asciiTheme="minorHAnsi" w:hAnsiTheme="minorHAnsi" w:cstheme="minorHAnsi"/>
          <w:caps/>
          <w:sz w:val="20"/>
          <w:lang w:val="en-GB"/>
        </w:rPr>
        <w:t>T</w:t>
      </w:r>
      <w:r w:rsidRPr="0055395F">
        <w:rPr>
          <w:rFonts w:asciiTheme="minorHAnsi" w:hAnsiTheme="minorHAnsi" w:cstheme="minorHAnsi"/>
          <w:sz w:val="20"/>
          <w:lang w:val="en-GB"/>
        </w:rPr>
        <w:t>eaching translation from English into Italian as a purposeful activity in the language classroom: an empirical study,  645-664.</w:t>
      </w:r>
    </w:p>
    <w:p w14:paraId="03EA84ED"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Shanshan Q. Integrazione dei test di profitto ai manuali di italiano usati in Cina per studenti universitari,  726-747.</w:t>
      </w:r>
    </w:p>
    <w:p w14:paraId="56FA30AB"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sz w:val="20"/>
        </w:rPr>
        <w:t>Tolentino Quiñones  H. Uso della canzone nella classe di lingua e cultura per sviluppare la competenza socioculturale,  681-713.</w:t>
      </w:r>
    </w:p>
    <w:p w14:paraId="5729EF47" w14:textId="77777777" w:rsidR="00D8194E" w:rsidRPr="0055395F" w:rsidRDefault="00D8194E" w:rsidP="00B00F80">
      <w:pPr>
        <w:pStyle w:val="Nessunaspaziatura"/>
        <w:rPr>
          <w:rFonts w:asciiTheme="minorHAnsi" w:hAnsiTheme="minorHAnsi" w:cstheme="minorHAnsi"/>
          <w:b/>
        </w:rPr>
      </w:pPr>
    </w:p>
    <w:p w14:paraId="7ECD6ADA" w14:textId="77777777" w:rsidR="00D8194E" w:rsidRPr="0055395F" w:rsidRDefault="00D8194E" w:rsidP="00B00F80">
      <w:pPr>
        <w:pStyle w:val="Titolo2"/>
        <w:spacing w:before="0"/>
        <w:rPr>
          <w:rFonts w:asciiTheme="minorHAnsi" w:hAnsiTheme="minorHAnsi" w:cstheme="minorHAnsi"/>
          <w:b w:val="0"/>
          <w:sz w:val="22"/>
          <w:szCs w:val="22"/>
        </w:rPr>
      </w:pPr>
      <w:r w:rsidRPr="0055395F">
        <w:rPr>
          <w:rFonts w:asciiTheme="minorHAnsi" w:hAnsiTheme="minorHAnsi" w:cstheme="minorHAnsi"/>
          <w:sz w:val="24"/>
          <w:szCs w:val="22"/>
        </w:rPr>
        <w:lastRenderedPageBreak/>
        <w:t>LinguaInAzione. Italiano L2 in classe, 2021</w:t>
      </w:r>
      <w:r w:rsidRPr="0055395F">
        <w:rPr>
          <w:rFonts w:asciiTheme="minorHAnsi" w:hAnsiTheme="minorHAnsi" w:cstheme="minorHAnsi"/>
          <w:sz w:val="22"/>
          <w:szCs w:val="22"/>
        </w:rPr>
        <w:t xml:space="preserve"> </w:t>
      </w:r>
      <w:hyperlink r:id="rId571" w:history="1">
        <w:r w:rsidRPr="0055395F">
          <w:rPr>
            <w:rStyle w:val="Collegamentoipertestuale"/>
            <w:rFonts w:asciiTheme="minorHAnsi" w:hAnsiTheme="minorHAnsi" w:cstheme="minorHAnsi"/>
            <w:sz w:val="20"/>
            <w:szCs w:val="22"/>
          </w:rPr>
          <w:t>https://www.ornimieditions.com/it/linguainazione-ilsa-italiano-l2-in-classe-rivista-digitale-no1-05-2021</w:t>
        </w:r>
      </w:hyperlink>
      <w:r w:rsidRPr="0055395F">
        <w:rPr>
          <w:rFonts w:asciiTheme="minorHAnsi" w:hAnsiTheme="minorHAnsi" w:cstheme="minorHAnsi"/>
          <w:b w:val="0"/>
          <w:sz w:val="20"/>
          <w:szCs w:val="22"/>
        </w:rPr>
        <w:t xml:space="preserve"> </w:t>
      </w:r>
    </w:p>
    <w:p w14:paraId="29893B43" w14:textId="77777777" w:rsidR="00D8194E" w:rsidRPr="0055395F" w:rsidRDefault="00D8194E" w:rsidP="00B00F80">
      <w:pPr>
        <w:pStyle w:val="NormaleWeb"/>
        <w:spacing w:before="0" w:beforeAutospacing="0" w:after="0" w:afterAutospacing="0"/>
        <w:ind w:left="284" w:hanging="284"/>
        <w:rPr>
          <w:rFonts w:asciiTheme="minorHAnsi" w:hAnsiTheme="minorHAnsi" w:cstheme="minorHAnsi"/>
          <w:b/>
          <w:sz w:val="22"/>
          <w:szCs w:val="22"/>
        </w:rPr>
      </w:pPr>
      <w:r w:rsidRPr="0055395F">
        <w:rPr>
          <w:rFonts w:asciiTheme="minorHAnsi" w:hAnsiTheme="minorHAnsi" w:cstheme="minorHAnsi"/>
          <w:b/>
          <w:sz w:val="22"/>
          <w:szCs w:val="22"/>
        </w:rPr>
        <w:t>n. 1</w:t>
      </w:r>
    </w:p>
    <w:p w14:paraId="10B33BCE" w14:textId="77777777" w:rsidR="00D8194E" w:rsidRPr="0055395F" w:rsidRDefault="00D8194E" w:rsidP="00B00F80">
      <w:pPr>
        <w:pStyle w:val="NormaleWeb"/>
        <w:spacing w:before="0" w:beforeAutospacing="0" w:after="0" w:afterAutospacing="0"/>
        <w:ind w:left="567" w:hanging="284"/>
        <w:rPr>
          <w:rFonts w:asciiTheme="minorHAnsi" w:hAnsiTheme="minorHAnsi" w:cstheme="minorHAnsi"/>
          <w:i/>
          <w:sz w:val="20"/>
          <w:szCs w:val="22"/>
        </w:rPr>
      </w:pPr>
      <w:r w:rsidRPr="0055395F">
        <w:rPr>
          <w:rFonts w:asciiTheme="minorHAnsi" w:hAnsiTheme="minorHAnsi" w:cstheme="minorHAnsi"/>
          <w:sz w:val="20"/>
          <w:szCs w:val="22"/>
        </w:rPr>
        <w:t>Camodeca, C</w:t>
      </w:r>
      <w:r w:rsidRPr="0055395F">
        <w:rPr>
          <w:rFonts w:asciiTheme="minorHAnsi" w:hAnsiTheme="minorHAnsi" w:cstheme="minorHAnsi"/>
          <w:i/>
          <w:sz w:val="20"/>
          <w:szCs w:val="22"/>
        </w:rPr>
        <w:t xml:space="preserve">. </w:t>
      </w:r>
      <w:r w:rsidRPr="0055395F">
        <w:rPr>
          <w:rStyle w:val="Enfasicorsivo"/>
          <w:rFonts w:asciiTheme="minorHAnsi" w:hAnsiTheme="minorHAnsi" w:cstheme="minorHAnsi"/>
          <w:i w:val="0"/>
          <w:sz w:val="20"/>
          <w:szCs w:val="22"/>
        </w:rPr>
        <w:t>La grammatica valenziale nella glottodidattica dell’ITL2. Descrizione del modello ed esempi di applicazione,  29-36.</w:t>
      </w:r>
    </w:p>
    <w:p w14:paraId="470A05BB" w14:textId="77777777" w:rsidR="00D8194E" w:rsidRPr="0055395F" w:rsidRDefault="00D8194E" w:rsidP="00B00F80">
      <w:pPr>
        <w:pStyle w:val="NormaleWeb"/>
        <w:spacing w:before="0" w:beforeAutospacing="0" w:after="0" w:afterAutospacing="0"/>
        <w:ind w:left="567" w:hanging="284"/>
        <w:rPr>
          <w:rFonts w:asciiTheme="minorHAnsi" w:hAnsiTheme="minorHAnsi" w:cstheme="minorHAnsi"/>
          <w:i/>
          <w:sz w:val="20"/>
          <w:szCs w:val="22"/>
        </w:rPr>
      </w:pPr>
      <w:r w:rsidRPr="0055395F">
        <w:rPr>
          <w:rFonts w:asciiTheme="minorHAnsi" w:hAnsiTheme="minorHAnsi" w:cstheme="minorHAnsi"/>
          <w:sz w:val="20"/>
          <w:szCs w:val="22"/>
        </w:rPr>
        <w:t>Cherubini, N.</w:t>
      </w:r>
      <w:r w:rsidRPr="0055395F">
        <w:rPr>
          <w:rFonts w:asciiTheme="minorHAnsi" w:hAnsiTheme="minorHAnsi" w:cstheme="minorHAnsi"/>
          <w:i/>
          <w:sz w:val="20"/>
          <w:szCs w:val="22"/>
        </w:rPr>
        <w:t xml:space="preserve"> </w:t>
      </w:r>
      <w:r w:rsidRPr="0055395F">
        <w:rPr>
          <w:rStyle w:val="Enfasicorsivo"/>
          <w:rFonts w:asciiTheme="minorHAnsi" w:hAnsiTheme="minorHAnsi" w:cstheme="minorHAnsi"/>
          <w:i w:val="0"/>
          <w:sz w:val="20"/>
          <w:szCs w:val="22"/>
        </w:rPr>
        <w:t>Pedagogia dell’immaginario: entanglement, percezione immaginale e linguaggio per risanare il circolo ermeneutico dell’attenzione e del processo cognitivo – Parte I,  49-64.</w:t>
      </w:r>
    </w:p>
    <w:p w14:paraId="668AC41A" w14:textId="77777777" w:rsidR="00D8194E" w:rsidRPr="0055395F" w:rsidRDefault="00D8194E" w:rsidP="00B00F80">
      <w:pPr>
        <w:pStyle w:val="NormaleWeb"/>
        <w:spacing w:before="0" w:beforeAutospacing="0" w:after="0" w:afterAutospacing="0"/>
        <w:ind w:left="567" w:hanging="284"/>
        <w:rPr>
          <w:rFonts w:asciiTheme="minorHAnsi" w:hAnsiTheme="minorHAnsi" w:cstheme="minorHAnsi"/>
          <w:i/>
          <w:sz w:val="20"/>
          <w:szCs w:val="22"/>
        </w:rPr>
      </w:pPr>
      <w:r w:rsidRPr="0055395F">
        <w:rPr>
          <w:rFonts w:asciiTheme="minorHAnsi" w:hAnsiTheme="minorHAnsi" w:cstheme="minorHAnsi"/>
          <w:sz w:val="20"/>
          <w:szCs w:val="22"/>
        </w:rPr>
        <w:t>La Russa, F.</w:t>
      </w:r>
      <w:r w:rsidRPr="0055395F">
        <w:rPr>
          <w:rFonts w:asciiTheme="minorHAnsi" w:hAnsiTheme="minorHAnsi" w:cstheme="minorHAnsi"/>
          <w:i/>
          <w:sz w:val="20"/>
          <w:szCs w:val="22"/>
        </w:rPr>
        <w:t xml:space="preserve"> </w:t>
      </w:r>
      <w:r w:rsidRPr="0055395F">
        <w:rPr>
          <w:rStyle w:val="Enfasicorsivo"/>
          <w:rFonts w:asciiTheme="minorHAnsi" w:hAnsiTheme="minorHAnsi" w:cstheme="minorHAnsi"/>
          <w:i w:val="0"/>
          <w:sz w:val="20"/>
          <w:szCs w:val="22"/>
        </w:rPr>
        <w:t>Effetti del feedback scritto sulla riscrittura del testo: un confronto tra feedback diretto e indiretto,  37-44.</w:t>
      </w:r>
    </w:p>
    <w:p w14:paraId="74920C3C" w14:textId="77777777" w:rsidR="00D8194E" w:rsidRPr="0055395F" w:rsidRDefault="00D8194E" w:rsidP="00B00F80">
      <w:pPr>
        <w:pStyle w:val="NormaleWeb"/>
        <w:spacing w:before="0" w:beforeAutospacing="0" w:after="0" w:afterAutospacing="0"/>
        <w:ind w:left="567" w:hanging="284"/>
        <w:rPr>
          <w:rFonts w:asciiTheme="minorHAnsi" w:hAnsiTheme="minorHAnsi" w:cstheme="minorHAnsi"/>
          <w:i/>
          <w:sz w:val="20"/>
          <w:szCs w:val="22"/>
        </w:rPr>
      </w:pPr>
      <w:r w:rsidRPr="0055395F">
        <w:rPr>
          <w:rFonts w:asciiTheme="minorHAnsi" w:hAnsiTheme="minorHAnsi" w:cstheme="minorHAnsi"/>
          <w:sz w:val="20"/>
          <w:szCs w:val="22"/>
        </w:rPr>
        <w:t>Merli, Μ.</w:t>
      </w:r>
      <w:r w:rsidRPr="0055395F">
        <w:rPr>
          <w:rFonts w:asciiTheme="minorHAnsi" w:hAnsiTheme="minorHAnsi" w:cstheme="minorHAnsi"/>
          <w:i/>
          <w:sz w:val="20"/>
          <w:szCs w:val="22"/>
        </w:rPr>
        <w:t xml:space="preserve"> </w:t>
      </w:r>
      <w:r w:rsidRPr="0055395F">
        <w:rPr>
          <w:rStyle w:val="Enfasicorsivo"/>
          <w:rFonts w:asciiTheme="minorHAnsi" w:hAnsiTheme="minorHAnsi" w:cstheme="minorHAnsi"/>
          <w:i w:val="0"/>
          <w:sz w:val="20"/>
          <w:szCs w:val="22"/>
        </w:rPr>
        <w:t>Panoramica e riflessioni sulla didattica a distanza: il caso degli study abroad program,  65-74.</w:t>
      </w:r>
    </w:p>
    <w:p w14:paraId="21EC3E21" w14:textId="77777777" w:rsidR="00D8194E" w:rsidRPr="0055395F" w:rsidRDefault="00D8194E" w:rsidP="00B00F80">
      <w:pPr>
        <w:pStyle w:val="NormaleWeb"/>
        <w:spacing w:before="0" w:beforeAutospacing="0" w:after="0" w:afterAutospacing="0"/>
        <w:ind w:left="567" w:hanging="284"/>
        <w:rPr>
          <w:rFonts w:asciiTheme="minorHAnsi" w:hAnsiTheme="minorHAnsi" w:cstheme="minorHAnsi"/>
          <w:i/>
          <w:sz w:val="20"/>
          <w:szCs w:val="22"/>
        </w:rPr>
      </w:pPr>
      <w:r w:rsidRPr="0055395F">
        <w:rPr>
          <w:rFonts w:asciiTheme="minorHAnsi" w:hAnsiTheme="minorHAnsi" w:cstheme="minorHAnsi"/>
          <w:sz w:val="20"/>
          <w:szCs w:val="22"/>
        </w:rPr>
        <w:t>Troncarelli, D.</w:t>
      </w:r>
      <w:r w:rsidRPr="0055395F">
        <w:rPr>
          <w:rFonts w:asciiTheme="minorHAnsi" w:hAnsiTheme="minorHAnsi" w:cstheme="minorHAnsi"/>
          <w:i/>
          <w:sz w:val="20"/>
          <w:szCs w:val="22"/>
        </w:rPr>
        <w:t xml:space="preserve"> </w:t>
      </w:r>
      <w:r w:rsidRPr="0055395F">
        <w:rPr>
          <w:rStyle w:val="Enfasicorsivo"/>
          <w:rFonts w:asciiTheme="minorHAnsi" w:hAnsiTheme="minorHAnsi" w:cstheme="minorHAnsi"/>
          <w:i w:val="0"/>
          <w:sz w:val="20"/>
          <w:szCs w:val="22"/>
        </w:rPr>
        <w:t>Quale grammatica è insegnata nell’Ιtaliano L2?,   19-28.</w:t>
      </w:r>
    </w:p>
    <w:p w14:paraId="7F1833DA" w14:textId="77777777" w:rsidR="00D8194E" w:rsidRPr="0055395F" w:rsidRDefault="00D8194E" w:rsidP="00B00F80">
      <w:pPr>
        <w:pStyle w:val="Nessunaspaziatura"/>
        <w:rPr>
          <w:rFonts w:asciiTheme="minorHAnsi" w:hAnsiTheme="minorHAnsi" w:cstheme="minorHAnsi"/>
        </w:rPr>
      </w:pPr>
    </w:p>
    <w:p w14:paraId="5E8A376B" w14:textId="77777777" w:rsidR="00D8194E" w:rsidRPr="0055395F" w:rsidRDefault="00D8194E" w:rsidP="00B00F80">
      <w:pPr>
        <w:pStyle w:val="Nessunaspaziatura"/>
        <w:rPr>
          <w:rFonts w:asciiTheme="minorHAnsi" w:hAnsiTheme="minorHAnsi" w:cstheme="minorHAnsi"/>
        </w:rPr>
      </w:pPr>
    </w:p>
    <w:p w14:paraId="777CDC35" w14:textId="77777777" w:rsidR="00D8194E" w:rsidRPr="0055395F" w:rsidRDefault="00D8194E" w:rsidP="00B00F80">
      <w:pPr>
        <w:rPr>
          <w:rFonts w:asciiTheme="minorHAnsi" w:hAnsiTheme="minorHAnsi" w:cstheme="minorHAnsi"/>
          <w:b/>
        </w:rPr>
      </w:pPr>
      <w:r w:rsidRPr="0055395F">
        <w:rPr>
          <w:rFonts w:asciiTheme="minorHAnsi" w:hAnsiTheme="minorHAnsi" w:cstheme="minorHAnsi"/>
          <w:b/>
          <w:i/>
        </w:rPr>
        <w:t>Rassegna Italiana di Linguistica Applicata, RILA</w:t>
      </w:r>
      <w:r w:rsidRPr="0055395F">
        <w:rPr>
          <w:rFonts w:asciiTheme="minorHAnsi" w:hAnsiTheme="minorHAnsi" w:cstheme="minorHAnsi"/>
          <w:b/>
        </w:rPr>
        <w:t>, 2021</w:t>
      </w:r>
    </w:p>
    <w:p w14:paraId="0C18E361"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sz w:val="22"/>
        </w:rPr>
        <w:t>n. 1-2</w:t>
      </w:r>
    </w:p>
    <w:p w14:paraId="31D7B91C" w14:textId="77777777" w:rsidR="00D8194E" w:rsidRPr="0055395F" w:rsidRDefault="00D8194E" w:rsidP="00B00F80">
      <w:pPr>
        <w:rPr>
          <w:rFonts w:asciiTheme="minorHAnsi" w:hAnsiTheme="minorHAnsi" w:cstheme="minorHAnsi"/>
          <w:iCs/>
          <w:sz w:val="20"/>
        </w:rPr>
      </w:pPr>
      <w:r w:rsidRPr="0055395F">
        <w:rPr>
          <w:rFonts w:asciiTheme="minorHAnsi" w:hAnsiTheme="minorHAnsi" w:cstheme="minorHAnsi"/>
          <w:i/>
          <w:sz w:val="20"/>
        </w:rPr>
        <w:t xml:space="preserve">Sezione monografica </w:t>
      </w:r>
    </w:p>
    <w:p w14:paraId="3BE53BD7" w14:textId="77777777" w:rsidR="00D8194E" w:rsidRPr="0055395F" w:rsidRDefault="00D8194E" w:rsidP="00B00F80">
      <w:pPr>
        <w:ind w:left="567" w:hanging="284"/>
        <w:rPr>
          <w:rFonts w:asciiTheme="minorHAnsi" w:hAnsiTheme="minorHAnsi" w:cstheme="minorHAnsi"/>
          <w:iCs/>
          <w:sz w:val="20"/>
        </w:rPr>
      </w:pPr>
      <w:r w:rsidRPr="0055395F">
        <w:rPr>
          <w:rFonts w:asciiTheme="minorHAnsi" w:hAnsiTheme="minorHAnsi" w:cstheme="minorHAnsi"/>
          <w:color w:val="000000"/>
          <w:sz w:val="20"/>
        </w:rPr>
        <w:t xml:space="preserve">Arroyo Hernández, I. (a cura di) (2021). </w:t>
      </w:r>
      <w:r w:rsidRPr="0055395F">
        <w:rPr>
          <w:rFonts w:asciiTheme="minorHAnsi" w:hAnsiTheme="minorHAnsi" w:cstheme="minorHAnsi"/>
          <w:iCs/>
          <w:sz w:val="20"/>
        </w:rPr>
        <w:t>Gli atteggiamenti delle matricole nei confronti della pronuncia in lingua straniera: uno studio tramite questionario all’Università Ca’ Foscari Venezia. Include:</w:t>
      </w:r>
    </w:p>
    <w:p w14:paraId="64358AAF" w14:textId="77777777" w:rsidR="00D8194E" w:rsidRPr="0055395F" w:rsidRDefault="00D8194E" w:rsidP="00B00F80">
      <w:pPr>
        <w:ind w:left="567" w:hanging="284"/>
        <w:rPr>
          <w:rFonts w:asciiTheme="minorHAnsi" w:hAnsiTheme="minorHAnsi" w:cstheme="minorHAnsi"/>
          <w:sz w:val="20"/>
        </w:rPr>
      </w:pPr>
      <w:r w:rsidRPr="0055395F">
        <w:rPr>
          <w:rFonts w:asciiTheme="minorHAnsi" w:hAnsiTheme="minorHAnsi" w:cstheme="minorHAnsi"/>
          <w:color w:val="000000"/>
          <w:sz w:val="20"/>
        </w:rPr>
        <w:t xml:space="preserve">Arroyo Hernández, I. </w:t>
      </w:r>
      <w:r w:rsidRPr="0055395F">
        <w:rPr>
          <w:rFonts w:asciiTheme="minorHAnsi" w:hAnsiTheme="minorHAnsi" w:cstheme="minorHAnsi"/>
          <w:iCs/>
          <w:color w:val="000000"/>
          <w:sz w:val="20"/>
        </w:rPr>
        <w:t>Atteggiamenti verso la pronuncia della lingua straniera: il questionario di Ca’ Foscari (2019) nel panorama attuale di ricerca.</w:t>
      </w:r>
      <w:r w:rsidRPr="0055395F">
        <w:rPr>
          <w:rFonts w:asciiTheme="minorHAnsi" w:hAnsiTheme="minorHAnsi" w:cstheme="minorHAnsi"/>
          <w:sz w:val="20"/>
        </w:rPr>
        <w:t xml:space="preserve"> </w:t>
      </w:r>
    </w:p>
    <w:p w14:paraId="751644C5" w14:textId="77777777" w:rsidR="00D8194E" w:rsidRPr="0055395F" w:rsidRDefault="00D8194E" w:rsidP="00B00F80">
      <w:pPr>
        <w:ind w:left="567" w:hanging="284"/>
        <w:rPr>
          <w:rFonts w:asciiTheme="minorHAnsi" w:hAnsiTheme="minorHAnsi" w:cstheme="minorHAnsi"/>
          <w:iCs/>
          <w:sz w:val="20"/>
          <w:lang w:val="es-ES"/>
        </w:rPr>
      </w:pPr>
      <w:r w:rsidRPr="0055395F">
        <w:rPr>
          <w:rFonts w:asciiTheme="minorHAnsi" w:hAnsiTheme="minorHAnsi" w:cstheme="minorHAnsi"/>
          <w:sz w:val="20"/>
          <w:lang w:val="es-ES"/>
        </w:rPr>
        <w:t xml:space="preserve">Dal Maso, E.; Miotti, R. </w:t>
      </w:r>
      <w:r w:rsidRPr="0055395F">
        <w:rPr>
          <w:rFonts w:asciiTheme="minorHAnsi" w:hAnsiTheme="minorHAnsi" w:cstheme="minorHAnsi"/>
          <w:iCs/>
          <w:sz w:val="20"/>
          <w:lang w:val="es-ES"/>
        </w:rPr>
        <w:t>Acento extranjero e identidad en el aprendizaje de una lengua extranjera. Algunas reflexiones a partir del cuestionario veneciano.</w:t>
      </w:r>
    </w:p>
    <w:p w14:paraId="72593AAA" w14:textId="77777777" w:rsidR="00D8194E" w:rsidRPr="0055395F" w:rsidRDefault="00D8194E" w:rsidP="00B00F80">
      <w:pPr>
        <w:ind w:left="567" w:hanging="284"/>
        <w:rPr>
          <w:rFonts w:asciiTheme="minorHAnsi" w:hAnsiTheme="minorHAnsi" w:cstheme="minorHAnsi"/>
          <w:iCs/>
          <w:sz w:val="20"/>
          <w:lang w:val="es-ES"/>
        </w:rPr>
      </w:pPr>
      <w:r w:rsidRPr="0055395F">
        <w:rPr>
          <w:rFonts w:asciiTheme="minorHAnsi" w:hAnsiTheme="minorHAnsi" w:cstheme="minorHAnsi"/>
          <w:sz w:val="20"/>
          <w:lang w:val="es-ES"/>
        </w:rPr>
        <w:t>Newbold</w:t>
      </w:r>
      <w:r w:rsidRPr="0055395F">
        <w:rPr>
          <w:rFonts w:asciiTheme="minorHAnsi" w:hAnsiTheme="minorHAnsi" w:cstheme="minorHAnsi"/>
          <w:iCs/>
          <w:sz w:val="20"/>
          <w:lang w:val="es-ES"/>
        </w:rPr>
        <w:t xml:space="preserve">, </w:t>
      </w:r>
      <w:r w:rsidRPr="0055395F">
        <w:rPr>
          <w:rFonts w:asciiTheme="minorHAnsi" w:hAnsiTheme="minorHAnsi" w:cstheme="minorHAnsi"/>
          <w:sz w:val="20"/>
          <w:lang w:val="es-ES"/>
        </w:rPr>
        <w:t xml:space="preserve">D. </w:t>
      </w:r>
      <w:r w:rsidRPr="0055395F">
        <w:rPr>
          <w:rFonts w:asciiTheme="minorHAnsi" w:hAnsiTheme="minorHAnsi" w:cstheme="minorHAnsi"/>
          <w:iCs/>
          <w:sz w:val="20"/>
          <w:lang w:val="es-ES"/>
        </w:rPr>
        <w:t>Attitudes to accents: the special case of English Lingua Franca (ELF).</w:t>
      </w:r>
    </w:p>
    <w:p w14:paraId="642C8AC2" w14:textId="77777777" w:rsidR="00D8194E" w:rsidRPr="0055395F" w:rsidRDefault="00D8194E" w:rsidP="00B00F80">
      <w:pPr>
        <w:ind w:left="567" w:hanging="284"/>
        <w:rPr>
          <w:rFonts w:asciiTheme="minorHAnsi" w:hAnsiTheme="minorHAnsi" w:cstheme="minorHAnsi"/>
          <w:iCs/>
          <w:sz w:val="20"/>
          <w:lang w:val="en-GB"/>
        </w:rPr>
      </w:pPr>
      <w:r w:rsidRPr="0055395F">
        <w:rPr>
          <w:rFonts w:asciiTheme="minorHAnsi" w:hAnsiTheme="minorHAnsi" w:cstheme="minorHAnsi"/>
          <w:sz w:val="20"/>
          <w:lang w:val="en-GB"/>
        </w:rPr>
        <w:t>Paschke</w:t>
      </w:r>
      <w:r w:rsidRPr="0055395F">
        <w:rPr>
          <w:rFonts w:asciiTheme="minorHAnsi" w:hAnsiTheme="minorHAnsi" w:cstheme="minorHAnsi"/>
          <w:iCs/>
          <w:sz w:val="20"/>
          <w:lang w:val="en-GB"/>
        </w:rPr>
        <w:t xml:space="preserve">, </w:t>
      </w:r>
      <w:r w:rsidRPr="0055395F">
        <w:rPr>
          <w:rFonts w:asciiTheme="minorHAnsi" w:hAnsiTheme="minorHAnsi" w:cstheme="minorHAnsi"/>
          <w:sz w:val="20"/>
          <w:lang w:val="en-GB"/>
        </w:rPr>
        <w:t xml:space="preserve">P. </w:t>
      </w:r>
      <w:r w:rsidRPr="0055395F">
        <w:rPr>
          <w:rFonts w:asciiTheme="minorHAnsi" w:hAnsiTheme="minorHAnsi" w:cstheme="minorHAnsi"/>
          <w:iCs/>
          <w:sz w:val="20"/>
          <w:lang w:val="de-DE"/>
        </w:rPr>
        <w:t>Wahrnehmung und Selbstbeurteilung des fremden Akzents durch Sprachlernende: Forschungsstand und Ergebnisse einer Befragung an der Universität Venedig.</w:t>
      </w:r>
    </w:p>
    <w:p w14:paraId="1BD43030" w14:textId="77777777" w:rsidR="00D8194E" w:rsidRPr="0055395F" w:rsidRDefault="00D8194E" w:rsidP="00B00F80">
      <w:pPr>
        <w:pStyle w:val="Nessunaspaziatura"/>
        <w:ind w:left="284" w:hanging="284"/>
        <w:rPr>
          <w:rFonts w:asciiTheme="minorHAnsi" w:hAnsiTheme="minorHAnsi" w:cstheme="minorHAnsi"/>
          <w:i/>
          <w:sz w:val="20"/>
          <w:szCs w:val="20"/>
          <w:lang w:eastAsia="it-IT"/>
        </w:rPr>
      </w:pPr>
      <w:r w:rsidRPr="0055395F">
        <w:rPr>
          <w:rFonts w:asciiTheme="minorHAnsi" w:hAnsiTheme="minorHAnsi" w:cstheme="minorHAnsi"/>
          <w:i/>
          <w:sz w:val="20"/>
          <w:szCs w:val="20"/>
          <w:lang w:eastAsia="it-IT"/>
        </w:rPr>
        <w:t>Sezione Miscellanea</w:t>
      </w:r>
    </w:p>
    <w:p w14:paraId="364950A5" w14:textId="77777777" w:rsidR="00D8194E" w:rsidRPr="0055395F" w:rsidRDefault="00D8194E" w:rsidP="00B00F80">
      <w:pPr>
        <w:ind w:left="567" w:hanging="284"/>
        <w:rPr>
          <w:rFonts w:asciiTheme="minorHAnsi" w:hAnsiTheme="minorHAnsi" w:cstheme="minorHAnsi"/>
          <w:iCs/>
          <w:sz w:val="20"/>
        </w:rPr>
      </w:pPr>
      <w:r w:rsidRPr="0055395F">
        <w:rPr>
          <w:rFonts w:asciiTheme="minorHAnsi" w:hAnsiTheme="minorHAnsi" w:cstheme="minorHAnsi"/>
          <w:sz w:val="20"/>
        </w:rPr>
        <w:t xml:space="preserve">Maugeri, G. </w:t>
      </w:r>
      <w:r w:rsidRPr="0055395F">
        <w:rPr>
          <w:rFonts w:asciiTheme="minorHAnsi" w:hAnsiTheme="minorHAnsi" w:cstheme="minorHAnsi"/>
          <w:iCs/>
          <w:sz w:val="20"/>
        </w:rPr>
        <w:t>Gli effetti della paura e dell’ansia sull’apprendimento linguistico di studenti adulti.</w:t>
      </w:r>
    </w:p>
    <w:p w14:paraId="35A78E0D" w14:textId="77777777" w:rsidR="00D8194E" w:rsidRPr="0055395F" w:rsidRDefault="00D8194E" w:rsidP="00B00F80">
      <w:pPr>
        <w:ind w:left="567" w:hanging="284"/>
        <w:rPr>
          <w:rFonts w:asciiTheme="minorHAnsi" w:hAnsiTheme="minorHAnsi" w:cstheme="minorHAnsi"/>
          <w:iCs/>
          <w:sz w:val="20"/>
        </w:rPr>
      </w:pPr>
      <w:r w:rsidRPr="0055395F">
        <w:rPr>
          <w:rFonts w:asciiTheme="minorHAnsi" w:hAnsiTheme="minorHAnsi" w:cstheme="minorHAnsi"/>
          <w:sz w:val="20"/>
        </w:rPr>
        <w:t xml:space="preserve">Santipolo, M. </w:t>
      </w:r>
      <w:r w:rsidRPr="0055395F">
        <w:rPr>
          <w:rFonts w:asciiTheme="minorHAnsi" w:hAnsiTheme="minorHAnsi" w:cstheme="minorHAnsi"/>
          <w:iCs/>
          <w:sz w:val="20"/>
        </w:rPr>
        <w:t xml:space="preserve">Le </w:t>
      </w:r>
      <w:r w:rsidRPr="0055395F">
        <w:rPr>
          <w:rFonts w:asciiTheme="minorHAnsi" w:hAnsiTheme="minorHAnsi" w:cstheme="minorHAnsi"/>
          <w:i/>
          <w:iCs/>
          <w:sz w:val="20"/>
        </w:rPr>
        <w:t>Grammatichette</w:t>
      </w:r>
      <w:r w:rsidRPr="0055395F">
        <w:rPr>
          <w:rFonts w:asciiTheme="minorHAnsi" w:hAnsiTheme="minorHAnsi" w:cstheme="minorHAnsi"/>
          <w:iCs/>
          <w:sz w:val="20"/>
        </w:rPr>
        <w:t xml:space="preserve"> della ‘Biblioteca del popolo’ di Sonzogno: spunti per una riflessione sul concetto di lingua e l’insegnamento della grammatica tra XIX e XX secolo</w:t>
      </w:r>
    </w:p>
    <w:p w14:paraId="780166D4" w14:textId="77777777" w:rsidR="00D57AAA" w:rsidRPr="0055395F" w:rsidRDefault="00D57AAA" w:rsidP="00B00F80">
      <w:pPr>
        <w:ind w:left="567" w:hanging="284"/>
        <w:rPr>
          <w:rFonts w:asciiTheme="minorHAnsi" w:hAnsiTheme="minorHAnsi" w:cstheme="minorHAnsi"/>
          <w:iCs/>
          <w:sz w:val="20"/>
        </w:rPr>
      </w:pPr>
    </w:p>
    <w:p w14:paraId="68D2D89C" w14:textId="77777777" w:rsidR="00D57AAA" w:rsidRPr="0055395F" w:rsidRDefault="00D57AAA" w:rsidP="00B00F80">
      <w:pPr>
        <w:rPr>
          <w:rFonts w:asciiTheme="minorHAnsi" w:hAnsiTheme="minorHAnsi" w:cstheme="minorHAnsi"/>
          <w:b/>
          <w:bCs/>
          <w:sz w:val="22"/>
        </w:rPr>
      </w:pPr>
      <w:r w:rsidRPr="0055395F">
        <w:rPr>
          <w:rFonts w:asciiTheme="minorHAnsi" w:hAnsiTheme="minorHAnsi" w:cstheme="minorHAnsi"/>
          <w:b/>
          <w:bCs/>
          <w:sz w:val="22"/>
        </w:rPr>
        <w:t>n. 3</w:t>
      </w:r>
    </w:p>
    <w:p w14:paraId="7BCCD3C7" w14:textId="77777777" w:rsidR="00D57AAA" w:rsidRPr="0055395F" w:rsidRDefault="00D57AAA" w:rsidP="00B00F80">
      <w:pPr>
        <w:ind w:left="284" w:hanging="284"/>
        <w:rPr>
          <w:rFonts w:asciiTheme="minorHAnsi" w:hAnsiTheme="minorHAnsi" w:cstheme="minorHAnsi"/>
          <w:sz w:val="20"/>
        </w:rPr>
      </w:pPr>
      <w:r w:rsidRPr="0055395F">
        <w:rPr>
          <w:rFonts w:asciiTheme="minorHAnsi" w:hAnsiTheme="minorHAnsi" w:cstheme="minorHAnsi"/>
          <w:sz w:val="20"/>
        </w:rPr>
        <w:t>D’Angelo, M. Nell’officina del linguaggio e delle lingue. Un ricordo di Paola Desideri (1950-2021)</w:t>
      </w:r>
    </w:p>
    <w:p w14:paraId="7BE563D6" w14:textId="77777777" w:rsidR="00D57AAA" w:rsidRPr="0055395F" w:rsidRDefault="00D57AAA" w:rsidP="00B00F80">
      <w:pPr>
        <w:ind w:left="284" w:hanging="284"/>
        <w:rPr>
          <w:rFonts w:asciiTheme="minorHAnsi" w:hAnsiTheme="minorHAnsi" w:cstheme="minorHAnsi"/>
          <w:sz w:val="20"/>
          <w:lang w:val="en-GB"/>
        </w:rPr>
      </w:pPr>
      <w:r w:rsidRPr="0055395F">
        <w:rPr>
          <w:rFonts w:asciiTheme="minorHAnsi" w:hAnsiTheme="minorHAnsi" w:cstheme="minorHAnsi"/>
          <w:sz w:val="20"/>
          <w:lang w:val="en-GB"/>
        </w:rPr>
        <w:t>De Bartolo, A.M. Analysing Italian University Students’ Attitudes towards Native and Non-Native Accents of English</w:t>
      </w:r>
    </w:p>
    <w:p w14:paraId="2A341456" w14:textId="77777777" w:rsidR="00D57AAA" w:rsidRPr="0055395F" w:rsidRDefault="00D57AAA" w:rsidP="00B00F80">
      <w:pPr>
        <w:ind w:left="284" w:hanging="284"/>
        <w:rPr>
          <w:rFonts w:asciiTheme="minorHAnsi" w:hAnsiTheme="minorHAnsi" w:cstheme="minorHAnsi"/>
          <w:sz w:val="20"/>
        </w:rPr>
      </w:pPr>
      <w:r w:rsidRPr="0055395F">
        <w:rPr>
          <w:rFonts w:asciiTheme="minorHAnsi" w:hAnsiTheme="minorHAnsi" w:cstheme="minorHAnsi"/>
          <w:sz w:val="20"/>
        </w:rPr>
        <w:t>Garofolin, B.; Trubnikova, V. Insegnare la pragmatica nella scuola primaria: una sperimentazione del modello didattico-pragmatico pentafasico</w:t>
      </w:r>
    </w:p>
    <w:p w14:paraId="2AFCEA01" w14:textId="77777777" w:rsidR="00D57AAA" w:rsidRPr="0055395F" w:rsidRDefault="00D57AAA" w:rsidP="00B00F80">
      <w:pPr>
        <w:ind w:left="284" w:hanging="284"/>
        <w:rPr>
          <w:rFonts w:asciiTheme="minorHAnsi" w:hAnsiTheme="minorHAnsi" w:cstheme="minorHAnsi"/>
          <w:sz w:val="20"/>
        </w:rPr>
      </w:pPr>
      <w:r w:rsidRPr="0055395F">
        <w:rPr>
          <w:rFonts w:asciiTheme="minorHAnsi" w:hAnsiTheme="minorHAnsi" w:cstheme="minorHAnsi"/>
          <w:sz w:val="20"/>
        </w:rPr>
        <w:t>Include, di interesse edulinguistico:</w:t>
      </w:r>
      <w:r w:rsidRPr="0055395F">
        <w:rPr>
          <w:rFonts w:asciiTheme="minorHAnsi" w:hAnsiTheme="minorHAnsi" w:cstheme="minorHAnsi"/>
          <w:sz w:val="20"/>
        </w:rPr>
        <w:br/>
        <w:t>Santipolo, M. Il parlante nativo come docente di lingua straniera: alcuni spunti di riflessione</w:t>
      </w:r>
    </w:p>
    <w:p w14:paraId="43A9FC22" w14:textId="77777777" w:rsidR="00D57AAA" w:rsidRPr="0055395F" w:rsidRDefault="00D57AAA" w:rsidP="00B00F80">
      <w:pPr>
        <w:ind w:left="284" w:hanging="284"/>
        <w:rPr>
          <w:rFonts w:asciiTheme="minorHAnsi" w:hAnsiTheme="minorHAnsi" w:cstheme="minorHAnsi"/>
          <w:sz w:val="20"/>
          <w:lang w:val="pt-PT"/>
        </w:rPr>
      </w:pPr>
      <w:r w:rsidRPr="0055395F">
        <w:rPr>
          <w:rFonts w:asciiTheme="minorHAnsi" w:hAnsiTheme="minorHAnsi" w:cstheme="minorHAnsi"/>
          <w:sz w:val="20"/>
          <w:lang w:val="pt-PT"/>
        </w:rPr>
        <w:t>Longobardi, S. Análisis contrastivo entre estudiantes italianos de ElE y HN españoles: uso de fraseologismos, fórmulas rutinarias y unidades léxicas coloquiales en la conversación espontánea en telecolaboración</w:t>
      </w:r>
    </w:p>
    <w:p w14:paraId="6B3A8109" w14:textId="77777777" w:rsidR="00D57AAA" w:rsidRPr="0055395F" w:rsidRDefault="00D57AAA" w:rsidP="00B00F80">
      <w:pPr>
        <w:ind w:left="284" w:hanging="284"/>
        <w:rPr>
          <w:rFonts w:asciiTheme="minorHAnsi" w:hAnsiTheme="minorHAnsi" w:cstheme="minorHAnsi"/>
          <w:sz w:val="20"/>
        </w:rPr>
      </w:pPr>
      <w:r w:rsidRPr="0055395F">
        <w:rPr>
          <w:rFonts w:asciiTheme="minorHAnsi" w:hAnsiTheme="minorHAnsi" w:cstheme="minorHAnsi"/>
          <w:sz w:val="20"/>
        </w:rPr>
        <w:t>Rosi, F. L’educazione linguistica attraverso la pubblicità: vantaggi e metodi</w:t>
      </w:r>
    </w:p>
    <w:p w14:paraId="3E752A8F" w14:textId="77777777" w:rsidR="00D57AAA" w:rsidRPr="0055395F" w:rsidRDefault="00D57AAA" w:rsidP="00B00F80">
      <w:pPr>
        <w:rPr>
          <w:rFonts w:asciiTheme="minorHAnsi" w:hAnsiTheme="minorHAnsi" w:cstheme="minorHAnsi"/>
          <w:bCs/>
          <w:sz w:val="22"/>
        </w:rPr>
      </w:pPr>
      <w:r w:rsidRPr="0055395F">
        <w:rPr>
          <w:rFonts w:asciiTheme="minorHAnsi" w:hAnsiTheme="minorHAnsi" w:cstheme="minorHAnsi"/>
          <w:bCs/>
          <w:i/>
          <w:sz w:val="22"/>
        </w:rPr>
        <w:t>Sezione Monografica</w:t>
      </w:r>
      <w:r w:rsidRPr="0055395F">
        <w:rPr>
          <w:rFonts w:asciiTheme="minorHAnsi" w:hAnsiTheme="minorHAnsi" w:cstheme="minorHAnsi"/>
          <w:bCs/>
          <w:sz w:val="22"/>
        </w:rPr>
        <w:t xml:space="preserve">: </w:t>
      </w:r>
      <w:r w:rsidRPr="0055395F">
        <w:rPr>
          <w:rFonts w:asciiTheme="minorHAnsi" w:hAnsiTheme="minorHAnsi" w:cstheme="minorHAnsi"/>
          <w:sz w:val="22"/>
        </w:rPr>
        <w:t xml:space="preserve">Monti, J. </w:t>
      </w:r>
      <w:r w:rsidRPr="0055395F">
        <w:rPr>
          <w:rFonts w:asciiTheme="minorHAnsi" w:hAnsiTheme="minorHAnsi" w:cstheme="minorHAnsi"/>
          <w:i/>
          <w:sz w:val="22"/>
        </w:rPr>
        <w:t>et.al.</w:t>
      </w:r>
      <w:r w:rsidRPr="0055395F">
        <w:rPr>
          <w:rFonts w:asciiTheme="minorHAnsi" w:hAnsiTheme="minorHAnsi" w:cstheme="minorHAnsi"/>
          <w:sz w:val="22"/>
        </w:rPr>
        <w:t xml:space="preserve"> (a cura di) </w:t>
      </w:r>
      <w:r w:rsidRPr="0055395F">
        <w:rPr>
          <w:rFonts w:asciiTheme="minorHAnsi" w:hAnsiTheme="minorHAnsi" w:cstheme="minorHAnsi"/>
          <w:bCs/>
          <w:i/>
          <w:sz w:val="22"/>
        </w:rPr>
        <w:t xml:space="preserve">Nuovi repertori dei linguaggi giovanili: voci e scritture. </w:t>
      </w:r>
      <w:r w:rsidRPr="0055395F">
        <w:rPr>
          <w:rFonts w:asciiTheme="minorHAnsi" w:hAnsiTheme="minorHAnsi" w:cstheme="minorHAnsi"/>
          <w:bCs/>
          <w:sz w:val="22"/>
        </w:rPr>
        <w:t>Saggi si interesse sociolinguistico.</w:t>
      </w:r>
    </w:p>
    <w:p w14:paraId="2FEE8631" w14:textId="77777777" w:rsidR="00D57AAA" w:rsidRPr="0055395F" w:rsidRDefault="00D57AAA" w:rsidP="00B00F80">
      <w:pPr>
        <w:ind w:left="567" w:hanging="284"/>
        <w:rPr>
          <w:rFonts w:asciiTheme="minorHAnsi" w:hAnsiTheme="minorHAnsi" w:cstheme="minorHAnsi"/>
          <w:iCs/>
          <w:sz w:val="20"/>
        </w:rPr>
      </w:pPr>
    </w:p>
    <w:p w14:paraId="6C9EE243" w14:textId="77777777" w:rsidR="00D8194E" w:rsidRPr="0055395F" w:rsidRDefault="00D8194E" w:rsidP="00B00F80">
      <w:pPr>
        <w:pStyle w:val="Nessunaspaziatura"/>
        <w:rPr>
          <w:rFonts w:asciiTheme="minorHAnsi" w:hAnsiTheme="minorHAnsi" w:cstheme="minorHAnsi"/>
        </w:rPr>
      </w:pPr>
    </w:p>
    <w:p w14:paraId="265B03BA" w14:textId="77777777" w:rsidR="00D8194E" w:rsidRPr="0055395F" w:rsidRDefault="00D8194E" w:rsidP="00B00F80">
      <w:pPr>
        <w:ind w:left="284" w:hanging="284"/>
        <w:rPr>
          <w:rFonts w:asciiTheme="minorHAnsi" w:hAnsiTheme="minorHAnsi" w:cstheme="minorHAnsi"/>
          <w:color w:val="0000FF"/>
          <w:sz w:val="22"/>
        </w:rPr>
      </w:pPr>
      <w:r w:rsidRPr="0055395F">
        <w:rPr>
          <w:rFonts w:asciiTheme="minorHAnsi" w:hAnsiTheme="minorHAnsi" w:cstheme="minorHAnsi"/>
          <w:b/>
        </w:rPr>
        <w:t>Studi di glottodidattica, 2021</w:t>
      </w:r>
      <w:r w:rsidRPr="0055395F">
        <w:rPr>
          <w:rFonts w:asciiTheme="minorHAnsi" w:hAnsiTheme="minorHAnsi" w:cstheme="minorHAnsi"/>
          <w:b/>
          <w:sz w:val="22"/>
        </w:rPr>
        <w:t xml:space="preserve">, </w:t>
      </w:r>
      <w:hyperlink r:id="rId572" w:history="1">
        <w:r w:rsidRPr="0055395F">
          <w:rPr>
            <w:rStyle w:val="Collegamentoipertestuale"/>
            <w:rFonts w:asciiTheme="minorHAnsi" w:hAnsiTheme="minorHAnsi" w:cstheme="minorHAnsi"/>
            <w:sz w:val="22"/>
          </w:rPr>
          <w:t>V. 6, N. 1 (2021) (uniba.it)</w:t>
        </w:r>
      </w:hyperlink>
      <w:r w:rsidRPr="0055395F">
        <w:rPr>
          <w:rFonts w:asciiTheme="minorHAnsi" w:hAnsiTheme="minorHAnsi" w:cstheme="minorHAnsi"/>
          <w:color w:val="0000FF"/>
          <w:sz w:val="22"/>
        </w:rPr>
        <w:t>,</w:t>
      </w:r>
      <w:r w:rsidRPr="0055395F">
        <w:rPr>
          <w:rFonts w:asciiTheme="minorHAnsi" w:hAnsiTheme="minorHAnsi" w:cstheme="minorHAnsi"/>
          <w:sz w:val="22"/>
        </w:rPr>
        <w:t xml:space="preserve"> </w:t>
      </w:r>
      <w:r w:rsidRPr="0055395F">
        <w:rPr>
          <w:rFonts w:asciiTheme="minorHAnsi" w:hAnsiTheme="minorHAnsi" w:cstheme="minorHAnsi"/>
          <w:color w:val="0000FF"/>
          <w:sz w:val="22"/>
        </w:rPr>
        <w:t xml:space="preserve">htps://ojs.cimedoc.uniba.it/index.php/glottodidattica/issue/view/123 </w:t>
      </w:r>
    </w:p>
    <w:p w14:paraId="0CAAB2E4" w14:textId="77777777" w:rsidR="00D8194E" w:rsidRPr="0055395F" w:rsidRDefault="00D8194E" w:rsidP="00B00F80">
      <w:pPr>
        <w:ind w:left="284" w:hanging="284"/>
        <w:rPr>
          <w:rFonts w:asciiTheme="minorHAnsi" w:hAnsiTheme="minorHAnsi" w:cstheme="minorHAnsi"/>
          <w:b/>
          <w:sz w:val="22"/>
          <w:lang w:val="en-GB"/>
        </w:rPr>
      </w:pPr>
      <w:r w:rsidRPr="0055395F">
        <w:rPr>
          <w:rFonts w:asciiTheme="minorHAnsi" w:hAnsiTheme="minorHAnsi" w:cstheme="minorHAnsi"/>
          <w:b/>
          <w:sz w:val="22"/>
          <w:lang w:val="en-GB"/>
        </w:rPr>
        <w:t>n.1</w:t>
      </w:r>
    </w:p>
    <w:p w14:paraId="0B9D90C6"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t>Bier, A. Elders’ and young adults’ perceptions and attitudes towards languages in contact in multilingual Friuli-Venezia Giulia: A comparison to inform language teaching within an intergenerational perspective,  1 - 21</w:t>
      </w:r>
    </w:p>
    <w:p w14:paraId="36C7BB65"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t>Celentin, P. Didactique des langues accessible et approche intercompréhensive: affinités et pistes d’investigation possibles,  22 - 33</w:t>
      </w:r>
    </w:p>
    <w:p w14:paraId="276CE5C3"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t>D’Angelo, F. Exploring the Relationship Between Multilingual Learning Experience, Metalinguistic Knowledge, and Metalinguistic Awareness,  34 - 46</w:t>
      </w:r>
    </w:p>
    <w:p w14:paraId="17B73C0A"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t>De Iaco, M. The Use of Corpora in Language Education. An Overview of the Italian Language Corpora,  101 - 115</w:t>
      </w:r>
    </w:p>
    <w:p w14:paraId="6B870912" w14:textId="77777777" w:rsidR="00D8194E" w:rsidRPr="0055395F" w:rsidRDefault="00D8194E" w:rsidP="00B00F80">
      <w:pPr>
        <w:ind w:left="567" w:hanging="284"/>
        <w:rPr>
          <w:rFonts w:asciiTheme="minorHAnsi" w:hAnsiTheme="minorHAnsi" w:cstheme="minorHAnsi"/>
          <w:sz w:val="20"/>
          <w:szCs w:val="24"/>
        </w:rPr>
      </w:pPr>
      <w:r w:rsidRPr="0055395F">
        <w:rPr>
          <w:rFonts w:asciiTheme="minorHAnsi" w:hAnsiTheme="minorHAnsi" w:cstheme="minorHAnsi"/>
          <w:sz w:val="20"/>
          <w:szCs w:val="24"/>
        </w:rPr>
        <w:t>Favata, G. Il passato perfettivo in italiano L2: analisi di testi scritti,  47 - 59</w:t>
      </w:r>
    </w:p>
    <w:p w14:paraId="3673F5A5"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lastRenderedPageBreak/>
        <w:t>Gronchi, M. Self-determination, self-efficacy, and attribution in FL online learning: An exploratory survey with university students during the pandemic emergency,  116 -132</w:t>
      </w:r>
    </w:p>
    <w:p w14:paraId="19A38965" w14:textId="77777777" w:rsidR="00D8194E" w:rsidRPr="0055395F" w:rsidRDefault="00D8194E" w:rsidP="00B00F80">
      <w:pPr>
        <w:ind w:left="567" w:hanging="284"/>
        <w:rPr>
          <w:rFonts w:asciiTheme="minorHAnsi" w:hAnsiTheme="minorHAnsi" w:cstheme="minorHAnsi"/>
          <w:sz w:val="20"/>
          <w:szCs w:val="24"/>
        </w:rPr>
      </w:pPr>
      <w:r w:rsidRPr="0055395F">
        <w:rPr>
          <w:rFonts w:asciiTheme="minorHAnsi" w:hAnsiTheme="minorHAnsi" w:cstheme="minorHAnsi"/>
          <w:sz w:val="20"/>
          <w:szCs w:val="24"/>
        </w:rPr>
        <w:t>Piangerelli, E. Una proposta didattica basata sul translanguaging per l’inclusione e il supporto a studenti universitari plurilingui,  71 - 88</w:t>
      </w:r>
    </w:p>
    <w:p w14:paraId="31DAA1FD" w14:textId="77777777" w:rsidR="00D8194E" w:rsidRPr="0055395F" w:rsidRDefault="00D8194E" w:rsidP="00B00F80">
      <w:pPr>
        <w:ind w:left="567" w:hanging="284"/>
        <w:rPr>
          <w:rFonts w:asciiTheme="minorHAnsi" w:hAnsiTheme="minorHAnsi" w:cstheme="minorHAnsi"/>
          <w:sz w:val="20"/>
          <w:szCs w:val="24"/>
        </w:rPr>
      </w:pPr>
      <w:r w:rsidRPr="0055395F">
        <w:rPr>
          <w:rFonts w:asciiTheme="minorHAnsi" w:hAnsiTheme="minorHAnsi" w:cstheme="minorHAnsi"/>
          <w:sz w:val="20"/>
          <w:szCs w:val="24"/>
        </w:rPr>
        <w:t xml:space="preserve">Puglisi, A. Dentro la rete degli apprendenti. Un’applicazione della </w:t>
      </w:r>
      <w:r w:rsidRPr="0055395F">
        <w:rPr>
          <w:rFonts w:asciiTheme="minorHAnsi" w:hAnsiTheme="minorHAnsi" w:cstheme="minorHAnsi"/>
          <w:i/>
          <w:sz w:val="20"/>
          <w:szCs w:val="24"/>
        </w:rPr>
        <w:t>social network analysis</w:t>
      </w:r>
      <w:r w:rsidRPr="0055395F">
        <w:rPr>
          <w:rFonts w:asciiTheme="minorHAnsi" w:hAnsiTheme="minorHAnsi" w:cstheme="minorHAnsi"/>
          <w:sz w:val="20"/>
          <w:szCs w:val="24"/>
        </w:rPr>
        <w:t xml:space="preserve"> ai MOOC linguistici,  60 - 70</w:t>
      </w:r>
    </w:p>
    <w:p w14:paraId="2B852687" w14:textId="77777777" w:rsidR="00D8194E" w:rsidRPr="0055395F" w:rsidRDefault="00D8194E" w:rsidP="00B00F80">
      <w:pPr>
        <w:ind w:left="567" w:hanging="284"/>
        <w:rPr>
          <w:rFonts w:asciiTheme="minorHAnsi" w:hAnsiTheme="minorHAnsi" w:cstheme="minorHAnsi"/>
          <w:sz w:val="20"/>
          <w:szCs w:val="24"/>
          <w:lang w:val="en-GB"/>
        </w:rPr>
      </w:pPr>
      <w:r w:rsidRPr="0055395F">
        <w:rPr>
          <w:rFonts w:asciiTheme="minorHAnsi" w:hAnsiTheme="minorHAnsi" w:cstheme="minorHAnsi"/>
          <w:sz w:val="20"/>
          <w:szCs w:val="24"/>
          <w:lang w:val="en-GB"/>
        </w:rPr>
        <w:t>Tardi, G. The Adult Foreign Language Learner: Some Proposals for Andragogical Language Teaching,  89 – 100.</w:t>
      </w:r>
    </w:p>
    <w:p w14:paraId="2E23C4B0" w14:textId="77777777" w:rsidR="00C20241" w:rsidRPr="0055395F" w:rsidRDefault="00C20241" w:rsidP="00B00F80">
      <w:pPr>
        <w:rPr>
          <w:rFonts w:asciiTheme="minorHAnsi" w:hAnsiTheme="minorHAnsi" w:cstheme="minorHAnsi"/>
          <w:bCs/>
          <w:i/>
          <w:sz w:val="22"/>
          <w:lang w:val="en-GB"/>
        </w:rPr>
      </w:pPr>
    </w:p>
    <w:p w14:paraId="2D3D5DE5" w14:textId="77777777" w:rsidR="00D8194E" w:rsidRPr="0055395F" w:rsidRDefault="00D8194E" w:rsidP="00B00F80">
      <w:pPr>
        <w:rPr>
          <w:rFonts w:asciiTheme="minorHAnsi" w:hAnsiTheme="minorHAnsi" w:cstheme="minorHAnsi"/>
          <w:sz w:val="20"/>
          <w:szCs w:val="24"/>
        </w:rPr>
      </w:pPr>
      <w:r w:rsidRPr="0055395F">
        <w:rPr>
          <w:rFonts w:asciiTheme="minorHAnsi" w:hAnsiTheme="minorHAnsi" w:cstheme="minorHAnsi"/>
          <w:bCs/>
          <w:i/>
          <w:sz w:val="22"/>
        </w:rPr>
        <w:t>Supplemento monografico</w:t>
      </w:r>
      <w:r w:rsidRPr="0055395F">
        <w:rPr>
          <w:rFonts w:asciiTheme="minorHAnsi" w:hAnsiTheme="minorHAnsi" w:cstheme="minorHAnsi"/>
          <w:bCs/>
          <w:sz w:val="22"/>
        </w:rPr>
        <w:t xml:space="preserve">: </w:t>
      </w:r>
      <w:r w:rsidRPr="0055395F">
        <w:rPr>
          <w:rFonts w:asciiTheme="minorHAnsi" w:hAnsiTheme="minorHAnsi" w:cstheme="minorHAnsi"/>
          <w:bCs/>
          <w:i/>
          <w:sz w:val="22"/>
        </w:rPr>
        <w:t>Emozioni, memorie e ricordi autobiografici nell'anziano che apprende una lingua straniera</w:t>
      </w:r>
      <w:r w:rsidRPr="0055395F">
        <w:rPr>
          <w:rFonts w:asciiTheme="minorHAnsi" w:hAnsiTheme="minorHAnsi" w:cstheme="minorHAnsi"/>
          <w:bCs/>
          <w:sz w:val="22"/>
        </w:rPr>
        <w:t xml:space="preserve">. </w:t>
      </w:r>
      <w:hyperlink r:id="rId573" w:history="1">
        <w:r w:rsidRPr="0055395F">
          <w:rPr>
            <w:rStyle w:val="Collegamentoipertestuale"/>
            <w:rFonts w:asciiTheme="minorHAnsi" w:hAnsiTheme="minorHAnsi" w:cstheme="minorHAnsi"/>
            <w:sz w:val="22"/>
          </w:rPr>
          <w:t>https://ojs.cimedoc.uniba.it/index.php/glottodidattica/issue/view/123</w:t>
        </w:r>
      </w:hyperlink>
    </w:p>
    <w:p w14:paraId="2647D862"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Cardona, M.. Il ruolo delle emozioni in contesto glotto-geragogico”, 1-15.</w:t>
      </w:r>
    </w:p>
    <w:p w14:paraId="2D44F84D"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Cardona, M.. La glottogeragogia e l’invecchiamento della memoria. Uno sguardo di insieme”, 16-28.</w:t>
      </w:r>
    </w:p>
    <w:p w14:paraId="49F66D80"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Cardona, M.. La memoria a lungo termine nell’invecchiamento. Implicazioni per l’educazione linguistica degli anziani”, 29-43.</w:t>
      </w:r>
    </w:p>
    <w:p w14:paraId="0DD3A4F0"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Cardona, M.; Luise, M.C. La natura della memoria autobiografica e l’autobiografia linguistica. Il metodo autobiografico nella linguistica educativa per gli anziani”, 44-58.</w:t>
      </w:r>
    </w:p>
    <w:p w14:paraId="0B6B5213" w14:textId="77777777" w:rsidR="00D8194E" w:rsidRPr="0055395F" w:rsidRDefault="00D8194E" w:rsidP="00B00F80">
      <w:pPr>
        <w:pStyle w:val="Nessunaspaziatura"/>
        <w:rPr>
          <w:rFonts w:asciiTheme="minorHAnsi" w:hAnsiTheme="minorHAnsi" w:cstheme="minorHAnsi"/>
          <w:b/>
          <w:bCs/>
          <w:sz w:val="22"/>
        </w:rPr>
      </w:pPr>
      <w:r w:rsidRPr="0055395F">
        <w:rPr>
          <w:rFonts w:asciiTheme="minorHAnsi" w:hAnsiTheme="minorHAnsi" w:cstheme="minorHAnsi"/>
          <w:b/>
          <w:bCs/>
          <w:sz w:val="22"/>
        </w:rPr>
        <w:t>n.2</w:t>
      </w:r>
    </w:p>
    <w:p w14:paraId="2F384FF0" w14:textId="77777777" w:rsidR="00D8194E" w:rsidRPr="0055395F" w:rsidRDefault="00D8194E" w:rsidP="00B00F80">
      <w:pPr>
        <w:pStyle w:val="Nessunaspaziatura"/>
        <w:rPr>
          <w:rFonts w:asciiTheme="minorHAnsi" w:hAnsiTheme="minorHAnsi" w:cstheme="minorHAnsi"/>
          <w:sz w:val="22"/>
        </w:rPr>
      </w:pPr>
      <w:r w:rsidRPr="0055395F">
        <w:rPr>
          <w:rFonts w:asciiTheme="minorHAnsi" w:hAnsiTheme="minorHAnsi" w:cstheme="minorHAnsi"/>
          <w:bCs/>
          <w:sz w:val="22"/>
        </w:rPr>
        <w:t xml:space="preserve">Numero monografico: Cardona, M.; De Iaco, M.; Luise, M. C. </w:t>
      </w:r>
      <w:r w:rsidRPr="0055395F">
        <w:rPr>
          <w:rFonts w:asciiTheme="minorHAnsi" w:hAnsiTheme="minorHAnsi" w:cstheme="minorHAnsi"/>
          <w:bCs/>
          <w:i/>
          <w:sz w:val="22"/>
        </w:rPr>
        <w:t>Nuove prospettive metodologiche per l’educazione linguistica</w:t>
      </w:r>
      <w:r w:rsidRPr="0055395F">
        <w:rPr>
          <w:rFonts w:asciiTheme="minorHAnsi" w:hAnsiTheme="minorHAnsi" w:cstheme="minorHAnsi"/>
          <w:bCs/>
          <w:sz w:val="22"/>
        </w:rPr>
        <w:t xml:space="preserve">. </w:t>
      </w:r>
      <w:hyperlink r:id="rId574" w:history="1">
        <w:r w:rsidRPr="0055395F">
          <w:rPr>
            <w:rStyle w:val="Collegamentoipertestuale"/>
            <w:rFonts w:asciiTheme="minorHAnsi" w:hAnsiTheme="minorHAnsi" w:cstheme="minorHAnsi"/>
            <w:sz w:val="22"/>
          </w:rPr>
          <w:t>https://ojs.cimedoc.uniba.it/index.php/glottodidattica/issue/view/129</w:t>
        </w:r>
      </w:hyperlink>
    </w:p>
    <w:p w14:paraId="1E5F6409"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Abbaticchio, R. Dal Po al Reno». Educazione linguistica tra Italia e Germania oggi: dall’inglese a «tutte le altre lingue», 1-13.</w:t>
      </w:r>
    </w:p>
    <w:p w14:paraId="4C8D6970"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Bassani, G.; Perrello, E. Ludolinguistica e formazione di insegnanti di italiano LS/L2, 14-23.</w:t>
      </w:r>
    </w:p>
    <w:p w14:paraId="6812C20E" w14:textId="77777777" w:rsidR="00D8194E" w:rsidRPr="0055395F" w:rsidRDefault="00D8194E" w:rsidP="00B00F80">
      <w:pPr>
        <w:pStyle w:val="Nessunaspaziatura"/>
        <w:ind w:left="567" w:hanging="284"/>
        <w:rPr>
          <w:rFonts w:asciiTheme="minorHAnsi" w:hAnsiTheme="minorHAnsi" w:cstheme="minorHAnsi"/>
          <w:sz w:val="20"/>
          <w:szCs w:val="20"/>
          <w:lang w:val="en-US"/>
        </w:rPr>
      </w:pPr>
      <w:r w:rsidRPr="0055395F">
        <w:rPr>
          <w:rFonts w:asciiTheme="minorHAnsi" w:hAnsiTheme="minorHAnsi" w:cstheme="minorHAnsi"/>
          <w:sz w:val="20"/>
          <w:szCs w:val="20"/>
          <w:lang w:val="en-US"/>
        </w:rPr>
        <w:t>D’Angelo, F. Translanguaging: a “Practical Theory of Languages” to Support Minority Language Education, 24-35.</w:t>
      </w:r>
    </w:p>
    <w:p w14:paraId="32AB8128"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Gasparini, A. La fruizione degli ambienti di apprendimento nella didattica dell’italiano L2, 36-49.</w:t>
      </w:r>
    </w:p>
    <w:p w14:paraId="7886AED9" w14:textId="77777777" w:rsidR="00D8194E" w:rsidRPr="0055395F" w:rsidRDefault="00D8194E" w:rsidP="00B00F80">
      <w:pPr>
        <w:pStyle w:val="Nessunaspaziatura"/>
        <w:ind w:left="567" w:hanging="284"/>
        <w:rPr>
          <w:rFonts w:asciiTheme="minorHAnsi" w:hAnsiTheme="minorHAnsi" w:cstheme="minorHAnsi"/>
          <w:sz w:val="20"/>
          <w:szCs w:val="20"/>
          <w:lang w:val="en-US"/>
        </w:rPr>
      </w:pPr>
      <w:r w:rsidRPr="0055395F">
        <w:rPr>
          <w:rFonts w:asciiTheme="minorHAnsi" w:hAnsiTheme="minorHAnsi" w:cstheme="minorHAnsi"/>
          <w:sz w:val="20"/>
          <w:szCs w:val="20"/>
          <w:lang w:val="en-US"/>
        </w:rPr>
        <w:t>Intorcia, E. Educational (di)stances: reimagining ELT in hybrid learning-teaching environments, 50-63.</w:t>
      </w:r>
    </w:p>
    <w:p w14:paraId="61EEBA6F"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Leondini, S. L’apprendente di lingue classiche è un utente plurilingue?, 64-73.</w:t>
      </w:r>
    </w:p>
    <w:p w14:paraId="1E731B0E"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Pontis, A. Lingua italiana a studenti universitari in mobilità internazionale durante la pandemia: una prima valutazione dell’esperienza di insegnamento a distanza, 74-90.</w:t>
      </w:r>
    </w:p>
    <w:p w14:paraId="40E19CB0" w14:textId="77777777" w:rsidR="00D8194E" w:rsidRPr="0055395F" w:rsidRDefault="00D8194E" w:rsidP="00B00F80">
      <w:pPr>
        <w:pStyle w:val="Nessunaspaziatura"/>
        <w:ind w:left="567" w:hanging="284"/>
        <w:rPr>
          <w:rFonts w:asciiTheme="minorHAnsi" w:hAnsiTheme="minorHAnsi" w:cstheme="minorHAnsi"/>
          <w:sz w:val="20"/>
          <w:szCs w:val="20"/>
        </w:rPr>
      </w:pPr>
      <w:r w:rsidRPr="0055395F">
        <w:rPr>
          <w:rFonts w:asciiTheme="minorHAnsi" w:hAnsiTheme="minorHAnsi" w:cstheme="minorHAnsi"/>
          <w:sz w:val="20"/>
          <w:szCs w:val="20"/>
        </w:rPr>
        <w:t>Puglisi, A.. Ricerca-azione e analisi delle reti sociali in contesti di apprendimento linguistico online: una proposta metodologica, 91-99.</w:t>
      </w:r>
    </w:p>
    <w:p w14:paraId="2A44D30C" w14:textId="77777777" w:rsidR="00D8194E" w:rsidRPr="0055395F" w:rsidRDefault="00D8194E" w:rsidP="00B00F80">
      <w:pPr>
        <w:pStyle w:val="Nessunaspaziatura"/>
        <w:ind w:left="567" w:hanging="284"/>
        <w:rPr>
          <w:rFonts w:asciiTheme="minorHAnsi" w:hAnsiTheme="minorHAnsi" w:cstheme="minorHAnsi"/>
          <w:sz w:val="20"/>
          <w:szCs w:val="20"/>
          <w:lang w:val="en-US"/>
        </w:rPr>
      </w:pPr>
      <w:r w:rsidRPr="0055395F">
        <w:rPr>
          <w:rFonts w:asciiTheme="minorHAnsi" w:hAnsiTheme="minorHAnsi" w:cstheme="minorHAnsi"/>
          <w:sz w:val="20"/>
          <w:szCs w:val="20"/>
          <w:lang w:val="en-US"/>
        </w:rPr>
        <w:t xml:space="preserve">Scolaro, S. The use of TBLT and metacognitive awareness in enhancing the speaking competence of second language learners: a case study in Chinese students learning beginner level Italian language, 100-114. </w:t>
      </w:r>
    </w:p>
    <w:p w14:paraId="2D61354C" w14:textId="77777777" w:rsidR="00D8194E" w:rsidRPr="0055395F" w:rsidRDefault="00D8194E" w:rsidP="00B00F80">
      <w:pPr>
        <w:pStyle w:val="Nessunaspaziatura"/>
        <w:rPr>
          <w:rFonts w:asciiTheme="minorHAnsi" w:hAnsiTheme="minorHAnsi" w:cstheme="minorHAnsi"/>
          <w:lang w:val="en-US"/>
        </w:rPr>
      </w:pPr>
    </w:p>
    <w:p w14:paraId="05467875"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i/>
          <w:sz w:val="22"/>
        </w:rPr>
        <w:t>Scuola e Lingue Moderne, SeLM</w:t>
      </w:r>
      <w:r w:rsidRPr="0055395F">
        <w:rPr>
          <w:rFonts w:asciiTheme="minorHAnsi" w:hAnsiTheme="minorHAnsi" w:cstheme="minorHAnsi"/>
          <w:b/>
          <w:sz w:val="22"/>
        </w:rPr>
        <w:t xml:space="preserve">, 2021 </w:t>
      </w:r>
      <w:hyperlink r:id="rId575" w:history="1">
        <w:r w:rsidRPr="0055395F">
          <w:rPr>
            <w:rStyle w:val="Collegamentoipertestuale"/>
            <w:rFonts w:asciiTheme="minorHAnsi" w:hAnsiTheme="minorHAnsi" w:cstheme="minorHAnsi"/>
            <w:sz w:val="20"/>
          </w:rPr>
          <w:t>SeLM IN OPEN ACCESS – ANILS</w:t>
        </w:r>
      </w:hyperlink>
    </w:p>
    <w:p w14:paraId="7B87DDCB"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sz w:val="22"/>
        </w:rPr>
        <w:t>n. 1-3</w:t>
      </w:r>
    </w:p>
    <w:p w14:paraId="2654A4EA"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Cardona, M.; De Iaco, M. Metafore, vita quotidiana e pandemia. Seconda parte</w:t>
      </w:r>
    </w:p>
    <w:p w14:paraId="18477BB4"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Novello, A. La formazione dei docenti di lingue sul tema della plusdotazione: una questione urgente.</w:t>
      </w:r>
    </w:p>
    <w:p w14:paraId="096161F0"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Lattanzi, L. Una riflessione su uno studio di caso relativo a esperienze CLIL di eccellenza.</w:t>
      </w:r>
    </w:p>
    <w:p w14:paraId="77F6FAD7"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Cinganotto L. La didattica digitale delle lingue ai tempi dell’emergenza sanitaria da COVID-19.</w:t>
      </w:r>
    </w:p>
    <w:p w14:paraId="59021552"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Amono M. Didattica oltre le distanze: attività di lingua e cultura spagnola durante il lockdown.</w:t>
      </w:r>
    </w:p>
    <w:p w14:paraId="3FF8D783"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Giangrande G. Fare Storia in Tedesco: </w:t>
      </w:r>
      <w:r w:rsidRPr="0055395F">
        <w:rPr>
          <w:rFonts w:asciiTheme="minorHAnsi" w:hAnsiTheme="minorHAnsi" w:cstheme="minorHAnsi"/>
          <w:i/>
          <w:iCs/>
          <w:color w:val="000000"/>
          <w:sz w:val="20"/>
        </w:rPr>
        <w:t>30 Jahre nach dem Mauerfall</w:t>
      </w:r>
      <w:r w:rsidRPr="0055395F">
        <w:rPr>
          <w:rFonts w:asciiTheme="minorHAnsi" w:hAnsiTheme="minorHAnsi" w:cstheme="minorHAnsi"/>
          <w:color w:val="000000"/>
          <w:sz w:val="20"/>
        </w:rPr>
        <w:t>- 30 anni dopo la caduta del Muro.</w:t>
      </w:r>
    </w:p>
    <w:p w14:paraId="48708592"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Cappellin J. Grammatica tedesca e studenti con BiLS: come esprimere una motivazione con </w:t>
      </w:r>
      <w:r w:rsidRPr="0055395F">
        <w:rPr>
          <w:rFonts w:asciiTheme="minorHAnsi" w:hAnsiTheme="minorHAnsi" w:cstheme="minorHAnsi"/>
          <w:i/>
          <w:iCs/>
          <w:color w:val="000000"/>
          <w:sz w:val="20"/>
        </w:rPr>
        <w:t>weil.</w:t>
      </w:r>
    </w:p>
    <w:p w14:paraId="1FC108BC" w14:textId="77777777" w:rsidR="00C20241" w:rsidRPr="0055395F" w:rsidRDefault="00C20241" w:rsidP="00B00F80">
      <w:pPr>
        <w:pStyle w:val="Nessunaspaziatura"/>
        <w:rPr>
          <w:rFonts w:asciiTheme="minorHAnsi" w:hAnsiTheme="minorHAnsi" w:cstheme="minorHAnsi"/>
          <w:b/>
          <w:sz w:val="22"/>
        </w:rPr>
      </w:pPr>
    </w:p>
    <w:p w14:paraId="4B78CDD7"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sz w:val="22"/>
        </w:rPr>
        <w:t>n. 4-6</w:t>
      </w:r>
    </w:p>
    <w:p w14:paraId="747D9E20"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Gruppo di ricerca Italiano per lo studio–verifica. Griglia di riferimento per l’apprendimento, l’insegnamento e la verifica per l’italiano dello studio. </w:t>
      </w:r>
    </w:p>
    <w:p w14:paraId="1228167B"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Gallo, V. Inglese Lingua Franca nella classe CLIL: sviluppo e valutazione delle competenze trasversali</w:t>
      </w:r>
    </w:p>
    <w:p w14:paraId="26F3330B"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Galimberti, A. Didattica in presenza e a distanza: luci e ombre.</w:t>
      </w:r>
    </w:p>
    <w:p w14:paraId="5AF9F5FA"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Marcario Marizza, A. Il Translanguaging come pratica glottodidattica in classi di studenti di L2 adulti: un caso di studio.</w:t>
      </w:r>
    </w:p>
    <w:p w14:paraId="425E4E83"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Bassani, G. Inclusione nelle università americane: il caso della lingua italiana.</w:t>
      </w:r>
    </w:p>
    <w:p w14:paraId="36F6D780"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Azzalini, A. L’adolescente gifted nella classe di lingue: principali peculiarità e ricadute didattiche.</w:t>
      </w:r>
    </w:p>
    <w:p w14:paraId="36B61029"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Messina, L. La Bella e la Bestia nell’insegnamento del francese a scuola.</w:t>
      </w:r>
    </w:p>
    <w:p w14:paraId="0196B364" w14:textId="77777777" w:rsidR="00C20241" w:rsidRPr="0055395F" w:rsidRDefault="00C20241" w:rsidP="00B00F80">
      <w:pPr>
        <w:pStyle w:val="Nessunaspaziatura"/>
        <w:rPr>
          <w:rFonts w:asciiTheme="minorHAnsi" w:hAnsiTheme="minorHAnsi" w:cstheme="minorHAnsi"/>
          <w:b/>
          <w:sz w:val="22"/>
        </w:rPr>
      </w:pPr>
    </w:p>
    <w:p w14:paraId="0D6CA32D" w14:textId="77777777" w:rsidR="00D8194E" w:rsidRPr="0055395F" w:rsidRDefault="00D8194E" w:rsidP="00B00F80">
      <w:pPr>
        <w:pStyle w:val="Nessunaspaziatura"/>
        <w:rPr>
          <w:rFonts w:asciiTheme="minorHAnsi" w:hAnsiTheme="minorHAnsi" w:cstheme="minorHAnsi"/>
          <w:b/>
          <w:sz w:val="22"/>
        </w:rPr>
      </w:pPr>
      <w:r w:rsidRPr="0055395F">
        <w:rPr>
          <w:rFonts w:asciiTheme="minorHAnsi" w:hAnsiTheme="minorHAnsi" w:cstheme="minorHAnsi"/>
          <w:b/>
          <w:sz w:val="22"/>
        </w:rPr>
        <w:t>n. 7-9</w:t>
      </w:r>
    </w:p>
    <w:p w14:paraId="1BBCB065"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Cardona, M. Il processo di chunking e la memoria fonologica.  Implicazioni per l’educazione linguistica.</w:t>
      </w:r>
    </w:p>
    <w:p w14:paraId="30C7D6C4"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Pergola, R.  La “lista del secchio”: i proverbi nella didattica della lingua inglese.</w:t>
      </w:r>
    </w:p>
    <w:p w14:paraId="7D86E4A5"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lastRenderedPageBreak/>
        <w:t>Carlesso, A. Dalla didattica online durante il Covid-19 all’integrazione pianificata di lezioni virtuali in un percorso in presenza.</w:t>
      </w:r>
    </w:p>
    <w:p w14:paraId="3AFE826B"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Battaglia, S. Apprendere le lingue attraverso lo sport: motivazioni ed opportunità.</w:t>
      </w:r>
    </w:p>
    <w:p w14:paraId="50DE1777" w14:textId="77777777" w:rsidR="00C20241" w:rsidRPr="0055395F" w:rsidRDefault="00C20241" w:rsidP="00B00F80">
      <w:pPr>
        <w:ind w:left="284" w:hanging="284"/>
        <w:rPr>
          <w:rFonts w:asciiTheme="minorHAnsi" w:hAnsiTheme="minorHAnsi" w:cstheme="minorHAnsi"/>
          <w:i/>
          <w:color w:val="000000"/>
          <w:sz w:val="20"/>
        </w:rPr>
      </w:pPr>
    </w:p>
    <w:p w14:paraId="73370CD7" w14:textId="77777777" w:rsidR="00D8194E" w:rsidRPr="0055395F" w:rsidRDefault="00D8194E" w:rsidP="00B00F80">
      <w:pPr>
        <w:ind w:left="284" w:hanging="284"/>
        <w:rPr>
          <w:rFonts w:asciiTheme="minorHAnsi" w:hAnsiTheme="minorHAnsi" w:cstheme="minorHAnsi"/>
          <w:color w:val="000000"/>
          <w:sz w:val="20"/>
        </w:rPr>
      </w:pPr>
      <w:r w:rsidRPr="0055395F">
        <w:rPr>
          <w:rFonts w:asciiTheme="minorHAnsi" w:hAnsiTheme="minorHAnsi" w:cstheme="minorHAnsi"/>
          <w:i/>
          <w:color w:val="000000"/>
          <w:sz w:val="20"/>
        </w:rPr>
        <w:t>Dossier</w:t>
      </w:r>
      <w:r w:rsidRPr="0055395F">
        <w:rPr>
          <w:rFonts w:asciiTheme="minorHAnsi" w:hAnsiTheme="minorHAnsi" w:cstheme="minorHAnsi"/>
          <w:color w:val="000000"/>
          <w:sz w:val="20"/>
        </w:rPr>
        <w:t> a cura di Daloiso, M. Costruire le competenze professionali per l’educazione linguistica inclusiva: il Progetto</w:t>
      </w:r>
    </w:p>
    <w:p w14:paraId="21F4816E" w14:textId="77777777" w:rsidR="00D8194E" w:rsidRPr="0055395F" w:rsidRDefault="00D8194E" w:rsidP="00B00F80">
      <w:pPr>
        <w:ind w:left="284" w:hanging="284"/>
        <w:rPr>
          <w:rFonts w:asciiTheme="minorHAnsi" w:hAnsiTheme="minorHAnsi" w:cstheme="minorHAnsi"/>
          <w:color w:val="000000"/>
          <w:sz w:val="20"/>
        </w:rPr>
      </w:pPr>
      <w:r w:rsidRPr="0055395F">
        <w:rPr>
          <w:rFonts w:asciiTheme="minorHAnsi" w:hAnsiTheme="minorHAnsi" w:cstheme="minorHAnsi"/>
          <w:color w:val="000000"/>
          <w:sz w:val="20"/>
        </w:rPr>
        <w:t>CEdAL (Certificazione di Esperto dell'Apprendimento Linguistico):</w:t>
      </w:r>
    </w:p>
    <w:p w14:paraId="3C160D09"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Daloiso, M.; Mezzadri, M. Certificare le competenze professionali per l’educazione linguistica inclusiva: le coordinate del Progetto CEdAL. </w:t>
      </w:r>
    </w:p>
    <w:p w14:paraId="34FEF553"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Daloiso, M.; Celentin P. Il Progetto CEdAL: dal sillabo delle competenze all’impianto certificatorio. </w:t>
      </w:r>
    </w:p>
    <w:p w14:paraId="34164FF0" w14:textId="77777777" w:rsidR="00D8194E" w:rsidRPr="0055395F" w:rsidRDefault="00D8194E" w:rsidP="00B00F80">
      <w:pPr>
        <w:ind w:left="567" w:hanging="284"/>
        <w:rPr>
          <w:rFonts w:asciiTheme="minorHAnsi" w:hAnsiTheme="minorHAnsi" w:cstheme="minorHAnsi"/>
          <w:color w:val="000000"/>
          <w:sz w:val="20"/>
        </w:rPr>
      </w:pPr>
      <w:r w:rsidRPr="0055395F">
        <w:rPr>
          <w:rFonts w:asciiTheme="minorHAnsi" w:hAnsiTheme="minorHAnsi" w:cstheme="minorHAnsi"/>
          <w:color w:val="000000"/>
          <w:sz w:val="20"/>
        </w:rPr>
        <w:t xml:space="preserve">Aielli, M. C.; Benavente Ferrera, S.; Marsi, S. Il profilo dell’educatore linguistico inclusivo: </w:t>
      </w:r>
      <w:r w:rsidRPr="0055395F">
        <w:rPr>
          <w:rFonts w:asciiTheme="minorHAnsi" w:hAnsiTheme="minorHAnsi" w:cstheme="minorHAnsi"/>
          <w:i/>
          <w:iCs/>
          <w:color w:val="000000"/>
          <w:sz w:val="20"/>
        </w:rPr>
        <w:t>hard e soft skills.</w:t>
      </w:r>
    </w:p>
    <w:p w14:paraId="57057B69" w14:textId="77777777" w:rsidR="00D8194E" w:rsidRPr="0055395F" w:rsidRDefault="00D8194E" w:rsidP="00B00F80">
      <w:pPr>
        <w:ind w:left="567" w:hanging="284"/>
        <w:rPr>
          <w:rFonts w:asciiTheme="minorHAnsi" w:hAnsiTheme="minorHAnsi" w:cstheme="minorHAnsi"/>
          <w:color w:val="000000"/>
          <w:sz w:val="20"/>
        </w:rPr>
      </w:pPr>
      <w:bookmarkStart w:id="20" w:name="_heading=h.gjdgxs" w:colFirst="0" w:colLast="0"/>
      <w:bookmarkEnd w:id="20"/>
      <w:r w:rsidRPr="0055395F">
        <w:rPr>
          <w:rFonts w:asciiTheme="minorHAnsi" w:hAnsiTheme="minorHAnsi" w:cstheme="minorHAnsi"/>
          <w:color w:val="000000"/>
          <w:sz w:val="20"/>
        </w:rPr>
        <w:t>Bassani, G.; Genduso, M.; Ghirarduzzi, A. Il percorso formativo dell’educatore linguistico inclusivo all’interno del Progetto CEdAL.</w:t>
      </w:r>
    </w:p>
    <w:p w14:paraId="085C4117" w14:textId="77777777" w:rsidR="00D8194E" w:rsidRPr="0055395F" w:rsidRDefault="00D8194E" w:rsidP="00B00F80">
      <w:pPr>
        <w:tabs>
          <w:tab w:val="left" w:pos="9214"/>
        </w:tabs>
        <w:ind w:left="284" w:right="282"/>
        <w:jc w:val="both"/>
        <w:rPr>
          <w:rFonts w:asciiTheme="minorHAnsi" w:hAnsiTheme="minorHAnsi" w:cstheme="minorHAnsi"/>
        </w:rPr>
      </w:pPr>
    </w:p>
    <w:p w14:paraId="5639CFF1" w14:textId="77777777" w:rsidR="00D8194E" w:rsidRPr="0055395F" w:rsidRDefault="00D8194E" w:rsidP="00B00F80">
      <w:pPr>
        <w:pStyle w:val="Nessunaspaziatura"/>
        <w:rPr>
          <w:rFonts w:asciiTheme="minorHAnsi" w:hAnsiTheme="minorHAnsi" w:cstheme="minorHAnsi"/>
        </w:rPr>
      </w:pPr>
    </w:p>
    <w:p w14:paraId="02EB406C" w14:textId="77777777" w:rsidR="00823017" w:rsidRPr="0055395F" w:rsidRDefault="00823017" w:rsidP="00B00F80">
      <w:pPr>
        <w:rPr>
          <w:rFonts w:asciiTheme="minorHAnsi" w:hAnsiTheme="minorHAnsi" w:cstheme="minorHAnsi"/>
          <w:sz w:val="36"/>
          <w:szCs w:val="22"/>
          <w:lang w:eastAsia="en-US"/>
        </w:rPr>
      </w:pPr>
      <w:r w:rsidRPr="0055395F">
        <w:rPr>
          <w:rFonts w:asciiTheme="minorHAnsi" w:hAnsiTheme="minorHAnsi" w:cstheme="minorHAnsi"/>
          <w:sz w:val="36"/>
        </w:rPr>
        <w:br w:type="page"/>
      </w:r>
    </w:p>
    <w:p w14:paraId="161329FB" w14:textId="77777777" w:rsidR="00823017" w:rsidRPr="0055395F" w:rsidRDefault="00823017" w:rsidP="00B00F80">
      <w:pPr>
        <w:pStyle w:val="Nessunaspaziatura"/>
        <w:rPr>
          <w:rFonts w:asciiTheme="minorHAnsi" w:hAnsiTheme="minorHAnsi" w:cstheme="minorHAnsi"/>
          <w:b/>
          <w:sz w:val="160"/>
        </w:rPr>
      </w:pPr>
      <w:r w:rsidRPr="0055395F">
        <w:rPr>
          <w:rFonts w:asciiTheme="minorHAnsi" w:hAnsiTheme="minorHAnsi" w:cstheme="minorHAnsi"/>
          <w:b/>
          <w:sz w:val="160"/>
        </w:rPr>
        <w:lastRenderedPageBreak/>
        <w:t>2022</w:t>
      </w:r>
    </w:p>
    <w:p w14:paraId="783E453E" w14:textId="77777777" w:rsidR="00823017" w:rsidRPr="0055395F" w:rsidRDefault="00823017" w:rsidP="00B00F80">
      <w:pPr>
        <w:pStyle w:val="Nessunaspaziatura"/>
        <w:rPr>
          <w:rFonts w:asciiTheme="minorHAnsi" w:hAnsiTheme="minorHAnsi" w:cstheme="minorHAnsi"/>
        </w:rPr>
      </w:pPr>
    </w:p>
    <w:p w14:paraId="07F3622C" w14:textId="77777777" w:rsidR="00823017" w:rsidRPr="0055395F" w:rsidRDefault="00823017" w:rsidP="00B00F80">
      <w:pPr>
        <w:shd w:val="clear" w:color="auto" w:fill="E5DFEC" w:themeFill="accent4" w:themeFillTint="33"/>
        <w:autoSpaceDE w:val="0"/>
        <w:autoSpaceDN w:val="0"/>
        <w:rPr>
          <w:rFonts w:asciiTheme="minorHAnsi" w:hAnsiTheme="minorHAnsi" w:cstheme="minorHAnsi"/>
          <w:b/>
          <w:bCs/>
        </w:rPr>
      </w:pPr>
      <w:r w:rsidRPr="0055395F">
        <w:rPr>
          <w:rFonts w:asciiTheme="minorHAnsi" w:hAnsiTheme="minorHAnsi" w:cstheme="minorHAnsi"/>
          <w:b/>
          <w:bCs/>
          <w:sz w:val="40"/>
        </w:rPr>
        <w:t>Monografie</w:t>
      </w:r>
    </w:p>
    <w:p w14:paraId="1F09F533" w14:textId="77777777" w:rsidR="00823017" w:rsidRPr="0055395F" w:rsidRDefault="00823017" w:rsidP="00B00F80">
      <w:pPr>
        <w:autoSpaceDE w:val="0"/>
        <w:autoSpaceDN w:val="0"/>
        <w:rPr>
          <w:rFonts w:asciiTheme="minorHAnsi" w:hAnsiTheme="minorHAnsi" w:cstheme="minorHAnsi"/>
          <w:b/>
          <w:bCs/>
        </w:rPr>
      </w:pPr>
    </w:p>
    <w:p w14:paraId="5C105661" w14:textId="77777777" w:rsidR="00823017" w:rsidRPr="0055395F" w:rsidRDefault="00823017" w:rsidP="00B00F80">
      <w:pPr>
        <w:widowControl w:val="0"/>
        <w:spacing w:after="120"/>
        <w:ind w:left="284" w:right="-66" w:hanging="284"/>
        <w:rPr>
          <w:rFonts w:asciiTheme="minorHAnsi" w:hAnsiTheme="minorHAnsi" w:cstheme="minorHAnsi"/>
          <w:b/>
          <w:sz w:val="28"/>
        </w:rPr>
      </w:pPr>
      <w:r w:rsidRPr="0055395F">
        <w:rPr>
          <w:rFonts w:asciiTheme="minorHAnsi" w:hAnsiTheme="minorHAnsi" w:cstheme="minorHAnsi"/>
          <w:iCs/>
          <w:sz w:val="22"/>
          <w:szCs w:val="24"/>
        </w:rPr>
        <w:t>Balboni,</w:t>
      </w:r>
      <w:r w:rsidRPr="0055395F">
        <w:rPr>
          <w:rFonts w:asciiTheme="minorHAnsi" w:hAnsiTheme="minorHAnsi" w:cstheme="minorHAnsi"/>
          <w:iCs/>
          <w:smallCaps/>
          <w:sz w:val="22"/>
          <w:szCs w:val="24"/>
        </w:rPr>
        <w:t xml:space="preserve"> P. E.</w:t>
      </w:r>
      <w:r w:rsidRPr="0055395F">
        <w:rPr>
          <w:rFonts w:asciiTheme="minorHAnsi" w:hAnsiTheme="minorHAnsi" w:cstheme="minorHAnsi"/>
          <w:i/>
          <w:iCs/>
          <w:sz w:val="22"/>
          <w:szCs w:val="24"/>
        </w:rPr>
        <w:t xml:space="preserve"> </w:t>
      </w:r>
      <w:r w:rsidRPr="0055395F">
        <w:rPr>
          <w:rFonts w:asciiTheme="minorHAnsi" w:hAnsiTheme="minorHAnsi" w:cstheme="minorHAnsi"/>
          <w:iCs/>
          <w:sz w:val="22"/>
          <w:szCs w:val="24"/>
        </w:rPr>
        <w:t xml:space="preserve">(2022). </w:t>
      </w:r>
      <w:r w:rsidRPr="0055395F">
        <w:rPr>
          <w:rFonts w:asciiTheme="minorHAnsi" w:hAnsiTheme="minorHAnsi" w:cstheme="minorHAnsi"/>
          <w:i/>
          <w:iCs/>
          <w:sz w:val="22"/>
        </w:rPr>
        <w:t xml:space="preserve">Thesaurus </w:t>
      </w:r>
      <w:r w:rsidRPr="0055395F">
        <w:rPr>
          <w:rFonts w:asciiTheme="minorHAnsi" w:eastAsia="SourceSansPro-Regular" w:hAnsiTheme="minorHAnsi" w:cstheme="minorHAnsi"/>
          <w:i/>
          <w:sz w:val="22"/>
        </w:rPr>
        <w:t xml:space="preserve">di Linguistica Educativa: guida, testi, video. </w:t>
      </w:r>
      <w:r w:rsidRPr="0055395F">
        <w:rPr>
          <w:rFonts w:asciiTheme="minorHAnsi" w:eastAsia="SourceSansPro-Regular" w:hAnsiTheme="minorHAnsi" w:cstheme="minorHAnsi"/>
          <w:sz w:val="22"/>
        </w:rPr>
        <w:t xml:space="preserve">Venezia: Edizioni Ca’ Foscari.  </w:t>
      </w:r>
      <w:hyperlink r:id="rId576" w:history="1">
        <w:r w:rsidRPr="0055395F">
          <w:rPr>
            <w:rStyle w:val="Collegamentoipertestuale"/>
            <w:rFonts w:asciiTheme="minorHAnsi" w:hAnsiTheme="minorHAnsi" w:cstheme="minorHAnsi"/>
            <w:sz w:val="22"/>
          </w:rPr>
          <w:t>h</w:t>
        </w:r>
        <w:r w:rsidRPr="0055395F">
          <w:rPr>
            <w:rStyle w:val="Collegamentoipertestuale"/>
            <w:rFonts w:asciiTheme="minorHAnsi" w:eastAsia="SourceSansPro-Regular" w:hAnsiTheme="minorHAnsi" w:cstheme="minorHAnsi"/>
            <w:sz w:val="22"/>
          </w:rPr>
          <w:t>ttps://edizionicafoscari.unive.it/it/edizioni/libri/978-88-6969-607-7/</w:t>
        </w:r>
      </w:hyperlink>
      <w:r w:rsidRPr="0055395F">
        <w:rPr>
          <w:rFonts w:asciiTheme="minorHAnsi" w:eastAsia="SourceSansPro-Regular" w:hAnsiTheme="minorHAnsi" w:cstheme="minorHAnsi"/>
          <w:sz w:val="22"/>
        </w:rPr>
        <w:t xml:space="preserve">   </w:t>
      </w:r>
    </w:p>
    <w:p w14:paraId="79CEB18F"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Bonvino, E.; Garbarino, S. (2022). </w:t>
      </w:r>
      <w:r w:rsidRPr="0055395F">
        <w:rPr>
          <w:rFonts w:asciiTheme="minorHAnsi" w:hAnsiTheme="minorHAnsi" w:cstheme="minorHAnsi"/>
          <w:i/>
          <w:sz w:val="22"/>
        </w:rPr>
        <w:t>Intercomprensione</w:t>
      </w:r>
      <w:r w:rsidRPr="0055395F">
        <w:rPr>
          <w:rFonts w:asciiTheme="minorHAnsi" w:hAnsiTheme="minorHAnsi" w:cstheme="minorHAnsi"/>
          <w:sz w:val="22"/>
        </w:rPr>
        <w:t>. Cesena: Caissa Italia.</w:t>
      </w:r>
    </w:p>
    <w:p w14:paraId="097EB17D" w14:textId="77777777" w:rsidR="00823017" w:rsidRPr="0055395F" w:rsidRDefault="00823017" w:rsidP="00B00F80">
      <w:pPr>
        <w:shd w:val="clear" w:color="auto" w:fill="FFFFFF"/>
        <w:spacing w:after="120"/>
        <w:ind w:left="284" w:hanging="284"/>
        <w:rPr>
          <w:rFonts w:asciiTheme="minorHAnsi" w:hAnsiTheme="minorHAnsi" w:cstheme="minorHAnsi"/>
        </w:rPr>
      </w:pPr>
      <w:r w:rsidRPr="0055395F">
        <w:rPr>
          <w:rFonts w:asciiTheme="minorHAnsi" w:hAnsiTheme="minorHAnsi" w:cstheme="minorHAnsi"/>
          <w:color w:val="000000"/>
          <w:sz w:val="22"/>
        </w:rPr>
        <w:t xml:space="preserve">Battaglia, S.; Caon, F. (2022). </w:t>
      </w:r>
      <w:r w:rsidRPr="0055395F">
        <w:rPr>
          <w:rFonts w:asciiTheme="minorHAnsi" w:hAnsiTheme="minorHAnsi" w:cstheme="minorHAnsi"/>
          <w:i/>
          <w:color w:val="000000"/>
          <w:sz w:val="22"/>
        </w:rPr>
        <w:t>La comunicazione interculturale in azienda e nelle organizzazioni</w:t>
      </w:r>
      <w:r w:rsidRPr="0055395F">
        <w:rPr>
          <w:rFonts w:asciiTheme="minorHAnsi" w:hAnsiTheme="minorHAnsi" w:cstheme="minorHAnsi"/>
          <w:color w:val="000000"/>
          <w:sz w:val="22"/>
        </w:rPr>
        <w:t xml:space="preserve">. Venezia: Marsilio. </w:t>
      </w:r>
    </w:p>
    <w:p w14:paraId="5C6BC9AC"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Caon, F. (2022). </w:t>
      </w:r>
      <w:r w:rsidRPr="0055395F">
        <w:rPr>
          <w:rFonts w:asciiTheme="minorHAnsi" w:hAnsiTheme="minorHAnsi" w:cstheme="minorHAnsi"/>
          <w:i/>
          <w:sz w:val="22"/>
        </w:rPr>
        <w:t>Edulinguistica ludica. Facilitare l’apprendimento linguistico con il gioco e la ludicità</w:t>
      </w:r>
      <w:r w:rsidRPr="0055395F">
        <w:rPr>
          <w:rFonts w:asciiTheme="minorHAnsi" w:hAnsiTheme="minorHAnsi" w:cstheme="minorHAnsi"/>
          <w:sz w:val="22"/>
        </w:rPr>
        <w:t xml:space="preserve">. Venezia: Edizioni Ca’ Foscari. </w:t>
      </w:r>
      <w:hyperlink r:id="rId577" w:history="1">
        <w:r w:rsidRPr="0055395F">
          <w:rPr>
            <w:rStyle w:val="Collegamentoipertestuale"/>
            <w:rFonts w:asciiTheme="minorHAnsi" w:hAnsiTheme="minorHAnsi" w:cstheme="minorHAnsi"/>
            <w:sz w:val="22"/>
          </w:rPr>
          <w:t>https://edizionicafoscari.unive.it/it/edizioni4/libri/978-88-6969-651-0/</w:t>
        </w:r>
      </w:hyperlink>
      <w:r w:rsidRPr="0055395F">
        <w:rPr>
          <w:rFonts w:asciiTheme="minorHAnsi" w:hAnsiTheme="minorHAnsi" w:cstheme="minorHAnsi"/>
          <w:sz w:val="22"/>
        </w:rPr>
        <w:t xml:space="preserve"> </w:t>
      </w:r>
    </w:p>
    <w:p w14:paraId="2E24AD58"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Cignetti, L.; Demartini, S.; Fornara, S.; Viale, M., </w:t>
      </w:r>
      <w:r w:rsidRPr="0055395F">
        <w:rPr>
          <w:rFonts w:asciiTheme="minorHAnsi" w:hAnsiTheme="minorHAnsi" w:cstheme="minorHAnsi"/>
          <w:i/>
          <w:iCs/>
          <w:sz w:val="22"/>
        </w:rPr>
        <w:t>Didattica dell'italiano come lingua prima</w:t>
      </w:r>
      <w:r w:rsidRPr="0055395F">
        <w:rPr>
          <w:rFonts w:asciiTheme="minorHAnsi" w:hAnsiTheme="minorHAnsi" w:cstheme="minorHAnsi"/>
          <w:sz w:val="22"/>
        </w:rPr>
        <w:t>. Bologna: il Mulino, 2022</w:t>
      </w:r>
    </w:p>
    <w:p w14:paraId="501AC4FC" w14:textId="77777777" w:rsidR="00B1624D"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Coppola, D. (2022), </w:t>
      </w:r>
      <w:r w:rsidRPr="0055395F">
        <w:rPr>
          <w:rFonts w:asciiTheme="minorHAnsi" w:hAnsiTheme="minorHAnsi" w:cstheme="minorHAnsi"/>
          <w:i/>
          <w:iCs/>
          <w:sz w:val="22"/>
        </w:rPr>
        <w:t>Insegnare-Apprendere le lingue. Quattro moduli di glottodidattica</w:t>
      </w:r>
      <w:r w:rsidRPr="0055395F">
        <w:rPr>
          <w:rFonts w:asciiTheme="minorHAnsi" w:hAnsiTheme="minorHAnsi" w:cstheme="minorHAnsi"/>
          <w:sz w:val="22"/>
        </w:rPr>
        <w:t>. Pisa: Edizioni ETS.</w:t>
      </w:r>
    </w:p>
    <w:p w14:paraId="2E03E458" w14:textId="77777777" w:rsidR="00B1624D" w:rsidRPr="0055395F" w:rsidRDefault="00B1624D" w:rsidP="00B00F80">
      <w:pPr>
        <w:pStyle w:val="Nessunaspaziatura"/>
        <w:spacing w:after="120"/>
        <w:ind w:left="284" w:hanging="284"/>
        <w:rPr>
          <w:rFonts w:asciiTheme="minorHAnsi" w:hAnsiTheme="minorHAnsi" w:cstheme="minorHAnsi"/>
          <w:sz w:val="22"/>
        </w:rPr>
      </w:pPr>
      <w:r w:rsidRPr="0055395F">
        <w:rPr>
          <w:rFonts w:asciiTheme="minorHAnsi" w:hAnsiTheme="minorHAnsi" w:cstheme="minorHAnsi"/>
          <w:lang w:eastAsia="ko-KR"/>
        </w:rPr>
        <w:t xml:space="preserve">Cordin, P.; Vender, M.; Arici, M. Masiero, G. (2022). </w:t>
      </w:r>
      <w:r w:rsidRPr="0055395F">
        <w:rPr>
          <w:rFonts w:asciiTheme="minorHAnsi" w:hAnsiTheme="minorHAnsi" w:cstheme="minorHAnsi"/>
          <w:i/>
          <w:iCs/>
          <w:lang w:eastAsia="ko-KR"/>
        </w:rPr>
        <w:t>Valorizzare il plurilinguismo a scuola. Esiti di un'esperienza di ricerca nelle scuole primarie trentine</w:t>
      </w:r>
      <w:r w:rsidRPr="0055395F">
        <w:rPr>
          <w:rFonts w:asciiTheme="minorHAnsi" w:hAnsiTheme="minorHAnsi" w:cstheme="minorHAnsi"/>
          <w:lang w:eastAsia="ko-KR"/>
        </w:rPr>
        <w:t>. Provincia Autonoma di Trento: IPRASE.</w:t>
      </w:r>
    </w:p>
    <w:p w14:paraId="665BD3EA" w14:textId="77777777" w:rsidR="00823017" w:rsidRPr="0055395F" w:rsidRDefault="00823017" w:rsidP="00B00F80">
      <w:pPr>
        <w:spacing w:after="120"/>
        <w:ind w:left="284" w:hanging="284"/>
        <w:rPr>
          <w:rFonts w:asciiTheme="minorHAnsi" w:hAnsiTheme="minorHAnsi" w:cstheme="minorHAnsi"/>
          <w:smallCaps/>
          <w:sz w:val="22"/>
        </w:rPr>
      </w:pPr>
      <w:r w:rsidRPr="0055395F">
        <w:rPr>
          <w:rFonts w:asciiTheme="minorHAnsi" w:hAnsiTheme="minorHAnsi" w:cstheme="minorHAnsi"/>
          <w:sz w:val="22"/>
        </w:rPr>
        <w:t xml:space="preserve">Daloiso, M. (2022) </w:t>
      </w:r>
      <w:r w:rsidRPr="0055395F">
        <w:rPr>
          <w:rFonts w:asciiTheme="minorHAnsi" w:hAnsiTheme="minorHAnsi" w:cstheme="minorHAnsi"/>
          <w:i/>
          <w:sz w:val="22"/>
        </w:rPr>
        <w:t>L’educazione bilingue in età prescolare. Una ricerca sulla scuola ladina di Fassa</w:t>
      </w:r>
      <w:r w:rsidRPr="0055395F">
        <w:rPr>
          <w:rFonts w:asciiTheme="minorHAnsi" w:hAnsiTheme="minorHAnsi" w:cstheme="minorHAnsi"/>
          <w:sz w:val="22"/>
        </w:rPr>
        <w:t xml:space="preserve">. Trento: Erickson. </w:t>
      </w:r>
    </w:p>
    <w:p w14:paraId="6BDDB0F1" w14:textId="77777777" w:rsidR="00823017" w:rsidRPr="0055395F" w:rsidRDefault="00823017" w:rsidP="00B00F80">
      <w:pPr>
        <w:spacing w:after="120"/>
        <w:ind w:left="284" w:hanging="284"/>
        <w:rPr>
          <w:rFonts w:asciiTheme="minorHAnsi" w:hAnsiTheme="minorHAnsi" w:cstheme="minorHAnsi"/>
          <w:color w:val="000000"/>
          <w:sz w:val="22"/>
          <w:szCs w:val="24"/>
        </w:rPr>
      </w:pPr>
      <w:r w:rsidRPr="0055395F">
        <w:rPr>
          <w:rFonts w:asciiTheme="minorHAnsi" w:hAnsiTheme="minorHAnsi" w:cstheme="minorHAnsi"/>
          <w:color w:val="000000"/>
          <w:sz w:val="22"/>
          <w:szCs w:val="24"/>
        </w:rPr>
        <w:t xml:space="preserve">Deiana, I. (2022). </w:t>
      </w:r>
      <w:r w:rsidRPr="0055395F">
        <w:rPr>
          <w:rFonts w:asciiTheme="minorHAnsi" w:hAnsiTheme="minorHAnsi" w:cstheme="minorHAnsi"/>
          <w:i/>
          <w:color w:val="000000"/>
          <w:sz w:val="22"/>
          <w:szCs w:val="24"/>
        </w:rPr>
        <w:t>L’italiano L2 ad adulti nella scuola pubblica</w:t>
      </w:r>
      <w:r w:rsidRPr="0055395F">
        <w:rPr>
          <w:rFonts w:asciiTheme="minorHAnsi" w:hAnsiTheme="minorHAnsi" w:cstheme="minorHAnsi"/>
          <w:color w:val="000000"/>
          <w:sz w:val="22"/>
          <w:szCs w:val="24"/>
        </w:rPr>
        <w:t>. Firenze: Cesati (</w:t>
      </w:r>
      <w:r w:rsidRPr="0055395F">
        <w:rPr>
          <w:rFonts w:asciiTheme="minorHAnsi" w:hAnsiTheme="minorHAnsi" w:cstheme="minorHAnsi"/>
          <w:i/>
          <w:color w:val="000000"/>
          <w:sz w:val="22"/>
          <w:szCs w:val="24"/>
        </w:rPr>
        <w:t>Premessa</w:t>
      </w:r>
      <w:r w:rsidRPr="0055395F">
        <w:rPr>
          <w:rFonts w:asciiTheme="minorHAnsi" w:hAnsiTheme="minorHAnsi" w:cstheme="minorHAnsi"/>
          <w:color w:val="000000"/>
          <w:sz w:val="22"/>
          <w:szCs w:val="24"/>
        </w:rPr>
        <w:t xml:space="preserve"> di C. Lavinio).</w:t>
      </w:r>
    </w:p>
    <w:p w14:paraId="32D9EDD6" w14:textId="77777777" w:rsidR="00823017" w:rsidRPr="0055395F" w:rsidRDefault="00823017" w:rsidP="00B00F80">
      <w:pPr>
        <w:spacing w:after="120"/>
        <w:ind w:left="284" w:hanging="284"/>
        <w:rPr>
          <w:rFonts w:asciiTheme="minorHAnsi" w:hAnsiTheme="minorHAnsi" w:cstheme="minorHAnsi"/>
          <w:color w:val="000000"/>
          <w:sz w:val="22"/>
          <w:szCs w:val="24"/>
        </w:rPr>
      </w:pPr>
      <w:r w:rsidRPr="0055395F">
        <w:rPr>
          <w:rFonts w:asciiTheme="minorHAnsi" w:hAnsiTheme="minorHAnsi" w:cstheme="minorHAnsi"/>
          <w:color w:val="000000"/>
          <w:sz w:val="22"/>
          <w:szCs w:val="24"/>
        </w:rPr>
        <w:t xml:space="preserve">Della Putta, P.; Sordella, S. (2022) </w:t>
      </w:r>
      <w:r w:rsidRPr="0055395F">
        <w:rPr>
          <w:rFonts w:asciiTheme="minorHAnsi" w:hAnsiTheme="minorHAnsi" w:cstheme="minorHAnsi"/>
          <w:i/>
          <w:iCs/>
          <w:color w:val="000000"/>
          <w:sz w:val="22"/>
          <w:szCs w:val="24"/>
        </w:rPr>
        <w:t>Insegnare l'italiano a studenti neo arrivati. Un modello laboratoriale.</w:t>
      </w:r>
      <w:r w:rsidRPr="0055395F">
        <w:rPr>
          <w:rFonts w:asciiTheme="minorHAnsi" w:hAnsiTheme="minorHAnsi" w:cstheme="minorHAnsi"/>
          <w:color w:val="000000"/>
          <w:sz w:val="22"/>
          <w:szCs w:val="24"/>
        </w:rPr>
        <w:t xml:space="preserve"> Pisa: ETS.</w:t>
      </w:r>
    </w:p>
    <w:p w14:paraId="6D85EDF3" w14:textId="77777777" w:rsidR="00823017"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Diadori, P. (2022). </w:t>
      </w:r>
      <w:r w:rsidRPr="0055395F">
        <w:rPr>
          <w:rFonts w:asciiTheme="minorHAnsi" w:hAnsiTheme="minorHAnsi" w:cstheme="minorHAnsi"/>
          <w:i/>
          <w:sz w:val="22"/>
        </w:rPr>
        <w:t>Tradurre per il turismo. Da e verso l'italiano</w:t>
      </w:r>
      <w:r w:rsidRPr="0055395F">
        <w:rPr>
          <w:rFonts w:asciiTheme="minorHAnsi" w:hAnsiTheme="minorHAnsi" w:cstheme="minorHAnsi"/>
          <w:sz w:val="22"/>
        </w:rPr>
        <w:t>. Firenze: Cesati.</w:t>
      </w:r>
    </w:p>
    <w:p w14:paraId="460680DB" w14:textId="77777777" w:rsidR="00823017"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Gallina, F. (2022). </w:t>
      </w:r>
      <w:r w:rsidRPr="0055395F">
        <w:rPr>
          <w:rFonts w:asciiTheme="minorHAnsi" w:hAnsiTheme="minorHAnsi" w:cstheme="minorHAnsi"/>
          <w:i/>
          <w:iCs/>
          <w:sz w:val="22"/>
        </w:rPr>
        <w:t>Osservare e valutare la competenza lessicale in italiano L2</w:t>
      </w:r>
      <w:r w:rsidRPr="0055395F">
        <w:rPr>
          <w:rFonts w:asciiTheme="minorHAnsi" w:hAnsiTheme="minorHAnsi" w:cstheme="minorHAnsi"/>
          <w:sz w:val="22"/>
        </w:rPr>
        <w:t>. Pisa: Pacini.</w:t>
      </w:r>
    </w:p>
    <w:p w14:paraId="028A3BE3"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Garofolin B., Trubnikova, V. (2022). </w:t>
      </w:r>
      <w:r w:rsidRPr="0055395F">
        <w:rPr>
          <w:rFonts w:asciiTheme="minorHAnsi" w:hAnsiTheme="minorHAnsi" w:cstheme="minorHAnsi"/>
          <w:i/>
          <w:sz w:val="22"/>
        </w:rPr>
        <w:t>Oltre l'italiano di base: insegnare l'italiano L2 per lo studio a scuola</w:t>
      </w:r>
      <w:r w:rsidRPr="0055395F">
        <w:rPr>
          <w:rFonts w:asciiTheme="minorHAnsi" w:hAnsiTheme="minorHAnsi" w:cstheme="minorHAnsi"/>
          <w:sz w:val="22"/>
        </w:rPr>
        <w:t xml:space="preserve">. Milano: Mondadori Università. </w:t>
      </w:r>
    </w:p>
    <w:p w14:paraId="0C281D47" w14:textId="77777777" w:rsidR="00823017" w:rsidRPr="0055395F" w:rsidRDefault="00823017" w:rsidP="00B00F80">
      <w:pPr>
        <w:spacing w:after="120"/>
        <w:ind w:left="284" w:hanging="284"/>
        <w:rPr>
          <w:rFonts w:asciiTheme="minorHAnsi" w:hAnsiTheme="minorHAnsi" w:cstheme="minorHAnsi"/>
          <w:sz w:val="22"/>
          <w:szCs w:val="18"/>
        </w:rPr>
      </w:pPr>
      <w:r w:rsidRPr="0055395F">
        <w:rPr>
          <w:rFonts w:asciiTheme="minorHAnsi" w:hAnsiTheme="minorHAnsi" w:cstheme="minorHAnsi"/>
          <w:sz w:val="22"/>
          <w:szCs w:val="18"/>
        </w:rPr>
        <w:t>Mariotti, M.; Ichishima, N.; Hosokawa, H. (2022). </w:t>
      </w:r>
      <w:r w:rsidRPr="0055395F">
        <w:rPr>
          <w:rStyle w:val="Enfasicorsivo"/>
          <w:rFonts w:asciiTheme="minorHAnsi" w:hAnsiTheme="minorHAnsi" w:cstheme="minorHAnsi"/>
          <w:sz w:val="22"/>
          <w:szCs w:val="18"/>
        </w:rPr>
        <w:t>"Katsudōgata" nihongo kurasu no jissen: oshieru/osowaru kankei kara no kaihō (The practice of 'activity-based' Japanese language classes - emancipation from the teaching-teacher relationship).</w:t>
      </w:r>
      <w:r w:rsidRPr="0055395F">
        <w:rPr>
          <w:rFonts w:asciiTheme="minorHAnsi" w:hAnsiTheme="minorHAnsi" w:cstheme="minorHAnsi"/>
          <w:sz w:val="22"/>
          <w:szCs w:val="18"/>
        </w:rPr>
        <w:t xml:space="preserve"> Tokyo: 3A Network. </w:t>
      </w:r>
    </w:p>
    <w:p w14:paraId="79F7EDE8"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 xml:space="preserve">Santipolo, M. (2022). </w:t>
      </w:r>
      <w:r w:rsidRPr="0055395F">
        <w:rPr>
          <w:rFonts w:asciiTheme="minorHAnsi" w:hAnsiTheme="minorHAnsi" w:cstheme="minorHAnsi"/>
          <w:i/>
          <w:sz w:val="22"/>
        </w:rPr>
        <w:t>Educazione e politica linguistica. Teoria e pratica</w:t>
      </w:r>
      <w:r w:rsidRPr="0055395F">
        <w:rPr>
          <w:rFonts w:asciiTheme="minorHAnsi" w:hAnsiTheme="minorHAnsi" w:cstheme="minorHAnsi"/>
          <w:sz w:val="22"/>
        </w:rPr>
        <w:t>. Roma: Bulzoni.</w:t>
      </w:r>
    </w:p>
    <w:p w14:paraId="376EC832" w14:textId="77777777" w:rsidR="00823017" w:rsidRPr="0055395F" w:rsidRDefault="00823017" w:rsidP="00B00F80">
      <w:pPr>
        <w:spacing w:after="120"/>
        <w:ind w:left="284" w:hanging="284"/>
        <w:rPr>
          <w:rFonts w:asciiTheme="minorHAnsi" w:hAnsiTheme="minorHAnsi" w:cstheme="minorHAnsi"/>
          <w:sz w:val="22"/>
          <w:lang w:val="es-ES"/>
        </w:rPr>
      </w:pPr>
      <w:r w:rsidRPr="0055395F">
        <w:rPr>
          <w:rFonts w:asciiTheme="minorHAnsi" w:hAnsiTheme="minorHAnsi" w:cstheme="minorHAnsi"/>
          <w:sz w:val="22"/>
        </w:rPr>
        <w:t>Torresan, P. (2022).</w:t>
      </w:r>
      <w:r w:rsidRPr="0055395F">
        <w:rPr>
          <w:rFonts w:asciiTheme="minorHAnsi" w:hAnsiTheme="minorHAnsi" w:cstheme="minorHAnsi"/>
          <w:color w:val="3333FF"/>
          <w:sz w:val="22"/>
        </w:rPr>
        <w:t> </w:t>
      </w:r>
      <w:r w:rsidRPr="0055395F">
        <w:rPr>
          <w:rFonts w:asciiTheme="minorHAnsi" w:hAnsiTheme="minorHAnsi" w:cstheme="minorHAnsi"/>
          <w:bCs/>
          <w:i/>
          <w:color w:val="000000"/>
          <w:sz w:val="22"/>
          <w:lang w:val="pt-BR"/>
        </w:rPr>
        <w:t xml:space="preserve">Avaliação </w:t>
      </w:r>
      <w:bookmarkStart w:id="21" w:name="m_-7244423245291568772__Hlk96910273"/>
      <w:bookmarkEnd w:id="21"/>
      <w:r w:rsidRPr="0055395F">
        <w:rPr>
          <w:rFonts w:asciiTheme="minorHAnsi" w:hAnsiTheme="minorHAnsi" w:cstheme="minorHAnsi"/>
          <w:bCs/>
          <w:i/>
          <w:color w:val="000000"/>
          <w:sz w:val="22"/>
        </w:rPr>
        <w:t>linguística</w:t>
      </w:r>
      <w:r w:rsidRPr="0055395F">
        <w:rPr>
          <w:rFonts w:asciiTheme="minorHAnsi" w:hAnsiTheme="minorHAnsi" w:cstheme="minorHAnsi"/>
          <w:bCs/>
          <w:i/>
          <w:color w:val="000000"/>
          <w:sz w:val="22"/>
          <w:lang w:val="pt-BR"/>
        </w:rPr>
        <w:t>. Glossário italiano/português. Valutazione linguistica glossario italiano/portoghese</w:t>
      </w:r>
      <w:r w:rsidRPr="0055395F">
        <w:rPr>
          <w:rFonts w:asciiTheme="minorHAnsi" w:hAnsiTheme="minorHAnsi" w:cstheme="minorHAnsi"/>
          <w:bCs/>
          <w:color w:val="000000"/>
          <w:sz w:val="22"/>
          <w:lang w:val="pt-BR"/>
        </w:rPr>
        <w:t xml:space="preserve">. </w:t>
      </w:r>
      <w:r w:rsidRPr="0055395F">
        <w:rPr>
          <w:rFonts w:asciiTheme="minorHAnsi" w:hAnsiTheme="minorHAnsi" w:cstheme="minorHAnsi"/>
          <w:sz w:val="22"/>
          <w:lang w:val="pt-BR"/>
        </w:rPr>
        <w:t xml:space="preserve">São Carlos, SP: Pedro e João. </w:t>
      </w:r>
      <w:hyperlink r:id="rId578" w:tgtFrame="_blank" w:history="1">
        <w:r w:rsidRPr="0055395F">
          <w:rPr>
            <w:rStyle w:val="Collegamentoipertestuale"/>
            <w:rFonts w:asciiTheme="minorHAnsi" w:hAnsiTheme="minorHAnsi" w:cstheme="minorHAnsi"/>
            <w:sz w:val="22"/>
            <w:lang w:val="es-ES"/>
          </w:rPr>
          <w:t>https://pedroejoaoeditores.com.br/site/wp-content/uploads/2022/02/Avaliacao-linguistica.pdf</w:t>
        </w:r>
      </w:hyperlink>
    </w:p>
    <w:p w14:paraId="3002F883" w14:textId="77777777" w:rsidR="00823017" w:rsidRPr="0055395F" w:rsidRDefault="00823017" w:rsidP="00B00F80">
      <w:pPr>
        <w:spacing w:after="120"/>
        <w:ind w:left="284" w:hanging="284"/>
        <w:rPr>
          <w:rStyle w:val="Numeropagina"/>
          <w:rFonts w:asciiTheme="minorHAnsi" w:hAnsiTheme="minorHAnsi" w:cstheme="minorHAnsi"/>
          <w:bCs/>
          <w:i/>
          <w:sz w:val="22"/>
          <w:lang w:val="pt-BR"/>
        </w:rPr>
      </w:pPr>
      <w:r w:rsidRPr="0055395F">
        <w:rPr>
          <w:rFonts w:asciiTheme="minorHAnsi" w:hAnsiTheme="minorHAnsi" w:cstheme="minorHAnsi"/>
          <w:sz w:val="22"/>
        </w:rPr>
        <w:t>Torresan, P. (2022).</w:t>
      </w:r>
      <w:bookmarkStart w:id="22" w:name="_Hlk96910371"/>
      <w:r w:rsidRPr="0055395F">
        <w:rPr>
          <w:rFonts w:asciiTheme="minorHAnsi" w:hAnsiTheme="minorHAnsi" w:cstheme="minorHAnsi"/>
          <w:sz w:val="22"/>
        </w:rPr>
        <w:t xml:space="preserve"> </w:t>
      </w:r>
      <w:r w:rsidRPr="0055395F">
        <w:rPr>
          <w:rFonts w:asciiTheme="minorHAnsi" w:hAnsiTheme="minorHAnsi" w:cstheme="minorHAnsi"/>
          <w:bCs/>
          <w:i/>
          <w:sz w:val="22"/>
          <w:lang w:val="pt-BR"/>
        </w:rPr>
        <w:t>Certificazione PLIDA Nuovo formato. Costrutti operativi</w:t>
      </w:r>
      <w:bookmarkEnd w:id="22"/>
      <w:r w:rsidRPr="0055395F">
        <w:rPr>
          <w:rFonts w:asciiTheme="minorHAnsi" w:hAnsiTheme="minorHAnsi" w:cstheme="minorHAnsi"/>
          <w:bCs/>
          <w:i/>
          <w:sz w:val="22"/>
          <w:lang w:val="pt-BR"/>
        </w:rPr>
        <w:t xml:space="preserve">. </w:t>
      </w:r>
      <w:r w:rsidRPr="0055395F">
        <w:rPr>
          <w:rFonts w:asciiTheme="minorHAnsi" w:hAnsiTheme="minorHAnsi" w:cstheme="minorHAnsi"/>
          <w:bCs/>
          <w:iCs/>
          <w:sz w:val="22"/>
          <w:lang w:val="pt-BR"/>
        </w:rPr>
        <w:t>Rio de Janeiro: Dialogarts.</w:t>
      </w:r>
      <w:r w:rsidRPr="0055395F">
        <w:rPr>
          <w:rFonts w:asciiTheme="minorHAnsi" w:hAnsiTheme="minorHAnsi" w:cstheme="minorHAnsi"/>
          <w:bCs/>
          <w:i/>
          <w:sz w:val="22"/>
          <w:lang w:val="pt-BR"/>
        </w:rPr>
        <w:t xml:space="preserve"> </w:t>
      </w:r>
    </w:p>
    <w:p w14:paraId="7D0484F7" w14:textId="77777777" w:rsidR="00823017" w:rsidRPr="0055395F" w:rsidRDefault="00823017" w:rsidP="00B00F80">
      <w:pPr>
        <w:spacing w:after="120"/>
        <w:ind w:left="284" w:hanging="284"/>
        <w:rPr>
          <w:rFonts w:asciiTheme="minorHAnsi" w:hAnsiTheme="minorHAnsi" w:cstheme="minorHAnsi"/>
          <w:sz w:val="22"/>
        </w:rPr>
      </w:pPr>
      <w:r w:rsidRPr="0055395F">
        <w:rPr>
          <w:rFonts w:asciiTheme="minorHAnsi" w:hAnsiTheme="minorHAnsi" w:cstheme="minorHAnsi"/>
          <w:sz w:val="22"/>
        </w:rPr>
        <w:t>Torresan, P. (2022). </w:t>
      </w:r>
      <w:r w:rsidRPr="0055395F">
        <w:rPr>
          <w:rFonts w:asciiTheme="minorHAnsi" w:hAnsiTheme="minorHAnsi" w:cstheme="minorHAnsi"/>
          <w:bCs/>
          <w:i/>
          <w:sz w:val="22"/>
          <w:lang w:val="pt-BR"/>
        </w:rPr>
        <w:t>Un alfabeto di 73 lettere. Strategie didattiche per l’educazione linguistica.</w:t>
      </w:r>
      <w:r w:rsidRPr="0055395F">
        <w:rPr>
          <w:rFonts w:asciiTheme="minorHAnsi" w:hAnsiTheme="minorHAnsi" w:cstheme="minorHAnsi"/>
          <w:bCs/>
          <w:iCs/>
          <w:sz w:val="22"/>
          <w:lang w:val="pt-BR"/>
        </w:rPr>
        <w:t xml:space="preserve"> Milano: Pearson. </w:t>
      </w:r>
    </w:p>
    <w:p w14:paraId="316DED98" w14:textId="77777777" w:rsidR="00823017" w:rsidRPr="0055395F" w:rsidRDefault="00823017" w:rsidP="00B00F80">
      <w:pPr>
        <w:rPr>
          <w:rFonts w:asciiTheme="minorHAnsi" w:hAnsiTheme="minorHAnsi" w:cstheme="minorHAnsi"/>
          <w:sz w:val="22"/>
        </w:rPr>
      </w:pPr>
    </w:p>
    <w:p w14:paraId="6140AF6B" w14:textId="77777777" w:rsidR="00823017" w:rsidRPr="0055395F" w:rsidRDefault="00823017" w:rsidP="00B00F80">
      <w:pPr>
        <w:autoSpaceDE w:val="0"/>
        <w:autoSpaceDN w:val="0"/>
        <w:rPr>
          <w:rFonts w:asciiTheme="minorHAnsi" w:hAnsiTheme="minorHAnsi" w:cstheme="minorHAnsi"/>
          <w:b/>
          <w:bCs/>
        </w:rPr>
      </w:pPr>
    </w:p>
    <w:p w14:paraId="0996757D" w14:textId="77777777" w:rsidR="00823017" w:rsidRPr="0055395F" w:rsidRDefault="00823017" w:rsidP="00B00F80">
      <w:pPr>
        <w:pStyle w:val="Nessunaspaziatura"/>
        <w:rPr>
          <w:rFonts w:asciiTheme="minorHAnsi" w:hAnsiTheme="minorHAnsi" w:cstheme="minorHAnsi"/>
        </w:rPr>
      </w:pPr>
    </w:p>
    <w:p w14:paraId="6C25F92D" w14:textId="77777777" w:rsidR="00823017" w:rsidRPr="0055395F" w:rsidRDefault="00823017" w:rsidP="00B00F80">
      <w:pPr>
        <w:shd w:val="clear" w:color="auto" w:fill="E5DFEC" w:themeFill="accent4" w:themeFillTint="33"/>
        <w:autoSpaceDE w:val="0"/>
        <w:autoSpaceDN w:val="0"/>
        <w:rPr>
          <w:rFonts w:asciiTheme="minorHAnsi" w:hAnsiTheme="minorHAnsi" w:cstheme="minorHAnsi"/>
          <w:b/>
          <w:bCs/>
        </w:rPr>
      </w:pPr>
      <w:r w:rsidRPr="0055395F">
        <w:rPr>
          <w:rFonts w:asciiTheme="minorHAnsi" w:hAnsiTheme="minorHAnsi" w:cstheme="minorHAnsi"/>
          <w:b/>
          <w:bCs/>
          <w:sz w:val="40"/>
        </w:rPr>
        <w:t>Volumi collettanei</w:t>
      </w:r>
    </w:p>
    <w:p w14:paraId="07D5191B" w14:textId="77777777" w:rsidR="00823017" w:rsidRPr="0055395F" w:rsidRDefault="00823017" w:rsidP="00B00F80">
      <w:pPr>
        <w:pStyle w:val="Nessunaspaziatura"/>
        <w:rPr>
          <w:rFonts w:asciiTheme="minorHAnsi" w:hAnsiTheme="minorHAnsi" w:cstheme="minorHAnsi"/>
        </w:rPr>
      </w:pPr>
    </w:p>
    <w:p w14:paraId="1530C7B3"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rPr>
        <w:t xml:space="preserve">AA.VV. (2022). </w:t>
      </w:r>
      <w:r w:rsidRPr="0055395F">
        <w:rPr>
          <w:rFonts w:asciiTheme="minorHAnsi" w:hAnsiTheme="minorHAnsi" w:cstheme="minorHAnsi"/>
          <w:i/>
          <w:iCs/>
          <w:sz w:val="22"/>
        </w:rPr>
        <w:t>Guida per l'inclusione linguistica dei migranti</w:t>
      </w:r>
      <w:r w:rsidRPr="0055395F">
        <w:rPr>
          <w:rFonts w:asciiTheme="minorHAnsi" w:hAnsiTheme="minorHAnsi" w:cstheme="minorHAnsi"/>
          <w:sz w:val="22"/>
        </w:rPr>
        <w:t xml:space="preserve">. Salamanca: Ediciones Universidad de Salamanca: </w:t>
      </w:r>
      <w:hyperlink r:id="rId579" w:tgtFrame="_blank" w:history="1">
        <w:r w:rsidRPr="0055395F">
          <w:rPr>
            <w:rStyle w:val="Collegamentoipertestuale"/>
            <w:rFonts w:asciiTheme="minorHAnsi" w:hAnsiTheme="minorHAnsi" w:cstheme="minorHAnsi"/>
            <w:sz w:val="22"/>
          </w:rPr>
          <w:t>https://doi.org/10.14201/0LP0034</w:t>
        </w:r>
      </w:hyperlink>
      <w:r w:rsidRPr="0055395F">
        <w:rPr>
          <w:rFonts w:asciiTheme="minorHAnsi" w:hAnsiTheme="minorHAnsi" w:cstheme="minorHAnsi"/>
          <w:sz w:val="22"/>
        </w:rPr>
        <w:t>; disponibile anche in inglese, spagnolo, portoghese, tedesco e francese</w:t>
      </w:r>
    </w:p>
    <w:p w14:paraId="0B69DBEC" w14:textId="77777777" w:rsidR="00823017" w:rsidRPr="0055395F" w:rsidRDefault="00823017" w:rsidP="00B00F80">
      <w:pPr>
        <w:rPr>
          <w:rFonts w:asciiTheme="minorHAnsi" w:eastAsia="Garamond" w:hAnsiTheme="minorHAnsi" w:cstheme="minorHAnsi"/>
          <w:color w:val="000000"/>
          <w:sz w:val="22"/>
        </w:rPr>
      </w:pPr>
      <w:r w:rsidRPr="0055395F">
        <w:rPr>
          <w:rFonts w:asciiTheme="minorHAnsi" w:eastAsia="Garamond" w:hAnsiTheme="minorHAnsi" w:cstheme="minorHAnsi"/>
          <w:bCs/>
          <w:sz w:val="22"/>
        </w:rPr>
        <w:t>Amenta, L.; D’Agostino,</w:t>
      </w:r>
      <w:r w:rsidRPr="0055395F">
        <w:rPr>
          <w:rFonts w:asciiTheme="minorHAnsi" w:eastAsia="Garamond" w:hAnsiTheme="minorHAnsi" w:cstheme="minorHAnsi"/>
          <w:caps/>
          <w:sz w:val="22"/>
        </w:rPr>
        <w:t xml:space="preserve"> M. (</w:t>
      </w:r>
      <w:r w:rsidRPr="0055395F">
        <w:rPr>
          <w:rFonts w:asciiTheme="minorHAnsi" w:eastAsia="Garamond" w:hAnsiTheme="minorHAnsi" w:cstheme="minorHAnsi"/>
          <w:sz w:val="22"/>
        </w:rPr>
        <w:t xml:space="preserve">a cura di) (2022). </w:t>
      </w:r>
      <w:r w:rsidRPr="0055395F">
        <w:rPr>
          <w:rFonts w:asciiTheme="minorHAnsi" w:eastAsia="Garamond" w:hAnsiTheme="minorHAnsi" w:cstheme="minorHAnsi"/>
          <w:i/>
          <w:sz w:val="22"/>
        </w:rPr>
        <w:t>La scuola di lingua italiana per stranieri (ItaStra) dell’università di Palermo, fra ricerca, didattica, formazione</w:t>
      </w:r>
      <w:r w:rsidRPr="0055395F">
        <w:rPr>
          <w:rFonts w:asciiTheme="minorHAnsi" w:eastAsia="Garamond" w:hAnsiTheme="minorHAnsi" w:cstheme="minorHAnsi"/>
          <w:sz w:val="22"/>
        </w:rPr>
        <w:t xml:space="preserve">. Sezione monografica di </w:t>
      </w:r>
      <w:r w:rsidRPr="0055395F">
        <w:rPr>
          <w:rFonts w:asciiTheme="minorHAnsi" w:hAnsiTheme="minorHAnsi" w:cstheme="minorHAnsi"/>
          <w:i/>
          <w:sz w:val="22"/>
        </w:rPr>
        <w:t>Italiano LinguaDue</w:t>
      </w:r>
      <w:r w:rsidRPr="0055395F">
        <w:rPr>
          <w:rFonts w:asciiTheme="minorHAnsi" w:hAnsiTheme="minorHAnsi" w:cstheme="minorHAnsi"/>
          <w:sz w:val="22"/>
        </w:rPr>
        <w:t>, n. 1.</w:t>
      </w:r>
      <w:r w:rsidRPr="0055395F">
        <w:rPr>
          <w:rFonts w:asciiTheme="minorHAnsi" w:hAnsiTheme="minorHAnsi" w:cstheme="minorHAnsi"/>
          <w:b/>
          <w:i/>
          <w:sz w:val="22"/>
        </w:rPr>
        <w:t xml:space="preserve"> </w:t>
      </w:r>
      <w:hyperlink r:id="rId580" w:history="1">
        <w:r w:rsidRPr="0055395F">
          <w:rPr>
            <w:rStyle w:val="Collegamentoipertestuale"/>
            <w:rFonts w:asciiTheme="minorHAnsi" w:hAnsiTheme="minorHAnsi" w:cstheme="minorHAnsi"/>
            <w:sz w:val="22"/>
          </w:rPr>
          <w:t>https://riviste.unimi.it/index.php/promoitals/index/</w:t>
        </w:r>
      </w:hyperlink>
      <w:r w:rsidRPr="0055395F">
        <w:rPr>
          <w:rFonts w:asciiTheme="minorHAnsi" w:hAnsiTheme="minorHAnsi" w:cstheme="minorHAnsi"/>
          <w:sz w:val="22"/>
        </w:rPr>
        <w:t xml:space="preserve">. </w:t>
      </w:r>
      <w:r w:rsidRPr="0055395F">
        <w:rPr>
          <w:rFonts w:asciiTheme="minorHAnsi" w:eastAsia="Garamond" w:hAnsiTheme="minorHAnsi" w:cstheme="minorHAnsi"/>
          <w:sz w:val="22"/>
        </w:rPr>
        <w:t>Include:</w:t>
      </w:r>
    </w:p>
    <w:p w14:paraId="7726A18E" w14:textId="77777777" w:rsidR="00823017" w:rsidRPr="0055395F" w:rsidRDefault="00823017" w:rsidP="00B00F80">
      <w:pPr>
        <w:pBdr>
          <w:top w:val="nil"/>
          <w:left w:val="nil"/>
          <w:bottom w:val="nil"/>
          <w:right w:val="nil"/>
          <w:between w:val="nil"/>
        </w:pBdr>
        <w:ind w:left="284"/>
        <w:rPr>
          <w:rFonts w:asciiTheme="minorHAnsi" w:eastAsia="Garamond" w:hAnsiTheme="minorHAnsi" w:cstheme="minorHAnsi"/>
          <w:sz w:val="20"/>
        </w:rPr>
      </w:pPr>
      <w:r w:rsidRPr="0055395F">
        <w:rPr>
          <w:rFonts w:asciiTheme="minorHAnsi" w:eastAsia="Garamond" w:hAnsiTheme="minorHAnsi" w:cstheme="minorHAnsi"/>
          <w:bCs/>
          <w:sz w:val="20"/>
        </w:rPr>
        <w:t xml:space="preserve">Amenta, L.; D’Agostino, M. </w:t>
      </w:r>
      <w:hyperlink r:id="rId581" w:history="1">
        <w:r w:rsidRPr="0055395F">
          <w:rPr>
            <w:rStyle w:val="Collegamentoipertestuale"/>
            <w:rFonts w:asciiTheme="minorHAnsi" w:eastAsia="Garamond" w:hAnsiTheme="minorHAnsi" w:cstheme="minorHAnsi"/>
            <w:color w:val="auto"/>
            <w:sz w:val="20"/>
            <w:u w:val="none"/>
          </w:rPr>
          <w:t>Introduzione. Il modello di ItaStra</w:t>
        </w:r>
      </w:hyperlink>
      <w:r w:rsidRPr="0055395F">
        <w:rPr>
          <w:rFonts w:asciiTheme="minorHAnsi" w:eastAsia="Garamond" w:hAnsiTheme="minorHAnsi" w:cstheme="minorHAnsi"/>
          <w:sz w:val="20"/>
        </w:rPr>
        <w:t>, 1-4.</w:t>
      </w:r>
    </w:p>
    <w:p w14:paraId="2010C6F7"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Amoruso, C. </w:t>
      </w:r>
      <w:hyperlink r:id="rId582" w:history="1">
        <w:r w:rsidRPr="0055395F">
          <w:rPr>
            <w:rStyle w:val="Collegamentoipertestuale"/>
            <w:rFonts w:asciiTheme="minorHAnsi" w:hAnsiTheme="minorHAnsi" w:cstheme="minorHAnsi"/>
            <w:color w:val="auto"/>
            <w:sz w:val="20"/>
            <w:szCs w:val="20"/>
            <w:u w:val="none"/>
            <w:shd w:val="clear" w:color="auto" w:fill="FFFFFF"/>
          </w:rPr>
          <w:t>“Tijan che voleva andare a scuola”. Dal racconto di sé alla narrazione scenica</w:t>
        </w:r>
      </w:hyperlink>
      <w:r w:rsidRPr="0055395F">
        <w:rPr>
          <w:rFonts w:asciiTheme="minorHAnsi" w:hAnsiTheme="minorHAnsi" w:cstheme="minorHAnsi"/>
          <w:sz w:val="20"/>
          <w:szCs w:val="20"/>
          <w:shd w:val="clear" w:color="auto" w:fill="FFFFFF"/>
        </w:rPr>
        <w:t>, 76-79.</w:t>
      </w:r>
    </w:p>
    <w:p w14:paraId="3EADA74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Amoruso,</w:t>
      </w:r>
      <w:r w:rsidRPr="0055395F">
        <w:rPr>
          <w:rFonts w:asciiTheme="minorHAnsi" w:hAnsiTheme="minorHAnsi" w:cstheme="minorHAnsi"/>
          <w:bCs/>
          <w:sz w:val="20"/>
          <w:szCs w:val="20"/>
          <w:shd w:val="clear" w:color="auto" w:fill="FFFFFF"/>
        </w:rPr>
        <w:t xml:space="preserve"> M. </w:t>
      </w:r>
      <w:hyperlink r:id="rId583" w:history="1">
        <w:r w:rsidRPr="0055395F">
          <w:rPr>
            <w:rStyle w:val="Collegamentoipertestuale"/>
            <w:rFonts w:asciiTheme="minorHAnsi" w:hAnsiTheme="minorHAnsi" w:cstheme="minorHAnsi"/>
            <w:color w:val="auto"/>
            <w:sz w:val="20"/>
            <w:szCs w:val="20"/>
            <w:u w:val="none"/>
            <w:shd w:val="clear" w:color="auto" w:fill="FFFFFF"/>
          </w:rPr>
          <w:t>Un nuovo profilo di apprendenti. Analfabeti plurilingui</w:t>
        </w:r>
      </w:hyperlink>
      <w:r w:rsidRPr="0055395F">
        <w:rPr>
          <w:rFonts w:asciiTheme="minorHAnsi" w:hAnsiTheme="minorHAnsi" w:cstheme="minorHAnsi"/>
          <w:sz w:val="20"/>
          <w:szCs w:val="20"/>
          <w:shd w:val="clear" w:color="auto" w:fill="FFFFFF"/>
        </w:rPr>
        <w:t>, 19-27.</w:t>
      </w:r>
    </w:p>
    <w:p w14:paraId="26F8304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Arcuri, A. </w:t>
      </w:r>
      <w:hyperlink r:id="rId584" w:history="1">
        <w:r w:rsidRPr="0055395F">
          <w:rPr>
            <w:rStyle w:val="Collegamentoipertestuale"/>
            <w:rFonts w:asciiTheme="minorHAnsi" w:hAnsiTheme="minorHAnsi" w:cstheme="minorHAnsi"/>
            <w:color w:val="auto"/>
            <w:sz w:val="20"/>
            <w:szCs w:val="20"/>
            <w:u w:val="none"/>
            <w:shd w:val="clear" w:color="auto" w:fill="FFFFFF"/>
          </w:rPr>
          <w:t>Il sistema “Ponti di parole”</w:t>
        </w:r>
      </w:hyperlink>
      <w:r w:rsidRPr="0055395F">
        <w:rPr>
          <w:rFonts w:asciiTheme="minorHAnsi" w:hAnsiTheme="minorHAnsi" w:cstheme="minorHAnsi"/>
          <w:sz w:val="20"/>
          <w:szCs w:val="20"/>
          <w:shd w:val="clear" w:color="auto" w:fill="FFFFFF"/>
        </w:rPr>
        <w:t>, 40-48.</w:t>
      </w:r>
    </w:p>
    <w:p w14:paraId="1A61F96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Farina, C.; Calandra, G. </w:t>
      </w:r>
      <w:hyperlink r:id="rId585" w:history="1">
        <w:r w:rsidRPr="0055395F">
          <w:rPr>
            <w:rStyle w:val="Collegamentoipertestuale"/>
            <w:rFonts w:asciiTheme="minorHAnsi" w:hAnsiTheme="minorHAnsi" w:cstheme="minorHAnsi"/>
            <w:color w:val="auto"/>
            <w:sz w:val="20"/>
            <w:szCs w:val="20"/>
            <w:u w:val="none"/>
            <w:shd w:val="clear" w:color="auto" w:fill="FFFFFF"/>
          </w:rPr>
          <w:t>Canzoni / corpi in movimento: un laboratorio ItaStra in tempi di pandemia</w:t>
        </w:r>
      </w:hyperlink>
      <w:r w:rsidRPr="0055395F">
        <w:rPr>
          <w:rFonts w:asciiTheme="minorHAnsi" w:hAnsiTheme="minorHAnsi" w:cstheme="minorHAnsi"/>
          <w:sz w:val="20"/>
          <w:szCs w:val="20"/>
          <w:shd w:val="clear" w:color="auto" w:fill="FFFFFF"/>
        </w:rPr>
        <w:t>, 63-75.</w:t>
      </w:r>
    </w:p>
    <w:p w14:paraId="3BAAA350" w14:textId="77777777" w:rsidR="00823017" w:rsidRPr="0055395F" w:rsidRDefault="00823017" w:rsidP="00B00F80">
      <w:pPr>
        <w:pStyle w:val="Nessunaspaziatura"/>
        <w:ind w:left="284"/>
        <w:rPr>
          <w:rFonts w:asciiTheme="minorHAnsi" w:hAnsiTheme="minorHAnsi" w:cstheme="minorHAnsi"/>
          <w:bCs/>
          <w:sz w:val="20"/>
          <w:szCs w:val="20"/>
          <w:shd w:val="clear" w:color="auto" w:fill="FFFFFF"/>
        </w:rPr>
      </w:pPr>
      <w:r w:rsidRPr="0055395F">
        <w:rPr>
          <w:rFonts w:asciiTheme="minorHAnsi" w:hAnsiTheme="minorHAnsi" w:cstheme="minorHAnsi"/>
          <w:sz w:val="20"/>
          <w:szCs w:val="20"/>
          <w:shd w:val="clear" w:color="auto" w:fill="FFFFFF"/>
        </w:rPr>
        <w:t xml:space="preserve">Jarjou, M. </w:t>
      </w:r>
      <w:hyperlink r:id="rId586" w:history="1">
        <w:r w:rsidRPr="0055395F">
          <w:rPr>
            <w:rStyle w:val="Collegamentoipertestuale"/>
            <w:rFonts w:asciiTheme="minorHAnsi" w:hAnsiTheme="minorHAnsi" w:cstheme="minorHAnsi"/>
            <w:color w:val="auto"/>
            <w:sz w:val="20"/>
            <w:szCs w:val="20"/>
            <w:u w:val="none"/>
            <w:shd w:val="clear" w:color="auto" w:fill="FFFFFF"/>
          </w:rPr>
          <w:t>Storie, corpi e diritti, Prima dell’italiano</w:t>
        </w:r>
      </w:hyperlink>
      <w:r w:rsidRPr="0055395F">
        <w:rPr>
          <w:rFonts w:asciiTheme="minorHAnsi" w:hAnsiTheme="minorHAnsi" w:cstheme="minorHAnsi"/>
          <w:sz w:val="20"/>
          <w:szCs w:val="20"/>
          <w:shd w:val="clear" w:color="auto" w:fill="FFFFFF"/>
        </w:rPr>
        <w:t>, 80-81.</w:t>
      </w:r>
    </w:p>
    <w:p w14:paraId="1C48104D"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Mocciaro</w:t>
      </w:r>
      <w:r w:rsidRPr="0055395F">
        <w:rPr>
          <w:rFonts w:asciiTheme="minorHAnsi" w:hAnsiTheme="minorHAnsi" w:cstheme="minorHAnsi"/>
          <w:bCs/>
          <w:sz w:val="20"/>
          <w:szCs w:val="20"/>
          <w:shd w:val="clear" w:color="auto" w:fill="FFFFFF"/>
        </w:rPr>
        <w:t>,</w:t>
      </w:r>
      <w:r w:rsidRPr="0055395F">
        <w:rPr>
          <w:rFonts w:asciiTheme="minorHAnsi" w:hAnsiTheme="minorHAnsi" w:cstheme="minorHAnsi"/>
          <w:sz w:val="20"/>
          <w:szCs w:val="20"/>
          <w:shd w:val="clear" w:color="auto" w:fill="FFFFFF"/>
        </w:rPr>
        <w:t xml:space="preserve"> E. </w:t>
      </w:r>
      <w:hyperlink r:id="rId587" w:history="1">
        <w:r w:rsidRPr="0055395F">
          <w:rPr>
            <w:rStyle w:val="Collegamentoipertestuale"/>
            <w:rFonts w:asciiTheme="minorHAnsi" w:hAnsiTheme="minorHAnsi" w:cstheme="minorHAnsi"/>
            <w:color w:val="auto"/>
            <w:sz w:val="20"/>
            <w:szCs w:val="20"/>
            <w:u w:val="none"/>
            <w:shd w:val="clear" w:color="auto" w:fill="FFFFFF"/>
          </w:rPr>
          <w:t>Acquisizione della lingua seconda e alfabetizzazione: un caso di studio a Palermo</w:t>
        </w:r>
      </w:hyperlink>
      <w:r w:rsidRPr="0055395F">
        <w:rPr>
          <w:rFonts w:asciiTheme="minorHAnsi" w:hAnsiTheme="minorHAnsi" w:cstheme="minorHAnsi"/>
          <w:sz w:val="20"/>
          <w:szCs w:val="20"/>
          <w:shd w:val="clear" w:color="auto" w:fill="FFFFFF"/>
        </w:rPr>
        <w:t>, 28-39.</w:t>
      </w:r>
    </w:p>
    <w:p w14:paraId="13A62474"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Paternostro, G.; Salvato, V. </w:t>
      </w:r>
      <w:hyperlink r:id="rId588" w:history="1">
        <w:r w:rsidRPr="0055395F">
          <w:rPr>
            <w:rStyle w:val="Collegamentoipertestuale"/>
            <w:rFonts w:asciiTheme="minorHAnsi" w:hAnsiTheme="minorHAnsi" w:cstheme="minorHAnsi"/>
            <w:color w:val="auto"/>
            <w:sz w:val="20"/>
            <w:szCs w:val="20"/>
            <w:u w:val="none"/>
            <w:shd w:val="clear" w:color="auto" w:fill="FFFFFF"/>
          </w:rPr>
          <w:t>La narrazione come strumento didattico e di ricerca nella esperienza di ItaStra</w:t>
        </w:r>
      </w:hyperlink>
      <w:r w:rsidRPr="0055395F">
        <w:rPr>
          <w:rFonts w:asciiTheme="minorHAnsi" w:hAnsiTheme="minorHAnsi" w:cstheme="minorHAnsi"/>
          <w:sz w:val="20"/>
          <w:szCs w:val="20"/>
          <w:shd w:val="clear" w:color="auto" w:fill="FFFFFF"/>
        </w:rPr>
        <w:t>, 49-62.</w:t>
      </w:r>
    </w:p>
    <w:p w14:paraId="67D13EB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Pinello,</w:t>
      </w:r>
      <w:r w:rsidRPr="0055395F">
        <w:rPr>
          <w:rFonts w:asciiTheme="minorHAnsi" w:hAnsiTheme="minorHAnsi" w:cstheme="minorHAnsi"/>
          <w:bCs/>
          <w:iCs/>
          <w:sz w:val="20"/>
          <w:szCs w:val="20"/>
          <w:lang w:eastAsia="it-IT"/>
        </w:rPr>
        <w:t xml:space="preserve"> V. </w:t>
      </w:r>
      <w:hyperlink r:id="rId589" w:history="1">
        <w:r w:rsidRPr="0055395F">
          <w:rPr>
            <w:rStyle w:val="Collegamentoipertestuale"/>
            <w:rFonts w:asciiTheme="minorHAnsi" w:hAnsiTheme="minorHAnsi" w:cstheme="minorHAnsi"/>
            <w:color w:val="auto"/>
            <w:sz w:val="20"/>
            <w:szCs w:val="20"/>
            <w:u w:val="none"/>
            <w:shd w:val="clear" w:color="auto" w:fill="FFFFFF"/>
          </w:rPr>
          <w:t>Una didattica immersiva per migranti e per tutti</w:t>
        </w:r>
      </w:hyperlink>
      <w:r w:rsidRPr="0055395F">
        <w:rPr>
          <w:rFonts w:asciiTheme="minorHAnsi" w:hAnsiTheme="minorHAnsi" w:cstheme="minorHAnsi"/>
          <w:sz w:val="20"/>
          <w:szCs w:val="20"/>
          <w:shd w:val="clear" w:color="auto" w:fill="FFFFFF"/>
        </w:rPr>
        <w:t>, 14-18.</w:t>
      </w:r>
    </w:p>
    <w:p w14:paraId="6160FF99" w14:textId="77777777" w:rsidR="00823017" w:rsidRPr="0055395F" w:rsidRDefault="00823017" w:rsidP="00B00F80">
      <w:pPr>
        <w:pStyle w:val="Nessunaspaziatura"/>
        <w:rPr>
          <w:rFonts w:asciiTheme="minorHAnsi" w:hAnsiTheme="minorHAnsi" w:cstheme="minorHAnsi"/>
          <w:bCs/>
          <w:color w:val="212529"/>
          <w:sz w:val="20"/>
          <w:szCs w:val="20"/>
          <w:shd w:val="clear" w:color="auto" w:fill="FFFFFF"/>
        </w:rPr>
      </w:pPr>
    </w:p>
    <w:p w14:paraId="613A8518" w14:textId="77777777" w:rsidR="0035721F" w:rsidRPr="0055395F" w:rsidRDefault="0035721F" w:rsidP="00B00F80">
      <w:pPr>
        <w:rPr>
          <w:rFonts w:asciiTheme="minorHAnsi" w:hAnsiTheme="minorHAnsi" w:cstheme="minorHAnsi"/>
          <w:sz w:val="22"/>
        </w:rPr>
      </w:pPr>
      <w:r w:rsidRPr="0055395F">
        <w:rPr>
          <w:rFonts w:asciiTheme="minorHAnsi" w:hAnsiTheme="minorHAnsi" w:cstheme="minorHAnsi"/>
          <w:sz w:val="22"/>
        </w:rPr>
        <w:t xml:space="preserve">Bonvino, E.; Fiorenza, E.; Zini, D. (a cura di) (2022; edita nel 2023) </w:t>
      </w:r>
      <w:r w:rsidRPr="0055395F">
        <w:rPr>
          <w:rFonts w:asciiTheme="minorHAnsi" w:hAnsiTheme="minorHAnsi" w:cstheme="minorHAnsi"/>
          <w:i/>
          <w:iCs/>
          <w:color w:val="222222"/>
          <w:sz w:val="22"/>
          <w:shd w:val="clear" w:color="auto" w:fill="FFFFFF"/>
        </w:rPr>
        <w:t xml:space="preserve">Repertori plurali e didattica plurilingue: dati, proposte e pratiche. </w:t>
      </w:r>
      <w:r w:rsidRPr="0055395F">
        <w:rPr>
          <w:rFonts w:asciiTheme="minorHAnsi" w:hAnsiTheme="minorHAnsi" w:cstheme="minorHAnsi"/>
          <w:iCs/>
          <w:color w:val="222222"/>
          <w:sz w:val="22"/>
          <w:shd w:val="clear" w:color="auto" w:fill="FFFFFF"/>
        </w:rPr>
        <w:t xml:space="preserve">Sezione monografica di </w:t>
      </w:r>
      <w:r w:rsidRPr="0055395F">
        <w:rPr>
          <w:rFonts w:asciiTheme="minorHAnsi" w:hAnsiTheme="minorHAnsi" w:cstheme="minorHAnsi"/>
          <w:i/>
          <w:sz w:val="22"/>
        </w:rPr>
        <w:t xml:space="preserve">Rassegna Italiana di Linguistica Applicata, RILA, </w:t>
      </w:r>
      <w:r w:rsidRPr="0055395F">
        <w:rPr>
          <w:rFonts w:asciiTheme="minorHAnsi" w:hAnsiTheme="minorHAnsi" w:cstheme="minorHAnsi"/>
          <w:sz w:val="22"/>
        </w:rPr>
        <w:t xml:space="preserve">1-2. </w:t>
      </w:r>
    </w:p>
    <w:p w14:paraId="1D10D4DE" w14:textId="77777777" w:rsidR="0035721F" w:rsidRPr="0055395F" w:rsidRDefault="0035721F" w:rsidP="00B00F80">
      <w:pPr>
        <w:rPr>
          <w:rFonts w:asciiTheme="minorHAnsi" w:hAnsiTheme="minorHAnsi" w:cstheme="minorHAnsi"/>
          <w:b/>
          <w:sz w:val="22"/>
        </w:rPr>
      </w:pPr>
      <w:r w:rsidRPr="0055395F">
        <w:rPr>
          <w:rFonts w:asciiTheme="minorHAnsi" w:hAnsiTheme="minorHAnsi" w:cstheme="minorHAnsi"/>
          <w:iCs/>
          <w:color w:val="222222"/>
          <w:sz w:val="22"/>
          <w:shd w:val="clear" w:color="auto" w:fill="FFFFFF"/>
        </w:rPr>
        <w:t>Include, di edulinguistica:</w:t>
      </w:r>
    </w:p>
    <w:p w14:paraId="29C318C0" w14:textId="77777777" w:rsidR="0035721F" w:rsidRPr="0055395F" w:rsidRDefault="0035721F" w:rsidP="00B00F80">
      <w:pPr>
        <w:ind w:left="567" w:hanging="283"/>
        <w:rPr>
          <w:rFonts w:asciiTheme="minorHAnsi" w:hAnsiTheme="minorHAnsi" w:cstheme="minorHAnsi"/>
          <w:iCs/>
          <w:color w:val="000000"/>
          <w:sz w:val="20"/>
        </w:rPr>
      </w:pPr>
      <w:r w:rsidRPr="0055395F">
        <w:rPr>
          <w:rFonts w:asciiTheme="minorHAnsi" w:hAnsiTheme="minorHAnsi" w:cstheme="minorHAnsi"/>
          <w:color w:val="000000"/>
          <w:sz w:val="20"/>
        </w:rPr>
        <w:t xml:space="preserve">Benucci, A.  </w:t>
      </w:r>
      <w:r w:rsidRPr="0055395F">
        <w:rPr>
          <w:rFonts w:asciiTheme="minorHAnsi" w:hAnsiTheme="minorHAnsi" w:cstheme="minorHAnsi"/>
          <w:iCs/>
          <w:color w:val="000000"/>
          <w:sz w:val="20"/>
        </w:rPr>
        <w:t>Intercomprensione e percorsi di inclusione.</w:t>
      </w:r>
    </w:p>
    <w:p w14:paraId="3C9937E5" w14:textId="77777777" w:rsidR="0035721F" w:rsidRPr="0055395F" w:rsidRDefault="0035721F" w:rsidP="00B00F80">
      <w:pPr>
        <w:ind w:left="567" w:hanging="283"/>
        <w:rPr>
          <w:rFonts w:asciiTheme="minorHAnsi" w:hAnsiTheme="minorHAnsi" w:cstheme="minorHAnsi"/>
          <w:iCs/>
          <w:sz w:val="20"/>
        </w:rPr>
      </w:pPr>
      <w:r w:rsidRPr="0055395F">
        <w:rPr>
          <w:rFonts w:asciiTheme="minorHAnsi" w:hAnsiTheme="minorHAnsi" w:cstheme="minorHAnsi"/>
          <w:sz w:val="20"/>
        </w:rPr>
        <w:t xml:space="preserve">Bertelli, A. </w:t>
      </w:r>
      <w:r w:rsidRPr="0055395F">
        <w:rPr>
          <w:rFonts w:asciiTheme="minorHAnsi" w:hAnsiTheme="minorHAnsi" w:cstheme="minorHAnsi"/>
          <w:iCs/>
          <w:sz w:val="20"/>
        </w:rPr>
        <w:t>Con EuRom5, oltre EuRom5: un percorso sperimentale.</w:t>
      </w:r>
    </w:p>
    <w:p w14:paraId="5D02243B" w14:textId="77777777" w:rsidR="0035721F" w:rsidRPr="0055395F" w:rsidRDefault="0035721F" w:rsidP="00B00F80">
      <w:pPr>
        <w:ind w:left="567" w:right="284" w:hanging="283"/>
        <w:rPr>
          <w:rFonts w:asciiTheme="minorHAnsi" w:hAnsiTheme="minorHAnsi" w:cstheme="minorHAnsi"/>
          <w:iCs/>
          <w:sz w:val="20"/>
        </w:rPr>
      </w:pPr>
      <w:r w:rsidRPr="0055395F">
        <w:rPr>
          <w:rFonts w:asciiTheme="minorHAnsi" w:hAnsiTheme="minorHAnsi" w:cstheme="minorHAnsi"/>
          <w:sz w:val="20"/>
        </w:rPr>
        <w:t xml:space="preserve">Bonari, G. </w:t>
      </w:r>
      <w:r w:rsidRPr="0055395F">
        <w:rPr>
          <w:rFonts w:asciiTheme="minorHAnsi" w:hAnsiTheme="minorHAnsi" w:cstheme="minorHAnsi"/>
          <w:iCs/>
          <w:sz w:val="20"/>
        </w:rPr>
        <w:t>Didattica dell’intercomprensione nei contesti di superdiversità linguistica e culturale.</w:t>
      </w:r>
    </w:p>
    <w:p w14:paraId="3634D5AF" w14:textId="77777777" w:rsidR="0035721F" w:rsidRPr="0055395F" w:rsidRDefault="0035721F" w:rsidP="00B00F80">
      <w:pPr>
        <w:ind w:left="567" w:hanging="283"/>
        <w:rPr>
          <w:rFonts w:asciiTheme="minorHAnsi" w:eastAsia="DengXian" w:hAnsiTheme="minorHAnsi" w:cstheme="minorHAnsi"/>
          <w:iCs/>
          <w:sz w:val="20"/>
          <w:lang w:eastAsia="zh-CN"/>
        </w:rPr>
      </w:pPr>
      <w:r w:rsidRPr="0055395F">
        <w:rPr>
          <w:rFonts w:asciiTheme="minorHAnsi" w:hAnsiTheme="minorHAnsi" w:cstheme="minorHAnsi"/>
          <w:sz w:val="20"/>
        </w:rPr>
        <w:t xml:space="preserve">Bonvino, E.; </w:t>
      </w:r>
      <w:r w:rsidRPr="0055395F">
        <w:rPr>
          <w:rFonts w:asciiTheme="minorHAnsi" w:eastAsia="DengXian" w:hAnsiTheme="minorHAnsi" w:cstheme="minorHAnsi"/>
          <w:sz w:val="20"/>
          <w:lang w:eastAsia="zh-CN"/>
        </w:rPr>
        <w:t xml:space="preserve">Cortés Velásquez, D.;  Pippa, S. </w:t>
      </w:r>
      <w:r w:rsidRPr="0055395F">
        <w:rPr>
          <w:rFonts w:asciiTheme="minorHAnsi" w:hAnsiTheme="minorHAnsi" w:cstheme="minorHAnsi"/>
          <w:iCs/>
          <w:sz w:val="20"/>
        </w:rPr>
        <w:t>EuRom5</w:t>
      </w:r>
      <w:r w:rsidRPr="0055395F">
        <w:rPr>
          <w:rFonts w:asciiTheme="minorHAnsi" w:eastAsia="DengXian" w:hAnsiTheme="minorHAnsi" w:cstheme="minorHAnsi"/>
          <w:iCs/>
          <w:sz w:val="20"/>
          <w:lang w:eastAsia="zh-CN"/>
        </w:rPr>
        <w:t xml:space="preserve"> e la scoperta della grammatica romanza intuitiva.</w:t>
      </w:r>
    </w:p>
    <w:p w14:paraId="23F663C8" w14:textId="77777777" w:rsidR="0035721F" w:rsidRPr="0055395F" w:rsidRDefault="0035721F" w:rsidP="00B00F80">
      <w:pPr>
        <w:ind w:left="567" w:hanging="283"/>
        <w:rPr>
          <w:rFonts w:asciiTheme="minorHAnsi" w:hAnsiTheme="minorHAnsi" w:cstheme="minorHAnsi"/>
          <w:iCs/>
          <w:sz w:val="20"/>
          <w:lang w:val="fr-FR"/>
        </w:rPr>
      </w:pPr>
      <w:r w:rsidRPr="0055395F">
        <w:rPr>
          <w:rFonts w:asciiTheme="minorHAnsi" w:hAnsiTheme="minorHAnsi" w:cstheme="minorHAnsi"/>
          <w:sz w:val="20"/>
          <w:lang w:val="fr-FR"/>
        </w:rPr>
        <w:t>Cadd</w:t>
      </w:r>
      <w:r w:rsidRPr="0055395F">
        <w:rPr>
          <w:rFonts w:asciiTheme="minorHAnsi" w:eastAsia="DengXian" w:hAnsiTheme="minorHAnsi" w:cstheme="minorHAnsi"/>
          <w:sz w:val="20"/>
          <w:lang w:val="nb-NO" w:eastAsia="zh-CN"/>
        </w:rPr>
        <w:t>é</w:t>
      </w:r>
      <w:r w:rsidRPr="0055395F">
        <w:rPr>
          <w:rFonts w:asciiTheme="minorHAnsi" w:hAnsiTheme="minorHAnsi" w:cstheme="minorHAnsi"/>
          <w:sz w:val="20"/>
          <w:lang w:val="fr-FR"/>
        </w:rPr>
        <w:t xml:space="preserve">o, S. </w:t>
      </w:r>
      <w:r w:rsidRPr="0055395F">
        <w:rPr>
          <w:rFonts w:asciiTheme="minorHAnsi" w:hAnsiTheme="minorHAnsi" w:cstheme="minorHAnsi"/>
          <w:iCs/>
          <w:sz w:val="20"/>
          <w:lang w:val="fr-FR"/>
        </w:rPr>
        <w:t>L’accès lexical dans EuRom5 et l’apport d’une aide par les synonymes.</w:t>
      </w:r>
    </w:p>
    <w:p w14:paraId="3E5EB4E4" w14:textId="77777777" w:rsidR="0035721F" w:rsidRPr="0055395F" w:rsidRDefault="0035721F" w:rsidP="00B00F80">
      <w:pPr>
        <w:ind w:left="567" w:hanging="283"/>
        <w:rPr>
          <w:rFonts w:asciiTheme="minorHAnsi" w:hAnsiTheme="minorHAnsi" w:cstheme="minorHAnsi"/>
          <w:iCs/>
          <w:color w:val="000000"/>
          <w:sz w:val="20"/>
          <w:lang w:val="en-GB"/>
        </w:rPr>
      </w:pPr>
      <w:r w:rsidRPr="0055395F">
        <w:rPr>
          <w:rFonts w:asciiTheme="minorHAnsi" w:hAnsiTheme="minorHAnsi" w:cstheme="minorHAnsi"/>
          <w:color w:val="000000"/>
          <w:sz w:val="20"/>
          <w:lang w:val="en-GB"/>
        </w:rPr>
        <w:t xml:space="preserve">Caruana, S. </w:t>
      </w:r>
      <w:r w:rsidRPr="0055395F">
        <w:rPr>
          <w:rFonts w:asciiTheme="minorHAnsi" w:hAnsiTheme="minorHAnsi" w:cstheme="minorHAnsi"/>
          <w:iCs/>
          <w:color w:val="000000"/>
          <w:sz w:val="20"/>
          <w:lang w:val="en-GB"/>
        </w:rPr>
        <w:t>How has input changed? Reflections and implications for intercomprehension.</w:t>
      </w:r>
    </w:p>
    <w:p w14:paraId="524E625F" w14:textId="77777777" w:rsidR="0035721F" w:rsidRPr="0055395F" w:rsidRDefault="0035721F" w:rsidP="00B00F80">
      <w:pPr>
        <w:ind w:left="567" w:hanging="283"/>
        <w:rPr>
          <w:rFonts w:asciiTheme="minorHAnsi" w:hAnsiTheme="minorHAnsi" w:cstheme="minorHAnsi"/>
          <w:iCs/>
          <w:sz w:val="20"/>
        </w:rPr>
      </w:pPr>
      <w:r w:rsidRPr="0055395F">
        <w:rPr>
          <w:rFonts w:asciiTheme="minorHAnsi" w:hAnsiTheme="minorHAnsi" w:cstheme="minorHAnsi"/>
          <w:sz w:val="20"/>
        </w:rPr>
        <w:t xml:space="preserve">Ciccarelli, R. </w:t>
      </w:r>
      <w:r w:rsidRPr="0055395F">
        <w:rPr>
          <w:rFonts w:asciiTheme="minorHAnsi" w:hAnsiTheme="minorHAnsi" w:cstheme="minorHAnsi"/>
          <w:iCs/>
          <w:sz w:val="20"/>
        </w:rPr>
        <w:t>La didattica del latino in prospettiva romanza. Il contributo dell’intercomprensione.</w:t>
      </w:r>
    </w:p>
    <w:p w14:paraId="2420C4A9" w14:textId="77777777" w:rsidR="0035721F" w:rsidRPr="0055395F" w:rsidRDefault="0035721F" w:rsidP="00B00F80">
      <w:pPr>
        <w:ind w:left="567" w:hanging="283"/>
        <w:contextualSpacing/>
        <w:rPr>
          <w:rFonts w:asciiTheme="minorHAnsi" w:hAnsiTheme="minorHAnsi" w:cstheme="minorHAnsi"/>
          <w:sz w:val="20"/>
        </w:rPr>
      </w:pPr>
      <w:r w:rsidRPr="0055395F">
        <w:rPr>
          <w:rFonts w:asciiTheme="minorHAnsi" w:hAnsiTheme="minorHAnsi" w:cstheme="minorHAnsi"/>
          <w:sz w:val="20"/>
        </w:rPr>
        <w:t xml:space="preserve">Corino, E.; Mantegna, M. </w:t>
      </w:r>
      <w:r w:rsidRPr="0055395F">
        <w:rPr>
          <w:rFonts w:asciiTheme="minorHAnsi" w:hAnsiTheme="minorHAnsi" w:cstheme="minorHAnsi"/>
          <w:iCs/>
          <w:sz w:val="20"/>
        </w:rPr>
        <w:t>Strategie di mediazione in intercomprensione: case study su un corso per la mobilità Erasmus.</w:t>
      </w:r>
    </w:p>
    <w:p w14:paraId="18253B53" w14:textId="77777777" w:rsidR="0035721F" w:rsidRPr="0055395F" w:rsidRDefault="0035721F" w:rsidP="00B00F80">
      <w:pPr>
        <w:ind w:left="567" w:hanging="283"/>
        <w:rPr>
          <w:rFonts w:asciiTheme="minorHAnsi" w:hAnsiTheme="minorHAnsi" w:cstheme="minorHAnsi"/>
          <w:iCs/>
          <w:sz w:val="20"/>
        </w:rPr>
      </w:pPr>
      <w:r w:rsidRPr="0055395F">
        <w:rPr>
          <w:rFonts w:asciiTheme="minorHAnsi" w:hAnsiTheme="minorHAnsi" w:cstheme="minorHAnsi"/>
          <w:sz w:val="20"/>
        </w:rPr>
        <w:t xml:space="preserve">Fiorenza, E.; Zini, D. </w:t>
      </w:r>
      <w:r w:rsidRPr="0055395F">
        <w:rPr>
          <w:rFonts w:asciiTheme="minorHAnsi" w:hAnsiTheme="minorHAnsi" w:cstheme="minorHAnsi"/>
          <w:iCs/>
          <w:sz w:val="20"/>
        </w:rPr>
        <w:t>Didattica dell’intercomprensione in presenza, online, ibrida: pratiche e riflessioni.</w:t>
      </w:r>
    </w:p>
    <w:p w14:paraId="67618DE8" w14:textId="77777777" w:rsidR="0035721F" w:rsidRPr="0055395F" w:rsidRDefault="0035721F" w:rsidP="00B00F80">
      <w:pPr>
        <w:ind w:left="567" w:hanging="283"/>
        <w:rPr>
          <w:rFonts w:asciiTheme="minorHAnsi" w:hAnsiTheme="minorHAnsi" w:cstheme="minorHAnsi"/>
          <w:iCs/>
          <w:sz w:val="20"/>
        </w:rPr>
      </w:pPr>
      <w:r w:rsidRPr="0055395F">
        <w:rPr>
          <w:rFonts w:asciiTheme="minorHAnsi" w:hAnsiTheme="minorHAnsi" w:cstheme="minorHAnsi"/>
          <w:sz w:val="20"/>
          <w:lang w:val="fr-FR"/>
        </w:rPr>
        <w:t>Garbarino, S.; Leone,</w:t>
      </w:r>
      <w:r w:rsidRPr="0055395F">
        <w:rPr>
          <w:rFonts w:asciiTheme="minorHAnsi" w:hAnsiTheme="minorHAnsi" w:cstheme="minorHAnsi"/>
          <w:sz w:val="20"/>
          <w:shd w:val="clear" w:color="auto" w:fill="F8F8F8"/>
          <w:lang w:val="fr-FR"/>
        </w:rPr>
        <w:t xml:space="preserve"> P. </w:t>
      </w:r>
      <w:r w:rsidRPr="0055395F">
        <w:rPr>
          <w:rFonts w:asciiTheme="minorHAnsi" w:hAnsiTheme="minorHAnsi" w:cstheme="minorHAnsi"/>
          <w:iCs/>
          <w:sz w:val="20"/>
          <w:lang w:val="fr-FR"/>
        </w:rPr>
        <w:t xml:space="preserve">“Je suis pas sûre d’avoir compris la dernière phrase”. </w:t>
      </w:r>
      <w:r w:rsidRPr="0055395F">
        <w:rPr>
          <w:rFonts w:asciiTheme="minorHAnsi" w:hAnsiTheme="minorHAnsi" w:cstheme="minorHAnsi"/>
          <w:iCs/>
          <w:sz w:val="20"/>
        </w:rPr>
        <w:t>Collaborare per capirsi in contesti di intercomprensione.</w:t>
      </w:r>
    </w:p>
    <w:p w14:paraId="248DE44F" w14:textId="77777777" w:rsidR="0035721F" w:rsidRPr="0055395F" w:rsidRDefault="0035721F" w:rsidP="00B00F80">
      <w:pPr>
        <w:rPr>
          <w:rFonts w:asciiTheme="minorHAnsi" w:hAnsiTheme="minorHAnsi" w:cstheme="minorHAnsi"/>
          <w:sz w:val="22"/>
          <w:shd w:val="clear" w:color="auto" w:fill="FFFFFF"/>
        </w:rPr>
      </w:pPr>
    </w:p>
    <w:p w14:paraId="727C7B2B" w14:textId="77777777" w:rsidR="00953F49" w:rsidRPr="0055395F" w:rsidRDefault="00953F49" w:rsidP="00B00F80">
      <w:pPr>
        <w:rPr>
          <w:rFonts w:asciiTheme="minorHAnsi" w:hAnsiTheme="minorHAnsi" w:cstheme="minorHAnsi"/>
        </w:rPr>
      </w:pPr>
      <w:r w:rsidRPr="0055395F">
        <w:rPr>
          <w:rFonts w:asciiTheme="minorHAnsi" w:hAnsiTheme="minorHAnsi" w:cstheme="minorHAnsi"/>
          <w:color w:val="000000"/>
          <w:sz w:val="22"/>
          <w:shd w:val="clear" w:color="auto" w:fill="FFFFFF"/>
        </w:rPr>
        <w:t xml:space="preserve">Brichese, A.; Caon, F. (2022). </w:t>
      </w:r>
      <w:r w:rsidRPr="0055395F">
        <w:rPr>
          <w:rFonts w:asciiTheme="minorHAnsi" w:hAnsiTheme="minorHAnsi" w:cstheme="minorHAnsi"/>
          <w:i/>
          <w:color w:val="000000"/>
          <w:sz w:val="22"/>
          <w:shd w:val="clear" w:color="auto" w:fill="FFFFFF"/>
        </w:rPr>
        <w:t>Includere gli studenti neoarrivati. Metodologie e proposte didattiche per gli studenti NAI</w:t>
      </w:r>
      <w:r w:rsidRPr="0055395F">
        <w:rPr>
          <w:rFonts w:asciiTheme="minorHAnsi" w:hAnsiTheme="minorHAnsi" w:cstheme="minorHAnsi"/>
          <w:color w:val="000000"/>
          <w:sz w:val="22"/>
          <w:shd w:val="clear" w:color="auto" w:fill="FFFFFF"/>
        </w:rPr>
        <w:t>. Milano: Pearson. Include:</w:t>
      </w:r>
    </w:p>
    <w:p w14:paraId="2C8E23F9" w14:textId="77777777" w:rsidR="00953F49" w:rsidRPr="0055395F" w:rsidRDefault="00953F49" w:rsidP="00B00F80">
      <w:pPr>
        <w:ind w:left="284"/>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Bortolon, G. Dalla lingua della comunicazione alla lingua dello studio. </w:t>
      </w:r>
    </w:p>
    <w:p w14:paraId="6406CAF7"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Bortolon, G.; Schiattone, L.; Tonioli, V. Gestire l’eterogeneità in classe: quali strategie?</w:t>
      </w:r>
    </w:p>
    <w:p w14:paraId="73A558D1"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Brichese, A. Personalizzare gli apprendimenti per gli studenti NAI: il PDP. </w:t>
      </w:r>
    </w:p>
    <w:p w14:paraId="294D4A21"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Brichese, A. Studenti NAI: linee guida per l’inserimento, la gestione del feedback e la valutazione. </w:t>
      </w:r>
    </w:p>
    <w:p w14:paraId="1521A5BD"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Brichese, A. Valutare gli studenti NAI attraverso prove accessibili.</w:t>
      </w:r>
    </w:p>
    <w:p w14:paraId="46DFFDA8"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Brichese, A.; Caon, F., Porreca, S. Studenti NAI e interculturalità.</w:t>
      </w:r>
    </w:p>
    <w:p w14:paraId="1A12E023"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Brichese, A.; Della Puppa F. Includere gli studenti NAI nella classe. </w:t>
      </w:r>
    </w:p>
    <w:p w14:paraId="612D6AD7"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Caon, F. La didattica dell’italiano L2 a studenti NAI: uno sguardo d’insieme. </w:t>
      </w:r>
    </w:p>
    <w:p w14:paraId="2668A8ED"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Caon, F. La lingua della comunicazione, la fase “ponte” e la lingua dello studio: un quadro generale e alcune linee metodologico-didattiche.</w:t>
      </w:r>
    </w:p>
    <w:p w14:paraId="18255861"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De Santis, E.; Longhini A.; Vecchiato F. L’uso delle tecnologie con gli studenti NAI. </w:t>
      </w:r>
    </w:p>
    <w:p w14:paraId="6BBC3144"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Ferrari, S. Interlingua e apprendimento dell’italiano a scuola.</w:t>
      </w:r>
    </w:p>
    <w:p w14:paraId="2DBAE81A" w14:textId="77777777" w:rsidR="00953F49" w:rsidRPr="0055395F" w:rsidRDefault="00953F49" w:rsidP="00B00F80">
      <w:pPr>
        <w:ind w:left="567" w:hanging="283"/>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Luise, M. C. Cos’è l’italiano L2: da una definizione alle ricadute glottodidattiche. </w:t>
      </w:r>
    </w:p>
    <w:p w14:paraId="76670495" w14:textId="77777777" w:rsidR="00953F49" w:rsidRPr="0055395F" w:rsidRDefault="00953F49" w:rsidP="00B00F80">
      <w:pPr>
        <w:ind w:left="284"/>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Schiattone, L. La lingua dello studio per gli studenti NAI.  </w:t>
      </w:r>
    </w:p>
    <w:p w14:paraId="6927D1D8" w14:textId="77777777" w:rsidR="00953F49" w:rsidRPr="0055395F" w:rsidRDefault="00953F49" w:rsidP="00B00F80">
      <w:pPr>
        <w:ind w:left="284"/>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Tonioli, V. L’Italiano L2 nella scuola dell’infanzia. </w:t>
      </w:r>
    </w:p>
    <w:p w14:paraId="37AA4647" w14:textId="77777777" w:rsidR="00953F49" w:rsidRPr="0055395F" w:rsidRDefault="00953F49" w:rsidP="00B00F80">
      <w:pPr>
        <w:ind w:left="284"/>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Zambonati, K. La lingua della comunicazione.</w:t>
      </w:r>
    </w:p>
    <w:p w14:paraId="1A56E078" w14:textId="77777777" w:rsidR="00953F49" w:rsidRPr="0055395F" w:rsidRDefault="00953F49" w:rsidP="00B00F80">
      <w:pPr>
        <w:spacing w:after="120"/>
        <w:ind w:left="284"/>
        <w:textAlignment w:val="baseline"/>
        <w:rPr>
          <w:rFonts w:asciiTheme="minorHAnsi" w:hAnsiTheme="minorHAnsi" w:cstheme="minorHAnsi"/>
          <w:sz w:val="22"/>
        </w:rPr>
      </w:pPr>
      <w:r w:rsidRPr="0055395F">
        <w:rPr>
          <w:rFonts w:asciiTheme="minorHAnsi" w:hAnsiTheme="minorHAnsi" w:cstheme="minorHAnsi"/>
          <w:color w:val="000000"/>
          <w:sz w:val="20"/>
          <w:shd w:val="clear" w:color="auto" w:fill="FFFFFF"/>
        </w:rPr>
        <w:t xml:space="preserve">Zambonati, K. Studenti NAI e bilinguismo. </w:t>
      </w:r>
    </w:p>
    <w:p w14:paraId="11EE2ACC" w14:textId="77777777" w:rsidR="00953F49" w:rsidRPr="0055395F" w:rsidRDefault="00953F49" w:rsidP="00B00F80">
      <w:pPr>
        <w:rPr>
          <w:rFonts w:asciiTheme="minorHAnsi" w:hAnsiTheme="minorHAnsi" w:cstheme="minorHAnsi"/>
          <w:sz w:val="22"/>
          <w:shd w:val="clear" w:color="auto" w:fill="FFFFFF"/>
        </w:rPr>
      </w:pPr>
    </w:p>
    <w:p w14:paraId="78EC875B" w14:textId="77777777" w:rsidR="00823017" w:rsidRPr="0055395F" w:rsidRDefault="00823017" w:rsidP="00B00F80">
      <w:pPr>
        <w:rPr>
          <w:rFonts w:asciiTheme="minorHAnsi" w:hAnsiTheme="minorHAnsi" w:cstheme="minorHAnsi"/>
          <w:color w:val="0000FF"/>
          <w:sz w:val="22"/>
        </w:rPr>
      </w:pPr>
      <w:r w:rsidRPr="0055395F">
        <w:rPr>
          <w:rFonts w:asciiTheme="minorHAnsi" w:hAnsiTheme="minorHAnsi" w:cstheme="minorHAnsi"/>
          <w:sz w:val="22"/>
          <w:shd w:val="clear" w:color="auto" w:fill="FFFFFF"/>
        </w:rPr>
        <w:t xml:space="preserve">Campagnolo, A. </w:t>
      </w:r>
      <w:r w:rsidRPr="0055395F">
        <w:rPr>
          <w:rFonts w:asciiTheme="minorHAnsi" w:hAnsiTheme="minorHAnsi" w:cstheme="minorHAnsi"/>
          <w:i/>
          <w:sz w:val="22"/>
          <w:shd w:val="clear" w:color="auto" w:fill="FFFFFF"/>
        </w:rPr>
        <w:t>et al.</w:t>
      </w:r>
      <w:r w:rsidRPr="0055395F">
        <w:rPr>
          <w:rFonts w:asciiTheme="minorHAnsi" w:hAnsiTheme="minorHAnsi" w:cstheme="minorHAnsi"/>
          <w:sz w:val="22"/>
          <w:shd w:val="clear" w:color="auto" w:fill="FFFFFF"/>
        </w:rPr>
        <w:t xml:space="preserve"> (a cura di) (2022). </w:t>
      </w:r>
      <w:r w:rsidRPr="0055395F">
        <w:rPr>
          <w:rFonts w:asciiTheme="minorHAnsi" w:hAnsiTheme="minorHAnsi" w:cstheme="minorHAnsi"/>
          <w:i/>
          <w:sz w:val="22"/>
          <w:shd w:val="clear" w:color="auto" w:fill="FFFFFF"/>
        </w:rPr>
        <w:t>Leggere per capire, capire per scrivere. Dalla lettura dei testi alla scrittura di sintesi</w:t>
      </w:r>
      <w:r w:rsidRPr="0055395F">
        <w:rPr>
          <w:rFonts w:asciiTheme="minorHAnsi" w:hAnsiTheme="minorHAnsi" w:cstheme="minorHAnsi"/>
          <w:sz w:val="22"/>
          <w:shd w:val="clear" w:color="auto" w:fill="FFFFFF"/>
        </w:rPr>
        <w:t xml:space="preserve">. </w:t>
      </w:r>
      <w:r w:rsidRPr="0055395F">
        <w:rPr>
          <w:rFonts w:asciiTheme="minorHAnsi" w:eastAsia="Garamond" w:hAnsiTheme="minorHAnsi" w:cstheme="minorHAnsi"/>
          <w:sz w:val="22"/>
        </w:rPr>
        <w:t xml:space="preserve">Sezione monografica di </w:t>
      </w:r>
      <w:r w:rsidRPr="0055395F">
        <w:rPr>
          <w:rFonts w:asciiTheme="minorHAnsi" w:hAnsiTheme="minorHAnsi" w:cstheme="minorHAnsi"/>
          <w:i/>
          <w:sz w:val="22"/>
        </w:rPr>
        <w:t>Italiano LinguaDue</w:t>
      </w:r>
      <w:r w:rsidRPr="0055395F">
        <w:rPr>
          <w:rFonts w:asciiTheme="minorHAnsi" w:hAnsiTheme="minorHAnsi" w:cstheme="minorHAnsi"/>
          <w:sz w:val="22"/>
        </w:rPr>
        <w:t>, n. 1.</w:t>
      </w:r>
      <w:r w:rsidRPr="0055395F">
        <w:rPr>
          <w:rFonts w:asciiTheme="minorHAnsi" w:hAnsiTheme="minorHAnsi" w:cstheme="minorHAnsi"/>
          <w:i/>
          <w:sz w:val="22"/>
        </w:rPr>
        <w:t xml:space="preserve"> </w:t>
      </w:r>
      <w:hyperlink r:id="rId590" w:history="1">
        <w:r w:rsidRPr="0055395F">
          <w:rPr>
            <w:rStyle w:val="Collegamentoipertestuale"/>
            <w:rFonts w:asciiTheme="minorHAnsi" w:hAnsiTheme="minorHAnsi" w:cstheme="minorHAnsi"/>
            <w:sz w:val="22"/>
          </w:rPr>
          <w:t>https://riviste.unimi.it/index.php/promoitals/index/</w:t>
        </w:r>
      </w:hyperlink>
      <w:r w:rsidRPr="0055395F">
        <w:rPr>
          <w:rFonts w:asciiTheme="minorHAnsi" w:hAnsiTheme="minorHAnsi" w:cstheme="minorHAnsi"/>
          <w:sz w:val="22"/>
        </w:rPr>
        <w:t>. Include:</w:t>
      </w:r>
    </w:p>
    <w:p w14:paraId="2511B78E" w14:textId="77777777" w:rsidR="00823017" w:rsidRPr="0055395F" w:rsidRDefault="00823017" w:rsidP="00B00F80">
      <w:pPr>
        <w:pStyle w:val="Nessunaspaziatura"/>
        <w:ind w:left="567" w:hanging="283"/>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Campagnolo, A. </w:t>
      </w:r>
      <w:hyperlink r:id="rId591" w:history="1">
        <w:r w:rsidRPr="0055395F">
          <w:rPr>
            <w:rStyle w:val="Collegamentoipertestuale"/>
            <w:rFonts w:asciiTheme="minorHAnsi" w:hAnsiTheme="minorHAnsi" w:cstheme="minorHAnsi"/>
            <w:color w:val="auto"/>
            <w:sz w:val="20"/>
            <w:szCs w:val="20"/>
            <w:u w:val="none"/>
            <w:shd w:val="clear" w:color="auto" w:fill="FFFFFF"/>
          </w:rPr>
          <w:t>Competenze di accesso all’università: dalla comprensione del testo alla scrittura di sintesi</w:t>
        </w:r>
      </w:hyperlink>
      <w:r w:rsidRPr="0055395F">
        <w:rPr>
          <w:rFonts w:asciiTheme="minorHAnsi" w:hAnsiTheme="minorHAnsi" w:cstheme="minorHAnsi"/>
          <w:sz w:val="20"/>
          <w:szCs w:val="20"/>
          <w:shd w:val="clear" w:color="auto" w:fill="FFFFFF"/>
        </w:rPr>
        <w:t>, 633-659.</w:t>
      </w:r>
    </w:p>
    <w:p w14:paraId="33BB820D" w14:textId="77777777" w:rsidR="00823017" w:rsidRPr="0055395F" w:rsidRDefault="00823017" w:rsidP="00B00F80">
      <w:pPr>
        <w:pStyle w:val="Nessunaspaziatura"/>
        <w:ind w:left="567" w:hanging="283"/>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Campagnolo, A.; Iannacci, P. </w:t>
      </w:r>
      <w:hyperlink r:id="rId592" w:history="1">
        <w:r w:rsidRPr="0055395F">
          <w:rPr>
            <w:rStyle w:val="Collegamentoipertestuale"/>
            <w:rFonts w:asciiTheme="minorHAnsi" w:hAnsiTheme="minorHAnsi" w:cstheme="minorHAnsi"/>
            <w:color w:val="auto"/>
            <w:sz w:val="20"/>
            <w:szCs w:val="20"/>
            <w:u w:val="none"/>
            <w:shd w:val="clear" w:color="auto" w:fill="FFFFFF"/>
          </w:rPr>
          <w:t>Il riassunto nella scuola secondaria di primo grado</w:t>
        </w:r>
      </w:hyperlink>
      <w:r w:rsidRPr="0055395F">
        <w:rPr>
          <w:rFonts w:asciiTheme="minorHAnsi" w:hAnsiTheme="minorHAnsi" w:cstheme="minorHAnsi"/>
          <w:sz w:val="20"/>
          <w:szCs w:val="20"/>
          <w:shd w:val="clear" w:color="auto" w:fill="FFFFFF"/>
        </w:rPr>
        <w:t>, 698-719.</w:t>
      </w:r>
    </w:p>
    <w:p w14:paraId="3B7900CB" w14:textId="77777777" w:rsidR="00823017" w:rsidRPr="0055395F" w:rsidRDefault="00823017" w:rsidP="00B00F80">
      <w:pPr>
        <w:ind w:left="567" w:hanging="283"/>
        <w:rPr>
          <w:rFonts w:asciiTheme="minorHAnsi" w:hAnsiTheme="minorHAnsi" w:cstheme="minorHAnsi"/>
          <w:sz w:val="20"/>
          <w:shd w:val="clear" w:color="auto" w:fill="FFFFFF"/>
        </w:rPr>
      </w:pPr>
      <w:r w:rsidRPr="0055395F">
        <w:rPr>
          <w:rFonts w:asciiTheme="minorHAnsi" w:hAnsiTheme="minorHAnsi" w:cstheme="minorHAnsi"/>
          <w:sz w:val="20"/>
        </w:rPr>
        <w:t xml:space="preserve">Ferrari, A. </w:t>
      </w:r>
      <w:hyperlink r:id="rId593" w:history="1">
        <w:r w:rsidRPr="0055395F">
          <w:rPr>
            <w:rStyle w:val="Collegamentoipertestuale"/>
            <w:rFonts w:asciiTheme="minorHAnsi" w:hAnsiTheme="minorHAnsi" w:cstheme="minorHAnsi"/>
            <w:color w:val="auto"/>
            <w:sz w:val="20"/>
            <w:u w:val="none"/>
          </w:rPr>
          <w:t>Il testo come intreccio di gerarchie</w:t>
        </w:r>
      </w:hyperlink>
      <w:r w:rsidRPr="0055395F">
        <w:rPr>
          <w:rFonts w:asciiTheme="minorHAnsi" w:hAnsiTheme="minorHAnsi" w:cstheme="minorHAnsi"/>
          <w:sz w:val="20"/>
        </w:rPr>
        <w:t xml:space="preserve">, </w:t>
      </w:r>
      <w:r w:rsidRPr="0055395F">
        <w:rPr>
          <w:rFonts w:asciiTheme="minorHAnsi" w:hAnsiTheme="minorHAnsi" w:cstheme="minorHAnsi"/>
          <w:sz w:val="20"/>
          <w:shd w:val="clear" w:color="auto" w:fill="FFFFFF"/>
        </w:rPr>
        <w:t>582-594.</w:t>
      </w:r>
    </w:p>
    <w:p w14:paraId="2C203DF2" w14:textId="77777777" w:rsidR="00823017" w:rsidRPr="0055395F" w:rsidRDefault="00823017" w:rsidP="00B00F80">
      <w:pPr>
        <w:pStyle w:val="Nessunaspaziatura"/>
        <w:ind w:left="567" w:hanging="283"/>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Iannacci, P. </w:t>
      </w:r>
      <w:hyperlink r:id="rId594" w:history="1">
        <w:r w:rsidRPr="0055395F">
          <w:rPr>
            <w:rStyle w:val="Collegamentoipertestuale"/>
            <w:rFonts w:asciiTheme="minorHAnsi" w:hAnsiTheme="minorHAnsi" w:cstheme="minorHAnsi"/>
            <w:color w:val="auto"/>
            <w:sz w:val="20"/>
            <w:szCs w:val="20"/>
            <w:u w:val="none"/>
            <w:shd w:val="clear" w:color="auto" w:fill="FFFFFF"/>
          </w:rPr>
          <w:t>L’enunciato: unità comunicativa minima in prospettiva didattica</w:t>
        </w:r>
      </w:hyperlink>
      <w:r w:rsidRPr="0055395F">
        <w:rPr>
          <w:rFonts w:asciiTheme="minorHAnsi" w:hAnsiTheme="minorHAnsi" w:cstheme="minorHAnsi"/>
          <w:sz w:val="20"/>
          <w:szCs w:val="20"/>
          <w:shd w:val="clear" w:color="auto" w:fill="FFFFFF"/>
        </w:rPr>
        <w:t>, 681-697.</w:t>
      </w:r>
    </w:p>
    <w:p w14:paraId="6BF52A5A" w14:textId="77777777" w:rsidR="00823017" w:rsidRPr="0055395F" w:rsidRDefault="00823017" w:rsidP="00B00F80">
      <w:pPr>
        <w:pStyle w:val="Nessunaspaziatura"/>
        <w:ind w:left="567" w:hanging="283"/>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Marinetto, P. </w:t>
      </w:r>
      <w:hyperlink r:id="rId595" w:history="1">
        <w:r w:rsidRPr="0055395F">
          <w:rPr>
            <w:rStyle w:val="Collegamentoipertestuale"/>
            <w:rFonts w:asciiTheme="minorHAnsi" w:hAnsiTheme="minorHAnsi" w:cstheme="minorHAnsi"/>
            <w:color w:val="auto"/>
            <w:sz w:val="20"/>
            <w:szCs w:val="20"/>
            <w:u w:val="none"/>
            <w:shd w:val="clear" w:color="auto" w:fill="FFFFFF"/>
          </w:rPr>
          <w:t>Individuare la polifonia nei testi espositivi-argomentativi: quando il capoverso aiuta</w:t>
        </w:r>
      </w:hyperlink>
      <w:r w:rsidRPr="0055395F">
        <w:rPr>
          <w:rFonts w:asciiTheme="minorHAnsi" w:hAnsiTheme="minorHAnsi" w:cstheme="minorHAnsi"/>
          <w:sz w:val="20"/>
          <w:szCs w:val="20"/>
          <w:shd w:val="clear" w:color="auto" w:fill="FFFFFF"/>
        </w:rPr>
        <w:t xml:space="preserve">, </w:t>
      </w:r>
      <w:r w:rsidRPr="0055395F">
        <w:rPr>
          <w:rFonts w:asciiTheme="minorHAnsi" w:hAnsiTheme="minorHAnsi" w:cstheme="minorHAnsi"/>
          <w:sz w:val="20"/>
          <w:szCs w:val="20"/>
        </w:rPr>
        <w:br/>
      </w:r>
      <w:r w:rsidRPr="0055395F">
        <w:rPr>
          <w:rFonts w:asciiTheme="minorHAnsi" w:hAnsiTheme="minorHAnsi" w:cstheme="minorHAnsi"/>
          <w:sz w:val="20"/>
          <w:szCs w:val="20"/>
          <w:shd w:val="clear" w:color="auto" w:fill="FFFFFF"/>
        </w:rPr>
        <w:t>660-680.</w:t>
      </w:r>
    </w:p>
    <w:p w14:paraId="3766BCCD" w14:textId="77777777" w:rsidR="00823017" w:rsidRPr="0055395F" w:rsidRDefault="00823017" w:rsidP="00B00F80">
      <w:pPr>
        <w:pStyle w:val="Nessunaspaziatura"/>
        <w:ind w:left="567" w:hanging="283"/>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Marinetto, P. </w:t>
      </w:r>
      <w:hyperlink r:id="rId596" w:history="1">
        <w:r w:rsidRPr="0055395F">
          <w:rPr>
            <w:rStyle w:val="Collegamentoipertestuale"/>
            <w:rFonts w:asciiTheme="minorHAnsi" w:hAnsiTheme="minorHAnsi" w:cstheme="minorHAnsi"/>
            <w:color w:val="auto"/>
            <w:sz w:val="20"/>
            <w:szCs w:val="20"/>
            <w:u w:val="none"/>
            <w:shd w:val="clear" w:color="auto" w:fill="FFFFFF"/>
          </w:rPr>
          <w:t>Introduzione. Leggere per capire, capire per scrivere</w:t>
        </w:r>
      </w:hyperlink>
      <w:r w:rsidRPr="0055395F">
        <w:rPr>
          <w:rFonts w:asciiTheme="minorHAnsi" w:hAnsiTheme="minorHAnsi" w:cstheme="minorHAnsi"/>
          <w:sz w:val="20"/>
          <w:szCs w:val="20"/>
          <w:shd w:val="clear" w:color="auto" w:fill="FFFFFF"/>
        </w:rPr>
        <w:t>, 559-581.</w:t>
      </w:r>
    </w:p>
    <w:p w14:paraId="7B65D2EB" w14:textId="77777777" w:rsidR="00823017" w:rsidRPr="0055395F" w:rsidRDefault="00823017" w:rsidP="00B00F80">
      <w:pPr>
        <w:pStyle w:val="Nessunaspaziatura"/>
        <w:ind w:left="426" w:hanging="142"/>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Paschetto, W. </w:t>
      </w:r>
      <w:hyperlink r:id="rId597" w:history="1">
        <w:r w:rsidRPr="0055395F">
          <w:rPr>
            <w:rStyle w:val="Collegamentoipertestuale"/>
            <w:rFonts w:asciiTheme="minorHAnsi" w:hAnsiTheme="minorHAnsi" w:cstheme="minorHAnsi"/>
            <w:color w:val="auto"/>
            <w:sz w:val="20"/>
            <w:szCs w:val="20"/>
            <w:u w:val="none"/>
            <w:shd w:val="clear" w:color="auto" w:fill="FFFFFF"/>
          </w:rPr>
          <w:t>Il riassunto al biennio</w:t>
        </w:r>
      </w:hyperlink>
      <w:r w:rsidRPr="0055395F">
        <w:rPr>
          <w:rFonts w:asciiTheme="minorHAnsi" w:hAnsiTheme="minorHAnsi" w:cstheme="minorHAnsi"/>
          <w:sz w:val="20"/>
          <w:szCs w:val="20"/>
          <w:shd w:val="clear" w:color="auto" w:fill="FFFFFF"/>
        </w:rPr>
        <w:t>, 720-742.</w:t>
      </w:r>
    </w:p>
    <w:p w14:paraId="0C598865" w14:textId="77777777" w:rsidR="00823017" w:rsidRPr="0055395F" w:rsidRDefault="00823017" w:rsidP="00B00F80">
      <w:pPr>
        <w:pStyle w:val="Nessunaspaziatura"/>
        <w:ind w:left="426" w:hanging="142"/>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Roggia, C.E. </w:t>
      </w:r>
      <w:hyperlink r:id="rId598" w:history="1">
        <w:r w:rsidRPr="0055395F">
          <w:rPr>
            <w:rStyle w:val="Collegamentoipertestuale"/>
            <w:rFonts w:asciiTheme="minorHAnsi" w:hAnsiTheme="minorHAnsi" w:cstheme="minorHAnsi"/>
            <w:color w:val="auto"/>
            <w:sz w:val="20"/>
            <w:szCs w:val="20"/>
            <w:u w:val="none"/>
            <w:shd w:val="clear" w:color="auto" w:fill="FFFFFF"/>
          </w:rPr>
          <w:t>Plurivocità, polifonia e opacità dei testi</w:t>
        </w:r>
      </w:hyperlink>
      <w:r w:rsidRPr="0055395F">
        <w:rPr>
          <w:rFonts w:asciiTheme="minorHAnsi" w:hAnsiTheme="minorHAnsi" w:cstheme="minorHAnsi"/>
          <w:sz w:val="20"/>
          <w:szCs w:val="20"/>
          <w:shd w:val="clear" w:color="auto" w:fill="FFFFFF"/>
        </w:rPr>
        <w:t>, 617-632.</w:t>
      </w:r>
    </w:p>
    <w:p w14:paraId="61D24A74" w14:textId="77777777" w:rsidR="00823017" w:rsidRPr="0055395F" w:rsidRDefault="00823017" w:rsidP="00B00F80">
      <w:pPr>
        <w:pStyle w:val="Nessunaspaziatura"/>
        <w:ind w:left="426" w:hanging="142"/>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Zampese, L. </w:t>
      </w:r>
      <w:hyperlink r:id="rId599" w:history="1">
        <w:r w:rsidRPr="0055395F">
          <w:rPr>
            <w:rStyle w:val="Collegamentoipertestuale"/>
            <w:rFonts w:asciiTheme="minorHAnsi" w:hAnsiTheme="minorHAnsi" w:cstheme="minorHAnsi"/>
            <w:color w:val="auto"/>
            <w:sz w:val="20"/>
            <w:szCs w:val="20"/>
            <w:u w:val="none"/>
            <w:shd w:val="clear" w:color="auto" w:fill="FFFFFF"/>
          </w:rPr>
          <w:t>Le relazioni di composizione testuale</w:t>
        </w:r>
      </w:hyperlink>
      <w:r w:rsidRPr="0055395F">
        <w:rPr>
          <w:rFonts w:asciiTheme="minorHAnsi" w:hAnsiTheme="minorHAnsi" w:cstheme="minorHAnsi"/>
          <w:sz w:val="20"/>
          <w:szCs w:val="20"/>
          <w:shd w:val="clear" w:color="auto" w:fill="FFFFFF"/>
        </w:rPr>
        <w:t>, 595-616.</w:t>
      </w:r>
    </w:p>
    <w:p w14:paraId="5B7F3415" w14:textId="77777777" w:rsidR="00823017" w:rsidRPr="0055395F" w:rsidRDefault="00823017" w:rsidP="00B00F80">
      <w:pPr>
        <w:pStyle w:val="Nessunaspaziatura"/>
        <w:rPr>
          <w:rFonts w:asciiTheme="minorHAnsi" w:hAnsiTheme="minorHAnsi" w:cstheme="minorHAnsi"/>
          <w:bCs/>
          <w:color w:val="212529"/>
          <w:sz w:val="20"/>
          <w:szCs w:val="20"/>
          <w:shd w:val="clear" w:color="auto" w:fill="FFFFFF"/>
        </w:rPr>
      </w:pPr>
    </w:p>
    <w:p w14:paraId="39FDF1B4" w14:textId="77777777" w:rsidR="00953F49" w:rsidRPr="0055395F" w:rsidRDefault="00953F49" w:rsidP="00B00F80">
      <w:pPr>
        <w:rPr>
          <w:rFonts w:asciiTheme="minorHAnsi" w:hAnsiTheme="minorHAnsi" w:cstheme="minorHAnsi"/>
          <w:i/>
          <w:sz w:val="22"/>
          <w:szCs w:val="22"/>
        </w:rPr>
      </w:pPr>
      <w:r w:rsidRPr="0055395F">
        <w:rPr>
          <w:rFonts w:asciiTheme="minorHAnsi" w:hAnsiTheme="minorHAnsi" w:cstheme="minorHAnsi"/>
          <w:sz w:val="22"/>
          <w:szCs w:val="22"/>
        </w:rPr>
        <w:t>Caon, F.; Cognigni, E. (2022) (a cura di). </w:t>
      </w:r>
      <w:r w:rsidRPr="0055395F">
        <w:rPr>
          <w:rFonts w:asciiTheme="minorHAnsi" w:hAnsiTheme="minorHAnsi" w:cstheme="minorHAnsi"/>
          <w:i/>
          <w:sz w:val="22"/>
          <w:szCs w:val="22"/>
        </w:rPr>
        <w:t>La lingua italiana per l’inclusione e per il lavoro: teorie e pratiche</w:t>
      </w:r>
    </w:p>
    <w:p w14:paraId="5E2E6BB1" w14:textId="77777777" w:rsidR="00953F49" w:rsidRPr="0055395F" w:rsidRDefault="00953F49" w:rsidP="00B00F80">
      <w:pPr>
        <w:rPr>
          <w:rFonts w:asciiTheme="minorHAnsi" w:hAnsiTheme="minorHAnsi" w:cstheme="minorHAnsi"/>
          <w:sz w:val="22"/>
          <w:szCs w:val="22"/>
        </w:rPr>
      </w:pPr>
      <w:r w:rsidRPr="0055395F">
        <w:rPr>
          <w:rFonts w:asciiTheme="minorHAnsi" w:hAnsiTheme="minorHAnsi" w:cstheme="minorHAnsi"/>
          <w:i/>
          <w:sz w:val="22"/>
          <w:szCs w:val="22"/>
        </w:rPr>
        <w:t>didattiche in contesto migratorio</w:t>
      </w:r>
      <w:r w:rsidRPr="0055395F">
        <w:rPr>
          <w:rFonts w:asciiTheme="minorHAnsi" w:hAnsiTheme="minorHAnsi" w:cstheme="minorHAnsi"/>
          <w:sz w:val="22"/>
          <w:szCs w:val="22"/>
        </w:rPr>
        <w:t xml:space="preserve">. Macerata: ODG </w:t>
      </w:r>
      <w:hyperlink r:id="rId600" w:history="1">
        <w:r w:rsidRPr="0055395F">
          <w:rPr>
            <w:rStyle w:val="Collegamentoipertestuale"/>
            <w:rFonts w:asciiTheme="minorHAnsi" w:hAnsiTheme="minorHAnsi" w:cstheme="minorHAnsi"/>
            <w:sz w:val="22"/>
            <w:szCs w:val="22"/>
          </w:rPr>
          <w:t>https://www.osservatoriodigenere.com/odgedizioni/catalogo/2-e-book/9-lingua-italiana.html</w:t>
        </w:r>
      </w:hyperlink>
      <w:r w:rsidRPr="0055395F">
        <w:rPr>
          <w:rFonts w:asciiTheme="minorHAnsi" w:hAnsiTheme="minorHAnsi" w:cstheme="minorHAnsi"/>
          <w:sz w:val="22"/>
          <w:szCs w:val="22"/>
        </w:rPr>
        <w:t xml:space="preserve"> </w:t>
      </w:r>
    </w:p>
    <w:p w14:paraId="35E65552" w14:textId="77777777" w:rsidR="00953F49" w:rsidRPr="0055395F" w:rsidRDefault="00953F49" w:rsidP="00B00F80">
      <w:pPr>
        <w:rPr>
          <w:rFonts w:asciiTheme="minorHAnsi" w:hAnsiTheme="minorHAnsi" w:cstheme="minorHAnsi"/>
          <w:sz w:val="22"/>
          <w:szCs w:val="22"/>
        </w:rPr>
      </w:pPr>
      <w:r w:rsidRPr="0055395F">
        <w:rPr>
          <w:rFonts w:asciiTheme="minorHAnsi" w:hAnsiTheme="minorHAnsi" w:cstheme="minorHAnsi"/>
          <w:sz w:val="22"/>
          <w:szCs w:val="22"/>
        </w:rPr>
        <w:t>Include:</w:t>
      </w:r>
    </w:p>
    <w:p w14:paraId="6063F378"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Caon, F., La didattica dell’italiano L2 in classi multilivello con studenti analfabeti e bassamente scolarizzati.</w:t>
      </w:r>
    </w:p>
    <w:p w14:paraId="758023C6"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Bortolon, G., Tra presenza e distanza: didattica dell’italiano L2 online ad apprendenti vulnerabili.</w:t>
      </w:r>
    </w:p>
    <w:p w14:paraId="4FE95352"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Brichese, A., La formazione di insegnanti di italiano L2 di “qualità” con studenti analfabeti e bassamente scolarizzati in L1.</w:t>
      </w:r>
    </w:p>
    <w:p w14:paraId="452E5C50"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Grünhage-Monetti, M.; Minuz, F., Perché «Lingua per il lavoro»? Impostazione metodologica e pratiche in prospettiva europea.</w:t>
      </w:r>
    </w:p>
    <w:p w14:paraId="1E9835A4"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Santoni, C., Migrazione, lingua e lavoro: attori e strumenti per l’inclusione.</w:t>
      </w:r>
    </w:p>
    <w:p w14:paraId="504EA07B"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Cognigni, E.; Michelini, E.; Vitrone, F., ItaLavoro: un sillabo di italiano L2 per l’inserimento socioprofessionale dei migranti nei settori della ristorazi) (one e della cura alla persona.</w:t>
      </w:r>
    </w:p>
    <w:p w14:paraId="736F6898" w14:textId="77777777" w:rsidR="00953F49" w:rsidRPr="0055395F" w:rsidRDefault="00953F49" w:rsidP="00B00F80">
      <w:pPr>
        <w:ind w:left="567" w:hanging="283"/>
        <w:rPr>
          <w:rFonts w:asciiTheme="minorHAnsi" w:hAnsiTheme="minorHAnsi" w:cstheme="minorHAnsi"/>
          <w:sz w:val="20"/>
          <w:szCs w:val="22"/>
        </w:rPr>
      </w:pPr>
      <w:r w:rsidRPr="0055395F">
        <w:rPr>
          <w:rFonts w:asciiTheme="minorHAnsi" w:hAnsiTheme="minorHAnsi" w:cstheme="minorHAnsi"/>
          <w:sz w:val="20"/>
          <w:szCs w:val="22"/>
        </w:rPr>
        <w:t>Corazza, S.; Vitrone, F., ‘Materiale’ o ‘capitale’ didattico? L’analisi e la realizzazione di scenari didattici sulla lingua per il lavoro come opportunità formativa.</w:t>
      </w:r>
    </w:p>
    <w:p w14:paraId="140C8E3A" w14:textId="77777777" w:rsidR="00953F49" w:rsidRPr="0055395F" w:rsidRDefault="00953F49" w:rsidP="00B00F80">
      <w:pPr>
        <w:rPr>
          <w:rFonts w:asciiTheme="minorHAnsi" w:hAnsiTheme="minorHAnsi" w:cstheme="minorHAnsi"/>
          <w:sz w:val="22"/>
        </w:rPr>
      </w:pPr>
    </w:p>
    <w:p w14:paraId="40B8F60D" w14:textId="77777777" w:rsidR="00953F49" w:rsidRPr="0055395F" w:rsidRDefault="00953F49" w:rsidP="00B00F80">
      <w:pPr>
        <w:rPr>
          <w:rFonts w:asciiTheme="minorHAnsi" w:hAnsiTheme="minorHAnsi" w:cstheme="minorHAnsi"/>
          <w:sz w:val="22"/>
          <w:szCs w:val="22"/>
          <w:lang w:val="en-GB"/>
        </w:rPr>
      </w:pPr>
      <w:r w:rsidRPr="0055395F">
        <w:rPr>
          <w:rFonts w:asciiTheme="minorHAnsi" w:hAnsiTheme="minorHAnsi" w:cstheme="minorHAnsi"/>
          <w:sz w:val="22"/>
          <w:szCs w:val="22"/>
        </w:rPr>
        <w:t>Cardona</w:t>
      </w:r>
      <w:r w:rsidRPr="0055395F">
        <w:rPr>
          <w:rFonts w:asciiTheme="minorHAnsi" w:hAnsiTheme="minorHAnsi" w:cstheme="minorHAnsi"/>
        </w:rPr>
        <w:t xml:space="preserve">, M.; </w:t>
      </w:r>
      <w:r w:rsidRPr="0055395F">
        <w:rPr>
          <w:rFonts w:asciiTheme="minorHAnsi" w:hAnsiTheme="minorHAnsi" w:cstheme="minorHAnsi"/>
          <w:sz w:val="22"/>
          <w:szCs w:val="22"/>
        </w:rPr>
        <w:t>Luise</w:t>
      </w:r>
      <w:r w:rsidRPr="0055395F">
        <w:rPr>
          <w:rFonts w:asciiTheme="minorHAnsi" w:hAnsiTheme="minorHAnsi" w:cstheme="minorHAnsi"/>
        </w:rPr>
        <w:t>, M.C. (2022) (a cura</w:t>
      </w:r>
      <w:r w:rsidR="00AB438C" w:rsidRPr="0055395F">
        <w:rPr>
          <w:rFonts w:asciiTheme="minorHAnsi" w:hAnsiTheme="minorHAnsi" w:cstheme="minorHAnsi"/>
        </w:rPr>
        <w:t xml:space="preserve"> </w:t>
      </w:r>
      <w:r w:rsidRPr="0055395F">
        <w:rPr>
          <w:rFonts w:asciiTheme="minorHAnsi" w:hAnsiTheme="minorHAnsi" w:cstheme="minorHAnsi"/>
        </w:rPr>
        <w:t xml:space="preserve">di). </w:t>
      </w:r>
      <w:r w:rsidRPr="0055395F">
        <w:rPr>
          <w:rFonts w:asciiTheme="minorHAnsi" w:hAnsiTheme="minorHAnsi" w:cstheme="minorHAnsi"/>
          <w:i/>
          <w:sz w:val="22"/>
          <w:szCs w:val="22"/>
          <w:lang w:val="en-US"/>
        </w:rPr>
        <w:t>The Lexical Approach in Teaching and Learning</w:t>
      </w:r>
      <w:r w:rsidRPr="0055395F">
        <w:rPr>
          <w:rFonts w:asciiTheme="minorHAnsi" w:hAnsiTheme="minorHAnsi" w:cstheme="minorHAnsi"/>
          <w:lang w:val="en-US"/>
        </w:rPr>
        <w:t xml:space="preserve">. </w:t>
      </w:r>
      <w:r w:rsidRPr="0055395F">
        <w:rPr>
          <w:rFonts w:asciiTheme="minorHAnsi" w:hAnsiTheme="minorHAnsi" w:cstheme="minorHAnsi"/>
          <w:lang w:val="en-GB"/>
        </w:rPr>
        <w:t>N</w:t>
      </w:r>
      <w:r w:rsidRPr="0055395F">
        <w:rPr>
          <w:rFonts w:asciiTheme="minorHAnsi" w:hAnsiTheme="minorHAnsi" w:cstheme="minorHAnsi"/>
          <w:sz w:val="22"/>
          <w:szCs w:val="22"/>
          <w:lang w:val="en-GB"/>
        </w:rPr>
        <w:t xml:space="preserve">umero monografico di </w:t>
      </w:r>
      <w:r w:rsidRPr="0055395F">
        <w:rPr>
          <w:rFonts w:asciiTheme="minorHAnsi" w:hAnsiTheme="minorHAnsi" w:cstheme="minorHAnsi"/>
          <w:i/>
          <w:lang w:val="en-GB"/>
        </w:rPr>
        <w:t>Mosaic</w:t>
      </w:r>
      <w:r w:rsidRPr="0055395F">
        <w:rPr>
          <w:rFonts w:asciiTheme="minorHAnsi" w:hAnsiTheme="minorHAnsi" w:cstheme="minorHAnsi"/>
          <w:sz w:val="22"/>
          <w:szCs w:val="22"/>
          <w:lang w:val="en-GB"/>
        </w:rPr>
        <w:t>, 3</w:t>
      </w:r>
      <w:r w:rsidRPr="0055395F">
        <w:rPr>
          <w:rFonts w:asciiTheme="minorHAnsi" w:hAnsiTheme="minorHAnsi" w:cstheme="minorHAnsi"/>
          <w:lang w:val="en-GB"/>
        </w:rPr>
        <w:t>,</w:t>
      </w:r>
    </w:p>
    <w:p w14:paraId="12C4264B"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Cardona</w:t>
      </w:r>
      <w:r w:rsidRPr="0055395F">
        <w:rPr>
          <w:rFonts w:asciiTheme="minorHAnsi" w:hAnsiTheme="minorHAnsi" w:cstheme="minorHAnsi"/>
          <w:sz w:val="20"/>
          <w:lang w:val="en-US"/>
        </w:rPr>
        <w:t xml:space="preserve">, M.; </w:t>
      </w:r>
      <w:r w:rsidRPr="0055395F">
        <w:rPr>
          <w:rFonts w:asciiTheme="minorHAnsi" w:hAnsiTheme="minorHAnsi" w:cstheme="minorHAnsi"/>
          <w:sz w:val="20"/>
          <w:szCs w:val="22"/>
          <w:lang w:val="en-US"/>
        </w:rPr>
        <w:t>Luise</w:t>
      </w:r>
      <w:r w:rsidRPr="0055395F">
        <w:rPr>
          <w:rFonts w:asciiTheme="minorHAnsi" w:hAnsiTheme="minorHAnsi" w:cstheme="minorHAnsi"/>
          <w:sz w:val="20"/>
          <w:lang w:val="en-US"/>
        </w:rPr>
        <w:t>, M.C.</w:t>
      </w:r>
      <w:r w:rsidRPr="0055395F">
        <w:rPr>
          <w:rFonts w:asciiTheme="minorHAnsi" w:hAnsiTheme="minorHAnsi" w:cstheme="minorHAnsi"/>
          <w:sz w:val="20"/>
          <w:szCs w:val="22"/>
          <w:lang w:val="en-US"/>
        </w:rPr>
        <w:t xml:space="preserve"> The Lexical Approach in teaching and learning</w:t>
      </w:r>
      <w:r w:rsidRPr="0055395F">
        <w:rPr>
          <w:rFonts w:asciiTheme="minorHAnsi" w:hAnsiTheme="minorHAnsi" w:cstheme="minorHAnsi"/>
          <w:sz w:val="20"/>
          <w:lang w:val="en-US"/>
        </w:rPr>
        <w:t>.</w:t>
      </w:r>
    </w:p>
    <w:p w14:paraId="09FDCF5C"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Porcelli</w:t>
      </w:r>
      <w:r w:rsidRPr="0055395F">
        <w:rPr>
          <w:rFonts w:asciiTheme="minorHAnsi" w:hAnsiTheme="minorHAnsi" w:cstheme="minorHAnsi"/>
          <w:sz w:val="20"/>
          <w:lang w:val="en-US"/>
        </w:rPr>
        <w:t>, G.</w:t>
      </w:r>
      <w:r w:rsidRPr="0055395F">
        <w:rPr>
          <w:rFonts w:asciiTheme="minorHAnsi" w:hAnsiTheme="minorHAnsi" w:cstheme="minorHAnsi"/>
          <w:sz w:val="20"/>
          <w:szCs w:val="22"/>
          <w:lang w:val="en-US"/>
        </w:rPr>
        <w:t xml:space="preserve"> Long live the Lexical Approach!</w:t>
      </w:r>
    </w:p>
    <w:p w14:paraId="6908B42B"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Cardona</w:t>
      </w:r>
      <w:r w:rsidRPr="0055395F">
        <w:rPr>
          <w:rFonts w:asciiTheme="minorHAnsi" w:hAnsiTheme="minorHAnsi" w:cstheme="minorHAnsi"/>
          <w:sz w:val="20"/>
          <w:lang w:val="en-US"/>
        </w:rPr>
        <w:t xml:space="preserve">, M.; </w:t>
      </w:r>
      <w:r w:rsidRPr="0055395F">
        <w:rPr>
          <w:rFonts w:asciiTheme="minorHAnsi" w:hAnsiTheme="minorHAnsi" w:cstheme="minorHAnsi"/>
          <w:sz w:val="20"/>
          <w:szCs w:val="22"/>
          <w:lang w:val="en-US"/>
        </w:rPr>
        <w:t>Luise</w:t>
      </w:r>
      <w:r w:rsidRPr="0055395F">
        <w:rPr>
          <w:rFonts w:asciiTheme="minorHAnsi" w:hAnsiTheme="minorHAnsi" w:cstheme="minorHAnsi"/>
          <w:sz w:val="20"/>
          <w:lang w:val="en-US"/>
        </w:rPr>
        <w:t>, M.C.</w:t>
      </w:r>
      <w:r w:rsidRPr="0055395F">
        <w:rPr>
          <w:rFonts w:asciiTheme="minorHAnsi" w:hAnsiTheme="minorHAnsi" w:cstheme="minorHAnsi"/>
          <w:sz w:val="20"/>
          <w:szCs w:val="22"/>
          <w:lang w:val="en-US"/>
        </w:rPr>
        <w:t xml:space="preserve"> The Lexical Approach: Foundations and perspectives for teaching Italian</w:t>
      </w:r>
      <w:r w:rsidRPr="0055395F">
        <w:rPr>
          <w:rFonts w:asciiTheme="minorHAnsi" w:hAnsiTheme="minorHAnsi" w:cstheme="minorHAnsi"/>
          <w:sz w:val="20"/>
          <w:lang w:val="en-US"/>
        </w:rPr>
        <w:t>.</w:t>
      </w:r>
    </w:p>
    <w:p w14:paraId="0DF4B4DC"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Casadei</w:t>
      </w:r>
      <w:r w:rsidRPr="0055395F">
        <w:rPr>
          <w:rFonts w:asciiTheme="minorHAnsi" w:hAnsiTheme="minorHAnsi" w:cstheme="minorHAnsi"/>
          <w:sz w:val="20"/>
          <w:lang w:val="en-US"/>
        </w:rPr>
        <w:t>, F.</w:t>
      </w:r>
      <w:r w:rsidRPr="0055395F">
        <w:rPr>
          <w:rFonts w:asciiTheme="minorHAnsi" w:hAnsiTheme="minorHAnsi" w:cstheme="minorHAnsi"/>
          <w:sz w:val="20"/>
          <w:szCs w:val="22"/>
          <w:lang w:val="en-US"/>
        </w:rPr>
        <w:t xml:space="preserve"> Pragmatic idioms within vocabulary teaching: an analysis based on Italian data</w:t>
      </w:r>
      <w:r w:rsidRPr="0055395F">
        <w:rPr>
          <w:rFonts w:asciiTheme="minorHAnsi" w:hAnsiTheme="minorHAnsi" w:cstheme="minorHAnsi"/>
          <w:sz w:val="20"/>
          <w:lang w:val="en-US"/>
        </w:rPr>
        <w:t>.</w:t>
      </w:r>
    </w:p>
    <w:p w14:paraId="7FCB0A39"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 xml:space="preserve">Celentin, </w:t>
      </w:r>
      <w:r w:rsidRPr="0055395F">
        <w:rPr>
          <w:rFonts w:asciiTheme="minorHAnsi" w:hAnsiTheme="minorHAnsi" w:cstheme="minorHAnsi"/>
          <w:sz w:val="20"/>
          <w:lang w:val="en-US"/>
        </w:rPr>
        <w:t>P.; Fiorentino, A.</w:t>
      </w:r>
      <w:r w:rsidRPr="0055395F">
        <w:rPr>
          <w:rFonts w:asciiTheme="minorHAnsi" w:hAnsiTheme="minorHAnsi" w:cstheme="minorHAnsi"/>
          <w:sz w:val="20"/>
          <w:szCs w:val="22"/>
          <w:lang w:val="en-US"/>
        </w:rPr>
        <w:t xml:space="preserve"> Plurilingual Lexical Approach: points of contact and development trajectories</w:t>
      </w:r>
      <w:r w:rsidRPr="0055395F">
        <w:rPr>
          <w:rFonts w:asciiTheme="minorHAnsi" w:hAnsiTheme="minorHAnsi" w:cstheme="minorHAnsi"/>
          <w:sz w:val="20"/>
          <w:lang w:val="en-US"/>
        </w:rPr>
        <w:t>.</w:t>
      </w:r>
      <w:r w:rsidRPr="0055395F">
        <w:rPr>
          <w:rFonts w:asciiTheme="minorHAnsi" w:hAnsiTheme="minorHAnsi" w:cstheme="minorHAnsi"/>
          <w:sz w:val="20"/>
          <w:szCs w:val="22"/>
          <w:lang w:val="en-US"/>
        </w:rPr>
        <w:t xml:space="preserve"> </w:t>
      </w:r>
    </w:p>
    <w:p w14:paraId="2B5436A7"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lang w:val="en-US"/>
        </w:rPr>
        <w:t>Abbaticchio, R.</w:t>
      </w:r>
      <w:r w:rsidRPr="0055395F">
        <w:rPr>
          <w:rFonts w:asciiTheme="minorHAnsi" w:hAnsiTheme="minorHAnsi" w:cstheme="minorHAnsi"/>
          <w:sz w:val="20"/>
          <w:szCs w:val="22"/>
          <w:lang w:val="en-US"/>
        </w:rPr>
        <w:t xml:space="preserve"> Lewis’ Lexical Approach in teaching Italian as a second\foreign language: from theorical suggestions to practical contexts.</w:t>
      </w:r>
    </w:p>
    <w:p w14:paraId="58C16794"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szCs w:val="22"/>
          <w:lang w:val="en-US"/>
        </w:rPr>
        <w:t xml:space="preserve">La Grassa, </w:t>
      </w:r>
      <w:r w:rsidRPr="0055395F">
        <w:rPr>
          <w:rFonts w:asciiTheme="minorHAnsi" w:hAnsiTheme="minorHAnsi" w:cstheme="minorHAnsi"/>
          <w:sz w:val="20"/>
          <w:lang w:val="en-US"/>
        </w:rPr>
        <w:t>M.; Villarini, A.</w:t>
      </w:r>
      <w:r w:rsidRPr="0055395F">
        <w:rPr>
          <w:rFonts w:asciiTheme="minorHAnsi" w:hAnsiTheme="minorHAnsi" w:cstheme="minorHAnsi"/>
          <w:sz w:val="20"/>
          <w:szCs w:val="22"/>
          <w:lang w:val="en-US"/>
        </w:rPr>
        <w:t xml:space="preserve"> Developing lexical competence in L2: the role of printed</w:t>
      </w:r>
      <w:r w:rsidRPr="0055395F">
        <w:rPr>
          <w:rFonts w:asciiTheme="minorHAnsi" w:hAnsiTheme="minorHAnsi" w:cstheme="minorHAnsi"/>
          <w:sz w:val="20"/>
          <w:lang w:val="en-US"/>
        </w:rPr>
        <w:t xml:space="preserve"> and digital learning materials.</w:t>
      </w:r>
    </w:p>
    <w:p w14:paraId="0EAF7A7A" w14:textId="77777777" w:rsidR="00953F49" w:rsidRPr="0055395F" w:rsidRDefault="00953F49" w:rsidP="00B00F80">
      <w:pPr>
        <w:ind w:left="567" w:hanging="283"/>
        <w:rPr>
          <w:rFonts w:asciiTheme="minorHAnsi" w:hAnsiTheme="minorHAnsi" w:cstheme="minorHAnsi"/>
          <w:sz w:val="20"/>
          <w:szCs w:val="22"/>
          <w:lang w:val="en-US"/>
        </w:rPr>
      </w:pPr>
      <w:r w:rsidRPr="0055395F">
        <w:rPr>
          <w:rFonts w:asciiTheme="minorHAnsi" w:hAnsiTheme="minorHAnsi" w:cstheme="minorHAnsi"/>
          <w:sz w:val="20"/>
          <w:lang w:val="en-US"/>
        </w:rPr>
        <w:t>De Iaco, M.</w:t>
      </w:r>
      <w:r w:rsidRPr="0055395F">
        <w:rPr>
          <w:rFonts w:asciiTheme="minorHAnsi" w:hAnsiTheme="minorHAnsi" w:cstheme="minorHAnsi"/>
          <w:sz w:val="20"/>
          <w:szCs w:val="22"/>
          <w:lang w:val="en-US"/>
        </w:rPr>
        <w:t xml:space="preserve"> The Word Sketch Strategy. Lexical Development within Connectionism Framework</w:t>
      </w:r>
      <w:r w:rsidRPr="0055395F">
        <w:rPr>
          <w:rFonts w:asciiTheme="minorHAnsi" w:hAnsiTheme="minorHAnsi" w:cstheme="minorHAnsi"/>
          <w:sz w:val="20"/>
          <w:lang w:val="en-US"/>
        </w:rPr>
        <w:t>.</w:t>
      </w:r>
      <w:r w:rsidRPr="0055395F">
        <w:rPr>
          <w:rFonts w:asciiTheme="minorHAnsi" w:hAnsiTheme="minorHAnsi" w:cstheme="minorHAnsi"/>
          <w:sz w:val="20"/>
          <w:szCs w:val="22"/>
          <w:lang w:val="en-US"/>
        </w:rPr>
        <w:t xml:space="preserve">  </w:t>
      </w:r>
    </w:p>
    <w:p w14:paraId="7CFA4866" w14:textId="77777777" w:rsidR="00953F49" w:rsidRPr="0055395F" w:rsidRDefault="00953F49" w:rsidP="00B00F80">
      <w:pPr>
        <w:ind w:left="284"/>
        <w:rPr>
          <w:rFonts w:asciiTheme="minorHAnsi" w:hAnsiTheme="minorHAnsi" w:cstheme="minorHAnsi"/>
          <w:sz w:val="20"/>
          <w:szCs w:val="22"/>
          <w:lang w:val="en-US"/>
        </w:rPr>
      </w:pPr>
      <w:r w:rsidRPr="0055395F">
        <w:rPr>
          <w:rFonts w:asciiTheme="minorHAnsi" w:hAnsiTheme="minorHAnsi" w:cstheme="minorHAnsi"/>
          <w:sz w:val="20"/>
          <w:lang w:val="en-US"/>
        </w:rPr>
        <w:t>Onesti, C.</w:t>
      </w:r>
      <w:r w:rsidRPr="0055395F">
        <w:rPr>
          <w:rFonts w:asciiTheme="minorHAnsi" w:hAnsiTheme="minorHAnsi" w:cstheme="minorHAnsi"/>
          <w:sz w:val="20"/>
          <w:szCs w:val="22"/>
          <w:lang w:val="en-US"/>
        </w:rPr>
        <w:t xml:space="preserve"> Improving vocabulary through revisited Map Tasks</w:t>
      </w:r>
      <w:r w:rsidRPr="0055395F">
        <w:rPr>
          <w:rFonts w:asciiTheme="minorHAnsi" w:hAnsiTheme="minorHAnsi" w:cstheme="minorHAnsi"/>
          <w:sz w:val="20"/>
          <w:lang w:val="en-US"/>
        </w:rPr>
        <w:t>.</w:t>
      </w:r>
    </w:p>
    <w:p w14:paraId="28B86618" w14:textId="77777777" w:rsidR="00953F49" w:rsidRPr="0055395F" w:rsidRDefault="00953F49" w:rsidP="00B00F80">
      <w:pPr>
        <w:rPr>
          <w:rFonts w:asciiTheme="minorHAnsi" w:hAnsiTheme="minorHAnsi" w:cstheme="minorHAnsi"/>
          <w:sz w:val="22"/>
          <w:szCs w:val="22"/>
          <w:lang w:val="en-GB"/>
        </w:rPr>
      </w:pPr>
    </w:p>
    <w:p w14:paraId="45317611"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sz w:val="22"/>
        </w:rPr>
        <w:t xml:space="preserve">Cavallini, C.; Santipolo, M. (a cura di) (2022). </w:t>
      </w:r>
      <w:r w:rsidRPr="0055395F">
        <w:rPr>
          <w:rFonts w:asciiTheme="minorHAnsi" w:hAnsiTheme="minorHAnsi" w:cstheme="minorHAnsi"/>
          <w:i/>
          <w:sz w:val="22"/>
        </w:rPr>
        <w:t xml:space="preserve">Educare alle lingue straniere. Frontiere interdisciplinari teoriche, metodologiche e operative. </w:t>
      </w:r>
      <w:r w:rsidRPr="0055395F">
        <w:rPr>
          <w:rFonts w:asciiTheme="minorHAnsi" w:hAnsiTheme="minorHAnsi" w:cstheme="minorHAnsi"/>
          <w:sz w:val="22"/>
        </w:rPr>
        <w:t>Bari: Cacucci. Include:</w:t>
      </w:r>
    </w:p>
    <w:p w14:paraId="158B51BB"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Abbaticchio, R. Sviluppo delle competenze in italiano L2–LS: ‘Prove’ di rif</w:t>
      </w:r>
      <w:r w:rsidR="00292A13" w:rsidRPr="0055395F">
        <w:rPr>
          <w:rFonts w:asciiTheme="minorHAnsi" w:hAnsiTheme="minorHAnsi" w:cstheme="minorHAnsi"/>
          <w:sz w:val="20"/>
        </w:rPr>
        <w:t>lessione metalinguistica e meta</w:t>
      </w:r>
      <w:r w:rsidRPr="0055395F">
        <w:rPr>
          <w:rFonts w:asciiTheme="minorHAnsi" w:hAnsiTheme="minorHAnsi" w:cstheme="minorHAnsi"/>
          <w:sz w:val="20"/>
        </w:rPr>
        <w:t>dialogica.</w:t>
      </w:r>
    </w:p>
    <w:p w14:paraId="1CCB2776"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Cardona, M. Apprendere le lingue nella terza età. Una sfida possibile? Note neurolinguistiche. </w:t>
      </w:r>
    </w:p>
    <w:p w14:paraId="38B59A0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Cavallini, C. Gli studenti DSA, l’inglese, la formazione professionalizzante. Un progetto di didattica sperimentale del CLA.</w:t>
      </w:r>
    </w:p>
    <w:p w14:paraId="29E204C9"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Corrias, D. Attività e strategie nella didattica plurilingue per la scuola primaria. L’esperienza della scuola italiana a Tirana. Dallo storytelling allo storymaking. </w:t>
      </w:r>
    </w:p>
    <w:p w14:paraId="5EDE667D"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De Iaco, M. I gesti con cui viviamo e apprendiamo. Un’analisi della competenza cinesica per una didattica delle lingue pragmatica e interculturale. </w:t>
      </w:r>
    </w:p>
    <w:p w14:paraId="150EB097"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lastRenderedPageBreak/>
        <w:t xml:space="preserve">Gatto, M. Competenze digitali trasversali e traduzione cooperativa. Esperienze didattiche innovative fra università e scuola. </w:t>
      </w:r>
    </w:p>
    <w:p w14:paraId="6F9948E6"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Greco, S. Il lessico quale fattore cardinale dell’interlingua e della competenza di mediazione linguistica italiano-spagnolo. </w:t>
      </w:r>
    </w:p>
    <w:p w14:paraId="668E9AA9"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Novello, A. Insegnare le lingue ad allievi con plusdotazione: una nuova frontiera tra ricerca e didassi. </w:t>
      </w:r>
    </w:p>
    <w:p w14:paraId="07D03005"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Petillo, M. La didattica della lingua inglese ai tempi della DAD: un caso di studio. </w:t>
      </w:r>
    </w:p>
    <w:p w14:paraId="58CEF580"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Santipolo, M. Un volume per fare il punto sull’educazione linguistica e guardare al futuro. </w:t>
      </w:r>
    </w:p>
    <w:p w14:paraId="16AD067F" w14:textId="77777777" w:rsidR="00823017" w:rsidRPr="0055395F" w:rsidRDefault="00823017" w:rsidP="00B00F80">
      <w:pPr>
        <w:ind w:left="567" w:hanging="283"/>
        <w:rPr>
          <w:rFonts w:asciiTheme="minorHAnsi" w:hAnsiTheme="minorHAnsi" w:cstheme="minorHAnsi"/>
          <w:sz w:val="20"/>
          <w:lang w:val="es-ES"/>
        </w:rPr>
      </w:pPr>
      <w:r w:rsidRPr="0055395F">
        <w:rPr>
          <w:rFonts w:asciiTheme="minorHAnsi" w:hAnsiTheme="minorHAnsi" w:cstheme="minorHAnsi"/>
          <w:sz w:val="20"/>
          <w:lang w:val="es-ES"/>
        </w:rPr>
        <w:t xml:space="preserve">Silletti, A. M, La transcription automatique, outil pédagogique pour les étudiant(e)s en sciences politiques: quelques réflexions sur la syntaxe. </w:t>
      </w:r>
    </w:p>
    <w:p w14:paraId="06DEE53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Silvestri, S. Sviluppare competenze curriculari e trasversali in ambiente digitale. Il caso dell’archivio SFInC nell’aula di letteratura e cultura inglese. </w:t>
      </w:r>
    </w:p>
    <w:p w14:paraId="300B6557"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Trubnikova, V.; Garofolin, B. Plurilinguismo e identità linguistica in prospettiva educativa. </w:t>
      </w:r>
    </w:p>
    <w:p w14:paraId="403B7A98" w14:textId="77777777" w:rsidR="00823017" w:rsidRPr="0055395F" w:rsidRDefault="00823017" w:rsidP="00B00F80">
      <w:pPr>
        <w:rPr>
          <w:rFonts w:asciiTheme="minorHAnsi" w:hAnsiTheme="minorHAnsi" w:cstheme="minorHAnsi"/>
          <w:sz w:val="22"/>
        </w:rPr>
      </w:pPr>
    </w:p>
    <w:p w14:paraId="44DAF7B4"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sz w:val="22"/>
        </w:rPr>
        <w:t xml:space="preserve">Coveri, L.; Meozzi, T.; Serena, E. (2022) </w:t>
      </w:r>
      <w:r w:rsidRPr="0055395F">
        <w:rPr>
          <w:rFonts w:asciiTheme="minorHAnsi" w:hAnsiTheme="minorHAnsi" w:cstheme="minorHAnsi"/>
          <w:i/>
          <w:sz w:val="22"/>
        </w:rPr>
        <w:t>La rappresentazione dell’apprendimento linguistico. Prospettive incrociate tra glottodidattica, linguistica e letteratura</w:t>
      </w:r>
      <w:r w:rsidRPr="0055395F">
        <w:rPr>
          <w:rFonts w:asciiTheme="minorHAnsi" w:hAnsiTheme="minorHAnsi" w:cstheme="minorHAnsi"/>
          <w:sz w:val="22"/>
        </w:rPr>
        <w:t>. Firenze: Cesati. Inlcude, di argomento edulinguistico:</w:t>
      </w:r>
    </w:p>
    <w:p w14:paraId="1F5D901B"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Abbatelli, V. Oltre la rappresentazione dell’apprendimento linguistico dell’italiano: insegnare In altre parole a studenti multilingui.</w:t>
      </w:r>
    </w:p>
    <w:p w14:paraId="636E1BDF"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Borghi, A. La costruzione di un’idea identitaria attraverso la mediazione linguistica.</w:t>
      </w:r>
    </w:p>
    <w:p w14:paraId="12301F78"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Dota, M.; Idini, M. Il teacher talk in </w:t>
      </w:r>
      <w:r w:rsidRPr="0055395F">
        <w:rPr>
          <w:rFonts w:asciiTheme="minorHAnsi" w:hAnsiTheme="minorHAnsi" w:cstheme="minorHAnsi"/>
          <w:i/>
          <w:sz w:val="20"/>
        </w:rPr>
        <w:t>Pesci combattenti</w:t>
      </w:r>
      <w:r w:rsidRPr="0055395F">
        <w:rPr>
          <w:rFonts w:asciiTheme="minorHAnsi" w:hAnsiTheme="minorHAnsi" w:cstheme="minorHAnsi"/>
          <w:sz w:val="20"/>
        </w:rPr>
        <w:t>, tra italiano regionale, dialetto ed “educazione sentimentale”</w:t>
      </w:r>
    </w:p>
    <w:p w14:paraId="5B33EFD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Ferrari, J. Insegnanti di lingua e apprendimento linguistico nelle opere degli scrittori immigrati in Italia.</w:t>
      </w:r>
    </w:p>
    <w:p w14:paraId="72843217"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Fusco, F. Ridendo si impara: l’apprendimento linguistico visto dalla traduzione dei fumetti</w:t>
      </w:r>
    </w:p>
    <w:p w14:paraId="54827E49"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Mannino, B. Inter-letteratura e rappresentazioni dell’apprendimento linguistico in autori italiani in Germania (Chiellino e Fenoglio).</w:t>
      </w:r>
    </w:p>
    <w:p w14:paraId="2D339FF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Mascherpa, E. Gli effetti psicoaffettivi dell’apprendimento della L2 e la loro rappresentazione filmica</w:t>
      </w:r>
    </w:p>
    <w:p w14:paraId="308BD03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Nohe, H. Mimesi, metamorfosi e malintesi: l’interazione docente-studente in </w:t>
      </w:r>
      <w:r w:rsidRPr="0055395F">
        <w:rPr>
          <w:rFonts w:asciiTheme="minorHAnsi" w:hAnsiTheme="minorHAnsi" w:cstheme="minorHAnsi"/>
          <w:i/>
          <w:sz w:val="20"/>
        </w:rPr>
        <w:t>Ru</w:t>
      </w:r>
      <w:r w:rsidRPr="0055395F">
        <w:rPr>
          <w:rFonts w:asciiTheme="minorHAnsi" w:hAnsiTheme="minorHAnsi" w:cstheme="minorHAnsi"/>
          <w:sz w:val="20"/>
        </w:rPr>
        <w:t xml:space="preserve"> e </w:t>
      </w:r>
      <w:r w:rsidRPr="0055395F">
        <w:rPr>
          <w:rFonts w:asciiTheme="minorHAnsi" w:hAnsiTheme="minorHAnsi" w:cstheme="minorHAnsi"/>
          <w:i/>
          <w:sz w:val="20"/>
        </w:rPr>
        <w:t>Fra-intendimenti</w:t>
      </w:r>
      <w:r w:rsidRPr="0055395F">
        <w:rPr>
          <w:rFonts w:asciiTheme="minorHAnsi" w:hAnsiTheme="minorHAnsi" w:cstheme="minorHAnsi"/>
          <w:sz w:val="20"/>
        </w:rPr>
        <w:t>.</w:t>
      </w:r>
    </w:p>
    <w:p w14:paraId="7EBEDA5D"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Romano, M. L’apprendimento della lingua italiana da parte di dialettofoni, tra rappresentazione letteraria e trasposizione filmica: da </w:t>
      </w:r>
      <w:r w:rsidRPr="0055395F">
        <w:rPr>
          <w:rFonts w:asciiTheme="minorHAnsi" w:hAnsiTheme="minorHAnsi" w:cstheme="minorHAnsi"/>
          <w:i/>
          <w:sz w:val="20"/>
        </w:rPr>
        <w:t>Padre padrone</w:t>
      </w:r>
      <w:r w:rsidRPr="0055395F">
        <w:rPr>
          <w:rFonts w:asciiTheme="minorHAnsi" w:hAnsiTheme="minorHAnsi" w:cstheme="minorHAnsi"/>
          <w:sz w:val="20"/>
        </w:rPr>
        <w:t xml:space="preserve"> di Gavino Ledda (1975) a </w:t>
      </w:r>
      <w:r w:rsidRPr="0055395F">
        <w:rPr>
          <w:rFonts w:asciiTheme="minorHAnsi" w:hAnsiTheme="minorHAnsi" w:cstheme="minorHAnsi"/>
          <w:i/>
          <w:sz w:val="20"/>
        </w:rPr>
        <w:t>L’amica geniale</w:t>
      </w:r>
      <w:r w:rsidRPr="0055395F">
        <w:rPr>
          <w:rFonts w:asciiTheme="minorHAnsi" w:hAnsiTheme="minorHAnsi" w:cstheme="minorHAnsi"/>
          <w:sz w:val="20"/>
        </w:rPr>
        <w:t xml:space="preserve"> di Elena Ferrante (2011)</w:t>
      </w:r>
    </w:p>
    <w:p w14:paraId="7ACC179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Romeo, M. V. Interculturalità, plurilinguismo e apprendimento dell’italiano tra cinema e letteratura.</w:t>
      </w:r>
    </w:p>
    <w:p w14:paraId="02B12A90" w14:textId="77777777" w:rsidR="00823017" w:rsidRPr="0055395F" w:rsidRDefault="00823017" w:rsidP="00B00F80">
      <w:pPr>
        <w:rPr>
          <w:rFonts w:asciiTheme="minorHAnsi" w:hAnsiTheme="minorHAnsi" w:cstheme="minorHAnsi"/>
          <w:sz w:val="22"/>
        </w:rPr>
      </w:pPr>
    </w:p>
    <w:p w14:paraId="61BA86CA"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sz w:val="22"/>
        </w:rPr>
        <w:t xml:space="preserve">Della Putta, P.; Serena, E. (a cura di) (2022). </w:t>
      </w:r>
      <w:r w:rsidRPr="0055395F">
        <w:rPr>
          <w:rFonts w:asciiTheme="minorHAnsi" w:hAnsiTheme="minorHAnsi" w:cstheme="minorHAnsi"/>
          <w:i/>
          <w:iCs/>
          <w:sz w:val="22"/>
        </w:rPr>
        <w:t>L’insegnante di lingue: formazione, cognizione, azione</w:t>
      </w:r>
      <w:r w:rsidRPr="0055395F">
        <w:rPr>
          <w:rFonts w:asciiTheme="minorHAnsi" w:hAnsiTheme="minorHAnsi" w:cstheme="minorHAnsi"/>
          <w:sz w:val="22"/>
        </w:rPr>
        <w:t xml:space="preserve">, numero speciale di </w:t>
      </w:r>
      <w:r w:rsidRPr="0055395F">
        <w:rPr>
          <w:rFonts w:asciiTheme="minorHAnsi" w:hAnsiTheme="minorHAnsi" w:cstheme="minorHAnsi"/>
          <w:i/>
          <w:sz w:val="22"/>
        </w:rPr>
        <w:t>Lend</w:t>
      </w:r>
      <w:r w:rsidRPr="0055395F">
        <w:rPr>
          <w:rFonts w:asciiTheme="minorHAnsi" w:hAnsiTheme="minorHAnsi" w:cstheme="minorHAnsi"/>
          <w:sz w:val="22"/>
        </w:rPr>
        <w:t>, n. 5. Include:</w:t>
      </w:r>
    </w:p>
    <w:p w14:paraId="4BD1E13B"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Andorno, C. </w:t>
      </w:r>
      <w:r w:rsidRPr="0055395F">
        <w:rPr>
          <w:rFonts w:asciiTheme="minorHAnsi" w:hAnsiTheme="minorHAnsi" w:cstheme="minorHAnsi"/>
          <w:iCs/>
          <w:sz w:val="20"/>
        </w:rPr>
        <w:t>Lo sguardo degli insegnanti sulla riflessione metalinguistica degli alunni. Risultati da laboratori di educazione linguistica “plurale”.</w:t>
      </w:r>
      <w:r w:rsidRPr="0055395F">
        <w:rPr>
          <w:rFonts w:asciiTheme="minorHAnsi" w:hAnsiTheme="minorHAnsi" w:cstheme="minorHAnsi"/>
          <w:sz w:val="20"/>
        </w:rPr>
        <w:t xml:space="preserve"> </w:t>
      </w:r>
    </w:p>
    <w:p w14:paraId="4DBA69DA"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Barni, M.; Vedovelli, M. </w:t>
      </w:r>
      <w:r w:rsidRPr="0055395F">
        <w:rPr>
          <w:rFonts w:asciiTheme="minorHAnsi" w:hAnsiTheme="minorHAnsi" w:cstheme="minorHAnsi"/>
          <w:iCs/>
          <w:sz w:val="20"/>
        </w:rPr>
        <w:t>La formazione degli insegnanti di lingue nella dialettica fra monolinguismo e plurilinguismo</w:t>
      </w:r>
    </w:p>
    <w:p w14:paraId="037BACBC"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Bonvino, E. </w:t>
      </w:r>
      <w:r w:rsidRPr="0055395F">
        <w:rPr>
          <w:rFonts w:asciiTheme="minorHAnsi" w:hAnsiTheme="minorHAnsi" w:cstheme="minorHAnsi"/>
          <w:iCs/>
          <w:sz w:val="20"/>
        </w:rPr>
        <w:t>Approcci plurali e formazione degli insegnanti.</w:t>
      </w:r>
    </w:p>
    <w:p w14:paraId="3A9E6849"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Daloiso, M.; Ghirarduzzi, A. </w:t>
      </w:r>
      <w:r w:rsidRPr="0055395F">
        <w:rPr>
          <w:rFonts w:asciiTheme="minorHAnsi" w:hAnsiTheme="minorHAnsi" w:cstheme="minorHAnsi"/>
          <w:iCs/>
          <w:sz w:val="20"/>
        </w:rPr>
        <w:t>l sé e l’Altro nell’educazione linguistica inclusiva: un’analisi linguistica delle auto – ed etero – rappresentazioni di un gruppo di educatori in formazione.</w:t>
      </w:r>
      <w:r w:rsidRPr="0055395F">
        <w:rPr>
          <w:rFonts w:asciiTheme="minorHAnsi" w:hAnsiTheme="minorHAnsi" w:cstheme="minorHAnsi"/>
          <w:sz w:val="20"/>
        </w:rPr>
        <w:t xml:space="preserve"> </w:t>
      </w:r>
    </w:p>
    <w:p w14:paraId="6A139700"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Della Putta, P.; Serena, E. </w:t>
      </w:r>
      <w:r w:rsidRPr="0055395F">
        <w:rPr>
          <w:rFonts w:asciiTheme="minorHAnsi" w:hAnsiTheme="minorHAnsi" w:cstheme="minorHAnsi"/>
          <w:iCs/>
          <w:sz w:val="20"/>
        </w:rPr>
        <w:t>L’insegnante di lingue: formazione, cognizione, azione</w:t>
      </w:r>
      <w:r w:rsidRPr="0055395F">
        <w:rPr>
          <w:rFonts w:asciiTheme="minorHAnsi" w:hAnsiTheme="minorHAnsi" w:cstheme="minorHAnsi"/>
          <w:sz w:val="20"/>
        </w:rPr>
        <w:t xml:space="preserve"> (introduzione ma con breve excursus sullo stato della ricerca - importante da inserire).</w:t>
      </w:r>
    </w:p>
    <w:p w14:paraId="0C94DD14"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Della Putta, P.; Sordella, S. </w:t>
      </w:r>
      <w:r w:rsidRPr="0055395F">
        <w:rPr>
          <w:rFonts w:asciiTheme="minorHAnsi" w:hAnsiTheme="minorHAnsi" w:cstheme="minorHAnsi"/>
          <w:iCs/>
          <w:sz w:val="20"/>
        </w:rPr>
        <w:t xml:space="preserve">“Xinfu resta ancora in silenzio…”. Difficoltà e dubbi operativi di insegnanti di italiano L2 in formazione. </w:t>
      </w:r>
    </w:p>
    <w:p w14:paraId="45F20854"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Diadori, </w:t>
      </w:r>
      <w:r w:rsidRPr="0055395F">
        <w:rPr>
          <w:rFonts w:asciiTheme="minorHAnsi" w:hAnsiTheme="minorHAnsi" w:cstheme="minorHAnsi"/>
          <w:iCs/>
          <w:sz w:val="20"/>
        </w:rPr>
        <w:t>P. Domande e risposte nella lezione di italiano L2.</w:t>
      </w:r>
    </w:p>
    <w:p w14:paraId="713663F7"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Ferrari, S.; Zanoni, G. </w:t>
      </w:r>
      <w:r w:rsidRPr="0055395F">
        <w:rPr>
          <w:rFonts w:asciiTheme="minorHAnsi" w:hAnsiTheme="minorHAnsi" w:cstheme="minorHAnsi"/>
          <w:iCs/>
          <w:sz w:val="20"/>
        </w:rPr>
        <w:t>Innovare la didattica con la formazione. Il Discussion Study per promuovere pratiche inclusive nella didattica della scrittura a scuola.</w:t>
      </w:r>
    </w:p>
    <w:p w14:paraId="4EA5F8AF" w14:textId="77777777" w:rsidR="00823017" w:rsidRPr="0055395F" w:rsidRDefault="00823017" w:rsidP="00B00F80">
      <w:pPr>
        <w:ind w:left="567" w:hanging="283"/>
        <w:rPr>
          <w:rFonts w:asciiTheme="minorHAnsi" w:hAnsiTheme="minorHAnsi" w:cstheme="minorHAnsi"/>
          <w:sz w:val="20"/>
          <w:lang w:val="en-GB"/>
        </w:rPr>
      </w:pPr>
      <w:r w:rsidRPr="0055395F">
        <w:rPr>
          <w:rFonts w:asciiTheme="minorHAnsi" w:hAnsiTheme="minorHAnsi" w:cstheme="minorHAnsi"/>
          <w:sz w:val="20"/>
          <w:lang w:val="en-GB"/>
        </w:rPr>
        <w:t xml:space="preserve">Gerwers, F. </w:t>
      </w:r>
      <w:r w:rsidRPr="0055395F">
        <w:rPr>
          <w:rFonts w:asciiTheme="minorHAnsi" w:hAnsiTheme="minorHAnsi" w:cstheme="minorHAnsi"/>
          <w:i/>
          <w:sz w:val="20"/>
          <w:lang w:val="en-GB"/>
        </w:rPr>
        <w:t xml:space="preserve">et al. </w:t>
      </w:r>
      <w:r w:rsidRPr="0055395F">
        <w:rPr>
          <w:rFonts w:asciiTheme="minorHAnsi" w:hAnsiTheme="minorHAnsi" w:cstheme="minorHAnsi"/>
          <w:iCs/>
          <w:sz w:val="20"/>
          <w:lang w:val="en-GB"/>
        </w:rPr>
        <w:t>Teachers’ beliefs about Cross-linguistic mediation tasks: an empirical study within the Framework of the METLA project.</w:t>
      </w:r>
      <w:r w:rsidRPr="0055395F">
        <w:rPr>
          <w:rFonts w:asciiTheme="minorHAnsi" w:hAnsiTheme="minorHAnsi" w:cstheme="minorHAnsi"/>
          <w:sz w:val="20"/>
          <w:lang w:val="en-GB"/>
        </w:rPr>
        <w:t xml:space="preserve"> </w:t>
      </w:r>
    </w:p>
    <w:p w14:paraId="50423873"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Grassi, R. </w:t>
      </w:r>
      <w:r w:rsidRPr="0055395F">
        <w:rPr>
          <w:rFonts w:asciiTheme="minorHAnsi" w:hAnsiTheme="minorHAnsi" w:cstheme="minorHAnsi"/>
          <w:iCs/>
          <w:sz w:val="20"/>
        </w:rPr>
        <w:t xml:space="preserve">La Teacher Cognition nel comportamento correttivo interazionale. Dati da un’insegnante madrelingua inglese in una scuola primaria bilingue. </w:t>
      </w:r>
    </w:p>
    <w:p w14:paraId="177C7CAE" w14:textId="77777777" w:rsidR="00823017" w:rsidRPr="0055395F" w:rsidRDefault="00823017" w:rsidP="00B00F80">
      <w:pPr>
        <w:pStyle w:val="Rientrocorpodeltesto"/>
        <w:ind w:left="567" w:hanging="283"/>
        <w:rPr>
          <w:rFonts w:asciiTheme="minorHAnsi" w:hAnsiTheme="minorHAnsi" w:cstheme="minorHAnsi"/>
          <w:b/>
          <w:iCs/>
          <w:sz w:val="20"/>
          <w:szCs w:val="22"/>
        </w:rPr>
      </w:pPr>
      <w:r w:rsidRPr="0055395F">
        <w:rPr>
          <w:rFonts w:asciiTheme="minorHAnsi" w:hAnsiTheme="minorHAnsi" w:cstheme="minorHAnsi"/>
          <w:sz w:val="20"/>
          <w:szCs w:val="22"/>
        </w:rPr>
        <w:t xml:space="preserve">Minardi, S. </w:t>
      </w:r>
      <w:r w:rsidRPr="0055395F">
        <w:rPr>
          <w:rFonts w:asciiTheme="minorHAnsi" w:hAnsiTheme="minorHAnsi" w:cstheme="minorHAnsi"/>
          <w:iCs/>
          <w:sz w:val="20"/>
          <w:szCs w:val="22"/>
        </w:rPr>
        <w:t>Le dimensioni linguistiche delle discipline nelle percezioni e nelle pratiche dei docenti CLIL.</w:t>
      </w:r>
    </w:p>
    <w:p w14:paraId="1DC7DE14" w14:textId="77777777" w:rsidR="00823017" w:rsidRPr="0055395F" w:rsidRDefault="00823017" w:rsidP="00B00F80">
      <w:pPr>
        <w:pStyle w:val="Rientrocorpodeltesto"/>
        <w:spacing w:after="0"/>
        <w:ind w:left="0"/>
        <w:rPr>
          <w:rFonts w:asciiTheme="minorHAnsi" w:hAnsiTheme="minorHAnsi" w:cstheme="minorHAnsi"/>
          <w:b/>
          <w:sz w:val="22"/>
          <w:szCs w:val="22"/>
        </w:rPr>
      </w:pPr>
      <w:r w:rsidRPr="0055395F">
        <w:rPr>
          <w:rFonts w:asciiTheme="minorHAnsi" w:hAnsiTheme="minorHAnsi" w:cstheme="minorHAnsi"/>
          <w:sz w:val="22"/>
          <w:szCs w:val="22"/>
        </w:rPr>
        <w:t xml:space="preserve">Diadori, P. (a cura di) (2022).  </w:t>
      </w:r>
      <w:r w:rsidRPr="0055395F">
        <w:rPr>
          <w:rFonts w:asciiTheme="minorHAnsi" w:hAnsiTheme="minorHAnsi" w:cstheme="minorHAnsi"/>
          <w:i/>
          <w:sz w:val="22"/>
          <w:szCs w:val="22"/>
        </w:rPr>
        <w:t>Insegnare italiano L2</w:t>
      </w:r>
      <w:r w:rsidRPr="0055395F">
        <w:rPr>
          <w:rFonts w:asciiTheme="minorHAnsi" w:hAnsiTheme="minorHAnsi" w:cstheme="minorHAnsi"/>
          <w:sz w:val="22"/>
          <w:szCs w:val="22"/>
        </w:rPr>
        <w:t xml:space="preserve">. Firenze-Milano: Le Monnier Università. Include: </w:t>
      </w:r>
    </w:p>
    <w:p w14:paraId="179F67F4"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Barni, M.; Machetti, S. Le certificazioni di italiano L2.</w:t>
      </w:r>
    </w:p>
    <w:p w14:paraId="5963C871"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Benucci, A. La correzione degli errori in L2.</w:t>
      </w:r>
    </w:p>
    <w:p w14:paraId="640D77DB"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Caruso, G.  Criteri di progettazione didattica per l’italiano L2.</w:t>
      </w:r>
    </w:p>
    <w:p w14:paraId="73BC0078"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Diadori, P.</w:t>
      </w:r>
      <w:r w:rsidRPr="0055395F">
        <w:rPr>
          <w:rFonts w:asciiTheme="minorHAnsi" w:hAnsiTheme="minorHAnsi" w:cstheme="minorHAnsi"/>
          <w:b/>
          <w:sz w:val="20"/>
        </w:rPr>
        <w:t xml:space="preserve"> </w:t>
      </w:r>
      <w:r w:rsidRPr="0055395F">
        <w:rPr>
          <w:rFonts w:asciiTheme="minorHAnsi" w:hAnsiTheme="minorHAnsi" w:cstheme="minorHAnsi"/>
          <w:sz w:val="20"/>
        </w:rPr>
        <w:t>Il testo audiovisivo per l’italiano L2.</w:t>
      </w:r>
    </w:p>
    <w:p w14:paraId="0E6AFBB9" w14:textId="77777777" w:rsidR="00823017" w:rsidRPr="0055395F" w:rsidRDefault="00823017" w:rsidP="00B00F80">
      <w:pPr>
        <w:autoSpaceDE w:val="0"/>
        <w:autoSpaceDN w:val="0"/>
        <w:adjustRightInd w:val="0"/>
        <w:ind w:left="284"/>
        <w:rPr>
          <w:rFonts w:asciiTheme="minorHAnsi" w:hAnsiTheme="minorHAnsi" w:cstheme="minorHAnsi"/>
          <w:color w:val="000000"/>
          <w:sz w:val="20"/>
        </w:rPr>
      </w:pPr>
      <w:r w:rsidRPr="0055395F">
        <w:rPr>
          <w:rFonts w:asciiTheme="minorHAnsi" w:hAnsiTheme="minorHAnsi" w:cstheme="minorHAnsi"/>
          <w:sz w:val="20"/>
        </w:rPr>
        <w:t>Diadori, P.</w:t>
      </w:r>
      <w:r w:rsidRPr="0055395F">
        <w:rPr>
          <w:rFonts w:asciiTheme="minorHAnsi" w:hAnsiTheme="minorHAnsi" w:cstheme="minorHAnsi"/>
          <w:b/>
          <w:sz w:val="20"/>
        </w:rPr>
        <w:t xml:space="preserve"> </w:t>
      </w:r>
      <w:r w:rsidRPr="0055395F">
        <w:rPr>
          <w:rFonts w:asciiTheme="minorHAnsi" w:hAnsiTheme="minorHAnsi" w:cstheme="minorHAnsi"/>
          <w:color w:val="000000"/>
          <w:sz w:val="20"/>
        </w:rPr>
        <w:t>Italiano L2: profilo “immigrati”.</w:t>
      </w:r>
    </w:p>
    <w:p w14:paraId="3947B310"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Diadori, P.</w:t>
      </w:r>
      <w:r w:rsidRPr="0055395F">
        <w:rPr>
          <w:rFonts w:asciiTheme="minorHAnsi" w:hAnsiTheme="minorHAnsi" w:cstheme="minorHAnsi"/>
          <w:b/>
          <w:sz w:val="20"/>
        </w:rPr>
        <w:t xml:space="preserve"> </w:t>
      </w:r>
      <w:r w:rsidRPr="0055395F">
        <w:rPr>
          <w:rFonts w:asciiTheme="minorHAnsi" w:hAnsiTheme="minorHAnsi" w:cstheme="minorHAnsi"/>
          <w:sz w:val="20"/>
        </w:rPr>
        <w:t>Italiano L2: profilo “operatori turistico-alberghieri”.</w:t>
      </w:r>
    </w:p>
    <w:p w14:paraId="0EAD31E6" w14:textId="77777777" w:rsidR="00823017" w:rsidRPr="0055395F" w:rsidRDefault="00823017" w:rsidP="00B00F80">
      <w:pPr>
        <w:ind w:left="284"/>
        <w:rPr>
          <w:rFonts w:asciiTheme="minorHAnsi" w:hAnsiTheme="minorHAnsi" w:cstheme="minorHAnsi"/>
          <w:b/>
          <w:bCs/>
          <w:sz w:val="20"/>
        </w:rPr>
      </w:pPr>
      <w:r w:rsidRPr="0055395F">
        <w:rPr>
          <w:rFonts w:asciiTheme="minorHAnsi" w:hAnsiTheme="minorHAnsi" w:cstheme="minorHAnsi"/>
          <w:sz w:val="20"/>
        </w:rPr>
        <w:t>Diadori, P.</w:t>
      </w:r>
      <w:r w:rsidRPr="0055395F">
        <w:rPr>
          <w:rFonts w:asciiTheme="minorHAnsi" w:hAnsiTheme="minorHAnsi" w:cstheme="minorHAnsi"/>
          <w:b/>
          <w:sz w:val="20"/>
        </w:rPr>
        <w:t xml:space="preserve"> </w:t>
      </w:r>
      <w:r w:rsidRPr="0055395F">
        <w:rPr>
          <w:rFonts w:asciiTheme="minorHAnsi" w:hAnsiTheme="minorHAnsi" w:cstheme="minorHAnsi"/>
          <w:sz w:val="20"/>
        </w:rPr>
        <w:t xml:space="preserve">La formazione iniziale del docente di L2. </w:t>
      </w:r>
    </w:p>
    <w:p w14:paraId="25600A2A" w14:textId="77777777" w:rsidR="00823017" w:rsidRPr="0055395F" w:rsidRDefault="00823017" w:rsidP="00B00F80">
      <w:pPr>
        <w:ind w:left="284"/>
        <w:rPr>
          <w:rFonts w:asciiTheme="minorHAnsi" w:hAnsiTheme="minorHAnsi" w:cstheme="minorHAnsi"/>
          <w:b/>
          <w:bCs/>
          <w:sz w:val="20"/>
        </w:rPr>
      </w:pPr>
      <w:r w:rsidRPr="0055395F">
        <w:rPr>
          <w:rFonts w:asciiTheme="minorHAnsi" w:hAnsiTheme="minorHAnsi" w:cstheme="minorHAnsi"/>
          <w:sz w:val="20"/>
        </w:rPr>
        <w:lastRenderedPageBreak/>
        <w:t>Diadori, P.</w:t>
      </w:r>
      <w:r w:rsidRPr="0055395F">
        <w:rPr>
          <w:rFonts w:asciiTheme="minorHAnsi" w:hAnsiTheme="minorHAnsi" w:cstheme="minorHAnsi"/>
          <w:b/>
          <w:sz w:val="20"/>
        </w:rPr>
        <w:t xml:space="preserve"> </w:t>
      </w:r>
      <w:r w:rsidRPr="0055395F">
        <w:rPr>
          <w:rFonts w:asciiTheme="minorHAnsi" w:hAnsiTheme="minorHAnsi" w:cstheme="minorHAnsi"/>
          <w:sz w:val="20"/>
        </w:rPr>
        <w:t xml:space="preserve">Le variabili nell’apprendimento della L2. </w:t>
      </w:r>
    </w:p>
    <w:p w14:paraId="7072BD47"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Diadori, P.; Vignozzi, L. </w:t>
      </w:r>
      <w:r w:rsidRPr="0055395F">
        <w:rPr>
          <w:rFonts w:asciiTheme="minorHAnsi" w:hAnsiTheme="minorHAnsi" w:cstheme="minorHAnsi"/>
          <w:b/>
          <w:sz w:val="20"/>
        </w:rPr>
        <w:t xml:space="preserve"> </w:t>
      </w:r>
      <w:r w:rsidRPr="0055395F">
        <w:rPr>
          <w:rFonts w:asciiTheme="minorHAnsi" w:hAnsiTheme="minorHAnsi" w:cstheme="minorHAnsi"/>
          <w:sz w:val="20"/>
        </w:rPr>
        <w:t>Approcci e metodi per la didattica della L2.</w:t>
      </w:r>
    </w:p>
    <w:p w14:paraId="7CD44CB1"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Fanetti, B. Italiano L2: profilo “cantanti d’opera”.</w:t>
      </w:r>
    </w:p>
    <w:p w14:paraId="778F24E6"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Marrazzo, L. Livelli, competenze e attività linguistico-comunicative in L2 nel </w:t>
      </w:r>
      <w:r w:rsidRPr="0055395F">
        <w:rPr>
          <w:rFonts w:asciiTheme="minorHAnsi" w:hAnsiTheme="minorHAnsi" w:cstheme="minorHAnsi"/>
          <w:i/>
          <w:sz w:val="20"/>
        </w:rPr>
        <w:t>QCER</w:t>
      </w:r>
      <w:r w:rsidRPr="0055395F">
        <w:rPr>
          <w:rFonts w:asciiTheme="minorHAnsi" w:hAnsiTheme="minorHAnsi" w:cstheme="minorHAnsi"/>
          <w:sz w:val="20"/>
        </w:rPr>
        <w:t xml:space="preserve"> (2001/2018-20). </w:t>
      </w:r>
    </w:p>
    <w:p w14:paraId="49877C79" w14:textId="77777777" w:rsidR="00823017" w:rsidRPr="0055395F" w:rsidRDefault="00823017" w:rsidP="00B00F80">
      <w:pPr>
        <w:autoSpaceDE w:val="0"/>
        <w:autoSpaceDN w:val="0"/>
        <w:adjustRightInd w:val="0"/>
        <w:ind w:left="284"/>
        <w:rPr>
          <w:rFonts w:asciiTheme="minorHAnsi" w:hAnsiTheme="minorHAnsi" w:cstheme="minorHAnsi"/>
          <w:color w:val="000000"/>
          <w:sz w:val="20"/>
        </w:rPr>
      </w:pPr>
      <w:r w:rsidRPr="0055395F">
        <w:rPr>
          <w:rFonts w:asciiTheme="minorHAnsi" w:hAnsiTheme="minorHAnsi" w:cstheme="minorHAnsi"/>
          <w:color w:val="000000"/>
          <w:sz w:val="20"/>
        </w:rPr>
        <w:t xml:space="preserve">Marrucci M.,  Il testo letterario per l’italiano L2. </w:t>
      </w:r>
    </w:p>
    <w:p w14:paraId="6DBEFD9A"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Monami, E. L’interazione nella classe di L2.</w:t>
      </w:r>
    </w:p>
    <w:p w14:paraId="5314005E"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Monami, E.; Semplici, S.; Tronconi, E. Italiano L2: profilo “studenti universitari”. </w:t>
      </w:r>
    </w:p>
    <w:p w14:paraId="415F0711"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Pederzoli, M. Le immagini per l’italiano L2. </w:t>
      </w:r>
    </w:p>
    <w:p w14:paraId="759EE6BF"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Petrocelli, E. Italiano L2:Profilo Adolescenti</w:t>
      </w:r>
    </w:p>
    <w:p w14:paraId="6C0729D7"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Semplici, S. Criteri di analisi di manuali di italiano L2 .</w:t>
      </w:r>
    </w:p>
    <w:p w14:paraId="69DD1211"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Semplici, S. Italiano L2: profilo “bambini”.</w:t>
      </w:r>
    </w:p>
    <w:p w14:paraId="610B04D8"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Spinosa, E. Il fumetto per l’italiano L2.</w:t>
      </w:r>
    </w:p>
    <w:p w14:paraId="7EC5B72B"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Tomassetti, R. La valutazione linguistica della L2.</w:t>
      </w:r>
    </w:p>
    <w:p w14:paraId="0210F19F"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Troncarelli, D.  Italiano L2: profilo “oriundi italiani”.</w:t>
      </w:r>
    </w:p>
    <w:p w14:paraId="5F12241F"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Troncarelli, D. Tecnologie per la didattica della L2.</w:t>
      </w:r>
    </w:p>
    <w:p w14:paraId="56009E6B" w14:textId="77777777" w:rsidR="00823017" w:rsidRPr="0055395F" w:rsidRDefault="00823017" w:rsidP="00B00F80">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 xml:space="preserve">Villarini, A.  Italiano L2: profilo “adulti e </w:t>
      </w:r>
      <w:r w:rsidRPr="0055395F">
        <w:rPr>
          <w:rFonts w:asciiTheme="minorHAnsi" w:hAnsiTheme="minorHAnsi" w:cstheme="minorHAnsi"/>
          <w:i/>
          <w:sz w:val="20"/>
        </w:rPr>
        <w:t>senior</w:t>
      </w:r>
      <w:r w:rsidRPr="0055395F">
        <w:rPr>
          <w:rFonts w:asciiTheme="minorHAnsi" w:hAnsiTheme="minorHAnsi" w:cstheme="minorHAnsi"/>
          <w:sz w:val="20"/>
        </w:rPr>
        <w:t>”</w:t>
      </w:r>
      <w:r w:rsidRPr="0055395F">
        <w:rPr>
          <w:rFonts w:asciiTheme="minorHAnsi" w:hAnsiTheme="minorHAnsi" w:cstheme="minorHAnsi"/>
          <w:i/>
          <w:sz w:val="20"/>
        </w:rPr>
        <w:t>.</w:t>
      </w:r>
    </w:p>
    <w:p w14:paraId="70CA4197" w14:textId="77777777" w:rsidR="00823017" w:rsidRPr="0055395F" w:rsidRDefault="00823017" w:rsidP="00B00F80">
      <w:pPr>
        <w:autoSpaceDE w:val="0"/>
        <w:autoSpaceDN w:val="0"/>
        <w:adjustRightInd w:val="0"/>
        <w:spacing w:after="120"/>
        <w:ind w:left="284"/>
        <w:rPr>
          <w:rFonts w:asciiTheme="minorHAnsi" w:hAnsiTheme="minorHAnsi" w:cstheme="minorHAnsi"/>
          <w:sz w:val="20"/>
        </w:rPr>
      </w:pPr>
      <w:r w:rsidRPr="0055395F">
        <w:rPr>
          <w:rFonts w:asciiTheme="minorHAnsi" w:hAnsiTheme="minorHAnsi" w:cstheme="minorHAnsi"/>
          <w:sz w:val="20"/>
        </w:rPr>
        <w:t>Villarini, A.  Principi di linguistica acquisizionale.</w:t>
      </w:r>
    </w:p>
    <w:p w14:paraId="1A432C14"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sz w:val="22"/>
        </w:rPr>
        <w:t xml:space="preserve">Diadori, P.;  Caruso, G. (2022) (a cura di). </w:t>
      </w:r>
      <w:r w:rsidRPr="0055395F">
        <w:rPr>
          <w:rFonts w:asciiTheme="minorHAnsi" w:hAnsiTheme="minorHAnsi" w:cstheme="minorHAnsi"/>
          <w:i/>
          <w:sz w:val="22"/>
        </w:rPr>
        <w:t>Moda e italiano L2</w:t>
      </w:r>
      <w:r w:rsidRPr="0055395F">
        <w:rPr>
          <w:rFonts w:asciiTheme="minorHAnsi" w:hAnsiTheme="minorHAnsi" w:cstheme="minorHAnsi"/>
          <w:sz w:val="22"/>
        </w:rPr>
        <w:t>. Roma: Edilingua. Include, di interesse glottodidattico:</w:t>
      </w:r>
    </w:p>
    <w:p w14:paraId="1DFEB63D"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sz w:val="20"/>
        </w:rPr>
        <w:t>Caruso, G,; Moavero, D. La didattizzazione di testi giornalistici relativi alla moda.</w:t>
      </w:r>
    </w:p>
    <w:p w14:paraId="4FA1F3C3" w14:textId="77777777" w:rsidR="00823017" w:rsidRPr="0055395F" w:rsidRDefault="00823017" w:rsidP="00B00F80">
      <w:pPr>
        <w:ind w:left="284"/>
        <w:rPr>
          <w:rFonts w:asciiTheme="minorHAnsi" w:hAnsiTheme="minorHAnsi" w:cstheme="minorHAnsi"/>
          <w:i/>
          <w:sz w:val="20"/>
        </w:rPr>
      </w:pPr>
      <w:r w:rsidRPr="0055395F">
        <w:rPr>
          <w:rFonts w:asciiTheme="minorHAnsi" w:hAnsiTheme="minorHAnsi" w:cstheme="minorHAnsi"/>
          <w:sz w:val="20"/>
        </w:rPr>
        <w:t xml:space="preserve">Diadori, P. I protagonisti della moda italiana e lo </w:t>
      </w:r>
      <w:r w:rsidRPr="0055395F">
        <w:rPr>
          <w:rFonts w:asciiTheme="minorHAnsi" w:hAnsiTheme="minorHAnsi" w:cstheme="minorHAnsi"/>
          <w:i/>
          <w:sz w:val="20"/>
        </w:rPr>
        <w:t>storytelling</w:t>
      </w:r>
      <w:r w:rsidRPr="0055395F">
        <w:rPr>
          <w:rFonts w:asciiTheme="minorHAnsi" w:hAnsiTheme="minorHAnsi" w:cstheme="minorHAnsi"/>
          <w:sz w:val="20"/>
        </w:rPr>
        <w:t xml:space="preserve"> per l’apprendimento dell’italiano L2.</w:t>
      </w:r>
    </w:p>
    <w:p w14:paraId="1311631F" w14:textId="77777777" w:rsidR="00823017" w:rsidRPr="0055395F" w:rsidRDefault="00823017" w:rsidP="00B00F80">
      <w:pPr>
        <w:spacing w:after="120"/>
        <w:ind w:left="284"/>
        <w:rPr>
          <w:rFonts w:asciiTheme="minorHAnsi" w:hAnsiTheme="minorHAnsi" w:cstheme="minorHAnsi"/>
          <w:sz w:val="20"/>
        </w:rPr>
      </w:pPr>
      <w:r w:rsidRPr="0055395F">
        <w:rPr>
          <w:rFonts w:asciiTheme="minorHAnsi" w:hAnsiTheme="minorHAnsi" w:cstheme="minorHAnsi"/>
          <w:sz w:val="20"/>
        </w:rPr>
        <w:t>Marrazzo, L; Semplici, S. La moda nei manuali di italiano L2.</w:t>
      </w:r>
    </w:p>
    <w:p w14:paraId="1D146997" w14:textId="77777777" w:rsidR="00823017" w:rsidRPr="0055395F" w:rsidRDefault="00823017" w:rsidP="00B00F80">
      <w:pPr>
        <w:pStyle w:val="Nessunaspaziatura"/>
        <w:ind w:left="284" w:hanging="284"/>
        <w:rPr>
          <w:rFonts w:asciiTheme="minorHAnsi" w:hAnsiTheme="minorHAnsi" w:cstheme="minorHAnsi"/>
          <w:b/>
          <w:sz w:val="20"/>
          <w:szCs w:val="20"/>
          <w:shd w:val="clear" w:color="auto" w:fill="FFFFFF"/>
        </w:rPr>
      </w:pPr>
      <w:r w:rsidRPr="0055395F">
        <w:rPr>
          <w:rFonts w:asciiTheme="minorHAnsi" w:hAnsiTheme="minorHAnsi" w:cstheme="minorHAnsi"/>
          <w:sz w:val="22"/>
        </w:rPr>
        <w:t>Dota, M.; Polimeni, G.; Prada, M</w:t>
      </w:r>
      <w:r w:rsidRPr="0055395F">
        <w:rPr>
          <w:rFonts w:asciiTheme="minorHAnsi" w:hAnsiTheme="minorHAnsi" w:cstheme="minorHAnsi"/>
          <w:smallCaps/>
          <w:sz w:val="22"/>
        </w:rPr>
        <w:t xml:space="preserve">. </w:t>
      </w:r>
      <w:r w:rsidRPr="0055395F">
        <w:rPr>
          <w:rFonts w:asciiTheme="minorHAnsi" w:hAnsiTheme="minorHAnsi" w:cstheme="minorHAnsi"/>
          <w:sz w:val="22"/>
        </w:rPr>
        <w:t>(a cura di)</w:t>
      </w:r>
      <w:r w:rsidRPr="0055395F">
        <w:rPr>
          <w:rFonts w:asciiTheme="minorHAnsi" w:hAnsiTheme="minorHAnsi" w:cstheme="minorHAnsi"/>
          <w:smallCaps/>
          <w:sz w:val="22"/>
        </w:rPr>
        <w:t xml:space="preserve"> (2022). </w:t>
      </w:r>
      <w:r w:rsidRPr="0055395F">
        <w:rPr>
          <w:rFonts w:asciiTheme="minorHAnsi" w:hAnsiTheme="minorHAnsi" w:cstheme="minorHAnsi"/>
          <w:i/>
          <w:sz w:val="22"/>
        </w:rPr>
        <w:t>Multimedialità e multimodalità. Teoria, prassi e didattica dei testi complessi</w:t>
      </w:r>
      <w:r w:rsidRPr="0055395F">
        <w:rPr>
          <w:rFonts w:asciiTheme="minorHAnsi" w:hAnsiTheme="minorHAnsi" w:cstheme="minorHAnsi"/>
          <w:sz w:val="22"/>
        </w:rPr>
        <w:t xml:space="preserve">. Sezione monografica di </w:t>
      </w:r>
      <w:r w:rsidRPr="0055395F">
        <w:rPr>
          <w:rFonts w:asciiTheme="minorHAnsi" w:hAnsiTheme="minorHAnsi" w:cstheme="minorHAnsi"/>
          <w:i/>
          <w:sz w:val="22"/>
        </w:rPr>
        <w:t xml:space="preserve">Italiano LinguaDue, </w:t>
      </w:r>
      <w:r w:rsidRPr="0055395F">
        <w:rPr>
          <w:rFonts w:asciiTheme="minorHAnsi" w:hAnsiTheme="minorHAnsi" w:cstheme="minorHAnsi"/>
          <w:sz w:val="22"/>
        </w:rPr>
        <w:t xml:space="preserve">2, </w:t>
      </w:r>
      <w:hyperlink r:id="rId601" w:history="1">
        <w:r w:rsidRPr="0055395F">
          <w:rPr>
            <w:rStyle w:val="Collegamentoipertestuale"/>
            <w:rFonts w:asciiTheme="minorHAnsi" w:hAnsiTheme="minorHAnsi" w:cstheme="minorHAnsi"/>
            <w:sz w:val="22"/>
          </w:rPr>
          <w:t>V. 14 N. 2 (2022): ITALIANO LINGUADUE | Italiano LinguaDue (unimi.it)</w:t>
        </w:r>
      </w:hyperlink>
      <w:r w:rsidRPr="0055395F">
        <w:rPr>
          <w:rFonts w:asciiTheme="minorHAnsi" w:hAnsiTheme="minorHAnsi" w:cstheme="minorHAnsi"/>
          <w:sz w:val="22"/>
        </w:rPr>
        <w:t>. Include, di glottodidattica:</w:t>
      </w:r>
    </w:p>
    <w:p w14:paraId="33238AB7"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Voghera,  M. Scritto-parlato e altri modi nell’educazione linguistica</w:t>
      </w:r>
      <w:r w:rsidRPr="0055395F">
        <w:rPr>
          <w:rFonts w:asciiTheme="minorHAnsi" w:hAnsiTheme="minorHAnsi" w:cstheme="minorHAnsi"/>
          <w:iCs/>
          <w:sz w:val="20"/>
        </w:rPr>
        <w:t>, pp. 1-18.</w:t>
      </w:r>
    </w:p>
    <w:p w14:paraId="758D658B"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Sidoni,  M. G. Traiettorie della multimodalità: gli snodi teorici e i modelli applicativi</w:t>
      </w:r>
      <w:r w:rsidRPr="0055395F">
        <w:rPr>
          <w:rFonts w:asciiTheme="minorHAnsi" w:hAnsiTheme="minorHAnsi" w:cstheme="minorHAnsi"/>
          <w:iCs/>
          <w:sz w:val="20"/>
        </w:rPr>
        <w:t>, pp. 19-46.</w:t>
      </w:r>
    </w:p>
    <w:p w14:paraId="4C7D883F"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Tavosanis,  M. Integrazione di testo e immagine nella comunicazione digitale</w:t>
      </w:r>
      <w:r w:rsidRPr="0055395F">
        <w:rPr>
          <w:rFonts w:asciiTheme="minorHAnsi" w:hAnsiTheme="minorHAnsi" w:cstheme="minorHAnsi"/>
          <w:iCs/>
          <w:sz w:val="20"/>
        </w:rPr>
        <w:t>, pp. 47-62.</w:t>
      </w:r>
    </w:p>
    <w:p w14:paraId="06E0B161"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Rossi,  F. Lingue, varietà di lingue e altri codici in una webserie d’animazione in dialetto messinese. prospettive per una didattica multimodale</w:t>
      </w:r>
      <w:r w:rsidRPr="0055395F">
        <w:rPr>
          <w:rFonts w:asciiTheme="minorHAnsi" w:hAnsiTheme="minorHAnsi" w:cstheme="minorHAnsi"/>
          <w:iCs/>
          <w:sz w:val="20"/>
        </w:rPr>
        <w:t>, pp. 63-84.</w:t>
      </w:r>
    </w:p>
    <w:p w14:paraId="75019D91" w14:textId="77777777" w:rsidR="00823017" w:rsidRPr="0055395F" w:rsidRDefault="00823017" w:rsidP="00B00F80">
      <w:pPr>
        <w:tabs>
          <w:tab w:val="left" w:pos="1843"/>
        </w:tabs>
        <w:ind w:left="284"/>
        <w:rPr>
          <w:rFonts w:asciiTheme="minorHAnsi" w:hAnsiTheme="minorHAnsi" w:cstheme="minorHAnsi"/>
          <w:iCs/>
          <w:sz w:val="20"/>
          <w:lang w:bidi="it-IT"/>
        </w:rPr>
      </w:pPr>
      <w:r w:rsidRPr="0055395F">
        <w:rPr>
          <w:rFonts w:asciiTheme="minorHAnsi" w:hAnsiTheme="minorHAnsi" w:cstheme="minorHAnsi"/>
          <w:sz w:val="20"/>
        </w:rPr>
        <w:t>Prada, </w:t>
      </w:r>
      <w:r w:rsidRPr="0055395F">
        <w:rPr>
          <w:rFonts w:asciiTheme="minorHAnsi" w:hAnsiTheme="minorHAnsi" w:cstheme="minorHAnsi"/>
          <w:sz w:val="20"/>
          <w:lang w:bidi="it-IT"/>
        </w:rPr>
        <w:t xml:space="preserve"> M. Letture multimodali per l’educazione linguistica</w:t>
      </w:r>
      <w:r w:rsidRPr="0055395F">
        <w:rPr>
          <w:rFonts w:asciiTheme="minorHAnsi" w:hAnsiTheme="minorHAnsi" w:cstheme="minorHAnsi"/>
          <w:iCs/>
          <w:sz w:val="20"/>
          <w:lang w:bidi="it-IT"/>
        </w:rPr>
        <w:t>, pp. 85-130.</w:t>
      </w:r>
    </w:p>
    <w:p w14:paraId="5A06C0E1"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Palermo,  M.  La rappresentazione multimodale dei dialetti su TikTok</w:t>
      </w:r>
      <w:r w:rsidRPr="0055395F">
        <w:rPr>
          <w:rFonts w:asciiTheme="minorHAnsi" w:hAnsiTheme="minorHAnsi" w:cstheme="minorHAnsi"/>
          <w:iCs/>
          <w:sz w:val="20"/>
        </w:rPr>
        <w:t>, pp. 131-139.</w:t>
      </w:r>
    </w:p>
    <w:p w14:paraId="502265A8"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Lubello,   S. Forme di testualità breve nella didattica dell’italiano</w:t>
      </w:r>
      <w:r w:rsidRPr="0055395F">
        <w:rPr>
          <w:rFonts w:asciiTheme="minorHAnsi" w:hAnsiTheme="minorHAnsi" w:cstheme="minorHAnsi"/>
          <w:iCs/>
          <w:sz w:val="20"/>
        </w:rPr>
        <w:t>, pp. 140-154.</w:t>
      </w:r>
    </w:p>
    <w:p w14:paraId="52A2C9C7"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Cantoni,  P. Dalla cantina (della scuola) alla rete: proposte per una didattica della variazione</w:t>
      </w:r>
      <w:r w:rsidRPr="0055395F">
        <w:rPr>
          <w:rFonts w:asciiTheme="minorHAnsi" w:hAnsiTheme="minorHAnsi" w:cstheme="minorHAnsi"/>
          <w:iCs/>
          <w:sz w:val="20"/>
        </w:rPr>
        <w:t>, pp. 155 -176</w:t>
      </w:r>
    </w:p>
    <w:p w14:paraId="4A23B8C6"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Lavinio,  C. Scienze e linguaggi tecnico-scientifici a scuola</w:t>
      </w:r>
      <w:r w:rsidRPr="0055395F">
        <w:rPr>
          <w:rFonts w:asciiTheme="minorHAnsi" w:hAnsiTheme="minorHAnsi" w:cstheme="minorHAnsi"/>
          <w:iCs/>
          <w:sz w:val="20"/>
        </w:rPr>
        <w:t>, pp. 177 - 190</w:t>
      </w:r>
    </w:p>
    <w:p w14:paraId="577469D5"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Buroni, E. Il belcanto e la canzone nell’insegnamento dell’italiano L1 e L2. Considerazioni generali ed esperienze didattiche</w:t>
      </w:r>
      <w:r w:rsidRPr="0055395F">
        <w:rPr>
          <w:rFonts w:asciiTheme="minorHAnsi" w:hAnsiTheme="minorHAnsi" w:cstheme="minorHAnsi"/>
          <w:iCs/>
          <w:sz w:val="20"/>
        </w:rPr>
        <w:t>, pp. 191 - 219</w:t>
      </w:r>
    </w:p>
    <w:p w14:paraId="280CEB6B"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Fiorentino,  G. Giochi linguistici per la didattica dell’italiano</w:t>
      </w:r>
      <w:r w:rsidRPr="0055395F">
        <w:rPr>
          <w:rFonts w:asciiTheme="minorHAnsi" w:hAnsiTheme="minorHAnsi" w:cstheme="minorHAnsi"/>
          <w:iCs/>
          <w:sz w:val="20"/>
        </w:rPr>
        <w:t>, pp. 220-237.</w:t>
      </w:r>
    </w:p>
    <w:p w14:paraId="12B035F3"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Santalucia,  D. In principio era il CAI. cenni sulla storia delle glottotecnologie</w:t>
      </w:r>
      <w:r w:rsidRPr="0055395F">
        <w:rPr>
          <w:rFonts w:asciiTheme="minorHAnsi" w:hAnsiTheme="minorHAnsi" w:cstheme="minorHAnsi"/>
          <w:iCs/>
          <w:sz w:val="20"/>
        </w:rPr>
        <w:t>, pp. 238-254.</w:t>
      </w:r>
    </w:p>
    <w:p w14:paraId="0D126919"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Bagaglini,  V. Mobile assisted language learning: un potenziamento dell’apprendimento formale</w:t>
      </w:r>
      <w:r w:rsidRPr="0055395F">
        <w:rPr>
          <w:rFonts w:asciiTheme="minorHAnsi" w:hAnsiTheme="minorHAnsi" w:cstheme="minorHAnsi"/>
          <w:iCs/>
          <w:sz w:val="20"/>
        </w:rPr>
        <w:t>, pp. 255-273</w:t>
      </w:r>
    </w:p>
    <w:p w14:paraId="165691F1"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Baggio, T. Tecnologia educativa nelle lezioni online e in presenza: suggerimenti per una didattica multimediale e inclusiva</w:t>
      </w:r>
      <w:r w:rsidRPr="0055395F">
        <w:rPr>
          <w:rFonts w:asciiTheme="minorHAnsi" w:hAnsiTheme="minorHAnsi" w:cstheme="minorHAnsi"/>
          <w:iCs/>
          <w:sz w:val="20"/>
        </w:rPr>
        <w:t>, pp. 274-296.</w:t>
      </w:r>
    </w:p>
    <w:p w14:paraId="12298453"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 xml:space="preserve"> Modena,  M. Esempi di didattica multimediale</w:t>
      </w:r>
      <w:r w:rsidRPr="0055395F">
        <w:rPr>
          <w:rFonts w:asciiTheme="minorHAnsi" w:hAnsiTheme="minorHAnsi" w:cstheme="minorHAnsi"/>
          <w:iCs/>
          <w:sz w:val="20"/>
        </w:rPr>
        <w:t>, pp. 297-310.</w:t>
      </w:r>
    </w:p>
    <w:p w14:paraId="5DC6195A" w14:textId="77777777" w:rsidR="00823017" w:rsidRPr="0055395F" w:rsidRDefault="00823017" w:rsidP="00B00F80">
      <w:pPr>
        <w:tabs>
          <w:tab w:val="left" w:pos="1843"/>
        </w:tabs>
        <w:ind w:left="284"/>
        <w:rPr>
          <w:rFonts w:asciiTheme="minorHAnsi" w:hAnsiTheme="minorHAnsi" w:cstheme="minorHAnsi"/>
          <w:iCs/>
          <w:sz w:val="20"/>
        </w:rPr>
      </w:pPr>
      <w:r w:rsidRPr="0055395F">
        <w:rPr>
          <w:rFonts w:asciiTheme="minorHAnsi" w:hAnsiTheme="minorHAnsi" w:cstheme="minorHAnsi"/>
          <w:sz w:val="20"/>
        </w:rPr>
        <w:t>Dota,  M. Social-italiano L2. Un’indagine sulla didattica dell’italiano L2/LS in Instagram, TikTok e Youtube e una proposta di laboratorio per le scuole</w:t>
      </w:r>
      <w:r w:rsidRPr="0055395F">
        <w:rPr>
          <w:rFonts w:asciiTheme="minorHAnsi" w:hAnsiTheme="minorHAnsi" w:cstheme="minorHAnsi"/>
          <w:iCs/>
          <w:sz w:val="20"/>
        </w:rPr>
        <w:t>, pp. 311-322.</w:t>
      </w:r>
    </w:p>
    <w:p w14:paraId="13C76A30" w14:textId="77777777" w:rsidR="00823017" w:rsidRPr="0055395F" w:rsidRDefault="00823017" w:rsidP="00B00F80">
      <w:pPr>
        <w:tabs>
          <w:tab w:val="left" w:pos="1843"/>
        </w:tabs>
        <w:rPr>
          <w:rFonts w:asciiTheme="minorHAnsi" w:hAnsiTheme="minorHAnsi" w:cstheme="minorHAnsi"/>
          <w:iCs/>
          <w:sz w:val="20"/>
        </w:rPr>
      </w:pPr>
    </w:p>
    <w:p w14:paraId="64417AC4" w14:textId="77777777" w:rsidR="00823017" w:rsidRPr="0055395F" w:rsidRDefault="00823017" w:rsidP="00B00F80">
      <w:pPr>
        <w:pStyle w:val="Nessunaspaziatura"/>
        <w:rPr>
          <w:rFonts w:asciiTheme="minorHAnsi" w:hAnsiTheme="minorHAnsi" w:cstheme="minorHAnsi"/>
          <w:sz w:val="22"/>
        </w:rPr>
      </w:pPr>
      <w:r w:rsidRPr="0055395F">
        <w:rPr>
          <w:rFonts w:asciiTheme="minorHAnsi" w:hAnsiTheme="minorHAnsi" w:cstheme="minorHAnsi"/>
          <w:sz w:val="22"/>
        </w:rPr>
        <w:t xml:space="preserve">Gilardoni, S. (a cura di) (2022). </w:t>
      </w:r>
      <w:r w:rsidRPr="0055395F">
        <w:rPr>
          <w:rFonts w:asciiTheme="minorHAnsi" w:hAnsiTheme="minorHAnsi" w:cstheme="minorHAnsi"/>
          <w:i/>
          <w:iCs/>
          <w:sz w:val="22"/>
        </w:rPr>
        <w:t>Apprendere e insegnare le lingue. La ricerca nella didattica</w:t>
      </w:r>
      <w:r w:rsidRPr="0055395F">
        <w:rPr>
          <w:rFonts w:asciiTheme="minorHAnsi" w:hAnsiTheme="minorHAnsi" w:cstheme="minorHAnsi"/>
          <w:sz w:val="22"/>
        </w:rPr>
        <w:t xml:space="preserve">. </w:t>
      </w:r>
      <w:r w:rsidRPr="0055395F">
        <w:rPr>
          <w:rFonts w:asciiTheme="minorHAnsi" w:hAnsiTheme="minorHAnsi" w:cstheme="minorHAnsi"/>
          <w:i/>
          <w:sz w:val="22"/>
        </w:rPr>
        <w:t>Studi in onore di Erika Nardon</w:t>
      </w:r>
      <w:r w:rsidRPr="0055395F">
        <w:rPr>
          <w:rFonts w:asciiTheme="minorHAnsi" w:hAnsiTheme="minorHAnsi" w:cstheme="minorHAnsi"/>
          <w:sz w:val="22"/>
        </w:rPr>
        <w:t>. Brescia: Editrice Morcelliana. Include:</w:t>
      </w:r>
    </w:p>
    <w:p w14:paraId="3F0FAE69"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Calvi, S.; Dankova, K.; Zanola, M.T. La didattica dell’oralità tra tradizione e innovazione: l’insegnamento del francese L2 all’Università</w:t>
      </w:r>
    </w:p>
    <w:p w14:paraId="57A2B9A0" w14:textId="77777777" w:rsidR="00823017" w:rsidRPr="0055395F" w:rsidRDefault="00823017" w:rsidP="00B00F80">
      <w:pPr>
        <w:pStyle w:val="Nessunaspaziatura"/>
        <w:ind w:left="284"/>
        <w:rPr>
          <w:rFonts w:asciiTheme="minorHAnsi" w:hAnsiTheme="minorHAnsi" w:cstheme="minorHAnsi"/>
          <w:sz w:val="20"/>
          <w:szCs w:val="20"/>
          <w:lang w:val="es-ES"/>
        </w:rPr>
      </w:pPr>
      <w:r w:rsidRPr="0055395F">
        <w:rPr>
          <w:rFonts w:asciiTheme="minorHAnsi" w:hAnsiTheme="minorHAnsi" w:cstheme="minorHAnsi"/>
          <w:sz w:val="20"/>
          <w:szCs w:val="20"/>
          <w:lang w:val="es-ES"/>
        </w:rPr>
        <w:t>Casanova Lorenzo, E. Las variedades diatópicas del español a través del cine en la clase de ELE</w:t>
      </w:r>
    </w:p>
    <w:p w14:paraId="18B813E8" w14:textId="77777777" w:rsidR="00823017" w:rsidRPr="0055395F" w:rsidRDefault="00823017" w:rsidP="00B00F80">
      <w:pPr>
        <w:pStyle w:val="Nessunaspaziatura"/>
        <w:ind w:left="284"/>
        <w:rPr>
          <w:rFonts w:asciiTheme="minorHAnsi" w:hAnsiTheme="minorHAnsi" w:cstheme="minorHAnsi"/>
          <w:sz w:val="20"/>
          <w:szCs w:val="20"/>
          <w:lang w:val="es-ES"/>
        </w:rPr>
      </w:pPr>
      <w:r w:rsidRPr="0055395F">
        <w:rPr>
          <w:rFonts w:asciiTheme="minorHAnsi" w:hAnsiTheme="minorHAnsi" w:cstheme="minorHAnsi"/>
          <w:sz w:val="20"/>
          <w:szCs w:val="20"/>
          <w:lang w:val="es-ES"/>
        </w:rPr>
        <w:t>Cigada, S. La télécollaboration pour la didactique du FLE. Un projet d’échange entre l’Italie et le Cameroun en temps de pandémie</w:t>
      </w:r>
    </w:p>
    <w:p w14:paraId="68E06A85"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 xml:space="preserve">Ferrari, S.; Pantuso, C. </w:t>
      </w:r>
      <w:r w:rsidRPr="0055395F">
        <w:rPr>
          <w:rFonts w:asciiTheme="minorHAnsi" w:hAnsiTheme="minorHAnsi" w:cstheme="minorHAnsi"/>
          <w:bCs/>
          <w:sz w:val="20"/>
          <w:szCs w:val="20"/>
        </w:rPr>
        <w:t xml:space="preserve">La semplificazione dei testi disciplinari per alunni non-italofoni. </w:t>
      </w:r>
      <w:r w:rsidRPr="0055395F">
        <w:rPr>
          <w:rFonts w:asciiTheme="minorHAnsi" w:hAnsiTheme="minorHAnsi" w:cstheme="minorHAnsi"/>
          <w:sz w:val="20"/>
          <w:szCs w:val="20"/>
        </w:rPr>
        <w:t>Un’applicazione per la lingua dello studio</w:t>
      </w:r>
    </w:p>
    <w:p w14:paraId="046355D9"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Gatti, M.C. Apporti della riflessione fraseologica russa alla fraseodidattica</w:t>
      </w:r>
    </w:p>
    <w:p w14:paraId="71E11E07"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lastRenderedPageBreak/>
        <w:t>Gilardoni, S. Fare CLIL nella scuola secondaria di primo grado. Un’indagine nel territorio lombardo</w:t>
      </w:r>
    </w:p>
    <w:p w14:paraId="6449D539"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Gobber, G. Del metodo comparativo nell’apprendimento linguistico. Riflessioni ed esempi</w:t>
      </w:r>
    </w:p>
    <w:p w14:paraId="7F85CE16"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Lo Presti, M.V. La glottodidattica ludica per lo sviluppo dell’abilità di interazione orale in italiano L2: una proposta per la didattica a distanza</w:t>
      </w:r>
    </w:p>
    <w:p w14:paraId="4B400ECA"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 xml:space="preserve">Lombardi, A. </w:t>
      </w:r>
      <w:r w:rsidRPr="0055395F">
        <w:rPr>
          <w:rFonts w:asciiTheme="minorHAnsi" w:hAnsiTheme="minorHAnsi" w:cstheme="minorHAnsi"/>
          <w:sz w:val="20"/>
          <w:szCs w:val="20"/>
          <w:lang w:val="fr-FR"/>
        </w:rPr>
        <w:t xml:space="preserve">La </w:t>
      </w:r>
      <w:r w:rsidRPr="0055395F">
        <w:rPr>
          <w:rFonts w:asciiTheme="minorHAnsi" w:hAnsiTheme="minorHAnsi" w:cstheme="minorHAnsi"/>
          <w:sz w:val="20"/>
          <w:szCs w:val="20"/>
        </w:rPr>
        <w:t>mediazione linguistica e culturale per l</w:t>
      </w:r>
      <w:r w:rsidRPr="0055395F">
        <w:rPr>
          <w:rFonts w:asciiTheme="minorHAnsi" w:hAnsiTheme="minorHAnsi" w:cstheme="minorHAnsi"/>
          <w:sz w:val="20"/>
          <w:szCs w:val="20"/>
          <w:rtl/>
        </w:rPr>
        <w:t>’</w:t>
      </w:r>
      <w:r w:rsidRPr="0055395F">
        <w:rPr>
          <w:rFonts w:asciiTheme="minorHAnsi" w:hAnsiTheme="minorHAnsi" w:cstheme="minorHAnsi"/>
          <w:sz w:val="20"/>
          <w:szCs w:val="20"/>
        </w:rPr>
        <w:t>accoglienza turistica internazionale: competenze attese e possibili percorsi formativi</w:t>
      </w:r>
    </w:p>
    <w:p w14:paraId="73842B54" w14:textId="77777777" w:rsidR="00823017" w:rsidRPr="0055395F" w:rsidRDefault="00823017" w:rsidP="00B00F80">
      <w:pPr>
        <w:pStyle w:val="Nessunaspaziatura"/>
        <w:ind w:left="284"/>
        <w:rPr>
          <w:rFonts w:asciiTheme="minorHAnsi" w:hAnsiTheme="minorHAnsi" w:cstheme="minorHAnsi"/>
          <w:sz w:val="20"/>
          <w:szCs w:val="20"/>
          <w:lang w:val="en-US"/>
        </w:rPr>
      </w:pPr>
      <w:r w:rsidRPr="0055395F">
        <w:rPr>
          <w:rFonts w:asciiTheme="minorHAnsi" w:hAnsiTheme="minorHAnsi" w:cstheme="minorHAnsi"/>
          <w:sz w:val="20"/>
          <w:szCs w:val="20"/>
          <w:lang w:val="en-US"/>
        </w:rPr>
        <w:t>Maggioni, M.L. C</w:t>
      </w:r>
      <w:r w:rsidRPr="0055395F">
        <w:rPr>
          <w:rFonts w:asciiTheme="minorHAnsi" w:hAnsiTheme="minorHAnsi" w:cstheme="minorHAnsi"/>
          <w:sz w:val="20"/>
          <w:szCs w:val="20"/>
          <w:lang w:val="en-GB"/>
        </w:rPr>
        <w:t>oping with you and they in early-21</w:t>
      </w:r>
      <w:r w:rsidRPr="0055395F">
        <w:rPr>
          <w:rFonts w:asciiTheme="minorHAnsi" w:hAnsiTheme="minorHAnsi" w:cstheme="minorHAnsi"/>
          <w:sz w:val="20"/>
          <w:szCs w:val="20"/>
          <w:vertAlign w:val="superscript"/>
          <w:lang w:val="en-GB"/>
        </w:rPr>
        <w:t>st</w:t>
      </w:r>
      <w:r w:rsidRPr="0055395F">
        <w:rPr>
          <w:rFonts w:asciiTheme="minorHAnsi" w:hAnsiTheme="minorHAnsi" w:cstheme="minorHAnsi"/>
          <w:sz w:val="20"/>
          <w:szCs w:val="20"/>
          <w:lang w:val="en-GB"/>
        </w:rPr>
        <w:t>-century English</w:t>
      </w:r>
    </w:p>
    <w:p w14:paraId="307F2E74"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Milanese, G. John Henry Newman e l'insegnamento del latino</w:t>
      </w:r>
    </w:p>
    <w:p w14:paraId="1A25D236"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Missaglia, F. Fonetica e prosodia contrastiva italo-tedesca in ambiente CLIL</w:t>
      </w:r>
    </w:p>
    <w:p w14:paraId="37FE32B1"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lang w:val="en-US"/>
        </w:rPr>
        <w:t xml:space="preserve">Mor, L. </w:t>
      </w:r>
      <w:r w:rsidRPr="0055395F">
        <w:rPr>
          <w:rFonts w:asciiTheme="minorHAnsi" w:hAnsiTheme="minorHAnsi" w:cstheme="minorHAnsi"/>
          <w:sz w:val="20"/>
          <w:szCs w:val="20"/>
          <w:lang w:val="de-DE"/>
        </w:rPr>
        <w:t xml:space="preserve">“Gedichte sind gemalte Fensterscheiben”. </w:t>
      </w:r>
      <w:r w:rsidRPr="0055395F">
        <w:rPr>
          <w:rFonts w:asciiTheme="minorHAnsi" w:hAnsiTheme="minorHAnsi" w:cstheme="minorHAnsi"/>
          <w:sz w:val="20"/>
          <w:szCs w:val="20"/>
        </w:rPr>
        <w:t>Carlo Grünanger e la didattica della lingua e della letteratura tedesca</w:t>
      </w:r>
    </w:p>
    <w:p w14:paraId="2DEB784F"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 xml:space="preserve">Moraldo, S. </w:t>
      </w:r>
      <w:r w:rsidRPr="0055395F">
        <w:rPr>
          <w:rFonts w:asciiTheme="minorHAnsi" w:hAnsiTheme="minorHAnsi" w:cstheme="minorHAnsi"/>
          <w:sz w:val="20"/>
          <w:szCs w:val="20"/>
          <w:lang w:val="de-DE"/>
        </w:rPr>
        <w:t>Korrektivsätze. Zur Verbzweitstellung im Deutschen nach obwohl in gesprochener und geschriebener Sprache</w:t>
      </w:r>
    </w:p>
    <w:p w14:paraId="3D733788"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Peracin, E. L'aggettivo con funzione predicativa in cinese LS: analisi, riflessioni e proposte per la didattica a studenti italofoni</w:t>
      </w:r>
    </w:p>
    <w:p w14:paraId="0826252A"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Piccinini, C. La memorizzazione dei caratteri cinesi nella pratica didattica</w:t>
      </w:r>
    </w:p>
    <w:p w14:paraId="3A6C7E0C"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Poli, F. Pedagogia della fraseologia. Ostacolo insormontabile o gioco da ragazzi?</w:t>
      </w:r>
    </w:p>
    <w:p w14:paraId="6F2C5844" w14:textId="77777777" w:rsidR="00823017" w:rsidRPr="0055395F" w:rsidRDefault="00823017" w:rsidP="00B00F80">
      <w:pPr>
        <w:pStyle w:val="Nessunaspaziatura"/>
        <w:ind w:left="284"/>
        <w:rPr>
          <w:rFonts w:asciiTheme="minorHAnsi" w:hAnsiTheme="minorHAnsi" w:cstheme="minorHAnsi"/>
          <w:sz w:val="20"/>
          <w:szCs w:val="20"/>
        </w:rPr>
      </w:pPr>
      <w:r w:rsidRPr="0055395F">
        <w:rPr>
          <w:rFonts w:asciiTheme="minorHAnsi" w:hAnsiTheme="minorHAnsi" w:cstheme="minorHAnsi"/>
          <w:sz w:val="20"/>
          <w:szCs w:val="20"/>
        </w:rPr>
        <w:t xml:space="preserve">Raynaud, S. </w:t>
      </w:r>
      <w:r w:rsidRPr="0055395F">
        <w:rPr>
          <w:rFonts w:asciiTheme="minorHAnsi" w:hAnsiTheme="minorHAnsi" w:cstheme="minorHAnsi"/>
          <w:bCs/>
          <w:sz w:val="20"/>
          <w:szCs w:val="20"/>
        </w:rPr>
        <w:t>In-segnare. Teoria dell’apprendimento e semiotica dell’intersoggettività, da Thorndike a Bühler</w:t>
      </w:r>
    </w:p>
    <w:p w14:paraId="1343149A" w14:textId="77777777" w:rsidR="00823017" w:rsidRPr="0055395F" w:rsidRDefault="00823017" w:rsidP="00B00F80">
      <w:pPr>
        <w:pStyle w:val="Nessunaspaziatura"/>
        <w:ind w:left="284"/>
        <w:rPr>
          <w:rFonts w:asciiTheme="minorHAnsi" w:hAnsiTheme="minorHAnsi" w:cstheme="minorHAnsi"/>
          <w:sz w:val="20"/>
          <w:szCs w:val="20"/>
          <w:lang w:val="en-US"/>
        </w:rPr>
      </w:pPr>
      <w:r w:rsidRPr="0055395F">
        <w:rPr>
          <w:rFonts w:asciiTheme="minorHAnsi" w:hAnsiTheme="minorHAnsi" w:cstheme="minorHAnsi"/>
          <w:sz w:val="20"/>
          <w:szCs w:val="20"/>
          <w:lang w:val="en-US"/>
        </w:rPr>
        <w:t xml:space="preserve">Rock, J. </w:t>
      </w:r>
      <w:r w:rsidRPr="0055395F">
        <w:rPr>
          <w:rFonts w:asciiTheme="minorHAnsi" w:hAnsiTheme="minorHAnsi" w:cstheme="minorHAnsi"/>
          <w:bCs/>
          <w:sz w:val="20"/>
          <w:szCs w:val="20"/>
          <w:lang w:val="en-US"/>
        </w:rPr>
        <w:t>Exploring links between vocabulary learning strategy use and learner beliefs: a study of two adult EFL learners</w:t>
      </w:r>
    </w:p>
    <w:p w14:paraId="0F7A2101" w14:textId="77777777" w:rsidR="00823017" w:rsidRPr="0055395F" w:rsidRDefault="00823017" w:rsidP="00B00F80">
      <w:pPr>
        <w:pStyle w:val="Nessunaspaziatura"/>
        <w:spacing w:after="120"/>
        <w:ind w:left="284"/>
        <w:rPr>
          <w:rFonts w:asciiTheme="minorHAnsi" w:hAnsiTheme="minorHAnsi" w:cstheme="minorHAnsi"/>
          <w:sz w:val="20"/>
          <w:szCs w:val="20"/>
        </w:rPr>
      </w:pPr>
      <w:r w:rsidRPr="0055395F">
        <w:rPr>
          <w:rFonts w:asciiTheme="minorHAnsi" w:hAnsiTheme="minorHAnsi" w:cstheme="minorHAnsi"/>
          <w:sz w:val="20"/>
          <w:szCs w:val="20"/>
        </w:rPr>
        <w:t>Tenchini, P. Risvolti didattici della teoria linguistica di Philipp Wegener</w:t>
      </w:r>
    </w:p>
    <w:p w14:paraId="5B50DAA9" w14:textId="77777777" w:rsidR="00823017" w:rsidRPr="0055395F" w:rsidRDefault="00823017" w:rsidP="00B00F80">
      <w:pPr>
        <w:pStyle w:val="Titolo1"/>
        <w:spacing w:before="0"/>
        <w:rPr>
          <w:rFonts w:asciiTheme="minorHAnsi" w:hAnsiTheme="minorHAnsi" w:cstheme="minorHAnsi"/>
          <w:b w:val="0"/>
          <w:sz w:val="22"/>
          <w:szCs w:val="22"/>
        </w:rPr>
      </w:pPr>
      <w:r w:rsidRPr="0055395F">
        <w:rPr>
          <w:rStyle w:val="Enfasicorsivo"/>
          <w:rFonts w:asciiTheme="minorHAnsi" w:hAnsiTheme="minorHAnsi" w:cstheme="minorHAnsi"/>
          <w:b w:val="0"/>
          <w:i w:val="0"/>
          <w:sz w:val="22"/>
          <w:szCs w:val="22"/>
        </w:rPr>
        <w:t xml:space="preserve">Guarracino, S.; Sofo, G. (a cura di) </w:t>
      </w:r>
      <w:r w:rsidRPr="0055395F">
        <w:rPr>
          <w:rFonts w:asciiTheme="minorHAnsi" w:hAnsiTheme="minorHAnsi" w:cstheme="minorHAnsi"/>
          <w:b w:val="0"/>
          <w:i/>
          <w:sz w:val="22"/>
          <w:szCs w:val="22"/>
        </w:rPr>
        <w:t>(2022).</w:t>
      </w:r>
      <w:r w:rsidRPr="0055395F">
        <w:rPr>
          <w:rFonts w:asciiTheme="minorHAnsi" w:hAnsiTheme="minorHAnsi" w:cstheme="minorHAnsi"/>
          <w:b w:val="0"/>
          <w:sz w:val="22"/>
          <w:szCs w:val="22"/>
        </w:rPr>
        <w:t xml:space="preserve"> </w:t>
      </w:r>
      <w:r w:rsidRPr="0055395F">
        <w:rPr>
          <w:rFonts w:asciiTheme="minorHAnsi" w:hAnsiTheme="minorHAnsi" w:cstheme="minorHAnsi"/>
          <w:b w:val="0"/>
          <w:i/>
          <w:sz w:val="22"/>
          <w:szCs w:val="22"/>
        </w:rPr>
        <w:t>Emergenza, sperimentazione, programmazione: didattica ibrida e collaborativa nel sistema universitario</w:t>
      </w:r>
      <w:r w:rsidRPr="0055395F">
        <w:rPr>
          <w:rFonts w:asciiTheme="minorHAnsi" w:hAnsiTheme="minorHAnsi" w:cstheme="minorHAnsi"/>
          <w:b w:val="0"/>
          <w:sz w:val="22"/>
          <w:szCs w:val="22"/>
        </w:rPr>
        <w:t xml:space="preserve">. </w:t>
      </w:r>
      <w:r w:rsidRPr="0055395F">
        <w:rPr>
          <w:rStyle w:val="Enfasicorsivo"/>
          <w:rFonts w:asciiTheme="minorHAnsi" w:hAnsiTheme="minorHAnsi" w:cstheme="minorHAnsi"/>
          <w:b w:val="0"/>
          <w:i w:val="0"/>
          <w:sz w:val="22"/>
          <w:szCs w:val="22"/>
        </w:rPr>
        <w:t>Numero monografico di</w:t>
      </w:r>
      <w:r w:rsidRPr="0055395F">
        <w:rPr>
          <w:rStyle w:val="Enfasicorsivo"/>
          <w:rFonts w:asciiTheme="minorHAnsi" w:hAnsiTheme="minorHAnsi" w:cstheme="minorHAnsi"/>
          <w:b w:val="0"/>
          <w:sz w:val="22"/>
          <w:szCs w:val="22"/>
        </w:rPr>
        <w:t xml:space="preserve"> Altra modernità, 27. </w:t>
      </w:r>
      <w:hyperlink r:id="rId602" w:history="1">
        <w:r w:rsidRPr="0055395F">
          <w:rPr>
            <w:rStyle w:val="Collegamentoipertestuale"/>
            <w:rFonts w:asciiTheme="minorHAnsi" w:hAnsiTheme="minorHAnsi" w:cstheme="minorHAnsi"/>
            <w:b w:val="0"/>
            <w:sz w:val="22"/>
            <w:szCs w:val="22"/>
          </w:rPr>
          <w:t>https://riviste.unimi.it/index.php/AMonline/issue/view/1837</w:t>
        </w:r>
      </w:hyperlink>
      <w:r w:rsidRPr="0055395F">
        <w:rPr>
          <w:rFonts w:asciiTheme="minorHAnsi" w:hAnsiTheme="minorHAnsi" w:cstheme="minorHAnsi"/>
          <w:b w:val="0"/>
          <w:sz w:val="22"/>
          <w:szCs w:val="22"/>
        </w:rPr>
        <w:t xml:space="preserve">. Include, relativo alle lingue: </w:t>
      </w:r>
    </w:p>
    <w:p w14:paraId="47E1612E" w14:textId="77777777" w:rsidR="00823017" w:rsidRPr="0055395F" w:rsidRDefault="00823017" w:rsidP="00B00F80">
      <w:pPr>
        <w:pStyle w:val="Titolo3"/>
        <w:spacing w:before="0"/>
        <w:ind w:left="567" w:hanging="283"/>
        <w:rPr>
          <w:rFonts w:asciiTheme="minorHAnsi" w:hAnsiTheme="minorHAnsi" w:cstheme="minorHAnsi"/>
          <w:b w:val="0"/>
          <w:sz w:val="20"/>
          <w:szCs w:val="20"/>
        </w:rPr>
      </w:pPr>
      <w:r w:rsidRPr="0055395F">
        <w:rPr>
          <w:rFonts w:asciiTheme="minorHAnsi" w:hAnsiTheme="minorHAnsi" w:cstheme="minorHAnsi"/>
          <w:b w:val="0"/>
          <w:sz w:val="20"/>
        </w:rPr>
        <w:t xml:space="preserve">Bertollo, S. </w:t>
      </w:r>
      <w:hyperlink r:id="rId603" w:history="1">
        <w:r w:rsidRPr="0055395F">
          <w:rPr>
            <w:rStyle w:val="Collegamentoipertestuale"/>
            <w:rFonts w:asciiTheme="minorHAnsi" w:hAnsiTheme="minorHAnsi" w:cstheme="minorHAnsi"/>
            <w:b w:val="0"/>
            <w:color w:val="auto"/>
            <w:sz w:val="20"/>
            <w:szCs w:val="20"/>
            <w:u w:val="none"/>
          </w:rPr>
          <w:t xml:space="preserve">Esperienze di didattica collaborativa nella Terza Missione: lingua tedesca per la formazione continua, </w:t>
        </w:r>
      </w:hyperlink>
      <w:r w:rsidRPr="0055395F">
        <w:rPr>
          <w:rFonts w:asciiTheme="minorHAnsi" w:hAnsiTheme="minorHAnsi" w:cstheme="minorHAnsi"/>
          <w:b w:val="0"/>
          <w:sz w:val="20"/>
          <w:szCs w:val="20"/>
        </w:rPr>
        <w:t>113-130.</w:t>
      </w:r>
    </w:p>
    <w:p w14:paraId="2C5A0F1C" w14:textId="77777777" w:rsidR="00823017" w:rsidRPr="0055395F" w:rsidRDefault="00823017" w:rsidP="00B00F80">
      <w:pPr>
        <w:ind w:left="567" w:hanging="283"/>
        <w:rPr>
          <w:rFonts w:asciiTheme="minorHAnsi" w:hAnsiTheme="minorHAnsi" w:cstheme="minorHAnsi"/>
          <w:sz w:val="20"/>
          <w:lang w:val="en-GB"/>
        </w:rPr>
      </w:pPr>
      <w:r w:rsidRPr="0055395F">
        <w:rPr>
          <w:rFonts w:asciiTheme="minorHAnsi" w:hAnsiTheme="minorHAnsi" w:cstheme="minorHAnsi"/>
          <w:sz w:val="20"/>
          <w:lang w:val="en-GB"/>
        </w:rPr>
        <w:t xml:space="preserve">Beseghi, M. </w:t>
      </w:r>
      <w:hyperlink r:id="rId604" w:history="1">
        <w:r w:rsidRPr="0055395F">
          <w:rPr>
            <w:rStyle w:val="Collegamentoipertestuale"/>
            <w:rFonts w:asciiTheme="minorHAnsi" w:hAnsiTheme="minorHAnsi" w:cstheme="minorHAnsi"/>
            <w:color w:val="auto"/>
            <w:sz w:val="20"/>
            <w:u w:val="none"/>
            <w:lang w:val="en-GB"/>
          </w:rPr>
          <w:t xml:space="preserve">Emotions and foreign language learning in online classrooms: affective strategy applications, </w:t>
        </w:r>
      </w:hyperlink>
      <w:r w:rsidRPr="0055395F">
        <w:rPr>
          <w:rFonts w:asciiTheme="minorHAnsi" w:hAnsiTheme="minorHAnsi" w:cstheme="minorHAnsi"/>
          <w:sz w:val="20"/>
          <w:lang w:val="en-GB"/>
        </w:rPr>
        <w:t>33-47.</w:t>
      </w:r>
    </w:p>
    <w:p w14:paraId="16026025" w14:textId="77777777" w:rsidR="00823017" w:rsidRPr="0055395F" w:rsidRDefault="00823017" w:rsidP="00B00F80">
      <w:pPr>
        <w:pStyle w:val="Titolo3"/>
        <w:spacing w:before="0"/>
        <w:ind w:left="567" w:hanging="283"/>
        <w:rPr>
          <w:rFonts w:asciiTheme="minorHAnsi" w:hAnsiTheme="minorHAnsi" w:cstheme="minorHAnsi"/>
          <w:b w:val="0"/>
          <w:sz w:val="20"/>
          <w:szCs w:val="20"/>
          <w:lang w:val="en-GB"/>
        </w:rPr>
      </w:pPr>
      <w:r w:rsidRPr="0055395F">
        <w:rPr>
          <w:rFonts w:asciiTheme="minorHAnsi" w:hAnsiTheme="minorHAnsi" w:cstheme="minorHAnsi"/>
          <w:b w:val="0"/>
          <w:sz w:val="20"/>
          <w:szCs w:val="20"/>
          <w:lang w:val="en-GB"/>
        </w:rPr>
        <w:t xml:space="preserve">Deandrea, P. </w:t>
      </w:r>
      <w:hyperlink r:id="rId605" w:history="1">
        <w:r w:rsidRPr="0055395F">
          <w:rPr>
            <w:rStyle w:val="Collegamentoipertestuale"/>
            <w:rFonts w:asciiTheme="minorHAnsi" w:hAnsiTheme="minorHAnsi" w:cstheme="minorHAnsi"/>
            <w:b w:val="0"/>
            <w:color w:val="auto"/>
            <w:sz w:val="20"/>
            <w:szCs w:val="20"/>
            <w:u w:val="none"/>
            <w:lang w:val="en-GB"/>
          </w:rPr>
          <w:t xml:space="preserve">Making one’s point of view: Approaching literary analysis and critical theory through David Bowie’s “Lady Stardust", </w:t>
        </w:r>
      </w:hyperlink>
      <w:r w:rsidRPr="0055395F">
        <w:rPr>
          <w:rFonts w:asciiTheme="minorHAnsi" w:hAnsiTheme="minorHAnsi" w:cstheme="minorHAnsi"/>
          <w:b w:val="0"/>
          <w:sz w:val="20"/>
          <w:szCs w:val="20"/>
          <w:lang w:val="en-GB"/>
        </w:rPr>
        <w:t xml:space="preserve">225-238. </w:t>
      </w:r>
    </w:p>
    <w:p w14:paraId="742F1D0B" w14:textId="77777777" w:rsidR="00823017" w:rsidRPr="0055395F" w:rsidRDefault="00823017" w:rsidP="00B00F80">
      <w:pPr>
        <w:pStyle w:val="Titolo3"/>
        <w:spacing w:before="0"/>
        <w:ind w:left="567" w:hanging="283"/>
        <w:rPr>
          <w:rFonts w:asciiTheme="minorHAnsi" w:hAnsiTheme="minorHAnsi" w:cstheme="minorHAnsi"/>
          <w:b w:val="0"/>
          <w:sz w:val="20"/>
          <w:szCs w:val="20"/>
        </w:rPr>
      </w:pPr>
      <w:r w:rsidRPr="0055395F">
        <w:rPr>
          <w:rFonts w:asciiTheme="minorHAnsi" w:hAnsiTheme="minorHAnsi" w:cstheme="minorHAnsi"/>
          <w:b w:val="0"/>
          <w:sz w:val="20"/>
          <w:szCs w:val="20"/>
        </w:rPr>
        <w:t xml:space="preserve">Della Marca, M. </w:t>
      </w:r>
      <w:hyperlink r:id="rId606" w:history="1">
        <w:r w:rsidRPr="0055395F">
          <w:rPr>
            <w:rStyle w:val="Collegamentoipertestuale"/>
            <w:rFonts w:asciiTheme="minorHAnsi" w:hAnsiTheme="minorHAnsi" w:cstheme="minorHAnsi"/>
            <w:b w:val="0"/>
            <w:color w:val="auto"/>
            <w:sz w:val="20"/>
            <w:szCs w:val="20"/>
            <w:u w:val="none"/>
          </w:rPr>
          <w:t xml:space="preserve">Gli zoomanti: insegnare la letteratura americana ai tempi del Covid-19, </w:t>
        </w:r>
      </w:hyperlink>
      <w:r w:rsidRPr="0055395F">
        <w:rPr>
          <w:rFonts w:asciiTheme="minorHAnsi" w:hAnsiTheme="minorHAnsi" w:cstheme="minorHAnsi"/>
          <w:b w:val="0"/>
          <w:sz w:val="20"/>
          <w:szCs w:val="20"/>
        </w:rPr>
        <w:t xml:space="preserve">213-224. </w:t>
      </w:r>
    </w:p>
    <w:p w14:paraId="4E7A1247"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Hamon, Y.  </w:t>
      </w:r>
      <w:hyperlink r:id="rId607" w:history="1">
        <w:r w:rsidRPr="0055395F">
          <w:rPr>
            <w:rStyle w:val="Collegamentoipertestuale"/>
            <w:rFonts w:asciiTheme="minorHAnsi" w:hAnsiTheme="minorHAnsi" w:cstheme="minorHAnsi"/>
            <w:color w:val="auto"/>
            <w:sz w:val="20"/>
            <w:u w:val="none"/>
          </w:rPr>
          <w:t xml:space="preserve">Révisions transatlantiques : une expérience de télécollaboration entre l’Université Ca’ Foscari et Bentley University, </w:t>
        </w:r>
      </w:hyperlink>
      <w:r w:rsidRPr="0055395F">
        <w:rPr>
          <w:rFonts w:asciiTheme="minorHAnsi" w:hAnsiTheme="minorHAnsi" w:cstheme="minorHAnsi"/>
          <w:sz w:val="20"/>
        </w:rPr>
        <w:t xml:space="preserve"> 98-112. </w:t>
      </w:r>
    </w:p>
    <w:p w14:paraId="3C1BFB32" w14:textId="77777777" w:rsidR="00823017" w:rsidRPr="0055395F" w:rsidRDefault="00823017" w:rsidP="00B00F80">
      <w:pPr>
        <w:ind w:left="567" w:hanging="283"/>
        <w:rPr>
          <w:rFonts w:asciiTheme="minorHAnsi" w:hAnsiTheme="minorHAnsi" w:cstheme="minorHAnsi"/>
          <w:sz w:val="20"/>
          <w:lang w:val="en-GB"/>
        </w:rPr>
      </w:pPr>
      <w:r w:rsidRPr="0055395F">
        <w:rPr>
          <w:rFonts w:asciiTheme="minorHAnsi" w:hAnsiTheme="minorHAnsi" w:cstheme="minorHAnsi"/>
          <w:sz w:val="20"/>
        </w:rPr>
        <w:t xml:space="preserve">Hrebackova, M.; Štefl, M. </w:t>
      </w:r>
      <w:hyperlink r:id="rId608" w:history="1">
        <w:r w:rsidRPr="0055395F">
          <w:rPr>
            <w:rStyle w:val="Collegamentoipertestuale"/>
            <w:rFonts w:asciiTheme="minorHAnsi" w:hAnsiTheme="minorHAnsi" w:cstheme="minorHAnsi"/>
            <w:color w:val="auto"/>
            <w:sz w:val="20"/>
            <w:u w:val="none"/>
            <w:lang w:val="en-GB"/>
          </w:rPr>
          <w:t xml:space="preserve">Autonomies/Monotonies: Teaching Languages before and after the Covid Era, </w:t>
        </w:r>
      </w:hyperlink>
      <w:r w:rsidRPr="0055395F">
        <w:rPr>
          <w:rFonts w:asciiTheme="minorHAnsi" w:hAnsiTheme="minorHAnsi" w:cstheme="minorHAnsi"/>
          <w:sz w:val="20"/>
          <w:lang w:val="en-GB"/>
        </w:rPr>
        <w:t xml:space="preserve"> 65-82.</w:t>
      </w:r>
    </w:p>
    <w:p w14:paraId="188078FF" w14:textId="77777777" w:rsidR="00823017" w:rsidRPr="0055395F" w:rsidRDefault="00823017" w:rsidP="00B00F80">
      <w:pPr>
        <w:pStyle w:val="Titolo3"/>
        <w:spacing w:before="0"/>
        <w:ind w:left="567" w:hanging="283"/>
        <w:rPr>
          <w:rFonts w:asciiTheme="minorHAnsi" w:hAnsiTheme="minorHAnsi" w:cstheme="minorHAnsi"/>
          <w:b w:val="0"/>
          <w:sz w:val="20"/>
          <w:szCs w:val="20"/>
          <w:lang w:val="en-GB"/>
        </w:rPr>
      </w:pPr>
      <w:r w:rsidRPr="0055395F">
        <w:rPr>
          <w:rFonts w:asciiTheme="minorHAnsi" w:hAnsiTheme="minorHAnsi" w:cstheme="minorHAnsi"/>
          <w:b w:val="0"/>
          <w:sz w:val="20"/>
          <w:szCs w:val="20"/>
        </w:rPr>
        <w:t xml:space="preserve">Ornaghi,V.; Ching-yi A.J. </w:t>
      </w:r>
      <w:hyperlink r:id="rId609" w:history="1">
        <w:r w:rsidRPr="0055395F">
          <w:rPr>
            <w:rStyle w:val="Collegamentoipertestuale"/>
            <w:rFonts w:asciiTheme="minorHAnsi" w:hAnsiTheme="minorHAnsi" w:cstheme="minorHAnsi"/>
            <w:b w:val="0"/>
            <w:color w:val="auto"/>
            <w:sz w:val="20"/>
            <w:szCs w:val="20"/>
            <w:u w:val="none"/>
            <w:lang w:val="en-GB"/>
          </w:rPr>
          <w:t xml:space="preserve">Online Teaching of Chinese as a Second Language in an Emergency Situation: Methods and Findings, </w:t>
        </w:r>
      </w:hyperlink>
      <w:r w:rsidRPr="0055395F">
        <w:rPr>
          <w:rFonts w:asciiTheme="minorHAnsi" w:hAnsiTheme="minorHAnsi" w:cstheme="minorHAnsi"/>
          <w:b w:val="0"/>
          <w:sz w:val="20"/>
          <w:szCs w:val="20"/>
          <w:lang w:val="en-GB"/>
        </w:rPr>
        <w:t xml:space="preserve">145-165. </w:t>
      </w:r>
    </w:p>
    <w:p w14:paraId="13AE7B39"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Pozzuoli, C.  </w:t>
      </w:r>
      <w:r w:rsidR="00A076E3" w:rsidRPr="0055395F">
        <w:rPr>
          <w:rFonts w:asciiTheme="minorHAnsi" w:hAnsiTheme="minorHAnsi" w:cstheme="minorHAnsi"/>
          <w:sz w:val="20"/>
        </w:rPr>
        <w:fldChar w:fldCharType="begin"/>
      </w:r>
      <w:r w:rsidRPr="0055395F">
        <w:rPr>
          <w:rFonts w:asciiTheme="minorHAnsi" w:hAnsiTheme="minorHAnsi" w:cstheme="minorHAnsi"/>
          <w:sz w:val="20"/>
        </w:rPr>
        <w:instrText xml:space="preserve"> HYPERLINK "https://riviste.unimi.it/index.php/AMonline/article/view/17892" </w:instrText>
      </w:r>
      <w:r w:rsidR="00A076E3" w:rsidRPr="0055395F">
        <w:rPr>
          <w:rFonts w:asciiTheme="minorHAnsi" w:hAnsiTheme="minorHAnsi" w:cstheme="minorHAnsi"/>
          <w:sz w:val="20"/>
        </w:rPr>
      </w:r>
      <w:r w:rsidR="00A076E3" w:rsidRPr="0055395F">
        <w:rPr>
          <w:rFonts w:asciiTheme="minorHAnsi" w:hAnsiTheme="minorHAnsi" w:cstheme="minorHAnsi"/>
          <w:sz w:val="20"/>
        </w:rPr>
        <w:fldChar w:fldCharType="separate"/>
      </w:r>
      <w:r w:rsidRPr="0055395F">
        <w:rPr>
          <w:rStyle w:val="Collegamentoipertestuale"/>
          <w:rFonts w:asciiTheme="minorHAnsi" w:hAnsiTheme="minorHAnsi" w:cstheme="minorHAnsi"/>
          <w:color w:val="auto"/>
          <w:sz w:val="20"/>
          <w:u w:val="none"/>
        </w:rPr>
        <w:t xml:space="preserve">La didattica della letteratura inglese nell’università italiana ai tempi della pandemia. Uno studio di caso in una classe del corso di laurea di base in “Lingue” dell’Università “Federico II”, </w:t>
      </w:r>
      <w:r w:rsidRPr="0055395F">
        <w:rPr>
          <w:rFonts w:asciiTheme="minorHAnsi" w:hAnsiTheme="minorHAnsi" w:cstheme="minorHAnsi"/>
          <w:sz w:val="20"/>
        </w:rPr>
        <w:t xml:space="preserve">239-253. </w:t>
      </w:r>
    </w:p>
    <w:p w14:paraId="27B9F01B" w14:textId="77777777" w:rsidR="00823017" w:rsidRPr="0055395F" w:rsidRDefault="00A076E3" w:rsidP="00B00F80">
      <w:pPr>
        <w:ind w:left="567" w:hanging="283"/>
        <w:rPr>
          <w:rFonts w:asciiTheme="minorHAnsi" w:hAnsiTheme="minorHAnsi" w:cstheme="minorHAnsi"/>
          <w:sz w:val="20"/>
          <w:lang w:val="en-GB"/>
        </w:rPr>
      </w:pPr>
      <w:r w:rsidRPr="0055395F">
        <w:rPr>
          <w:rFonts w:asciiTheme="minorHAnsi" w:hAnsiTheme="minorHAnsi" w:cstheme="minorHAnsi"/>
          <w:sz w:val="20"/>
        </w:rPr>
        <w:fldChar w:fldCharType="end"/>
      </w:r>
      <w:r w:rsidR="00823017" w:rsidRPr="0055395F">
        <w:rPr>
          <w:rFonts w:asciiTheme="minorHAnsi" w:hAnsiTheme="minorHAnsi" w:cstheme="minorHAnsi"/>
          <w:sz w:val="20"/>
        </w:rPr>
        <w:t xml:space="preserve">Senger, M.; Sofo, G. Il digitale come estensione della classe di lingua: pratiche collaborative nell’apprendimento della lingua francese a distanza e in presenza. </w:t>
      </w:r>
      <w:r w:rsidR="00823017" w:rsidRPr="0055395F">
        <w:rPr>
          <w:rFonts w:asciiTheme="minorHAnsi" w:hAnsiTheme="minorHAnsi" w:cstheme="minorHAnsi"/>
          <w:i/>
          <w:iCs/>
          <w:sz w:val="20"/>
          <w:lang w:val="en-GB"/>
        </w:rPr>
        <w:t>Altre Modernità</w:t>
      </w:r>
      <w:r w:rsidR="00823017" w:rsidRPr="0055395F">
        <w:rPr>
          <w:rFonts w:asciiTheme="minorHAnsi" w:hAnsiTheme="minorHAnsi" w:cstheme="minorHAnsi"/>
          <w:sz w:val="20"/>
          <w:lang w:val="en-GB"/>
        </w:rPr>
        <w:t>, 83-97.</w:t>
      </w:r>
    </w:p>
    <w:p w14:paraId="233D10B4" w14:textId="77777777" w:rsidR="00823017" w:rsidRPr="0055395F" w:rsidRDefault="00823017" w:rsidP="00B00F80">
      <w:pPr>
        <w:pStyle w:val="Titolo3"/>
        <w:spacing w:before="0"/>
        <w:ind w:left="567" w:hanging="283"/>
        <w:rPr>
          <w:rFonts w:asciiTheme="minorHAnsi" w:hAnsiTheme="minorHAnsi" w:cstheme="minorHAnsi"/>
          <w:b w:val="0"/>
          <w:sz w:val="20"/>
          <w:szCs w:val="20"/>
          <w:lang w:val="en-GB"/>
        </w:rPr>
      </w:pPr>
      <w:r w:rsidRPr="0055395F">
        <w:rPr>
          <w:rFonts w:asciiTheme="minorHAnsi" w:hAnsiTheme="minorHAnsi" w:cstheme="minorHAnsi"/>
          <w:b w:val="0"/>
          <w:sz w:val="20"/>
          <w:szCs w:val="20"/>
          <w:lang w:val="en-GB"/>
        </w:rPr>
        <w:t xml:space="preserve">Solimando, C. </w:t>
      </w:r>
      <w:hyperlink r:id="rId610" w:history="1">
        <w:r w:rsidRPr="0055395F">
          <w:rPr>
            <w:rStyle w:val="Collegamentoipertestuale"/>
            <w:rFonts w:asciiTheme="minorHAnsi" w:hAnsiTheme="minorHAnsi" w:cstheme="minorHAnsi"/>
            <w:b w:val="0"/>
            <w:color w:val="auto"/>
            <w:sz w:val="20"/>
            <w:szCs w:val="20"/>
            <w:u w:val="none"/>
            <w:lang w:val="en-GB"/>
          </w:rPr>
          <w:t xml:space="preserve">E-Learning and Arabic in the Age of Covid-19: Rethinking the Learning of Vocabulary, </w:t>
        </w:r>
      </w:hyperlink>
      <w:r w:rsidRPr="0055395F">
        <w:rPr>
          <w:rFonts w:asciiTheme="minorHAnsi" w:hAnsiTheme="minorHAnsi" w:cstheme="minorHAnsi"/>
          <w:b w:val="0"/>
          <w:sz w:val="20"/>
          <w:szCs w:val="20"/>
          <w:lang w:val="en-GB"/>
        </w:rPr>
        <w:t xml:space="preserve">166-180. </w:t>
      </w:r>
    </w:p>
    <w:p w14:paraId="78B69B82" w14:textId="77777777" w:rsidR="00823017" w:rsidRPr="0055395F" w:rsidRDefault="00823017" w:rsidP="00B00F80">
      <w:pPr>
        <w:ind w:left="567" w:hanging="283"/>
        <w:rPr>
          <w:rFonts w:asciiTheme="minorHAnsi" w:hAnsiTheme="minorHAnsi" w:cstheme="minorHAnsi"/>
          <w:sz w:val="20"/>
        </w:rPr>
      </w:pPr>
      <w:r w:rsidRPr="0055395F">
        <w:rPr>
          <w:rFonts w:asciiTheme="minorHAnsi" w:hAnsiTheme="minorHAnsi" w:cstheme="minorHAnsi"/>
          <w:sz w:val="20"/>
        </w:rPr>
        <w:t xml:space="preserve">Vogler, S.K. </w:t>
      </w:r>
      <w:hyperlink r:id="rId611" w:history="1">
        <w:r w:rsidRPr="0055395F">
          <w:rPr>
            <w:rStyle w:val="Collegamentoipertestuale"/>
            <w:rFonts w:asciiTheme="minorHAnsi" w:hAnsiTheme="minorHAnsi" w:cstheme="minorHAnsi"/>
            <w:color w:val="auto"/>
            <w:sz w:val="20"/>
            <w:u w:val="none"/>
          </w:rPr>
          <w:t>Didattica a distanza di Lingua tedesca in ambiente universitario,</w:t>
        </w:r>
      </w:hyperlink>
      <w:r w:rsidRPr="0055395F">
        <w:rPr>
          <w:rFonts w:asciiTheme="minorHAnsi" w:hAnsiTheme="minorHAnsi" w:cstheme="minorHAnsi"/>
          <w:sz w:val="20"/>
        </w:rPr>
        <w:t xml:space="preserve"> 131-144. </w:t>
      </w:r>
    </w:p>
    <w:p w14:paraId="1078CD6E" w14:textId="77777777" w:rsidR="00823017" w:rsidRPr="0055395F" w:rsidRDefault="00823017" w:rsidP="00B00F80">
      <w:pPr>
        <w:pStyle w:val="Nessunaspaziatura"/>
        <w:rPr>
          <w:rFonts w:asciiTheme="minorHAnsi" w:hAnsiTheme="minorHAnsi" w:cstheme="minorHAnsi"/>
          <w:bCs/>
          <w:sz w:val="22"/>
          <w:shd w:val="clear" w:color="auto" w:fill="FFFFFF"/>
        </w:rPr>
      </w:pPr>
    </w:p>
    <w:p w14:paraId="056DAA8A" w14:textId="77777777" w:rsidR="00823017" w:rsidRPr="0055395F" w:rsidRDefault="00823017" w:rsidP="00B00F80">
      <w:pPr>
        <w:rPr>
          <w:rStyle w:val="Collegamentoipertestuale"/>
          <w:rFonts w:asciiTheme="minorHAnsi" w:hAnsiTheme="minorHAnsi" w:cstheme="minorHAnsi"/>
          <w:sz w:val="22"/>
        </w:rPr>
      </w:pPr>
      <w:r w:rsidRPr="0055395F">
        <w:rPr>
          <w:rStyle w:val="Enfasicorsivo"/>
          <w:rFonts w:asciiTheme="minorHAnsi" w:eastAsiaTheme="majorEastAsia" w:hAnsiTheme="minorHAnsi" w:cstheme="minorHAnsi"/>
          <w:i w:val="0"/>
          <w:sz w:val="22"/>
        </w:rPr>
        <w:t>Marello, C.;  Operti, L. (a cura di) (2022).</w:t>
      </w:r>
      <w:r w:rsidRPr="0055395F">
        <w:rPr>
          <w:rStyle w:val="Enfasicorsivo"/>
          <w:rFonts w:asciiTheme="minorHAnsi" w:eastAsiaTheme="majorEastAsia" w:hAnsiTheme="minorHAnsi" w:cstheme="minorHAnsi"/>
          <w:sz w:val="22"/>
        </w:rPr>
        <w:t xml:space="preserve"> Il Foundation Programme dell’Università di Torino. Disegno, contenuti, obiettivi. Quaderni di RiCognizioni Rivista di lingue, letterature e culture moderne </w:t>
      </w:r>
      <w:hyperlink r:id="rId612" w:history="1">
        <w:r w:rsidRPr="0055395F">
          <w:rPr>
            <w:rStyle w:val="Collegamentoipertestuale"/>
            <w:rFonts w:asciiTheme="minorHAnsi" w:hAnsiTheme="minorHAnsi" w:cstheme="minorHAnsi"/>
            <w:sz w:val="22"/>
          </w:rPr>
          <w:t>https://www.ojs.unito.it/index.php/QuadRi/issue/archive</w:t>
        </w:r>
      </w:hyperlink>
      <w:r w:rsidRPr="0055395F">
        <w:rPr>
          <w:rStyle w:val="Collegamentoipertestuale"/>
          <w:rFonts w:asciiTheme="minorHAnsi" w:hAnsiTheme="minorHAnsi" w:cstheme="minorHAnsi"/>
          <w:color w:val="0033CC"/>
          <w:sz w:val="22"/>
        </w:rPr>
        <w:t xml:space="preserve"> </w:t>
      </w:r>
      <w:r w:rsidRPr="0055395F">
        <w:rPr>
          <w:rStyle w:val="Collegamentoipertestuale"/>
          <w:rFonts w:asciiTheme="minorHAnsi" w:hAnsiTheme="minorHAnsi" w:cstheme="minorHAnsi"/>
          <w:sz w:val="22"/>
        </w:rPr>
        <w:t>Include, di edulinguistica:</w:t>
      </w:r>
    </w:p>
    <w:p w14:paraId="5B341EBD" w14:textId="77777777" w:rsidR="00823017" w:rsidRPr="0055395F" w:rsidRDefault="00823017" w:rsidP="00B00F80">
      <w:pPr>
        <w:pStyle w:val="Nessunaspaziatura"/>
        <w:ind w:left="567" w:hanging="283"/>
        <w:rPr>
          <w:rFonts w:asciiTheme="minorHAnsi" w:hAnsiTheme="minorHAnsi" w:cstheme="minorHAnsi"/>
          <w:sz w:val="20"/>
          <w:szCs w:val="20"/>
        </w:rPr>
      </w:pPr>
      <w:r w:rsidRPr="0055395F">
        <w:rPr>
          <w:rFonts w:asciiTheme="minorHAnsi" w:hAnsiTheme="minorHAnsi" w:cstheme="minorHAnsi"/>
          <w:sz w:val="20"/>
          <w:szCs w:val="20"/>
        </w:rPr>
        <w:t>Acquaviva, G.,  Consolaro, A., Mengozzi, A., Stafutti, S. Finestre sul mondo. Presentazione dell’insegnamento di Lingue e Culture del Mondo</w:t>
      </w:r>
    </w:p>
    <w:p w14:paraId="798C11BF" w14:textId="77777777" w:rsidR="00823017" w:rsidRPr="0055395F" w:rsidRDefault="00823017" w:rsidP="00B00F80">
      <w:pPr>
        <w:ind w:left="567" w:hanging="283"/>
        <w:rPr>
          <w:rStyle w:val="Collegamentoipertestuale"/>
          <w:rFonts w:asciiTheme="minorHAnsi" w:hAnsiTheme="minorHAnsi" w:cstheme="minorHAnsi"/>
          <w:color w:val="auto"/>
          <w:sz w:val="20"/>
          <w:u w:val="none"/>
        </w:rPr>
      </w:pPr>
      <w:r w:rsidRPr="0055395F">
        <w:rPr>
          <w:rStyle w:val="Collegamentoipertestuale"/>
          <w:rFonts w:asciiTheme="minorHAnsi" w:hAnsiTheme="minorHAnsi" w:cstheme="minorHAnsi"/>
          <w:color w:val="auto"/>
          <w:sz w:val="20"/>
          <w:u w:val="none"/>
        </w:rPr>
        <w:t>Ajani G. Il progetto Foundation Programme dell’Università di Torino.</w:t>
      </w:r>
    </w:p>
    <w:p w14:paraId="0D91CB78" w14:textId="77777777" w:rsidR="00823017" w:rsidRPr="0055395F" w:rsidRDefault="00823017" w:rsidP="00B00F80">
      <w:pPr>
        <w:pStyle w:val="Nessunaspaziatura"/>
        <w:ind w:left="567" w:hanging="283"/>
        <w:rPr>
          <w:rFonts w:asciiTheme="minorHAnsi" w:hAnsiTheme="minorHAnsi" w:cstheme="minorHAnsi"/>
          <w:sz w:val="20"/>
          <w:szCs w:val="20"/>
        </w:rPr>
      </w:pPr>
      <w:r w:rsidRPr="0055395F">
        <w:rPr>
          <w:rFonts w:asciiTheme="minorHAnsi" w:hAnsiTheme="minorHAnsi" w:cstheme="minorHAnsi"/>
          <w:sz w:val="20"/>
          <w:szCs w:val="20"/>
        </w:rPr>
        <w:t>Ardissino, E. Letteratura italiana. Per studiare in Italia.</w:t>
      </w:r>
    </w:p>
    <w:p w14:paraId="2D377078" w14:textId="77777777" w:rsidR="00823017" w:rsidRPr="0055395F" w:rsidRDefault="00823017" w:rsidP="00B00F80">
      <w:pPr>
        <w:ind w:left="567" w:hanging="283"/>
        <w:rPr>
          <w:rStyle w:val="Collegamentoipertestuale"/>
          <w:rFonts w:asciiTheme="minorHAnsi" w:hAnsiTheme="minorHAnsi" w:cstheme="minorHAnsi"/>
          <w:color w:val="auto"/>
          <w:sz w:val="20"/>
          <w:u w:val="none"/>
        </w:rPr>
      </w:pPr>
      <w:r w:rsidRPr="0055395F">
        <w:rPr>
          <w:rStyle w:val="Collegamentoipertestuale"/>
          <w:rFonts w:asciiTheme="minorHAnsi" w:hAnsiTheme="minorHAnsi" w:cstheme="minorHAnsi"/>
          <w:color w:val="auto"/>
          <w:sz w:val="20"/>
          <w:u w:val="none"/>
        </w:rPr>
        <w:t xml:space="preserve">De Iacovo, V.; Marello, C.; Napoli, G.; Paterna, E.  Lingua e cultura italiana. </w:t>
      </w:r>
    </w:p>
    <w:p w14:paraId="42E27613" w14:textId="77777777" w:rsidR="00823017" w:rsidRPr="0055395F" w:rsidRDefault="00823017" w:rsidP="00B00F80">
      <w:pPr>
        <w:ind w:left="567" w:hanging="283"/>
        <w:rPr>
          <w:rStyle w:val="Collegamentoipertestuale"/>
          <w:rFonts w:asciiTheme="minorHAnsi" w:hAnsiTheme="minorHAnsi" w:cstheme="minorHAnsi"/>
          <w:color w:val="auto"/>
          <w:sz w:val="20"/>
          <w:u w:val="none"/>
        </w:rPr>
      </w:pPr>
      <w:r w:rsidRPr="0055395F">
        <w:rPr>
          <w:rStyle w:val="Collegamentoipertestuale"/>
          <w:rFonts w:asciiTheme="minorHAnsi" w:hAnsiTheme="minorHAnsi" w:cstheme="minorHAnsi"/>
          <w:color w:val="auto"/>
          <w:sz w:val="20"/>
          <w:u w:val="none"/>
        </w:rPr>
        <w:t>Operti, L.; Marello, C. Il Foundation Programme in rete. Obiettivi e contenuti,</w:t>
      </w:r>
    </w:p>
    <w:p w14:paraId="04D87F83" w14:textId="77777777" w:rsidR="00823017" w:rsidRPr="0055395F" w:rsidRDefault="00823017" w:rsidP="00B00F80">
      <w:pPr>
        <w:pStyle w:val="Nessunaspaziatura"/>
        <w:rPr>
          <w:rFonts w:asciiTheme="minorHAnsi" w:hAnsiTheme="minorHAnsi" w:cstheme="minorHAnsi"/>
          <w:bCs/>
          <w:sz w:val="22"/>
          <w:shd w:val="clear" w:color="auto" w:fill="FFFFFF"/>
        </w:rPr>
      </w:pPr>
    </w:p>
    <w:p w14:paraId="00A07872" w14:textId="77777777" w:rsidR="00823017" w:rsidRPr="0055395F" w:rsidRDefault="00823017" w:rsidP="00B00F80">
      <w:pPr>
        <w:shd w:val="clear" w:color="auto" w:fill="FFFFFF"/>
        <w:rPr>
          <w:rFonts w:asciiTheme="minorHAnsi" w:hAnsiTheme="minorHAnsi" w:cstheme="minorHAnsi"/>
          <w:color w:val="000000"/>
        </w:rPr>
      </w:pPr>
      <w:r w:rsidRPr="0055395F">
        <w:rPr>
          <w:rFonts w:asciiTheme="minorHAnsi" w:hAnsiTheme="minorHAnsi" w:cstheme="minorHAnsi"/>
          <w:color w:val="000000"/>
          <w:sz w:val="22"/>
        </w:rPr>
        <w:t xml:space="preserve">Marin, T. (a cura di). 2022, </w:t>
      </w:r>
      <w:r w:rsidRPr="0055395F">
        <w:rPr>
          <w:rFonts w:asciiTheme="minorHAnsi" w:hAnsiTheme="minorHAnsi" w:cstheme="minorHAnsi"/>
          <w:i/>
          <w:iCs/>
          <w:color w:val="000000"/>
          <w:sz w:val="22"/>
        </w:rPr>
        <w:t>Insegnare il lessico</w:t>
      </w:r>
      <w:r w:rsidRPr="0055395F">
        <w:rPr>
          <w:rFonts w:asciiTheme="minorHAnsi" w:hAnsiTheme="minorHAnsi" w:cstheme="minorHAnsi"/>
          <w:color w:val="000000"/>
          <w:sz w:val="22"/>
        </w:rPr>
        <w:t xml:space="preserve">, Roma: Edilingua. </w:t>
      </w:r>
      <w:hyperlink r:id="rId613" w:history="1">
        <w:r w:rsidRPr="0055395F">
          <w:rPr>
            <w:rStyle w:val="Collegamentoipertestuale"/>
            <w:rFonts w:asciiTheme="minorHAnsi" w:hAnsiTheme="minorHAnsi" w:cstheme="minorHAnsi"/>
            <w:sz w:val="22"/>
          </w:rPr>
          <w:t>https://www.edilingua.it/it-it/Flip.aspx?ElementID=eb14a6ba-bd93-4a1b-b2e6-921ef05113d7</w:t>
        </w:r>
      </w:hyperlink>
      <w:r w:rsidRPr="0055395F">
        <w:rPr>
          <w:rFonts w:asciiTheme="minorHAnsi" w:hAnsiTheme="minorHAnsi" w:cstheme="minorHAnsi"/>
          <w:color w:val="000000"/>
        </w:rPr>
        <w:t xml:space="preserve"> .</w:t>
      </w:r>
    </w:p>
    <w:p w14:paraId="27395534" w14:textId="77777777" w:rsidR="00823017" w:rsidRPr="0055395F" w:rsidRDefault="00823017" w:rsidP="00B00F80">
      <w:pPr>
        <w:ind w:left="567" w:hanging="284"/>
        <w:rPr>
          <w:rFonts w:asciiTheme="minorHAnsi" w:hAnsiTheme="minorHAnsi" w:cstheme="minorHAnsi"/>
          <w:i/>
          <w:sz w:val="20"/>
        </w:rPr>
      </w:pPr>
      <w:r w:rsidRPr="0055395F">
        <w:rPr>
          <w:rFonts w:asciiTheme="minorHAnsi" w:hAnsiTheme="minorHAnsi" w:cstheme="minorHAnsi"/>
          <w:sz w:val="20"/>
        </w:rPr>
        <w:t>Balboni, P. E. Attività didattiche per l’insegnamento del lessico</w:t>
      </w:r>
      <w:r w:rsidRPr="0055395F">
        <w:rPr>
          <w:rFonts w:asciiTheme="minorHAnsi" w:hAnsiTheme="minorHAnsi" w:cstheme="minorHAnsi"/>
          <w:i/>
          <w:sz w:val="20"/>
        </w:rPr>
        <w:t>.</w:t>
      </w:r>
    </w:p>
    <w:p w14:paraId="5D8670AD" w14:textId="77777777" w:rsidR="00823017" w:rsidRPr="0055395F" w:rsidRDefault="00823017" w:rsidP="00B00F80">
      <w:pPr>
        <w:ind w:left="567" w:hanging="284"/>
        <w:rPr>
          <w:rFonts w:asciiTheme="minorHAnsi" w:hAnsiTheme="minorHAnsi" w:cstheme="minorHAnsi"/>
          <w:i/>
          <w:sz w:val="20"/>
        </w:rPr>
      </w:pPr>
      <w:r w:rsidRPr="0055395F">
        <w:rPr>
          <w:rFonts w:asciiTheme="minorHAnsi" w:hAnsiTheme="minorHAnsi" w:cstheme="minorHAnsi"/>
          <w:sz w:val="20"/>
        </w:rPr>
        <w:lastRenderedPageBreak/>
        <w:t>Caon, F. Giocare con il lessico.</w:t>
      </w:r>
    </w:p>
    <w:p w14:paraId="099D7873"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567" w:hanging="284"/>
        <w:rPr>
          <w:rFonts w:asciiTheme="minorHAnsi" w:hAnsiTheme="minorHAnsi" w:cstheme="minorHAnsi"/>
          <w:color w:val="444444"/>
          <w:sz w:val="20"/>
        </w:rPr>
      </w:pPr>
      <w:r w:rsidRPr="0055395F">
        <w:rPr>
          <w:rFonts w:asciiTheme="minorHAnsi" w:hAnsiTheme="minorHAnsi" w:cstheme="minorHAnsi"/>
          <w:sz w:val="20"/>
        </w:rPr>
        <w:t xml:space="preserve">Cardona, M. Gli </w:t>
      </w:r>
      <w:r w:rsidRPr="0055395F">
        <w:rPr>
          <w:rFonts w:asciiTheme="minorHAnsi" w:hAnsiTheme="minorHAnsi" w:cstheme="minorHAnsi"/>
          <w:i/>
          <w:sz w:val="20"/>
        </w:rPr>
        <w:t>idioms</w:t>
      </w:r>
      <w:r w:rsidRPr="0055395F">
        <w:rPr>
          <w:rFonts w:asciiTheme="minorHAnsi" w:hAnsiTheme="minorHAnsi" w:cstheme="minorHAnsi"/>
          <w:sz w:val="20"/>
        </w:rPr>
        <w:t xml:space="preserve">: un aspetto centrale della competenza lessicale. </w:t>
      </w:r>
    </w:p>
    <w:p w14:paraId="79229C9B" w14:textId="77777777" w:rsidR="00823017" w:rsidRPr="0055395F" w:rsidRDefault="00823017" w:rsidP="00B00F80">
      <w:pPr>
        <w:ind w:left="567" w:hanging="284"/>
        <w:rPr>
          <w:rFonts w:asciiTheme="minorHAnsi" w:hAnsiTheme="minorHAnsi" w:cstheme="minorHAnsi"/>
          <w:i/>
          <w:sz w:val="20"/>
        </w:rPr>
      </w:pPr>
      <w:r w:rsidRPr="0055395F">
        <w:rPr>
          <w:rFonts w:asciiTheme="minorHAnsi" w:hAnsiTheme="minorHAnsi" w:cstheme="minorHAnsi"/>
          <w:sz w:val="20"/>
        </w:rPr>
        <w:t>Cardona, M.; De Iaco, M</w:t>
      </w:r>
      <w:r w:rsidRPr="0055395F">
        <w:rPr>
          <w:rFonts w:asciiTheme="minorHAnsi" w:hAnsiTheme="minorHAnsi" w:cstheme="minorHAnsi"/>
          <w:i/>
          <w:sz w:val="20"/>
        </w:rPr>
        <w:t xml:space="preserve">. </w:t>
      </w:r>
      <w:r w:rsidRPr="0055395F">
        <w:rPr>
          <w:rFonts w:asciiTheme="minorHAnsi" w:hAnsiTheme="minorHAnsi" w:cstheme="minorHAnsi"/>
          <w:sz w:val="20"/>
        </w:rPr>
        <w:t xml:space="preserve">Il lessico mentale. </w:t>
      </w:r>
      <w:r w:rsidRPr="0055395F">
        <w:rPr>
          <w:rFonts w:asciiTheme="minorHAnsi" w:hAnsiTheme="minorHAnsi" w:cstheme="minorHAnsi"/>
          <w:bCs/>
          <w:sz w:val="20"/>
        </w:rPr>
        <w:t xml:space="preserve">Note tra psicolinguistica e linguistica educativa.  </w:t>
      </w:r>
      <w:r w:rsidRPr="0055395F">
        <w:rPr>
          <w:rFonts w:asciiTheme="minorHAnsi" w:hAnsiTheme="minorHAnsi" w:cstheme="minorHAnsi"/>
          <w:i/>
          <w:sz w:val="20"/>
        </w:rPr>
        <w:t xml:space="preserve">   </w:t>
      </w:r>
    </w:p>
    <w:p w14:paraId="3FDED56D" w14:textId="77777777" w:rsidR="00823017" w:rsidRPr="0055395F" w:rsidRDefault="00823017" w:rsidP="00B00F80">
      <w:pPr>
        <w:ind w:left="567" w:hanging="284"/>
        <w:rPr>
          <w:rFonts w:asciiTheme="minorHAnsi" w:hAnsiTheme="minorHAnsi" w:cstheme="minorHAnsi"/>
          <w:sz w:val="20"/>
        </w:rPr>
      </w:pPr>
      <w:r w:rsidRPr="0055395F">
        <w:rPr>
          <w:rFonts w:asciiTheme="minorHAnsi" w:hAnsiTheme="minorHAnsi" w:cstheme="minorHAnsi"/>
          <w:sz w:val="20"/>
        </w:rPr>
        <w:t>Caruso, G.; Monami, E. Parole: questioni di lessico del docente nativo e non nativo di italiano a stranieri.</w:t>
      </w:r>
    </w:p>
    <w:p w14:paraId="62AE9ED2" w14:textId="77777777" w:rsidR="00823017" w:rsidRPr="0055395F" w:rsidRDefault="00823017" w:rsidP="00B00F80">
      <w:pPr>
        <w:ind w:left="567" w:hanging="284"/>
        <w:rPr>
          <w:rFonts w:asciiTheme="minorHAnsi" w:hAnsiTheme="minorHAnsi" w:cstheme="minorHAnsi"/>
          <w:bCs/>
          <w:sz w:val="20"/>
          <w:shd w:val="clear" w:color="auto" w:fill="FFFFFF"/>
        </w:rPr>
      </w:pPr>
      <w:r w:rsidRPr="0055395F">
        <w:rPr>
          <w:rFonts w:asciiTheme="minorHAnsi" w:hAnsiTheme="minorHAnsi" w:cstheme="minorHAnsi"/>
          <w:sz w:val="20"/>
        </w:rPr>
        <w:t xml:space="preserve">Della Puppa, F., </w:t>
      </w:r>
      <w:r w:rsidRPr="0055395F">
        <w:rPr>
          <w:rStyle w:val="Enfasicorsivo"/>
          <w:rFonts w:asciiTheme="minorHAnsi" w:hAnsiTheme="minorHAnsi" w:cstheme="minorHAnsi"/>
          <w:i w:val="0"/>
          <w:sz w:val="20"/>
        </w:rPr>
        <w:t>Arricchimento del lessico di italiano L2. Tecniche per la classe ad abilità differenziate.</w:t>
      </w:r>
    </w:p>
    <w:p w14:paraId="600FD187" w14:textId="77777777" w:rsidR="00823017" w:rsidRPr="0055395F" w:rsidRDefault="00823017" w:rsidP="00B00F80">
      <w:pPr>
        <w:ind w:left="567" w:hanging="284"/>
        <w:rPr>
          <w:rFonts w:asciiTheme="minorHAnsi" w:hAnsiTheme="minorHAnsi" w:cstheme="minorHAnsi"/>
          <w:sz w:val="20"/>
        </w:rPr>
      </w:pPr>
      <w:r w:rsidRPr="0055395F">
        <w:rPr>
          <w:rFonts w:asciiTheme="minorHAnsi" w:hAnsiTheme="minorHAnsi" w:cstheme="minorHAnsi"/>
          <w:sz w:val="20"/>
        </w:rPr>
        <w:t>Di Sabato, B.; Perri, A. “Dimmi cosa mangi…”. Lessico alimentare e alterità culturale nel mondo contemporaneo.</w:t>
      </w:r>
    </w:p>
    <w:p w14:paraId="59E60FD1"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567" w:hanging="284"/>
        <w:rPr>
          <w:rFonts w:asciiTheme="minorHAnsi" w:hAnsiTheme="minorHAnsi" w:cstheme="minorHAnsi"/>
          <w:color w:val="444444"/>
          <w:sz w:val="20"/>
        </w:rPr>
      </w:pPr>
      <w:r w:rsidRPr="0055395F">
        <w:rPr>
          <w:rFonts w:asciiTheme="minorHAnsi" w:hAnsiTheme="minorHAnsi" w:cstheme="minorHAnsi"/>
          <w:sz w:val="20"/>
        </w:rPr>
        <w:t>Gallina, F. Il lessico della conoscenza e la didattica dell’italiano a stranieri.</w:t>
      </w:r>
    </w:p>
    <w:p w14:paraId="69F9B4B7" w14:textId="77777777" w:rsidR="00823017" w:rsidRPr="0055395F" w:rsidRDefault="00823017" w:rsidP="00B00F80">
      <w:pPr>
        <w:ind w:left="567" w:hanging="284"/>
        <w:rPr>
          <w:rFonts w:asciiTheme="minorHAnsi" w:hAnsiTheme="minorHAnsi" w:cstheme="minorHAnsi"/>
          <w:i/>
          <w:sz w:val="20"/>
        </w:rPr>
      </w:pPr>
      <w:r w:rsidRPr="0055395F">
        <w:rPr>
          <w:rFonts w:asciiTheme="minorHAnsi" w:hAnsiTheme="minorHAnsi" w:cstheme="minorHAnsi"/>
          <w:sz w:val="20"/>
        </w:rPr>
        <w:t>Gallina, F. L’insegnamento del lessico italiano a stranieri,</w:t>
      </w:r>
    </w:p>
    <w:p w14:paraId="2B96D0FC" w14:textId="77777777" w:rsidR="00823017" w:rsidRPr="0055395F" w:rsidRDefault="00823017" w:rsidP="00B00F80">
      <w:pPr>
        <w:shd w:val="clear" w:color="auto" w:fill="FFFFFF" w:themeFill="background1"/>
        <w:ind w:left="567" w:hanging="284"/>
        <w:rPr>
          <w:rFonts w:asciiTheme="minorHAnsi" w:hAnsiTheme="minorHAnsi" w:cstheme="minorHAnsi"/>
          <w:sz w:val="20"/>
        </w:rPr>
      </w:pPr>
      <w:r w:rsidRPr="0055395F">
        <w:rPr>
          <w:rFonts w:asciiTheme="minorHAnsi" w:hAnsiTheme="minorHAnsi" w:cstheme="minorHAnsi"/>
          <w:sz w:val="20"/>
        </w:rPr>
        <w:t xml:space="preserve">Gallina, F. </w:t>
      </w:r>
      <w:r w:rsidRPr="0055395F">
        <w:rPr>
          <w:rFonts w:asciiTheme="minorHAnsi" w:hAnsiTheme="minorHAnsi" w:cstheme="minorHAnsi"/>
          <w:iCs/>
          <w:sz w:val="20"/>
        </w:rPr>
        <w:t>Studenti internazionali in mobilità: la questione del lessico della conoscenza in italiano L2.</w:t>
      </w:r>
    </w:p>
    <w:p w14:paraId="53DC1ABA" w14:textId="77777777" w:rsidR="00823017" w:rsidRPr="0055395F" w:rsidRDefault="00823017" w:rsidP="00B00F80">
      <w:pPr>
        <w:pStyle w:val="Nessunaspaziatura"/>
        <w:shd w:val="clear" w:color="auto" w:fill="FFFFFF" w:themeFill="background1"/>
        <w:ind w:left="567" w:hanging="284"/>
        <w:rPr>
          <w:rFonts w:asciiTheme="minorHAnsi" w:hAnsiTheme="minorHAnsi" w:cstheme="minorHAnsi"/>
          <w:sz w:val="20"/>
        </w:rPr>
      </w:pPr>
      <w:r w:rsidRPr="0055395F">
        <w:rPr>
          <w:rFonts w:asciiTheme="minorHAnsi" w:hAnsiTheme="minorHAnsi" w:cstheme="minorHAnsi"/>
          <w:sz w:val="20"/>
        </w:rPr>
        <w:t>Hirzinger-Unterrainer, E.M. Mobile learning nella classe d’italiano L2. Imparare il lessico con i podcast.</w:t>
      </w:r>
    </w:p>
    <w:p w14:paraId="3DFA40D7" w14:textId="77777777" w:rsidR="00823017" w:rsidRPr="0055395F" w:rsidRDefault="00823017" w:rsidP="00B00F80">
      <w:pPr>
        <w:ind w:left="567" w:hanging="284"/>
        <w:rPr>
          <w:rStyle w:val="apple-style-span"/>
          <w:rFonts w:asciiTheme="minorHAnsi" w:hAnsiTheme="minorHAnsi" w:cstheme="minorHAnsi"/>
          <w:sz w:val="20"/>
        </w:rPr>
      </w:pPr>
      <w:r w:rsidRPr="0055395F">
        <w:rPr>
          <w:rFonts w:asciiTheme="minorHAnsi" w:hAnsiTheme="minorHAnsi" w:cstheme="minorHAnsi"/>
          <w:sz w:val="20"/>
        </w:rPr>
        <w:t>Jafranesco, E. Il problema del lessico nei materiali autentici.</w:t>
      </w:r>
    </w:p>
    <w:p w14:paraId="449647D4" w14:textId="77777777" w:rsidR="00823017" w:rsidRPr="0055395F" w:rsidRDefault="00823017" w:rsidP="00B00F80">
      <w:pPr>
        <w:shd w:val="clear" w:color="auto" w:fill="FFFFFF" w:themeFill="background1"/>
        <w:ind w:left="567" w:hanging="284"/>
        <w:rPr>
          <w:rFonts w:asciiTheme="minorHAnsi" w:hAnsiTheme="minorHAnsi" w:cstheme="minorHAnsi"/>
          <w:sz w:val="20"/>
        </w:rPr>
      </w:pPr>
      <w:r w:rsidRPr="0055395F">
        <w:rPr>
          <w:rFonts w:asciiTheme="minorHAnsi" w:hAnsiTheme="minorHAnsi" w:cstheme="minorHAnsi"/>
          <w:sz w:val="20"/>
        </w:rPr>
        <w:t xml:space="preserve">La Grassa, M. Il lessico degli insegnanti dei corsi di italiano L2 rivolti a immigrati adulti. </w:t>
      </w:r>
    </w:p>
    <w:p w14:paraId="544E740B" w14:textId="77777777" w:rsidR="00823017" w:rsidRPr="0055395F" w:rsidRDefault="00823017" w:rsidP="00B00F80">
      <w:pPr>
        <w:autoSpaceDE w:val="0"/>
        <w:autoSpaceDN w:val="0"/>
        <w:adjustRightInd w:val="0"/>
        <w:ind w:left="567" w:hanging="284"/>
        <w:rPr>
          <w:rFonts w:asciiTheme="minorHAnsi" w:hAnsiTheme="minorHAnsi" w:cstheme="minorHAnsi"/>
          <w:sz w:val="20"/>
        </w:rPr>
      </w:pPr>
      <w:r w:rsidRPr="0055395F">
        <w:rPr>
          <w:rFonts w:asciiTheme="minorHAnsi" w:hAnsiTheme="minorHAnsi" w:cstheme="minorHAnsi"/>
          <w:sz w:val="20"/>
        </w:rPr>
        <w:t>La Grassa, M. Insegnare il lessico: l’opinione dei docenti e le indicazioni dei sillabi.</w:t>
      </w:r>
    </w:p>
    <w:p w14:paraId="60C6B6A4" w14:textId="77777777" w:rsidR="00823017" w:rsidRPr="0055395F" w:rsidRDefault="00823017" w:rsidP="00B00F80">
      <w:pPr>
        <w:ind w:left="567" w:hanging="284"/>
        <w:rPr>
          <w:rFonts w:asciiTheme="minorHAnsi" w:hAnsiTheme="minorHAnsi" w:cstheme="minorHAnsi"/>
          <w:b/>
          <w:caps/>
          <w:sz w:val="20"/>
        </w:rPr>
      </w:pPr>
      <w:r w:rsidRPr="0055395F">
        <w:rPr>
          <w:rFonts w:asciiTheme="minorHAnsi" w:hAnsiTheme="minorHAnsi" w:cstheme="minorHAnsi"/>
          <w:sz w:val="20"/>
        </w:rPr>
        <w:t>La Grassa, M. Sviluppare la competenza lessicale con le tecnologie digitali: alcune indicazioni.</w:t>
      </w:r>
    </w:p>
    <w:p w14:paraId="425999F4" w14:textId="77777777" w:rsidR="00823017" w:rsidRPr="0055395F" w:rsidRDefault="00823017" w:rsidP="00B00F80">
      <w:pPr>
        <w:ind w:left="567" w:hanging="284"/>
        <w:rPr>
          <w:rFonts w:asciiTheme="minorHAnsi" w:hAnsiTheme="minorHAnsi" w:cstheme="minorHAnsi"/>
          <w:sz w:val="20"/>
        </w:rPr>
      </w:pPr>
      <w:r w:rsidRPr="0055395F">
        <w:rPr>
          <w:rFonts w:asciiTheme="minorHAnsi" w:hAnsiTheme="minorHAnsi" w:cstheme="minorHAnsi"/>
          <w:sz w:val="20"/>
        </w:rPr>
        <w:t>Maugeri, G.; Serragiotto, G. Il lessico specialistico nella metodologia CLIL.</w:t>
      </w:r>
    </w:p>
    <w:p w14:paraId="02740075" w14:textId="77777777" w:rsidR="00823017" w:rsidRPr="0055395F" w:rsidRDefault="00823017" w:rsidP="00B00F80">
      <w:pPr>
        <w:ind w:left="567" w:hanging="284"/>
        <w:rPr>
          <w:rFonts w:asciiTheme="minorHAnsi" w:hAnsiTheme="minorHAnsi" w:cstheme="minorHAnsi"/>
          <w:i/>
          <w:sz w:val="20"/>
        </w:rPr>
      </w:pPr>
      <w:r w:rsidRPr="0055395F">
        <w:rPr>
          <w:rFonts w:asciiTheme="minorHAnsi" w:hAnsiTheme="minorHAnsi" w:cstheme="minorHAnsi"/>
          <w:sz w:val="20"/>
        </w:rPr>
        <w:t>Spaliviero, C. Come affrontare i lessico sofisticato della letteratura</w:t>
      </w:r>
      <w:r w:rsidRPr="0055395F">
        <w:rPr>
          <w:rFonts w:asciiTheme="minorHAnsi" w:hAnsiTheme="minorHAnsi" w:cstheme="minorHAnsi"/>
          <w:i/>
          <w:sz w:val="20"/>
        </w:rPr>
        <w:t>.</w:t>
      </w:r>
    </w:p>
    <w:p w14:paraId="374241AD" w14:textId="77777777" w:rsidR="00823017" w:rsidRPr="0055395F" w:rsidRDefault="00823017" w:rsidP="00B00F80">
      <w:pPr>
        <w:rPr>
          <w:rFonts w:asciiTheme="minorHAnsi" w:hAnsiTheme="minorHAnsi" w:cstheme="minorHAnsi"/>
          <w:sz w:val="22"/>
        </w:rPr>
      </w:pPr>
    </w:p>
    <w:p w14:paraId="03DE5408"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sz w:val="22"/>
        </w:rPr>
        <w:t xml:space="preserve">Mollica, A.; Onesti, C. (a cura di). 2022. </w:t>
      </w:r>
      <w:r w:rsidRPr="0055395F">
        <w:rPr>
          <w:rFonts w:asciiTheme="minorHAnsi" w:hAnsiTheme="minorHAnsi" w:cstheme="minorHAnsi"/>
          <w:i/>
          <w:iCs/>
          <w:sz w:val="22"/>
        </w:rPr>
        <w:t>Studi in onore di Carla Marello</w:t>
      </w:r>
      <w:r w:rsidRPr="0055395F">
        <w:rPr>
          <w:rFonts w:asciiTheme="minorHAnsi" w:hAnsiTheme="minorHAnsi" w:cstheme="minorHAnsi"/>
          <w:sz w:val="22"/>
        </w:rPr>
        <w:t>. Corciano (PG): GLU Distribuzione/Welland (ON) Canada: Soleil: Include, di interesse edulinguistico:</w:t>
      </w:r>
    </w:p>
    <w:p w14:paraId="034A7AA5"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sz w:val="20"/>
        </w:rPr>
        <w:t>Balboni, P. E. Quando</w:t>
      </w:r>
      <w:r w:rsidRPr="0055395F">
        <w:rPr>
          <w:rFonts w:asciiTheme="minorHAnsi" w:hAnsiTheme="minorHAnsi" w:cstheme="minorHAnsi"/>
          <w:spacing w:val="-3"/>
          <w:sz w:val="20"/>
        </w:rPr>
        <w:t xml:space="preserve"> </w:t>
      </w:r>
      <w:r w:rsidRPr="0055395F">
        <w:rPr>
          <w:rFonts w:asciiTheme="minorHAnsi" w:hAnsiTheme="minorHAnsi" w:cstheme="minorHAnsi"/>
          <w:sz w:val="20"/>
        </w:rPr>
        <w:t>Carla</w:t>
      </w:r>
      <w:r w:rsidRPr="0055395F">
        <w:rPr>
          <w:rFonts w:asciiTheme="minorHAnsi" w:hAnsiTheme="minorHAnsi" w:cstheme="minorHAnsi"/>
          <w:spacing w:val="-2"/>
          <w:sz w:val="20"/>
        </w:rPr>
        <w:t xml:space="preserve"> </w:t>
      </w:r>
      <w:r w:rsidRPr="0055395F">
        <w:rPr>
          <w:rFonts w:asciiTheme="minorHAnsi" w:hAnsiTheme="minorHAnsi" w:cstheme="minorHAnsi"/>
          <w:sz w:val="20"/>
        </w:rPr>
        <w:t>Marello</w:t>
      </w:r>
      <w:r w:rsidRPr="0055395F">
        <w:rPr>
          <w:rFonts w:asciiTheme="minorHAnsi" w:hAnsiTheme="minorHAnsi" w:cstheme="minorHAnsi"/>
          <w:spacing w:val="-1"/>
          <w:sz w:val="20"/>
        </w:rPr>
        <w:t xml:space="preserve"> </w:t>
      </w:r>
      <w:r w:rsidRPr="0055395F">
        <w:rPr>
          <w:rFonts w:asciiTheme="minorHAnsi" w:hAnsiTheme="minorHAnsi" w:cstheme="minorHAnsi"/>
          <w:sz w:val="20"/>
        </w:rPr>
        <w:t>cercava</w:t>
      </w:r>
      <w:r w:rsidRPr="0055395F">
        <w:rPr>
          <w:rFonts w:asciiTheme="minorHAnsi" w:hAnsiTheme="minorHAnsi" w:cstheme="minorHAnsi"/>
          <w:spacing w:val="-2"/>
          <w:sz w:val="20"/>
        </w:rPr>
        <w:t xml:space="preserve"> </w:t>
      </w:r>
      <w:r w:rsidRPr="0055395F">
        <w:rPr>
          <w:rFonts w:asciiTheme="minorHAnsi" w:hAnsiTheme="minorHAnsi" w:cstheme="minorHAnsi"/>
          <w:sz w:val="20"/>
        </w:rPr>
        <w:t>la</w:t>
      </w:r>
      <w:r w:rsidRPr="0055395F">
        <w:rPr>
          <w:rFonts w:asciiTheme="minorHAnsi" w:hAnsiTheme="minorHAnsi" w:cstheme="minorHAnsi"/>
          <w:spacing w:val="-2"/>
          <w:sz w:val="20"/>
        </w:rPr>
        <w:t xml:space="preserve"> </w:t>
      </w:r>
      <w:r w:rsidRPr="0055395F">
        <w:rPr>
          <w:rFonts w:asciiTheme="minorHAnsi" w:hAnsiTheme="minorHAnsi" w:cstheme="minorHAnsi"/>
          <w:sz w:val="20"/>
        </w:rPr>
        <w:t>parola</w:t>
      </w:r>
      <w:r w:rsidRPr="0055395F">
        <w:rPr>
          <w:rFonts w:asciiTheme="minorHAnsi" w:hAnsiTheme="minorHAnsi" w:cstheme="minorHAnsi"/>
          <w:spacing w:val="-2"/>
          <w:sz w:val="20"/>
        </w:rPr>
        <w:t xml:space="preserve"> perduta </w:t>
      </w:r>
      <w:r w:rsidRPr="0055395F">
        <w:rPr>
          <w:rFonts w:asciiTheme="minorHAnsi" w:hAnsiTheme="minorHAnsi" w:cstheme="minorHAnsi"/>
          <w:sz w:val="20"/>
        </w:rPr>
        <w:t>(e</w:t>
      </w:r>
      <w:r w:rsidRPr="0055395F">
        <w:rPr>
          <w:rFonts w:asciiTheme="minorHAnsi" w:hAnsiTheme="minorHAnsi" w:cstheme="minorHAnsi"/>
          <w:spacing w:val="-1"/>
          <w:sz w:val="20"/>
        </w:rPr>
        <w:t xml:space="preserve"> </w:t>
      </w:r>
      <w:r w:rsidRPr="0055395F">
        <w:rPr>
          <w:rFonts w:asciiTheme="minorHAnsi" w:hAnsiTheme="minorHAnsi" w:cstheme="minorHAnsi"/>
          <w:sz w:val="20"/>
        </w:rPr>
        <w:t>io</w:t>
      </w:r>
      <w:r w:rsidRPr="0055395F">
        <w:rPr>
          <w:rFonts w:asciiTheme="minorHAnsi" w:hAnsiTheme="minorHAnsi" w:cstheme="minorHAnsi"/>
          <w:spacing w:val="-1"/>
          <w:sz w:val="20"/>
        </w:rPr>
        <w:t xml:space="preserve"> </w:t>
      </w:r>
      <w:r w:rsidRPr="0055395F">
        <w:rPr>
          <w:rFonts w:asciiTheme="minorHAnsi" w:hAnsiTheme="minorHAnsi" w:cstheme="minorHAnsi"/>
          <w:sz w:val="20"/>
        </w:rPr>
        <w:t>la</w:t>
      </w:r>
      <w:r w:rsidRPr="0055395F">
        <w:rPr>
          <w:rFonts w:asciiTheme="minorHAnsi" w:hAnsiTheme="minorHAnsi" w:cstheme="minorHAnsi"/>
          <w:spacing w:val="-1"/>
          <w:sz w:val="20"/>
        </w:rPr>
        <w:t xml:space="preserve"> </w:t>
      </w:r>
      <w:r w:rsidRPr="0055395F">
        <w:rPr>
          <w:rFonts w:asciiTheme="minorHAnsi" w:hAnsiTheme="minorHAnsi" w:cstheme="minorHAnsi"/>
          <w:sz w:val="20"/>
        </w:rPr>
        <w:t>seguivo</w:t>
      </w:r>
      <w:r w:rsidRPr="0055395F">
        <w:rPr>
          <w:rFonts w:asciiTheme="minorHAnsi" w:hAnsiTheme="minorHAnsi" w:cstheme="minorHAnsi"/>
          <w:spacing w:val="-1"/>
          <w:sz w:val="20"/>
        </w:rPr>
        <w:t xml:space="preserve"> </w:t>
      </w:r>
      <w:r w:rsidRPr="0055395F">
        <w:rPr>
          <w:rFonts w:asciiTheme="minorHAnsi" w:hAnsiTheme="minorHAnsi" w:cstheme="minorHAnsi"/>
          <w:sz w:val="20"/>
        </w:rPr>
        <w:t>da</w:t>
      </w:r>
      <w:r w:rsidRPr="0055395F">
        <w:rPr>
          <w:rFonts w:asciiTheme="minorHAnsi" w:hAnsiTheme="minorHAnsi" w:cstheme="minorHAnsi"/>
          <w:spacing w:val="-1"/>
          <w:sz w:val="20"/>
        </w:rPr>
        <w:t xml:space="preserve"> </w:t>
      </w:r>
      <w:r w:rsidRPr="0055395F">
        <w:rPr>
          <w:rFonts w:asciiTheme="minorHAnsi" w:hAnsiTheme="minorHAnsi" w:cstheme="minorHAnsi"/>
          <w:spacing w:val="-2"/>
          <w:sz w:val="20"/>
        </w:rPr>
        <w:t>lontano)</w:t>
      </w:r>
      <w:r w:rsidRPr="0055395F">
        <w:rPr>
          <w:rFonts w:asciiTheme="minorHAnsi" w:hAnsiTheme="minorHAnsi" w:cstheme="minorHAnsi"/>
          <w:sz w:val="20"/>
        </w:rPr>
        <w:t xml:space="preserve"> pp. </w:t>
      </w:r>
      <w:r w:rsidRPr="0055395F">
        <w:rPr>
          <w:rFonts w:asciiTheme="minorHAnsi" w:hAnsiTheme="minorHAnsi" w:cstheme="minorHAnsi"/>
          <w:spacing w:val="-5"/>
          <w:sz w:val="20"/>
        </w:rPr>
        <w:t>25-34.</w:t>
      </w:r>
    </w:p>
    <w:p w14:paraId="5B4FC735" w14:textId="77777777" w:rsidR="00823017" w:rsidRPr="0055395F" w:rsidRDefault="00823017" w:rsidP="00B00F80">
      <w:pPr>
        <w:tabs>
          <w:tab w:val="left" w:leader="dot" w:pos="7549"/>
        </w:tabs>
        <w:ind w:left="284"/>
        <w:rPr>
          <w:rFonts w:asciiTheme="minorHAnsi" w:hAnsiTheme="minorHAnsi" w:cstheme="minorHAnsi"/>
          <w:sz w:val="20"/>
        </w:rPr>
      </w:pPr>
      <w:r w:rsidRPr="0055395F">
        <w:rPr>
          <w:rFonts w:asciiTheme="minorHAnsi" w:hAnsiTheme="minorHAnsi" w:cstheme="minorHAnsi"/>
          <w:sz w:val="20"/>
        </w:rPr>
        <w:t>Bosc, F. E</w:t>
      </w:r>
      <w:r w:rsidRPr="0055395F">
        <w:rPr>
          <w:rFonts w:asciiTheme="minorHAnsi" w:hAnsiTheme="minorHAnsi" w:cstheme="minorHAnsi"/>
          <w:spacing w:val="-1"/>
          <w:sz w:val="20"/>
        </w:rPr>
        <w:t xml:space="preserve"> </w:t>
      </w:r>
      <w:r w:rsidRPr="0055395F">
        <w:rPr>
          <w:rFonts w:asciiTheme="minorHAnsi" w:hAnsiTheme="minorHAnsi" w:cstheme="minorHAnsi"/>
          <w:sz w:val="20"/>
        </w:rPr>
        <w:t>chiamale se</w:t>
      </w:r>
      <w:r w:rsidRPr="0055395F">
        <w:rPr>
          <w:rFonts w:asciiTheme="minorHAnsi" w:hAnsiTheme="minorHAnsi" w:cstheme="minorHAnsi"/>
          <w:spacing w:val="-1"/>
          <w:sz w:val="20"/>
        </w:rPr>
        <w:t xml:space="preserve"> </w:t>
      </w:r>
      <w:r w:rsidRPr="0055395F">
        <w:rPr>
          <w:rFonts w:asciiTheme="minorHAnsi" w:hAnsiTheme="minorHAnsi" w:cstheme="minorHAnsi"/>
          <w:sz w:val="20"/>
        </w:rPr>
        <w:t>vuoi</w:t>
      </w:r>
      <w:r w:rsidRPr="0055395F">
        <w:rPr>
          <w:rFonts w:asciiTheme="minorHAnsi" w:hAnsiTheme="minorHAnsi" w:cstheme="minorHAnsi"/>
          <w:spacing w:val="50"/>
          <w:sz w:val="20"/>
        </w:rPr>
        <w:t xml:space="preserve"> </w:t>
      </w:r>
      <w:r w:rsidRPr="0055395F">
        <w:rPr>
          <w:rFonts w:asciiTheme="minorHAnsi" w:hAnsiTheme="minorHAnsi" w:cstheme="minorHAnsi"/>
          <w:spacing w:val="-2"/>
          <w:sz w:val="20"/>
        </w:rPr>
        <w:t>emozioni, pp 63-74.</w:t>
      </w:r>
    </w:p>
    <w:p w14:paraId="1E9A3019"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sz w:val="20"/>
        </w:rPr>
        <w:t>Cardona, M. Dall’andragogia</w:t>
      </w:r>
      <w:r w:rsidRPr="0055395F">
        <w:rPr>
          <w:rFonts w:asciiTheme="minorHAnsi" w:hAnsiTheme="minorHAnsi" w:cstheme="minorHAnsi"/>
          <w:spacing w:val="-1"/>
          <w:sz w:val="20"/>
        </w:rPr>
        <w:t xml:space="preserve"> </w:t>
      </w:r>
      <w:r w:rsidRPr="0055395F">
        <w:rPr>
          <w:rFonts w:asciiTheme="minorHAnsi" w:hAnsiTheme="minorHAnsi" w:cstheme="minorHAnsi"/>
          <w:sz w:val="20"/>
        </w:rPr>
        <w:t>alla</w:t>
      </w:r>
      <w:r w:rsidRPr="0055395F">
        <w:rPr>
          <w:rFonts w:asciiTheme="minorHAnsi" w:hAnsiTheme="minorHAnsi" w:cstheme="minorHAnsi"/>
          <w:spacing w:val="-1"/>
          <w:sz w:val="20"/>
        </w:rPr>
        <w:t xml:space="preserve"> </w:t>
      </w:r>
      <w:r w:rsidRPr="0055395F">
        <w:rPr>
          <w:rFonts w:asciiTheme="minorHAnsi" w:hAnsiTheme="minorHAnsi" w:cstheme="minorHAnsi"/>
          <w:spacing w:val="-2"/>
          <w:sz w:val="20"/>
        </w:rPr>
        <w:t xml:space="preserve">glottogeragogia. </w:t>
      </w:r>
      <w:r w:rsidRPr="0055395F">
        <w:rPr>
          <w:rFonts w:asciiTheme="minorHAnsi" w:hAnsiTheme="minorHAnsi" w:cstheme="minorHAnsi"/>
          <w:sz w:val="20"/>
        </w:rPr>
        <w:t>Gli</w:t>
      </w:r>
      <w:r w:rsidRPr="0055395F">
        <w:rPr>
          <w:rFonts w:asciiTheme="minorHAnsi" w:hAnsiTheme="minorHAnsi" w:cstheme="minorHAnsi"/>
          <w:spacing w:val="-3"/>
          <w:sz w:val="20"/>
        </w:rPr>
        <w:t xml:space="preserve"> </w:t>
      </w:r>
      <w:r w:rsidRPr="0055395F">
        <w:rPr>
          <w:rFonts w:asciiTheme="minorHAnsi" w:hAnsiTheme="minorHAnsi" w:cstheme="minorHAnsi"/>
          <w:sz w:val="20"/>
        </w:rPr>
        <w:t>anziani:</w:t>
      </w:r>
      <w:r w:rsidRPr="0055395F">
        <w:rPr>
          <w:rFonts w:asciiTheme="minorHAnsi" w:hAnsiTheme="minorHAnsi" w:cstheme="minorHAnsi"/>
          <w:spacing w:val="-3"/>
          <w:sz w:val="20"/>
        </w:rPr>
        <w:t xml:space="preserve"> </w:t>
      </w:r>
      <w:r w:rsidRPr="0055395F">
        <w:rPr>
          <w:rFonts w:asciiTheme="minorHAnsi" w:hAnsiTheme="minorHAnsi" w:cstheme="minorHAnsi"/>
          <w:sz w:val="20"/>
        </w:rPr>
        <w:t>una</w:t>
      </w:r>
      <w:r w:rsidRPr="0055395F">
        <w:rPr>
          <w:rFonts w:asciiTheme="minorHAnsi" w:hAnsiTheme="minorHAnsi" w:cstheme="minorHAnsi"/>
          <w:spacing w:val="-3"/>
          <w:sz w:val="20"/>
        </w:rPr>
        <w:t xml:space="preserve"> </w:t>
      </w:r>
      <w:r w:rsidRPr="0055395F">
        <w:rPr>
          <w:rFonts w:asciiTheme="minorHAnsi" w:hAnsiTheme="minorHAnsi" w:cstheme="minorHAnsi"/>
          <w:sz w:val="20"/>
        </w:rPr>
        <w:t>nuova</w:t>
      </w:r>
      <w:r w:rsidRPr="0055395F">
        <w:rPr>
          <w:rFonts w:asciiTheme="minorHAnsi" w:hAnsiTheme="minorHAnsi" w:cstheme="minorHAnsi"/>
          <w:spacing w:val="-3"/>
          <w:sz w:val="20"/>
        </w:rPr>
        <w:t xml:space="preserve"> </w:t>
      </w:r>
      <w:r w:rsidRPr="0055395F">
        <w:rPr>
          <w:rFonts w:asciiTheme="minorHAnsi" w:hAnsiTheme="minorHAnsi" w:cstheme="minorHAnsi"/>
          <w:sz w:val="20"/>
        </w:rPr>
        <w:t>sfida</w:t>
      </w:r>
      <w:r w:rsidRPr="0055395F">
        <w:rPr>
          <w:rFonts w:asciiTheme="minorHAnsi" w:hAnsiTheme="minorHAnsi" w:cstheme="minorHAnsi"/>
          <w:spacing w:val="-3"/>
          <w:sz w:val="20"/>
        </w:rPr>
        <w:t xml:space="preserve"> </w:t>
      </w:r>
      <w:r w:rsidRPr="0055395F">
        <w:rPr>
          <w:rFonts w:asciiTheme="minorHAnsi" w:hAnsiTheme="minorHAnsi" w:cstheme="minorHAnsi"/>
          <w:sz w:val="20"/>
        </w:rPr>
        <w:t>per</w:t>
      </w:r>
      <w:r w:rsidRPr="0055395F">
        <w:rPr>
          <w:rFonts w:asciiTheme="minorHAnsi" w:hAnsiTheme="minorHAnsi" w:cstheme="minorHAnsi"/>
          <w:spacing w:val="-3"/>
          <w:sz w:val="20"/>
        </w:rPr>
        <w:t xml:space="preserve"> </w:t>
      </w:r>
      <w:r w:rsidRPr="0055395F">
        <w:rPr>
          <w:rFonts w:asciiTheme="minorHAnsi" w:hAnsiTheme="minorHAnsi" w:cstheme="minorHAnsi"/>
          <w:sz w:val="20"/>
        </w:rPr>
        <w:t>l’educazione</w:t>
      </w:r>
      <w:r w:rsidRPr="0055395F">
        <w:rPr>
          <w:rFonts w:asciiTheme="minorHAnsi" w:hAnsiTheme="minorHAnsi" w:cstheme="minorHAnsi"/>
          <w:spacing w:val="-3"/>
          <w:sz w:val="20"/>
        </w:rPr>
        <w:t xml:space="preserve"> </w:t>
      </w:r>
      <w:r w:rsidRPr="0055395F">
        <w:rPr>
          <w:rFonts w:asciiTheme="minorHAnsi" w:hAnsiTheme="minorHAnsi" w:cstheme="minorHAnsi"/>
          <w:spacing w:val="-2"/>
          <w:sz w:val="20"/>
        </w:rPr>
        <w:t xml:space="preserve">linguistica, pp. </w:t>
      </w:r>
      <w:r w:rsidRPr="0055395F">
        <w:rPr>
          <w:rFonts w:asciiTheme="minorHAnsi" w:hAnsiTheme="minorHAnsi" w:cstheme="minorHAnsi"/>
          <w:spacing w:val="-5"/>
          <w:sz w:val="20"/>
        </w:rPr>
        <w:t>75-88.</w:t>
      </w:r>
    </w:p>
    <w:p w14:paraId="1C33F285" w14:textId="77777777" w:rsidR="00823017" w:rsidRPr="0055395F" w:rsidRDefault="00823017" w:rsidP="00B00F80">
      <w:pPr>
        <w:tabs>
          <w:tab w:val="left" w:leader="dot" w:pos="7583"/>
        </w:tabs>
        <w:ind w:left="284"/>
        <w:rPr>
          <w:rFonts w:asciiTheme="minorHAnsi" w:hAnsiTheme="minorHAnsi" w:cstheme="minorHAnsi"/>
          <w:sz w:val="20"/>
          <w:lang w:val="en-GB"/>
        </w:rPr>
      </w:pPr>
      <w:r w:rsidRPr="0055395F">
        <w:rPr>
          <w:rFonts w:asciiTheme="minorHAnsi" w:hAnsiTheme="minorHAnsi" w:cstheme="minorHAnsi"/>
          <w:w w:val="90"/>
          <w:sz w:val="20"/>
          <w:lang w:val="en-GB"/>
        </w:rPr>
        <w:t xml:space="preserve">Coonan, C.M: </w:t>
      </w:r>
      <w:r w:rsidRPr="0055395F">
        <w:rPr>
          <w:rFonts w:asciiTheme="minorHAnsi" w:hAnsiTheme="minorHAnsi" w:cstheme="minorHAnsi"/>
          <w:sz w:val="20"/>
          <w:lang w:val="en-GB"/>
        </w:rPr>
        <w:t>Language</w:t>
      </w:r>
      <w:r w:rsidRPr="0055395F">
        <w:rPr>
          <w:rFonts w:asciiTheme="minorHAnsi" w:hAnsiTheme="minorHAnsi" w:cstheme="minorHAnsi"/>
          <w:spacing w:val="-4"/>
          <w:sz w:val="20"/>
          <w:lang w:val="en-GB"/>
        </w:rPr>
        <w:t xml:space="preserve"> </w:t>
      </w:r>
      <w:r w:rsidRPr="0055395F">
        <w:rPr>
          <w:rFonts w:asciiTheme="minorHAnsi" w:hAnsiTheme="minorHAnsi" w:cstheme="minorHAnsi"/>
          <w:sz w:val="20"/>
          <w:lang w:val="en-GB"/>
        </w:rPr>
        <w:t>Learning,</w:t>
      </w:r>
      <w:r w:rsidRPr="0055395F">
        <w:rPr>
          <w:rFonts w:asciiTheme="minorHAnsi" w:hAnsiTheme="minorHAnsi" w:cstheme="minorHAnsi"/>
          <w:spacing w:val="-1"/>
          <w:sz w:val="20"/>
          <w:lang w:val="en-GB"/>
        </w:rPr>
        <w:t xml:space="preserve"> </w:t>
      </w:r>
      <w:r w:rsidRPr="0055395F">
        <w:rPr>
          <w:rFonts w:asciiTheme="minorHAnsi" w:hAnsiTheme="minorHAnsi" w:cstheme="minorHAnsi"/>
          <w:sz w:val="20"/>
          <w:lang w:val="en-GB"/>
        </w:rPr>
        <w:t>Outcomes</w:t>
      </w:r>
      <w:r w:rsidRPr="0055395F">
        <w:rPr>
          <w:rFonts w:asciiTheme="minorHAnsi" w:hAnsiTheme="minorHAnsi" w:cstheme="minorHAnsi"/>
          <w:spacing w:val="-2"/>
          <w:sz w:val="20"/>
          <w:lang w:val="en-GB"/>
        </w:rPr>
        <w:t xml:space="preserve"> </w:t>
      </w:r>
      <w:r w:rsidRPr="0055395F">
        <w:rPr>
          <w:rFonts w:asciiTheme="minorHAnsi" w:hAnsiTheme="minorHAnsi" w:cstheme="minorHAnsi"/>
          <w:sz w:val="20"/>
          <w:lang w:val="en-GB"/>
        </w:rPr>
        <w:t>in</w:t>
      </w:r>
      <w:r w:rsidRPr="0055395F">
        <w:rPr>
          <w:rFonts w:asciiTheme="minorHAnsi" w:hAnsiTheme="minorHAnsi" w:cstheme="minorHAnsi"/>
          <w:spacing w:val="-1"/>
          <w:sz w:val="20"/>
          <w:lang w:val="en-GB"/>
        </w:rPr>
        <w:t xml:space="preserve"> </w:t>
      </w:r>
      <w:r w:rsidRPr="0055395F">
        <w:rPr>
          <w:rFonts w:asciiTheme="minorHAnsi" w:hAnsiTheme="minorHAnsi" w:cstheme="minorHAnsi"/>
          <w:sz w:val="20"/>
          <w:lang w:val="en-GB"/>
        </w:rPr>
        <w:t>CLIL:</w:t>
      </w:r>
      <w:r w:rsidRPr="0055395F">
        <w:rPr>
          <w:rFonts w:asciiTheme="minorHAnsi" w:hAnsiTheme="minorHAnsi" w:cstheme="minorHAnsi"/>
          <w:spacing w:val="-2"/>
          <w:sz w:val="20"/>
          <w:lang w:val="en-GB"/>
        </w:rPr>
        <w:t xml:space="preserve"> </w:t>
      </w:r>
      <w:r w:rsidRPr="0055395F">
        <w:rPr>
          <w:rFonts w:asciiTheme="minorHAnsi" w:hAnsiTheme="minorHAnsi" w:cstheme="minorHAnsi"/>
          <w:sz w:val="20"/>
          <w:lang w:val="en-GB"/>
        </w:rPr>
        <w:t>Some</w:t>
      </w:r>
      <w:r w:rsidRPr="0055395F">
        <w:rPr>
          <w:rFonts w:asciiTheme="minorHAnsi" w:hAnsiTheme="minorHAnsi" w:cstheme="minorHAnsi"/>
          <w:spacing w:val="-1"/>
          <w:sz w:val="20"/>
          <w:lang w:val="en-GB"/>
        </w:rPr>
        <w:t xml:space="preserve"> </w:t>
      </w:r>
      <w:r w:rsidRPr="0055395F">
        <w:rPr>
          <w:rFonts w:asciiTheme="minorHAnsi" w:hAnsiTheme="minorHAnsi" w:cstheme="minorHAnsi"/>
          <w:spacing w:val="-2"/>
          <w:sz w:val="20"/>
          <w:lang w:val="en-GB"/>
        </w:rPr>
        <w:t>Issues</w:t>
      </w:r>
      <w:r w:rsidRPr="0055395F">
        <w:rPr>
          <w:rFonts w:asciiTheme="minorHAnsi" w:hAnsiTheme="minorHAnsi" w:cstheme="minorHAnsi"/>
          <w:sz w:val="20"/>
          <w:lang w:val="en-GB"/>
        </w:rPr>
        <w:t xml:space="preserve">, pp. </w:t>
      </w:r>
      <w:r w:rsidRPr="0055395F">
        <w:rPr>
          <w:rFonts w:asciiTheme="minorHAnsi" w:hAnsiTheme="minorHAnsi" w:cstheme="minorHAnsi"/>
          <w:spacing w:val="-5"/>
          <w:sz w:val="20"/>
          <w:lang w:val="en-GB"/>
        </w:rPr>
        <w:t>89-102.</w:t>
      </w:r>
    </w:p>
    <w:p w14:paraId="0FEB9E14" w14:textId="77777777" w:rsidR="00823017" w:rsidRPr="0055395F" w:rsidRDefault="00823017" w:rsidP="00B00F80">
      <w:pPr>
        <w:ind w:left="284"/>
        <w:rPr>
          <w:rFonts w:asciiTheme="minorHAnsi" w:hAnsiTheme="minorHAnsi" w:cstheme="minorHAnsi"/>
          <w:sz w:val="20"/>
          <w:lang w:val="en-GB"/>
        </w:rPr>
      </w:pPr>
      <w:r w:rsidRPr="0055395F">
        <w:rPr>
          <w:rFonts w:asciiTheme="minorHAnsi" w:hAnsiTheme="minorHAnsi" w:cstheme="minorHAnsi"/>
          <w:w w:val="90"/>
          <w:sz w:val="20"/>
          <w:lang w:val="en-GB"/>
        </w:rPr>
        <w:t>Lettieri,</w:t>
      </w:r>
      <w:r w:rsidRPr="0055395F">
        <w:rPr>
          <w:rFonts w:asciiTheme="minorHAnsi" w:hAnsiTheme="minorHAnsi" w:cstheme="minorHAnsi"/>
          <w:spacing w:val="-3"/>
          <w:w w:val="90"/>
          <w:sz w:val="20"/>
          <w:lang w:val="en-GB"/>
        </w:rPr>
        <w:t xml:space="preserve"> M. </w:t>
      </w:r>
      <w:r w:rsidRPr="0055395F">
        <w:rPr>
          <w:rFonts w:asciiTheme="minorHAnsi" w:hAnsiTheme="minorHAnsi" w:cstheme="minorHAnsi"/>
          <w:i/>
          <w:spacing w:val="-3"/>
          <w:w w:val="90"/>
          <w:sz w:val="20"/>
          <w:lang w:val="en-GB"/>
        </w:rPr>
        <w:t xml:space="preserve">et al. </w:t>
      </w:r>
      <w:r w:rsidRPr="0055395F">
        <w:rPr>
          <w:rFonts w:asciiTheme="minorHAnsi" w:hAnsiTheme="minorHAnsi" w:cstheme="minorHAnsi"/>
          <w:sz w:val="20"/>
          <w:lang w:val="en-GB"/>
        </w:rPr>
        <w:t>Undergraduate</w:t>
      </w:r>
      <w:r w:rsidRPr="0055395F">
        <w:rPr>
          <w:rFonts w:asciiTheme="minorHAnsi" w:hAnsiTheme="minorHAnsi" w:cstheme="minorHAnsi"/>
          <w:spacing w:val="1"/>
          <w:sz w:val="20"/>
          <w:lang w:val="en-GB"/>
        </w:rPr>
        <w:t xml:space="preserve"> </w:t>
      </w:r>
      <w:r w:rsidRPr="0055395F">
        <w:rPr>
          <w:rFonts w:asciiTheme="minorHAnsi" w:hAnsiTheme="minorHAnsi" w:cstheme="minorHAnsi"/>
          <w:sz w:val="20"/>
          <w:lang w:val="en-GB"/>
        </w:rPr>
        <w:t>Research</w:t>
      </w:r>
      <w:r w:rsidRPr="0055395F">
        <w:rPr>
          <w:rFonts w:asciiTheme="minorHAnsi" w:hAnsiTheme="minorHAnsi" w:cstheme="minorHAnsi"/>
          <w:spacing w:val="1"/>
          <w:sz w:val="20"/>
          <w:lang w:val="en-GB"/>
        </w:rPr>
        <w:t xml:space="preserve"> </w:t>
      </w:r>
      <w:r w:rsidRPr="0055395F">
        <w:rPr>
          <w:rFonts w:asciiTheme="minorHAnsi" w:hAnsiTheme="minorHAnsi" w:cstheme="minorHAnsi"/>
          <w:sz w:val="20"/>
          <w:lang w:val="en-GB"/>
        </w:rPr>
        <w:t>as</w:t>
      </w:r>
      <w:r w:rsidRPr="0055395F">
        <w:rPr>
          <w:rFonts w:asciiTheme="minorHAnsi" w:hAnsiTheme="minorHAnsi" w:cstheme="minorHAnsi"/>
          <w:spacing w:val="1"/>
          <w:sz w:val="20"/>
          <w:lang w:val="en-GB"/>
        </w:rPr>
        <w:t xml:space="preserve"> </w:t>
      </w:r>
      <w:r w:rsidRPr="0055395F">
        <w:rPr>
          <w:rFonts w:asciiTheme="minorHAnsi" w:hAnsiTheme="minorHAnsi" w:cstheme="minorHAnsi"/>
          <w:spacing w:val="-2"/>
          <w:sz w:val="20"/>
          <w:lang w:val="en-GB"/>
        </w:rPr>
        <w:t xml:space="preserve">Transformative </w:t>
      </w:r>
      <w:r w:rsidRPr="0055395F">
        <w:rPr>
          <w:rFonts w:asciiTheme="minorHAnsi" w:hAnsiTheme="minorHAnsi" w:cstheme="minorHAnsi"/>
          <w:sz w:val="20"/>
          <w:lang w:val="en-GB"/>
        </w:rPr>
        <w:t>Experiential</w:t>
      </w:r>
      <w:r w:rsidRPr="0055395F">
        <w:rPr>
          <w:rFonts w:asciiTheme="minorHAnsi" w:hAnsiTheme="minorHAnsi" w:cstheme="minorHAnsi"/>
          <w:spacing w:val="-9"/>
          <w:sz w:val="20"/>
          <w:lang w:val="en-GB"/>
        </w:rPr>
        <w:t xml:space="preserve"> </w:t>
      </w:r>
      <w:r w:rsidRPr="0055395F">
        <w:rPr>
          <w:rFonts w:asciiTheme="minorHAnsi" w:hAnsiTheme="minorHAnsi" w:cstheme="minorHAnsi"/>
          <w:spacing w:val="-2"/>
          <w:sz w:val="20"/>
          <w:lang w:val="en-GB"/>
        </w:rPr>
        <w:t>Learning</w:t>
      </w:r>
      <w:r w:rsidRPr="0055395F">
        <w:rPr>
          <w:rFonts w:asciiTheme="minorHAnsi" w:hAnsiTheme="minorHAnsi" w:cstheme="minorHAnsi"/>
          <w:sz w:val="20"/>
          <w:lang w:val="en-GB"/>
        </w:rPr>
        <w:t xml:space="preserve">, pp. </w:t>
      </w:r>
      <w:r w:rsidRPr="0055395F">
        <w:rPr>
          <w:rFonts w:asciiTheme="minorHAnsi" w:hAnsiTheme="minorHAnsi" w:cstheme="minorHAnsi"/>
          <w:spacing w:val="-5"/>
          <w:sz w:val="20"/>
          <w:lang w:val="en-GB"/>
        </w:rPr>
        <w:t>153-168.</w:t>
      </w:r>
    </w:p>
    <w:p w14:paraId="5D1C1CDC" w14:textId="77777777" w:rsidR="00823017" w:rsidRPr="0055395F" w:rsidRDefault="00823017" w:rsidP="00B00F80">
      <w:pPr>
        <w:spacing w:after="120"/>
        <w:ind w:left="284"/>
        <w:rPr>
          <w:rFonts w:asciiTheme="minorHAnsi" w:hAnsiTheme="minorHAnsi" w:cstheme="minorHAnsi"/>
          <w:sz w:val="20"/>
        </w:rPr>
      </w:pPr>
      <w:r w:rsidRPr="0055395F">
        <w:rPr>
          <w:rFonts w:asciiTheme="minorHAnsi" w:hAnsiTheme="minorHAnsi" w:cstheme="minorHAnsi"/>
          <w:spacing w:val="-2"/>
          <w:sz w:val="20"/>
        </w:rPr>
        <w:t xml:space="preserve">Mazzotta, P. </w:t>
      </w:r>
      <w:r w:rsidRPr="0055395F">
        <w:rPr>
          <w:rFonts w:asciiTheme="minorHAnsi" w:hAnsiTheme="minorHAnsi" w:cstheme="minorHAnsi"/>
          <w:sz w:val="20"/>
        </w:rPr>
        <w:t>L’utilità</w:t>
      </w:r>
      <w:r w:rsidRPr="0055395F">
        <w:rPr>
          <w:rFonts w:asciiTheme="minorHAnsi" w:hAnsiTheme="minorHAnsi" w:cstheme="minorHAnsi"/>
          <w:spacing w:val="-4"/>
          <w:sz w:val="20"/>
        </w:rPr>
        <w:t xml:space="preserve"> </w:t>
      </w:r>
      <w:r w:rsidRPr="0055395F">
        <w:rPr>
          <w:rFonts w:asciiTheme="minorHAnsi" w:hAnsiTheme="minorHAnsi" w:cstheme="minorHAnsi"/>
          <w:sz w:val="20"/>
        </w:rPr>
        <w:t>di</w:t>
      </w:r>
      <w:r w:rsidRPr="0055395F">
        <w:rPr>
          <w:rFonts w:asciiTheme="minorHAnsi" w:hAnsiTheme="minorHAnsi" w:cstheme="minorHAnsi"/>
          <w:spacing w:val="-2"/>
          <w:sz w:val="20"/>
        </w:rPr>
        <w:t xml:space="preserve"> </w:t>
      </w:r>
      <w:r w:rsidRPr="0055395F">
        <w:rPr>
          <w:rFonts w:asciiTheme="minorHAnsi" w:hAnsiTheme="minorHAnsi" w:cstheme="minorHAnsi"/>
          <w:sz w:val="20"/>
        </w:rPr>
        <w:t>insegnare</w:t>
      </w:r>
      <w:r w:rsidRPr="0055395F">
        <w:rPr>
          <w:rFonts w:asciiTheme="minorHAnsi" w:hAnsiTheme="minorHAnsi" w:cstheme="minorHAnsi"/>
          <w:spacing w:val="-2"/>
          <w:sz w:val="20"/>
        </w:rPr>
        <w:t xml:space="preserve"> </w:t>
      </w:r>
      <w:r w:rsidRPr="0055395F">
        <w:rPr>
          <w:rFonts w:asciiTheme="minorHAnsi" w:hAnsiTheme="minorHAnsi" w:cstheme="minorHAnsi"/>
          <w:sz w:val="20"/>
        </w:rPr>
        <w:t>i</w:t>
      </w:r>
      <w:r w:rsidRPr="0055395F">
        <w:rPr>
          <w:rFonts w:asciiTheme="minorHAnsi" w:hAnsiTheme="minorHAnsi" w:cstheme="minorHAnsi"/>
          <w:spacing w:val="-2"/>
          <w:sz w:val="20"/>
        </w:rPr>
        <w:t xml:space="preserve"> </w:t>
      </w:r>
      <w:r w:rsidRPr="0055395F">
        <w:rPr>
          <w:rFonts w:asciiTheme="minorHAnsi" w:hAnsiTheme="minorHAnsi" w:cstheme="minorHAnsi"/>
          <w:sz w:val="20"/>
        </w:rPr>
        <w:t>proverbi</w:t>
      </w:r>
      <w:r w:rsidRPr="0055395F">
        <w:rPr>
          <w:rFonts w:asciiTheme="minorHAnsi" w:hAnsiTheme="minorHAnsi" w:cstheme="minorHAnsi"/>
          <w:spacing w:val="-2"/>
          <w:sz w:val="20"/>
        </w:rPr>
        <w:t xml:space="preserve"> </w:t>
      </w:r>
      <w:r w:rsidRPr="0055395F">
        <w:rPr>
          <w:rFonts w:asciiTheme="minorHAnsi" w:hAnsiTheme="minorHAnsi" w:cstheme="minorHAnsi"/>
          <w:sz w:val="20"/>
        </w:rPr>
        <w:t>in</w:t>
      </w:r>
      <w:r w:rsidRPr="0055395F">
        <w:rPr>
          <w:rFonts w:asciiTheme="minorHAnsi" w:hAnsiTheme="minorHAnsi" w:cstheme="minorHAnsi"/>
          <w:spacing w:val="-2"/>
          <w:sz w:val="20"/>
        </w:rPr>
        <w:t xml:space="preserve"> </w:t>
      </w:r>
      <w:r w:rsidRPr="0055395F">
        <w:rPr>
          <w:rFonts w:asciiTheme="minorHAnsi" w:hAnsiTheme="minorHAnsi" w:cstheme="minorHAnsi"/>
          <w:sz w:val="20"/>
        </w:rPr>
        <w:t>lingua</w:t>
      </w:r>
      <w:r w:rsidRPr="0055395F">
        <w:rPr>
          <w:rFonts w:asciiTheme="minorHAnsi" w:hAnsiTheme="minorHAnsi" w:cstheme="minorHAnsi"/>
          <w:spacing w:val="-2"/>
          <w:sz w:val="20"/>
        </w:rPr>
        <w:t xml:space="preserve"> straniera, pp.</w:t>
      </w:r>
      <w:r w:rsidRPr="0055395F">
        <w:rPr>
          <w:rFonts w:asciiTheme="minorHAnsi" w:hAnsiTheme="minorHAnsi" w:cstheme="minorHAnsi"/>
          <w:spacing w:val="-5"/>
          <w:sz w:val="20"/>
        </w:rPr>
        <w:t>191-202.</w:t>
      </w:r>
    </w:p>
    <w:p w14:paraId="1A8C1B96" w14:textId="77777777" w:rsidR="00823017" w:rsidRPr="0055395F" w:rsidRDefault="00823017" w:rsidP="00B00F80">
      <w:pPr>
        <w:rPr>
          <w:rStyle w:val="Enfasigrassetto"/>
          <w:rFonts w:asciiTheme="minorHAnsi" w:hAnsiTheme="minorHAnsi" w:cstheme="minorHAnsi"/>
          <w:b w:val="0"/>
          <w:sz w:val="22"/>
        </w:rPr>
      </w:pPr>
      <w:r w:rsidRPr="0055395F">
        <w:rPr>
          <w:rStyle w:val="Enfasigrassetto"/>
          <w:rFonts w:asciiTheme="minorHAnsi" w:hAnsiTheme="minorHAnsi" w:cstheme="minorHAnsi"/>
          <w:b w:val="0"/>
          <w:sz w:val="22"/>
        </w:rPr>
        <w:t xml:space="preserve">Mollica, A.; Serena, E. (a cura di) (2022). </w:t>
      </w:r>
      <w:r w:rsidRPr="0055395F">
        <w:rPr>
          <w:rStyle w:val="Enfasigrassetto"/>
          <w:rFonts w:asciiTheme="minorHAnsi" w:hAnsiTheme="minorHAnsi" w:cstheme="minorHAnsi"/>
          <w:b w:val="0"/>
          <w:i/>
          <w:sz w:val="22"/>
        </w:rPr>
        <w:t>Umorismo e didattica delle lingue</w:t>
      </w:r>
      <w:r w:rsidRPr="0055395F">
        <w:rPr>
          <w:rStyle w:val="Enfasigrassetto"/>
          <w:rFonts w:asciiTheme="minorHAnsi" w:hAnsiTheme="minorHAnsi" w:cstheme="minorHAnsi"/>
          <w:b w:val="0"/>
          <w:sz w:val="22"/>
        </w:rPr>
        <w:t xml:space="preserve">. Numero monografico della </w:t>
      </w:r>
      <w:r w:rsidRPr="0055395F">
        <w:rPr>
          <w:rStyle w:val="Enfasigrassetto"/>
          <w:rFonts w:asciiTheme="minorHAnsi" w:hAnsiTheme="minorHAnsi" w:cstheme="minorHAnsi"/>
          <w:b w:val="0"/>
          <w:i/>
          <w:sz w:val="22"/>
        </w:rPr>
        <w:t>Rivista Italiana di Studi sull’Umorismo (RISU),</w:t>
      </w:r>
      <w:r w:rsidRPr="0055395F">
        <w:rPr>
          <w:rStyle w:val="Enfasigrassetto"/>
          <w:rFonts w:asciiTheme="minorHAnsi" w:hAnsiTheme="minorHAnsi" w:cstheme="minorHAnsi"/>
          <w:b w:val="0"/>
          <w:sz w:val="22"/>
        </w:rPr>
        <w:t xml:space="preserve"> 1.</w:t>
      </w:r>
    </w:p>
    <w:p w14:paraId="0C0B000B" w14:textId="77777777" w:rsidR="00823017" w:rsidRPr="0055395F" w:rsidRDefault="00823017" w:rsidP="00B00F80">
      <w:pPr>
        <w:ind w:left="284"/>
        <w:rPr>
          <w:rFonts w:asciiTheme="minorHAnsi" w:hAnsiTheme="minorHAnsi" w:cstheme="minorHAnsi"/>
          <w:sz w:val="20"/>
        </w:rPr>
      </w:pPr>
      <w:r w:rsidRPr="0055395F">
        <w:rPr>
          <w:rStyle w:val="Enfasigrassetto"/>
          <w:rFonts w:asciiTheme="minorHAnsi" w:hAnsiTheme="minorHAnsi" w:cstheme="minorHAnsi"/>
          <w:b w:val="0"/>
          <w:sz w:val="20"/>
        </w:rPr>
        <w:t>Celentin, P. Apprendimento linguistico e umorismo: una questione di risk taking? </w:t>
      </w:r>
      <w:r w:rsidRPr="0055395F">
        <w:rPr>
          <w:rStyle w:val="Enfasigrassetto"/>
          <w:rFonts w:asciiTheme="minorHAnsi" w:hAnsiTheme="minorHAnsi" w:cstheme="minorHAnsi"/>
          <w:b w:val="0"/>
        </w:rPr>
        <w:t>.</w:t>
      </w:r>
    </w:p>
    <w:p w14:paraId="1D0D6277" w14:textId="77777777" w:rsidR="00823017" w:rsidRPr="0055395F" w:rsidRDefault="00823017" w:rsidP="00B00F80">
      <w:pPr>
        <w:ind w:left="284"/>
        <w:rPr>
          <w:rFonts w:asciiTheme="minorHAnsi" w:hAnsiTheme="minorHAnsi" w:cstheme="minorHAnsi"/>
          <w:sz w:val="20"/>
          <w:lang w:val="en-GB"/>
        </w:rPr>
      </w:pPr>
      <w:r w:rsidRPr="0055395F">
        <w:rPr>
          <w:rStyle w:val="Enfasigrassetto"/>
          <w:rFonts w:asciiTheme="minorHAnsi" w:hAnsiTheme="minorHAnsi" w:cstheme="minorHAnsi"/>
          <w:b w:val="0"/>
          <w:sz w:val="20"/>
          <w:lang w:val="en-GB"/>
        </w:rPr>
        <w:t>Di Ferrante, L.; Attardo, S. Humor, language varieties, and ideology: Implication for L2 language teaching</w:t>
      </w:r>
      <w:r w:rsidRPr="0055395F">
        <w:rPr>
          <w:rStyle w:val="Enfasigrassetto"/>
          <w:rFonts w:asciiTheme="minorHAnsi" w:hAnsiTheme="minorHAnsi" w:cstheme="minorHAnsi"/>
          <w:b w:val="0"/>
          <w:lang w:val="en-GB"/>
        </w:rPr>
        <w:t>.</w:t>
      </w:r>
    </w:p>
    <w:p w14:paraId="2587391D" w14:textId="77777777" w:rsidR="00823017" w:rsidRPr="0055395F" w:rsidRDefault="00823017" w:rsidP="00B00F80">
      <w:pPr>
        <w:ind w:left="284"/>
        <w:rPr>
          <w:rFonts w:asciiTheme="minorHAnsi" w:hAnsiTheme="minorHAnsi" w:cstheme="minorHAnsi"/>
          <w:sz w:val="20"/>
        </w:rPr>
      </w:pPr>
      <w:r w:rsidRPr="0055395F">
        <w:rPr>
          <w:rStyle w:val="Enfasigrassetto"/>
          <w:rFonts w:asciiTheme="minorHAnsi" w:hAnsiTheme="minorHAnsi" w:cstheme="minorHAnsi"/>
          <w:b w:val="0"/>
          <w:sz w:val="20"/>
        </w:rPr>
        <w:t xml:space="preserve">Diadori, P. Ridere nella classe di italiano L2: non solo humor. Un’indagine </w:t>
      </w:r>
      <w:r w:rsidRPr="0055395F">
        <w:rPr>
          <w:rStyle w:val="Enfasicorsivo"/>
          <w:rFonts w:asciiTheme="minorHAnsi" w:hAnsiTheme="minorHAnsi" w:cstheme="minorHAnsi"/>
          <w:sz w:val="20"/>
        </w:rPr>
        <w:t>corpus-based</w:t>
      </w:r>
      <w:r w:rsidRPr="0055395F">
        <w:rPr>
          <w:rStyle w:val="Enfasigrassetto"/>
          <w:rFonts w:asciiTheme="minorHAnsi" w:hAnsiTheme="minorHAnsi" w:cstheme="minorHAnsi"/>
          <w:b w:val="0"/>
          <w:sz w:val="20"/>
        </w:rPr>
        <w:t xml:space="preserve"> in contesti universitari in Italia e all’estero</w:t>
      </w:r>
      <w:r w:rsidRPr="0055395F">
        <w:rPr>
          <w:rStyle w:val="Enfasigrassetto"/>
          <w:rFonts w:asciiTheme="minorHAnsi" w:hAnsiTheme="minorHAnsi" w:cstheme="minorHAnsi"/>
          <w:b w:val="0"/>
        </w:rPr>
        <w:t>.</w:t>
      </w:r>
      <w:r w:rsidRPr="0055395F">
        <w:rPr>
          <w:rStyle w:val="Enfasigrassetto"/>
          <w:rFonts w:asciiTheme="minorHAnsi" w:hAnsiTheme="minorHAnsi" w:cstheme="minorHAnsi"/>
          <w:b w:val="0"/>
          <w:sz w:val="20"/>
        </w:rPr>
        <w:t> </w:t>
      </w:r>
    </w:p>
    <w:p w14:paraId="4FA6C4C2" w14:textId="77777777" w:rsidR="00823017" w:rsidRPr="0055395F" w:rsidRDefault="00823017" w:rsidP="00B00F80">
      <w:pPr>
        <w:ind w:left="284"/>
        <w:rPr>
          <w:rFonts w:asciiTheme="minorHAnsi" w:hAnsiTheme="minorHAnsi" w:cstheme="minorHAnsi"/>
          <w:sz w:val="20"/>
          <w:lang w:val="de-DE"/>
        </w:rPr>
      </w:pPr>
      <w:r w:rsidRPr="0055395F">
        <w:rPr>
          <w:rFonts w:asciiTheme="minorHAnsi" w:hAnsiTheme="minorHAnsi" w:cstheme="minorHAnsi"/>
          <w:sz w:val="20"/>
          <w:lang w:val="de-DE"/>
        </w:rPr>
        <w:t xml:space="preserve">Shively, R.L. </w:t>
      </w:r>
      <w:r w:rsidRPr="0055395F">
        <w:rPr>
          <w:rStyle w:val="Enfasigrassetto"/>
          <w:rFonts w:asciiTheme="minorHAnsi" w:hAnsiTheme="minorHAnsi" w:cstheme="minorHAnsi"/>
          <w:b w:val="0"/>
          <w:sz w:val="20"/>
          <w:lang w:val="de-DE"/>
        </w:rPr>
        <w:t>Ratings of humor produced by L2 and heritage speakers of Spanish</w:t>
      </w:r>
      <w:r w:rsidRPr="0055395F">
        <w:rPr>
          <w:rStyle w:val="Enfasigrassetto"/>
          <w:rFonts w:asciiTheme="minorHAnsi" w:hAnsiTheme="minorHAnsi" w:cstheme="minorHAnsi"/>
          <w:b w:val="0"/>
          <w:lang w:val="de-DE"/>
        </w:rPr>
        <w:t>.</w:t>
      </w:r>
      <w:r w:rsidRPr="0055395F">
        <w:rPr>
          <w:rFonts w:asciiTheme="minorHAnsi" w:hAnsiTheme="minorHAnsi" w:cstheme="minorHAnsi"/>
          <w:sz w:val="20"/>
          <w:lang w:val="de-DE"/>
        </w:rPr>
        <w:br/>
      </w:r>
    </w:p>
    <w:p w14:paraId="4BD71B4C" w14:textId="77777777" w:rsidR="00823017" w:rsidRPr="0055395F" w:rsidRDefault="00823017" w:rsidP="00B00F80">
      <w:pPr>
        <w:pStyle w:val="Nessunaspaziatura"/>
        <w:rPr>
          <w:rFonts w:asciiTheme="minorHAnsi" w:hAnsiTheme="minorHAnsi" w:cstheme="minorHAnsi"/>
          <w:sz w:val="22"/>
          <w:lang w:val="en-GB"/>
        </w:rPr>
      </w:pPr>
      <w:r w:rsidRPr="0055395F">
        <w:rPr>
          <w:rFonts w:asciiTheme="minorHAnsi" w:hAnsiTheme="minorHAnsi" w:cstheme="minorHAnsi"/>
          <w:bCs/>
          <w:sz w:val="22"/>
          <w:shd w:val="clear" w:color="auto" w:fill="FFFFFF"/>
        </w:rPr>
        <w:t xml:space="preserve">Newbold, D.; Paschke, P. (a cura di) (2022). </w:t>
      </w:r>
      <w:r w:rsidRPr="0055395F">
        <w:rPr>
          <w:rFonts w:asciiTheme="minorHAnsi" w:hAnsiTheme="minorHAnsi" w:cstheme="minorHAnsi"/>
          <w:bCs/>
          <w:i/>
          <w:sz w:val="22"/>
          <w:shd w:val="clear" w:color="auto" w:fill="FFFFFF"/>
          <w:lang w:val="en-GB"/>
        </w:rPr>
        <w:t xml:space="preserve">Accents and Pronunciation. </w:t>
      </w:r>
      <w:r w:rsidRPr="0055395F">
        <w:rPr>
          <w:rFonts w:asciiTheme="minorHAnsi" w:hAnsiTheme="minorHAnsi" w:cstheme="minorHAnsi"/>
          <w:i/>
          <w:sz w:val="22"/>
          <w:lang w:val="en-GB"/>
        </w:rPr>
        <w:t>Attitudes of Italian University Students of Languages.</w:t>
      </w:r>
      <w:r w:rsidRPr="0055395F">
        <w:rPr>
          <w:rFonts w:asciiTheme="minorHAnsi" w:hAnsiTheme="minorHAnsi" w:cstheme="minorHAnsi"/>
          <w:sz w:val="22"/>
          <w:lang w:val="en-GB"/>
        </w:rPr>
        <w:t xml:space="preserve"> Venezia: Edizioni Ca’ Foscari, ECF. </w:t>
      </w:r>
      <w:hyperlink r:id="rId614" w:history="1">
        <w:r w:rsidRPr="0055395F">
          <w:rPr>
            <w:rStyle w:val="Collegamentoipertestuale"/>
            <w:rFonts w:asciiTheme="minorHAnsi" w:hAnsiTheme="minorHAnsi" w:cstheme="minorHAnsi"/>
            <w:sz w:val="22"/>
            <w:lang w:val="en-GB"/>
          </w:rPr>
          <w:t>http://doi.org/10.30687/978-88-6969-628-2</w:t>
        </w:r>
      </w:hyperlink>
      <w:r w:rsidRPr="0055395F">
        <w:rPr>
          <w:rFonts w:asciiTheme="minorHAnsi" w:hAnsiTheme="minorHAnsi" w:cstheme="minorHAnsi"/>
          <w:sz w:val="22"/>
          <w:lang w:val="en-GB"/>
        </w:rPr>
        <w:t xml:space="preserve"> Include:</w:t>
      </w:r>
    </w:p>
    <w:p w14:paraId="163EFDC4" w14:textId="77777777" w:rsidR="00823017" w:rsidRPr="0055395F" w:rsidRDefault="00823017"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z w:val="20"/>
          <w:lang w:val="en-GB"/>
        </w:rPr>
        <w:t>Arroyo Hernández, I.; Paschke, P. Perceptual, Affective and Cognitive Factors of L2 Pronunciation and Foreign Accent. A Survey with Italian University Students Majoring in Languages, 63-122.</w:t>
      </w:r>
    </w:p>
    <w:p w14:paraId="099A02CD" w14:textId="77777777" w:rsidR="00823017" w:rsidRPr="0055395F" w:rsidRDefault="00823017"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z w:val="20"/>
          <w:lang w:val="en-GB"/>
        </w:rPr>
        <w:t>Duryagin P.; Dal Maso E. Students’ Attitudes Towards Foreign Accents: General Motivation, the Attainability of Native-Like Pronunciation, and Identity Issues, 33-62.</w:t>
      </w:r>
    </w:p>
    <w:p w14:paraId="746A2798" w14:textId="77777777" w:rsidR="00823017" w:rsidRPr="0055395F" w:rsidRDefault="00823017"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z w:val="20"/>
          <w:lang w:val="en-GB"/>
        </w:rPr>
        <w:t>Jamet, M. M. Learner Profiles and Attitudes Towards Accent in the Foreign Language. The Role of Language Backgrounds, 3-32.</w:t>
      </w:r>
    </w:p>
    <w:p w14:paraId="277DEA1B" w14:textId="77777777" w:rsidR="00823017" w:rsidRPr="0055395F" w:rsidRDefault="00823017" w:rsidP="00B00F80">
      <w:pPr>
        <w:autoSpaceDE w:val="0"/>
        <w:autoSpaceDN w:val="0"/>
        <w:adjustRightInd w:val="0"/>
        <w:ind w:left="284"/>
        <w:rPr>
          <w:rFonts w:asciiTheme="minorHAnsi" w:hAnsiTheme="minorHAnsi" w:cstheme="minorHAnsi"/>
          <w:sz w:val="20"/>
          <w:lang w:val="en-GB"/>
        </w:rPr>
      </w:pPr>
      <w:r w:rsidRPr="0055395F">
        <w:rPr>
          <w:rFonts w:asciiTheme="minorHAnsi" w:hAnsiTheme="minorHAnsi" w:cstheme="minorHAnsi"/>
          <w:sz w:val="20"/>
          <w:lang w:val="en-GB"/>
        </w:rPr>
        <w:t>Newbold, D. ELF ‘Awareness’: Student Attitudes Towards Accents in a Context of English as an International Language, 123-144.</w:t>
      </w:r>
    </w:p>
    <w:p w14:paraId="248AD943" w14:textId="77777777" w:rsidR="00823017" w:rsidRPr="0055395F" w:rsidRDefault="00823017" w:rsidP="00B00F80">
      <w:pPr>
        <w:pStyle w:val="Nessunaspaziatura"/>
        <w:rPr>
          <w:rFonts w:asciiTheme="minorHAnsi" w:hAnsiTheme="minorHAnsi" w:cstheme="minorHAnsi"/>
          <w:sz w:val="22"/>
          <w:shd w:val="clear" w:color="auto" w:fill="FFFFFF"/>
          <w:lang w:val="en-GB"/>
        </w:rPr>
      </w:pPr>
    </w:p>
    <w:p w14:paraId="7DBDB5CE" w14:textId="77777777" w:rsidR="00823017" w:rsidRPr="0055395F" w:rsidRDefault="00823017" w:rsidP="00B00F80">
      <w:pPr>
        <w:tabs>
          <w:tab w:val="left" w:pos="1843"/>
        </w:tabs>
        <w:ind w:left="284" w:hanging="284"/>
        <w:rPr>
          <w:rFonts w:asciiTheme="minorHAnsi" w:hAnsiTheme="minorHAnsi" w:cstheme="minorHAnsi"/>
          <w:bCs/>
          <w:sz w:val="22"/>
        </w:rPr>
      </w:pPr>
      <w:r w:rsidRPr="0055395F">
        <w:rPr>
          <w:rFonts w:asciiTheme="minorHAnsi" w:hAnsiTheme="minorHAnsi" w:cstheme="minorHAnsi"/>
          <w:sz w:val="22"/>
        </w:rPr>
        <w:t>Prada,</w:t>
      </w:r>
      <w:r w:rsidRPr="0055395F">
        <w:rPr>
          <w:rFonts w:asciiTheme="minorHAnsi" w:hAnsiTheme="minorHAnsi" w:cstheme="minorHAnsi"/>
          <w:smallCaps/>
          <w:sz w:val="22"/>
        </w:rPr>
        <w:t xml:space="preserve"> M</w:t>
      </w:r>
      <w:r w:rsidRPr="0055395F">
        <w:rPr>
          <w:rFonts w:asciiTheme="minorHAnsi" w:hAnsiTheme="minorHAnsi" w:cstheme="minorHAnsi"/>
          <w:sz w:val="22"/>
        </w:rPr>
        <w:t xml:space="preserve">. (a cura di) (2022). </w:t>
      </w:r>
      <w:r w:rsidRPr="0055395F">
        <w:rPr>
          <w:rFonts w:asciiTheme="minorHAnsi" w:hAnsiTheme="minorHAnsi" w:cstheme="minorHAnsi"/>
          <w:i/>
          <w:iCs/>
          <w:sz w:val="22"/>
        </w:rPr>
        <w:t>La didattica delle lingue e il Companion Volume. Il testo, i descrittori, gli ambienti digitali telematici, le pratiche e le esperienze</w:t>
      </w:r>
      <w:bookmarkStart w:id="23" w:name="_Hlk125363851"/>
      <w:r w:rsidRPr="0055395F">
        <w:rPr>
          <w:rFonts w:asciiTheme="minorHAnsi" w:hAnsiTheme="minorHAnsi" w:cstheme="minorHAnsi"/>
          <w:i/>
          <w:iCs/>
          <w:sz w:val="22"/>
        </w:rPr>
        <w:t>.</w:t>
      </w:r>
      <w:bookmarkEnd w:id="23"/>
      <w:r w:rsidRPr="0055395F">
        <w:rPr>
          <w:rFonts w:asciiTheme="minorHAnsi" w:hAnsiTheme="minorHAnsi" w:cstheme="minorHAnsi"/>
          <w:sz w:val="22"/>
        </w:rPr>
        <w:t xml:space="preserve"> Sezione monografica di </w:t>
      </w:r>
      <w:r w:rsidRPr="0055395F">
        <w:rPr>
          <w:rFonts w:asciiTheme="minorHAnsi" w:hAnsiTheme="minorHAnsi" w:cstheme="minorHAnsi"/>
          <w:i/>
          <w:sz w:val="22"/>
        </w:rPr>
        <w:t>Italiano LinguaDue</w:t>
      </w:r>
      <w:r w:rsidRPr="0055395F">
        <w:rPr>
          <w:rFonts w:asciiTheme="minorHAnsi" w:hAnsiTheme="minorHAnsi" w:cstheme="minorHAnsi"/>
          <w:sz w:val="22"/>
        </w:rPr>
        <w:t xml:space="preserve">, 2. </w:t>
      </w:r>
      <w:hyperlink r:id="rId615" w:history="1">
        <w:r w:rsidRPr="0055395F">
          <w:rPr>
            <w:rStyle w:val="Collegamentoipertestuale"/>
            <w:rFonts w:asciiTheme="minorHAnsi" w:hAnsiTheme="minorHAnsi" w:cstheme="minorHAnsi"/>
            <w:sz w:val="22"/>
          </w:rPr>
          <w:t>V. 14 N. 2 (2022): ITALIANO LINGUADUE | Italiano LinguaDue (unimi.it)</w:t>
        </w:r>
      </w:hyperlink>
      <w:r w:rsidRPr="0055395F">
        <w:rPr>
          <w:rFonts w:asciiTheme="minorHAnsi" w:hAnsiTheme="minorHAnsi" w:cstheme="minorHAnsi"/>
          <w:sz w:val="22"/>
        </w:rPr>
        <w:t>. Include:</w:t>
      </w:r>
    </w:p>
    <w:p w14:paraId="71F49133" w14:textId="77777777" w:rsidR="00823017" w:rsidRPr="0055395F" w:rsidRDefault="00823017" w:rsidP="00B00F80">
      <w:pPr>
        <w:ind w:left="284"/>
        <w:rPr>
          <w:rFonts w:asciiTheme="minorHAnsi" w:hAnsiTheme="minorHAnsi" w:cstheme="minorHAnsi"/>
          <w:bCs/>
          <w:iCs/>
          <w:sz w:val="20"/>
        </w:rPr>
      </w:pPr>
      <w:r w:rsidRPr="0055395F">
        <w:rPr>
          <w:rFonts w:asciiTheme="minorHAnsi" w:hAnsiTheme="minorHAnsi" w:cstheme="minorHAnsi"/>
          <w:iCs/>
          <w:sz w:val="20"/>
        </w:rPr>
        <w:t>Bulfoni,</w:t>
      </w:r>
      <w:r w:rsidRPr="0055395F">
        <w:rPr>
          <w:rFonts w:asciiTheme="minorHAnsi" w:hAnsiTheme="minorHAnsi" w:cstheme="minorHAnsi"/>
          <w:bCs/>
          <w:iCs/>
          <w:sz w:val="20"/>
        </w:rPr>
        <w:t xml:space="preserve">  C. </w:t>
      </w:r>
      <w:r w:rsidRPr="0055395F">
        <w:rPr>
          <w:rFonts w:asciiTheme="minorHAnsi" w:hAnsiTheme="minorHAnsi" w:cstheme="minorHAnsi"/>
          <w:bCs/>
          <w:sz w:val="20"/>
        </w:rPr>
        <w:t>Le certificazioni di lingua cinese (HSK): confronto con il QCER</w:t>
      </w:r>
      <w:r w:rsidRPr="0055395F">
        <w:rPr>
          <w:rFonts w:asciiTheme="minorHAnsi" w:hAnsiTheme="minorHAnsi" w:cstheme="minorHAnsi"/>
          <w:bCs/>
          <w:iCs/>
          <w:sz w:val="20"/>
        </w:rPr>
        <w:t>, 218-226.</w:t>
      </w:r>
    </w:p>
    <w:p w14:paraId="4E734AFC" w14:textId="77777777" w:rsidR="00823017" w:rsidRPr="0055395F" w:rsidRDefault="00823017" w:rsidP="00B00F80">
      <w:pPr>
        <w:ind w:left="284"/>
        <w:rPr>
          <w:rFonts w:asciiTheme="minorHAnsi" w:hAnsiTheme="minorHAnsi" w:cstheme="minorHAnsi"/>
          <w:bCs/>
          <w:sz w:val="20"/>
        </w:rPr>
      </w:pPr>
      <w:r w:rsidRPr="0055395F">
        <w:rPr>
          <w:rFonts w:asciiTheme="minorHAnsi" w:hAnsiTheme="minorHAnsi" w:cstheme="minorHAnsi"/>
          <w:bCs/>
          <w:sz w:val="20"/>
        </w:rPr>
        <w:t xml:space="preserve">Cardinaletti, A.; Mantovan, L., </w:t>
      </w:r>
      <w:r w:rsidRPr="0055395F">
        <w:rPr>
          <w:rFonts w:asciiTheme="minorHAnsi" w:hAnsiTheme="minorHAnsi" w:cstheme="minorHAnsi"/>
          <w:bCs/>
          <w:iCs/>
          <w:sz w:val="20"/>
        </w:rPr>
        <w:t>Le lingue dei segni nel “Volume complementare” e l’insegnamento della LIS nelle università italiane</w:t>
      </w:r>
      <w:r w:rsidRPr="0055395F">
        <w:rPr>
          <w:rFonts w:asciiTheme="minorHAnsi" w:hAnsiTheme="minorHAnsi" w:cstheme="minorHAnsi"/>
          <w:bCs/>
          <w:sz w:val="20"/>
        </w:rPr>
        <w:t>, 113-128.</w:t>
      </w:r>
    </w:p>
    <w:p w14:paraId="38109052" w14:textId="77777777" w:rsidR="00823017" w:rsidRPr="0055395F" w:rsidRDefault="00823017" w:rsidP="00B00F80">
      <w:pPr>
        <w:tabs>
          <w:tab w:val="left" w:pos="1701"/>
        </w:tabs>
        <w:ind w:left="284"/>
        <w:rPr>
          <w:rFonts w:asciiTheme="minorHAnsi" w:hAnsiTheme="minorHAnsi" w:cstheme="minorHAnsi"/>
          <w:sz w:val="20"/>
        </w:rPr>
      </w:pPr>
      <w:r w:rsidRPr="0055395F">
        <w:rPr>
          <w:rFonts w:asciiTheme="minorHAnsi" w:hAnsiTheme="minorHAnsi" w:cstheme="minorHAnsi"/>
          <w:bCs/>
          <w:sz w:val="20"/>
        </w:rPr>
        <w:t xml:space="preserve">Caviglia, A.; Viale, M. </w:t>
      </w:r>
      <w:r w:rsidRPr="0055395F">
        <w:rPr>
          <w:rFonts w:asciiTheme="minorHAnsi" w:hAnsiTheme="minorHAnsi" w:cstheme="minorHAnsi"/>
          <w:bCs/>
          <w:iCs/>
          <w:sz w:val="20"/>
        </w:rPr>
        <w:t>L’appropriatezza sociolinguistica nei materiali di italiano L2 per migranti e rifugiati: spunti da una ricerca in corso nell’ambito del progetto europeo INCLUDEED</w:t>
      </w:r>
      <w:r w:rsidRPr="0055395F">
        <w:rPr>
          <w:rFonts w:asciiTheme="minorHAnsi" w:hAnsiTheme="minorHAnsi" w:cstheme="minorHAnsi"/>
          <w:bCs/>
          <w:sz w:val="20"/>
        </w:rPr>
        <w:t xml:space="preserve">, </w:t>
      </w:r>
      <w:r w:rsidRPr="0055395F">
        <w:rPr>
          <w:rFonts w:asciiTheme="minorHAnsi" w:hAnsiTheme="minorHAnsi" w:cstheme="minorHAnsi"/>
          <w:sz w:val="20"/>
        </w:rPr>
        <w:t>94-112.</w:t>
      </w:r>
    </w:p>
    <w:p w14:paraId="6E7D6D68"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t>Crestani,</w:t>
      </w:r>
      <w:r w:rsidRPr="0055395F">
        <w:rPr>
          <w:rFonts w:asciiTheme="minorHAnsi" w:hAnsiTheme="minorHAnsi" w:cstheme="minorHAnsi"/>
          <w:sz w:val="20"/>
        </w:rPr>
        <w:t xml:space="preserve">  V. </w:t>
      </w:r>
      <w:r w:rsidRPr="0055395F">
        <w:rPr>
          <w:rFonts w:asciiTheme="minorHAnsi" w:hAnsiTheme="minorHAnsi" w:cstheme="minorHAnsi"/>
          <w:iCs/>
          <w:sz w:val="20"/>
        </w:rPr>
        <w:t>Il “linguaggio facile tedesco”, il “linguaggio facile italiano”: una prospettiva sulle strategie di mediazione</w:t>
      </w:r>
      <w:r w:rsidRPr="0055395F">
        <w:rPr>
          <w:rFonts w:asciiTheme="minorHAnsi" w:hAnsiTheme="minorHAnsi" w:cstheme="minorHAnsi"/>
          <w:sz w:val="20"/>
        </w:rPr>
        <w:t>, 237-259.</w:t>
      </w:r>
    </w:p>
    <w:p w14:paraId="5CDB23E5"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lastRenderedPageBreak/>
        <w:t xml:space="preserve">Diadori, P.  </w:t>
      </w:r>
      <w:r w:rsidRPr="0055395F">
        <w:rPr>
          <w:rFonts w:asciiTheme="minorHAnsi" w:hAnsiTheme="minorHAnsi" w:cstheme="minorHAnsi"/>
          <w:iCs/>
          <w:sz w:val="20"/>
        </w:rPr>
        <w:t>Interazioni telematiche e didattica della L2 nei documenti europei: prima e dopo il DIGCOMPEDU (2017) e il CEFR Companion volume (2020)</w:t>
      </w:r>
      <w:r w:rsidRPr="0055395F">
        <w:rPr>
          <w:rFonts w:asciiTheme="minorHAnsi" w:hAnsiTheme="minorHAnsi" w:cstheme="minorHAnsi"/>
          <w:sz w:val="20"/>
        </w:rPr>
        <w:t>, 65-93.</w:t>
      </w:r>
    </w:p>
    <w:p w14:paraId="5DFCDE6F" w14:textId="77777777" w:rsidR="00823017" w:rsidRPr="0055395F" w:rsidRDefault="00823017" w:rsidP="00B00F80">
      <w:pPr>
        <w:ind w:left="284"/>
        <w:rPr>
          <w:rFonts w:asciiTheme="minorHAnsi" w:hAnsiTheme="minorHAnsi" w:cstheme="minorHAnsi"/>
          <w:bCs/>
          <w:sz w:val="20"/>
        </w:rPr>
      </w:pPr>
      <w:r w:rsidRPr="0055395F">
        <w:rPr>
          <w:rFonts w:asciiTheme="minorHAnsi" w:hAnsiTheme="minorHAnsi" w:cstheme="minorHAnsi"/>
          <w:bCs/>
          <w:sz w:val="20"/>
        </w:rPr>
        <w:t xml:space="preserve">Dota,  M. </w:t>
      </w:r>
      <w:r w:rsidRPr="0055395F">
        <w:rPr>
          <w:rFonts w:asciiTheme="minorHAnsi" w:hAnsiTheme="minorHAnsi" w:cstheme="minorHAnsi"/>
          <w:bCs/>
          <w:iCs/>
          <w:sz w:val="20"/>
        </w:rPr>
        <w:t>Tema o tesi? Mediazione e strategie di mediazione come supporto al riconoscimento dei testi argomentativi</w:t>
      </w:r>
      <w:r w:rsidRPr="0055395F">
        <w:rPr>
          <w:rFonts w:asciiTheme="minorHAnsi" w:hAnsiTheme="minorHAnsi" w:cstheme="minorHAnsi"/>
          <w:bCs/>
          <w:sz w:val="20"/>
        </w:rPr>
        <w:t>, 260-267.</w:t>
      </w:r>
    </w:p>
    <w:p w14:paraId="48EE24C9"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t xml:space="preserve">Morelli,  M. </w:t>
      </w:r>
      <w:r w:rsidRPr="0055395F">
        <w:rPr>
          <w:rFonts w:asciiTheme="minorHAnsi" w:hAnsiTheme="minorHAnsi" w:cstheme="minorHAnsi"/>
          <w:iCs/>
          <w:sz w:val="20"/>
        </w:rPr>
        <w:t>Mediando nell’aula virtuale di spagnolo lingua straniera per future pedagogiste</w:t>
      </w:r>
      <w:r w:rsidRPr="0055395F">
        <w:rPr>
          <w:rFonts w:asciiTheme="minorHAnsi" w:hAnsiTheme="minorHAnsi" w:cstheme="minorHAnsi"/>
          <w:sz w:val="20"/>
        </w:rPr>
        <w:t>, 150-172.</w:t>
      </w:r>
    </w:p>
    <w:p w14:paraId="73061267" w14:textId="77777777" w:rsidR="00823017" w:rsidRPr="0055395F" w:rsidRDefault="00823017" w:rsidP="00B00F80">
      <w:pPr>
        <w:ind w:left="284"/>
        <w:rPr>
          <w:rFonts w:asciiTheme="minorHAnsi" w:hAnsiTheme="minorHAnsi" w:cstheme="minorHAnsi"/>
          <w:bCs/>
          <w:sz w:val="20"/>
          <w:lang w:val="en-GB"/>
        </w:rPr>
      </w:pPr>
      <w:r w:rsidRPr="0055395F">
        <w:rPr>
          <w:rFonts w:asciiTheme="minorHAnsi" w:hAnsiTheme="minorHAnsi" w:cstheme="minorHAnsi"/>
          <w:bCs/>
          <w:sz w:val="20"/>
          <w:lang w:val="en-GB"/>
        </w:rPr>
        <w:t>Nava,</w:t>
      </w:r>
      <w:r w:rsidRPr="0055395F">
        <w:rPr>
          <w:rFonts w:asciiTheme="minorHAnsi" w:hAnsiTheme="minorHAnsi" w:cstheme="minorHAnsi"/>
          <w:sz w:val="20"/>
          <w:lang w:val="en-GB"/>
        </w:rPr>
        <w:t xml:space="preserve"> A. </w:t>
      </w:r>
      <w:r w:rsidRPr="0055395F">
        <w:rPr>
          <w:rFonts w:asciiTheme="minorHAnsi" w:hAnsiTheme="minorHAnsi" w:cstheme="minorHAnsi"/>
          <w:bCs/>
          <w:iCs/>
          <w:sz w:val="20"/>
          <w:lang w:val="en-GB"/>
        </w:rPr>
        <w:t>Beyond monolingualism: a view from the past</w:t>
      </w:r>
      <w:r w:rsidRPr="0055395F">
        <w:rPr>
          <w:rFonts w:asciiTheme="minorHAnsi" w:hAnsiTheme="minorHAnsi" w:cstheme="minorHAnsi"/>
          <w:bCs/>
          <w:sz w:val="20"/>
          <w:lang w:val="en-GB"/>
        </w:rPr>
        <w:t>, 227-236</w:t>
      </w:r>
    </w:p>
    <w:p w14:paraId="4AFCDC06" w14:textId="77777777" w:rsidR="00823017" w:rsidRPr="0055395F" w:rsidRDefault="00823017" w:rsidP="00B00F80">
      <w:pPr>
        <w:ind w:left="284"/>
        <w:rPr>
          <w:rFonts w:asciiTheme="minorHAnsi" w:hAnsiTheme="minorHAnsi" w:cstheme="minorHAnsi"/>
          <w:sz w:val="20"/>
          <w:lang w:val="en-GB"/>
        </w:rPr>
      </w:pPr>
      <w:r w:rsidRPr="0055395F">
        <w:rPr>
          <w:rFonts w:asciiTheme="minorHAnsi" w:hAnsiTheme="minorHAnsi" w:cstheme="minorHAnsi"/>
          <w:sz w:val="20"/>
          <w:lang w:val="en-GB"/>
        </w:rPr>
        <w:t>North,</w:t>
      </w:r>
      <w:r w:rsidRPr="0055395F">
        <w:rPr>
          <w:rFonts w:asciiTheme="minorHAnsi" w:hAnsiTheme="minorHAnsi" w:cstheme="minorHAnsi"/>
          <w:smallCaps/>
          <w:sz w:val="20"/>
          <w:lang w:val="en-GB"/>
        </w:rPr>
        <w:t xml:space="preserve"> B.</w:t>
      </w:r>
      <w:r w:rsidRPr="0055395F">
        <w:rPr>
          <w:rFonts w:asciiTheme="minorHAnsi" w:hAnsiTheme="minorHAnsi" w:cstheme="minorHAnsi"/>
          <w:sz w:val="20"/>
          <w:lang w:val="en-GB"/>
        </w:rPr>
        <w:t xml:space="preserve"> </w:t>
      </w:r>
      <w:r w:rsidRPr="0055395F">
        <w:rPr>
          <w:rFonts w:asciiTheme="minorHAnsi" w:hAnsiTheme="minorHAnsi" w:cstheme="minorHAnsi"/>
          <w:iCs/>
          <w:sz w:val="20"/>
          <w:lang w:val="en-US"/>
        </w:rPr>
        <w:t>The CEFR Companion volume and the action-oriented approach</w:t>
      </w:r>
      <w:r w:rsidRPr="0055395F">
        <w:rPr>
          <w:rFonts w:asciiTheme="minorHAnsi" w:hAnsiTheme="minorHAnsi" w:cstheme="minorHAnsi"/>
          <w:sz w:val="20"/>
          <w:lang w:val="en-US"/>
        </w:rPr>
        <w:t xml:space="preserve">, </w:t>
      </w:r>
      <w:r w:rsidRPr="0055395F">
        <w:rPr>
          <w:rFonts w:asciiTheme="minorHAnsi" w:hAnsiTheme="minorHAnsi" w:cstheme="minorHAnsi"/>
          <w:sz w:val="20"/>
          <w:lang w:val="en-GB"/>
        </w:rPr>
        <w:t>1-23.</w:t>
      </w:r>
    </w:p>
    <w:p w14:paraId="6191AD84"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t>Ornaghi,</w:t>
      </w:r>
      <w:r w:rsidRPr="0055395F">
        <w:rPr>
          <w:rFonts w:asciiTheme="minorHAnsi" w:hAnsiTheme="minorHAnsi" w:cstheme="minorHAnsi"/>
          <w:sz w:val="20"/>
        </w:rPr>
        <w:t xml:space="preserve"> V. </w:t>
      </w:r>
      <w:r w:rsidRPr="0055395F">
        <w:rPr>
          <w:rFonts w:asciiTheme="minorHAnsi" w:hAnsiTheme="minorHAnsi" w:cstheme="minorHAnsi"/>
          <w:iCs/>
          <w:sz w:val="20"/>
        </w:rPr>
        <w:t>La mediazione nell’insegnamento della lingua cinese: l’uso di materiali multimediali e online in supporto alla didattica</w:t>
      </w:r>
      <w:r w:rsidRPr="0055395F">
        <w:rPr>
          <w:rFonts w:asciiTheme="minorHAnsi" w:hAnsiTheme="minorHAnsi" w:cstheme="minorHAnsi"/>
          <w:sz w:val="20"/>
        </w:rPr>
        <w:t>, 196-207.</w:t>
      </w:r>
    </w:p>
    <w:p w14:paraId="2CBA8AE7" w14:textId="77777777" w:rsidR="00823017" w:rsidRPr="0055395F" w:rsidRDefault="00823017" w:rsidP="00B00F80">
      <w:pPr>
        <w:ind w:left="284"/>
        <w:rPr>
          <w:rFonts w:asciiTheme="minorHAnsi" w:hAnsiTheme="minorHAnsi" w:cstheme="minorHAnsi"/>
          <w:iCs/>
          <w:sz w:val="20"/>
        </w:rPr>
      </w:pPr>
      <w:r w:rsidRPr="0055395F">
        <w:rPr>
          <w:rFonts w:asciiTheme="minorHAnsi" w:hAnsiTheme="minorHAnsi" w:cstheme="minorHAnsi"/>
          <w:bCs/>
          <w:sz w:val="20"/>
        </w:rPr>
        <w:t xml:space="preserve">Pedrazzini, L. </w:t>
      </w:r>
      <w:r w:rsidRPr="0055395F">
        <w:rPr>
          <w:rFonts w:asciiTheme="minorHAnsi" w:hAnsiTheme="minorHAnsi" w:cstheme="minorHAnsi"/>
          <w:iCs/>
          <w:sz w:val="20"/>
        </w:rPr>
        <w:t>Mediazione e processi di apprendimento e uso di una lingua seconda in un’attività di scrittura: l’esempio del</w:t>
      </w:r>
      <w:r w:rsidRPr="0055395F">
        <w:rPr>
          <w:rFonts w:asciiTheme="minorHAnsi" w:hAnsiTheme="minorHAnsi" w:cstheme="minorHAnsi"/>
          <w:sz w:val="20"/>
        </w:rPr>
        <w:t xml:space="preserve"> Dictogloss</w:t>
      </w:r>
      <w:r w:rsidRPr="0055395F">
        <w:rPr>
          <w:rFonts w:asciiTheme="minorHAnsi" w:hAnsiTheme="minorHAnsi" w:cstheme="minorHAnsi"/>
          <w:iCs/>
          <w:sz w:val="20"/>
        </w:rPr>
        <w:t>, 129-149.</w:t>
      </w:r>
    </w:p>
    <w:p w14:paraId="0B6F939E" w14:textId="77777777" w:rsidR="00823017" w:rsidRPr="0055395F" w:rsidRDefault="00823017" w:rsidP="00B00F80">
      <w:pPr>
        <w:tabs>
          <w:tab w:val="left" w:pos="1701"/>
        </w:tabs>
        <w:ind w:left="284"/>
        <w:rPr>
          <w:rFonts w:asciiTheme="minorHAnsi" w:hAnsiTheme="minorHAnsi" w:cstheme="minorHAnsi"/>
          <w:sz w:val="20"/>
          <w:lang w:val="en-GB"/>
        </w:rPr>
      </w:pPr>
      <w:r w:rsidRPr="0055395F">
        <w:rPr>
          <w:rFonts w:asciiTheme="minorHAnsi" w:hAnsiTheme="minorHAnsi" w:cstheme="minorHAnsi"/>
          <w:sz w:val="20"/>
          <w:lang w:val="en-GB"/>
        </w:rPr>
        <w:t xml:space="preserve">Piccardo, E. </w:t>
      </w:r>
      <w:r w:rsidRPr="0055395F">
        <w:rPr>
          <w:rFonts w:asciiTheme="minorHAnsi" w:hAnsiTheme="minorHAnsi" w:cstheme="minorHAnsi"/>
          <w:iCs/>
          <w:sz w:val="20"/>
          <w:lang w:val="en-US"/>
        </w:rPr>
        <w:t>Mediation and the plurilingual / pluricultural dimension in language education</w:t>
      </w:r>
      <w:r w:rsidRPr="0055395F">
        <w:rPr>
          <w:rFonts w:asciiTheme="minorHAnsi" w:hAnsiTheme="minorHAnsi" w:cstheme="minorHAnsi"/>
          <w:sz w:val="20"/>
          <w:lang w:val="en-US"/>
        </w:rPr>
        <w:t xml:space="preserve">, </w:t>
      </w:r>
      <w:r w:rsidRPr="0055395F">
        <w:rPr>
          <w:rFonts w:asciiTheme="minorHAnsi" w:hAnsiTheme="minorHAnsi" w:cstheme="minorHAnsi"/>
          <w:sz w:val="20"/>
          <w:lang w:val="en-GB"/>
        </w:rPr>
        <w:t>24-45.</w:t>
      </w:r>
    </w:p>
    <w:p w14:paraId="527EC3C1" w14:textId="77777777" w:rsidR="00823017" w:rsidRPr="0055395F" w:rsidRDefault="00823017" w:rsidP="00B00F80">
      <w:pPr>
        <w:ind w:left="284"/>
        <w:rPr>
          <w:rFonts w:asciiTheme="minorHAnsi" w:hAnsiTheme="minorHAnsi" w:cstheme="minorHAnsi"/>
          <w:sz w:val="20"/>
          <w:lang w:val="en-GB" w:bidi="it-IT"/>
        </w:rPr>
      </w:pPr>
      <w:r w:rsidRPr="0055395F">
        <w:rPr>
          <w:rFonts w:asciiTheme="minorHAnsi" w:hAnsiTheme="minorHAnsi" w:cstheme="minorHAnsi"/>
          <w:bCs/>
          <w:sz w:val="20"/>
        </w:rPr>
        <w:t>Prada, M</w:t>
      </w:r>
      <w:bookmarkStart w:id="24" w:name="_Hlk117004797"/>
      <w:r w:rsidRPr="0055395F">
        <w:rPr>
          <w:rFonts w:asciiTheme="minorHAnsi" w:hAnsiTheme="minorHAnsi" w:cstheme="minorHAnsi"/>
          <w:bCs/>
          <w:sz w:val="20"/>
        </w:rPr>
        <w:t xml:space="preserve">. </w:t>
      </w:r>
      <w:r w:rsidRPr="0055395F">
        <w:rPr>
          <w:rFonts w:asciiTheme="minorHAnsi" w:hAnsiTheme="minorHAnsi" w:cstheme="minorHAnsi"/>
          <w:iCs/>
          <w:sz w:val="20"/>
          <w:lang w:bidi="it-IT"/>
        </w:rPr>
        <w:t xml:space="preserve">Dal volume complementare alle piattaforme digitali: </w:t>
      </w:r>
      <w:bookmarkEnd w:id="24"/>
      <w:r w:rsidRPr="0055395F">
        <w:rPr>
          <w:rFonts w:asciiTheme="minorHAnsi" w:hAnsiTheme="minorHAnsi" w:cstheme="minorHAnsi"/>
          <w:iCs/>
          <w:sz w:val="20"/>
          <w:lang w:bidi="it-IT"/>
        </w:rPr>
        <w:t xml:space="preserve">i  testi neomediali nell’educazione linguistica. </w:t>
      </w:r>
      <w:r w:rsidRPr="0055395F">
        <w:rPr>
          <w:rFonts w:asciiTheme="minorHAnsi" w:hAnsiTheme="minorHAnsi" w:cstheme="minorHAnsi"/>
          <w:iCs/>
          <w:sz w:val="20"/>
          <w:lang w:val="en-GB" w:bidi="it-IT"/>
        </w:rPr>
        <w:t>Il caso di Youtube</w:t>
      </w:r>
      <w:r w:rsidRPr="0055395F">
        <w:rPr>
          <w:rFonts w:asciiTheme="minorHAnsi" w:hAnsiTheme="minorHAnsi" w:cstheme="minorHAnsi"/>
          <w:sz w:val="20"/>
          <w:lang w:val="en-GB" w:bidi="it-IT"/>
        </w:rPr>
        <w:t>, 173-195.</w:t>
      </w:r>
    </w:p>
    <w:p w14:paraId="64289528" w14:textId="77777777" w:rsidR="00823017" w:rsidRPr="0055395F" w:rsidRDefault="00823017" w:rsidP="00B00F80">
      <w:pPr>
        <w:ind w:left="284"/>
        <w:rPr>
          <w:rFonts w:asciiTheme="minorHAnsi" w:hAnsiTheme="minorHAnsi" w:cstheme="minorHAnsi"/>
          <w:sz w:val="20"/>
          <w:lang w:val="en-GB"/>
        </w:rPr>
      </w:pPr>
      <w:r w:rsidRPr="0055395F">
        <w:rPr>
          <w:rFonts w:asciiTheme="minorHAnsi" w:hAnsiTheme="minorHAnsi" w:cstheme="minorHAnsi"/>
          <w:sz w:val="20"/>
          <w:lang w:val="en-GB"/>
        </w:rPr>
        <w:t xml:space="preserve">Sperti, S. </w:t>
      </w:r>
      <w:r w:rsidRPr="0055395F">
        <w:rPr>
          <w:rFonts w:asciiTheme="minorHAnsi" w:hAnsiTheme="minorHAnsi" w:cstheme="minorHAnsi"/>
          <w:iCs/>
          <w:sz w:val="20"/>
          <w:lang w:val="en-GB"/>
        </w:rPr>
        <w:t>Introducing mediation strategies in english language teaching in plurilingual academic contexts</w:t>
      </w:r>
      <w:r w:rsidRPr="0055395F">
        <w:rPr>
          <w:rFonts w:asciiTheme="minorHAnsi" w:hAnsiTheme="minorHAnsi" w:cstheme="minorHAnsi"/>
          <w:sz w:val="20"/>
          <w:lang w:val="en-GB"/>
        </w:rPr>
        <w:t>, 46-64.</w:t>
      </w:r>
    </w:p>
    <w:p w14:paraId="03EF1BC4"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t>Tavosanis</w:t>
      </w:r>
      <w:bookmarkStart w:id="25" w:name="_Hlk118453274"/>
      <w:r w:rsidRPr="0055395F">
        <w:rPr>
          <w:rFonts w:asciiTheme="minorHAnsi" w:hAnsiTheme="minorHAnsi" w:cstheme="minorHAnsi"/>
          <w:bCs/>
          <w:sz w:val="20"/>
        </w:rPr>
        <w:t xml:space="preserve">, M. </w:t>
      </w:r>
      <w:r w:rsidRPr="0055395F">
        <w:rPr>
          <w:rFonts w:asciiTheme="minorHAnsi" w:hAnsiTheme="minorHAnsi" w:cstheme="minorHAnsi"/>
          <w:iCs/>
          <w:sz w:val="20"/>
        </w:rPr>
        <w:t>Insegnamento del lessico L1 tramite Moodle</w:t>
      </w:r>
      <w:r w:rsidRPr="0055395F">
        <w:rPr>
          <w:rFonts w:asciiTheme="minorHAnsi" w:hAnsiTheme="minorHAnsi" w:cstheme="minorHAnsi"/>
          <w:sz w:val="20"/>
        </w:rPr>
        <w:t>, 208-217.</w:t>
      </w:r>
    </w:p>
    <w:bookmarkEnd w:id="25"/>
    <w:p w14:paraId="0708E7D4" w14:textId="77777777" w:rsidR="00823017" w:rsidRPr="0055395F" w:rsidRDefault="00823017" w:rsidP="00B00F80">
      <w:pPr>
        <w:ind w:left="284"/>
        <w:rPr>
          <w:rFonts w:asciiTheme="minorHAnsi" w:hAnsiTheme="minorHAnsi" w:cstheme="minorHAnsi"/>
          <w:sz w:val="20"/>
        </w:rPr>
      </w:pPr>
      <w:r w:rsidRPr="0055395F">
        <w:rPr>
          <w:rFonts w:asciiTheme="minorHAnsi" w:hAnsiTheme="minorHAnsi" w:cstheme="minorHAnsi"/>
          <w:bCs/>
          <w:sz w:val="20"/>
        </w:rPr>
        <w:t xml:space="preserve">Urraci, G. </w:t>
      </w:r>
      <w:r w:rsidRPr="0055395F">
        <w:rPr>
          <w:rFonts w:asciiTheme="minorHAnsi" w:hAnsiTheme="minorHAnsi" w:cstheme="minorHAnsi"/>
          <w:sz w:val="20"/>
        </w:rPr>
        <w:t xml:space="preserve"> </w:t>
      </w:r>
      <w:r w:rsidRPr="0055395F">
        <w:rPr>
          <w:rFonts w:asciiTheme="minorHAnsi" w:hAnsiTheme="minorHAnsi" w:cstheme="minorHAnsi"/>
          <w:iCs/>
          <w:sz w:val="20"/>
        </w:rPr>
        <w:t>Scrivere, collaborare e apprendere in un contesto multimodale. La narrazione nei giochi di ruolo testuali come risorsa per la didattica</w:t>
      </w:r>
      <w:r w:rsidRPr="0055395F">
        <w:rPr>
          <w:rFonts w:asciiTheme="minorHAnsi" w:hAnsiTheme="minorHAnsi" w:cstheme="minorHAnsi"/>
          <w:sz w:val="20"/>
        </w:rPr>
        <w:t>, 268-309.</w:t>
      </w:r>
    </w:p>
    <w:p w14:paraId="7BB25746" w14:textId="77777777" w:rsidR="00823017" w:rsidRPr="0055395F" w:rsidRDefault="00823017" w:rsidP="00B00F80">
      <w:pPr>
        <w:rPr>
          <w:rFonts w:asciiTheme="minorHAnsi" w:hAnsiTheme="minorHAnsi" w:cstheme="minorHAnsi"/>
          <w:color w:val="FF0000"/>
        </w:rPr>
      </w:pPr>
    </w:p>
    <w:p w14:paraId="03CB1F88" w14:textId="77777777" w:rsidR="00823017" w:rsidRPr="0055395F" w:rsidRDefault="00823017" w:rsidP="00B00F80">
      <w:pPr>
        <w:pStyle w:val="Nessunaspaziatura"/>
        <w:rPr>
          <w:rFonts w:asciiTheme="minorHAnsi" w:hAnsiTheme="minorHAnsi" w:cstheme="minorHAnsi"/>
          <w:sz w:val="22"/>
          <w:shd w:val="clear" w:color="auto" w:fill="FFFFFF"/>
        </w:rPr>
      </w:pPr>
      <w:r w:rsidRPr="0055395F">
        <w:rPr>
          <w:rFonts w:asciiTheme="minorHAnsi" w:hAnsiTheme="minorHAnsi" w:cstheme="minorHAnsi"/>
          <w:sz w:val="22"/>
          <w:shd w:val="clear" w:color="auto" w:fill="FFFFFF"/>
        </w:rPr>
        <w:t>Voghera, M. (a cura di) (2022</w:t>
      </w:r>
      <w:r w:rsidRPr="0055395F">
        <w:rPr>
          <w:rFonts w:asciiTheme="minorHAnsi" w:hAnsiTheme="minorHAnsi" w:cstheme="minorHAnsi"/>
          <w:i/>
          <w:sz w:val="22"/>
          <w:shd w:val="clear" w:color="auto" w:fill="FFFFFF"/>
        </w:rPr>
        <w:t>). Leggere e comprendere. Una proposta per il recupero e il potenziamento delle abilità di lettura e comprensione del testo</w:t>
      </w:r>
      <w:r w:rsidRPr="0055395F">
        <w:rPr>
          <w:rFonts w:asciiTheme="minorHAnsi" w:hAnsiTheme="minorHAnsi" w:cstheme="minorHAnsi"/>
          <w:sz w:val="22"/>
          <w:shd w:val="clear" w:color="auto" w:fill="FFFFFF"/>
        </w:rPr>
        <w:t xml:space="preserve">. </w:t>
      </w:r>
      <w:r w:rsidRPr="0055395F">
        <w:rPr>
          <w:rFonts w:asciiTheme="minorHAnsi" w:eastAsia="Garamond" w:hAnsiTheme="minorHAnsi" w:cstheme="minorHAnsi"/>
          <w:sz w:val="22"/>
        </w:rPr>
        <w:t>Sezione monografica di</w:t>
      </w:r>
      <w:r w:rsidRPr="0055395F">
        <w:rPr>
          <w:rFonts w:asciiTheme="minorHAnsi" w:hAnsiTheme="minorHAnsi" w:cstheme="minorHAnsi"/>
          <w:i/>
          <w:sz w:val="22"/>
        </w:rPr>
        <w:t xml:space="preserve"> Italiano LinguaDue</w:t>
      </w:r>
      <w:r w:rsidRPr="0055395F">
        <w:rPr>
          <w:rFonts w:asciiTheme="minorHAnsi" w:hAnsiTheme="minorHAnsi" w:cstheme="minorHAnsi"/>
          <w:sz w:val="22"/>
        </w:rPr>
        <w:t>, n. 1.</w:t>
      </w:r>
      <w:r w:rsidRPr="0055395F">
        <w:rPr>
          <w:rFonts w:asciiTheme="minorHAnsi" w:hAnsiTheme="minorHAnsi" w:cstheme="minorHAnsi"/>
          <w:b/>
          <w:i/>
          <w:sz w:val="22"/>
        </w:rPr>
        <w:t xml:space="preserve"> </w:t>
      </w:r>
      <w:hyperlink r:id="rId616" w:history="1">
        <w:r w:rsidRPr="0055395F">
          <w:rPr>
            <w:rStyle w:val="Collegamentoipertestuale"/>
            <w:rFonts w:asciiTheme="minorHAnsi" w:hAnsiTheme="minorHAnsi" w:cstheme="minorHAnsi"/>
            <w:sz w:val="22"/>
          </w:rPr>
          <w:t>https://riviste.unimi.it/index.php/promoitals/index/</w:t>
        </w:r>
      </w:hyperlink>
      <w:r w:rsidRPr="0055395F">
        <w:rPr>
          <w:rFonts w:asciiTheme="minorHAnsi" w:hAnsiTheme="minorHAnsi" w:cstheme="minorHAnsi"/>
          <w:sz w:val="22"/>
        </w:rPr>
        <w:t xml:space="preserve">. </w:t>
      </w:r>
      <w:r w:rsidRPr="0055395F">
        <w:rPr>
          <w:rFonts w:asciiTheme="minorHAnsi" w:eastAsia="Garamond" w:hAnsiTheme="minorHAnsi" w:cstheme="minorHAnsi"/>
          <w:sz w:val="22"/>
        </w:rPr>
        <w:t>Include:</w:t>
      </w:r>
    </w:p>
    <w:p w14:paraId="228544B4"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Bottone, A. et al. </w:t>
      </w:r>
      <w:hyperlink r:id="rId617" w:history="1">
        <w:r w:rsidRPr="0055395F">
          <w:rPr>
            <w:rStyle w:val="Collegamentoipertestuale"/>
            <w:rFonts w:asciiTheme="minorHAnsi" w:hAnsiTheme="minorHAnsi" w:cstheme="minorHAnsi"/>
            <w:color w:val="auto"/>
            <w:sz w:val="20"/>
            <w:szCs w:val="20"/>
            <w:u w:val="none"/>
            <w:shd w:val="clear" w:color="auto" w:fill="FFFFFF"/>
          </w:rPr>
          <w:t>LeCo: una proposta per il recupero e il potenziamento delle abilità di lettura e comprensione del testo</w:t>
        </w:r>
      </w:hyperlink>
      <w:r w:rsidRPr="0055395F">
        <w:rPr>
          <w:rFonts w:asciiTheme="minorHAnsi" w:hAnsiTheme="minorHAnsi" w:cstheme="minorHAnsi"/>
          <w:sz w:val="20"/>
          <w:szCs w:val="20"/>
          <w:shd w:val="clear" w:color="auto" w:fill="FFFFFF"/>
        </w:rPr>
        <w:t>, 403-447.</w:t>
      </w:r>
    </w:p>
    <w:p w14:paraId="6DA96BE1"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Bottone, A. </w:t>
      </w:r>
      <w:hyperlink r:id="rId618" w:history="1">
        <w:r w:rsidRPr="0055395F">
          <w:rPr>
            <w:rStyle w:val="Collegamentoipertestuale"/>
            <w:rFonts w:asciiTheme="minorHAnsi" w:hAnsiTheme="minorHAnsi" w:cstheme="minorHAnsi"/>
            <w:color w:val="auto"/>
            <w:sz w:val="20"/>
            <w:szCs w:val="20"/>
            <w:u w:val="none"/>
            <w:shd w:val="clear" w:color="auto" w:fill="FFFFFF"/>
          </w:rPr>
          <w:t>Un’indagine sulla comprensione del testo letterario: applicazioni, risultati e prospettive di ricerca</w:t>
        </w:r>
      </w:hyperlink>
      <w:r w:rsidRPr="0055395F">
        <w:rPr>
          <w:rFonts w:asciiTheme="minorHAnsi" w:hAnsiTheme="minorHAnsi" w:cstheme="minorHAnsi"/>
          <w:sz w:val="20"/>
          <w:szCs w:val="20"/>
          <w:shd w:val="clear" w:color="auto" w:fill="FFFFFF"/>
        </w:rPr>
        <w:t>, 492-506.</w:t>
      </w:r>
    </w:p>
    <w:p w14:paraId="179C8350"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Buoniconto, A. </w:t>
      </w:r>
      <w:hyperlink r:id="rId619" w:history="1">
        <w:r w:rsidRPr="0055395F">
          <w:rPr>
            <w:rStyle w:val="Collegamentoipertestuale"/>
            <w:rFonts w:asciiTheme="minorHAnsi" w:hAnsiTheme="minorHAnsi" w:cstheme="minorHAnsi"/>
            <w:color w:val="auto"/>
            <w:sz w:val="20"/>
            <w:szCs w:val="20"/>
            <w:u w:val="none"/>
            <w:shd w:val="clear" w:color="auto" w:fill="FFFFFF"/>
          </w:rPr>
          <w:t>Scomporre e ricomporre: insegnare la coesione per insegnare la comprensione</w:t>
        </w:r>
      </w:hyperlink>
      <w:r w:rsidRPr="0055395F">
        <w:rPr>
          <w:rFonts w:asciiTheme="minorHAnsi" w:hAnsiTheme="minorHAnsi" w:cstheme="minorHAnsi"/>
          <w:sz w:val="20"/>
          <w:szCs w:val="20"/>
          <w:shd w:val="clear" w:color="auto" w:fill="FFFFFF"/>
        </w:rPr>
        <w:t>, 448-470.</w:t>
      </w:r>
    </w:p>
    <w:p w14:paraId="6A664F2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Calaresu, E. </w:t>
      </w:r>
      <w:hyperlink r:id="rId620" w:history="1">
        <w:r w:rsidRPr="0055395F">
          <w:rPr>
            <w:rStyle w:val="Collegamentoipertestuale"/>
            <w:rFonts w:asciiTheme="minorHAnsi" w:hAnsiTheme="minorHAnsi" w:cstheme="minorHAnsi"/>
            <w:color w:val="auto"/>
            <w:sz w:val="20"/>
            <w:szCs w:val="20"/>
            <w:u w:val="none"/>
            <w:shd w:val="clear" w:color="auto" w:fill="FFFFFF"/>
          </w:rPr>
          <w:t>Quanto mondo c’è in un testo? Referenti, sottintesi e strategie di comprensione</w:t>
        </w:r>
      </w:hyperlink>
      <w:r w:rsidRPr="0055395F">
        <w:rPr>
          <w:rFonts w:asciiTheme="minorHAnsi" w:hAnsiTheme="minorHAnsi" w:cstheme="minorHAnsi"/>
          <w:sz w:val="20"/>
          <w:szCs w:val="20"/>
          <w:shd w:val="clear" w:color="auto" w:fill="FFFFFF"/>
        </w:rPr>
        <w:t>, 542-558.</w:t>
      </w:r>
    </w:p>
    <w:p w14:paraId="71F87D9C"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Fioravanti, I.; Malagnini, F., </w:t>
      </w:r>
      <w:hyperlink r:id="rId621" w:history="1">
        <w:r w:rsidRPr="0055395F">
          <w:rPr>
            <w:rStyle w:val="Collegamentoipertestuale"/>
            <w:rFonts w:asciiTheme="minorHAnsi" w:hAnsiTheme="minorHAnsi" w:cstheme="minorHAnsi"/>
            <w:color w:val="auto"/>
            <w:sz w:val="20"/>
            <w:szCs w:val="20"/>
            <w:u w:val="none"/>
            <w:shd w:val="clear" w:color="auto" w:fill="FFFFFF"/>
          </w:rPr>
          <w:t>Buchi tra ordito e trama? strategie di coerenza tra testo, frase e lessico</w:t>
        </w:r>
      </w:hyperlink>
      <w:r w:rsidRPr="0055395F">
        <w:rPr>
          <w:rFonts w:asciiTheme="minorHAnsi" w:hAnsiTheme="minorHAnsi" w:cstheme="minorHAnsi"/>
          <w:sz w:val="20"/>
          <w:szCs w:val="20"/>
          <w:shd w:val="clear" w:color="auto" w:fill="FFFFFF"/>
        </w:rPr>
        <w:t>, 517-541.</w:t>
      </w:r>
    </w:p>
    <w:p w14:paraId="64F7CB12"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Lavinio, C. </w:t>
      </w:r>
      <w:hyperlink r:id="rId622" w:history="1">
        <w:r w:rsidRPr="0055395F">
          <w:rPr>
            <w:rStyle w:val="Collegamentoipertestuale"/>
            <w:rFonts w:asciiTheme="minorHAnsi" w:hAnsiTheme="minorHAnsi" w:cstheme="minorHAnsi"/>
            <w:color w:val="auto"/>
            <w:sz w:val="20"/>
            <w:szCs w:val="20"/>
            <w:u w:val="none"/>
            <w:shd w:val="clear" w:color="auto" w:fill="FFFFFF"/>
          </w:rPr>
          <w:t>Consapevolezze linguistiche e testuali per capire i testi letterari</w:t>
        </w:r>
      </w:hyperlink>
      <w:r w:rsidRPr="0055395F">
        <w:rPr>
          <w:rFonts w:asciiTheme="minorHAnsi" w:hAnsiTheme="minorHAnsi" w:cstheme="minorHAnsi"/>
          <w:sz w:val="20"/>
          <w:szCs w:val="20"/>
          <w:shd w:val="clear" w:color="auto" w:fill="FFFFFF"/>
        </w:rPr>
        <w:t>, 507-516.</w:t>
      </w:r>
    </w:p>
    <w:p w14:paraId="1136660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Vena, D. </w:t>
      </w:r>
      <w:hyperlink r:id="rId623" w:history="1">
        <w:r w:rsidRPr="0055395F">
          <w:rPr>
            <w:rStyle w:val="Collegamentoipertestuale"/>
            <w:rFonts w:asciiTheme="minorHAnsi" w:hAnsiTheme="minorHAnsi" w:cstheme="minorHAnsi"/>
            <w:color w:val="auto"/>
            <w:sz w:val="20"/>
            <w:szCs w:val="20"/>
            <w:u w:val="none"/>
            <w:shd w:val="clear" w:color="auto" w:fill="FFFFFF"/>
          </w:rPr>
          <w:t>Leggibilità e comprensibilità: un binomio necessario</w:t>
        </w:r>
      </w:hyperlink>
      <w:r w:rsidRPr="0055395F">
        <w:rPr>
          <w:rFonts w:asciiTheme="minorHAnsi" w:hAnsiTheme="minorHAnsi" w:cstheme="minorHAnsi"/>
          <w:sz w:val="20"/>
          <w:szCs w:val="20"/>
          <w:shd w:val="clear" w:color="auto" w:fill="FFFFFF"/>
        </w:rPr>
        <w:t>, 471-491.</w:t>
      </w:r>
    </w:p>
    <w:p w14:paraId="6EF5EBDE" w14:textId="77777777" w:rsidR="00823017" w:rsidRPr="0055395F" w:rsidRDefault="00823017" w:rsidP="00B00F80">
      <w:pPr>
        <w:pStyle w:val="Nessunaspaziatura"/>
        <w:ind w:left="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Voghera, M. </w:t>
      </w:r>
      <w:hyperlink r:id="rId624" w:history="1">
        <w:r w:rsidRPr="0055395F">
          <w:rPr>
            <w:rStyle w:val="Collegamentoipertestuale"/>
            <w:rFonts w:asciiTheme="minorHAnsi" w:hAnsiTheme="minorHAnsi" w:cstheme="minorHAnsi"/>
            <w:color w:val="auto"/>
            <w:sz w:val="20"/>
            <w:szCs w:val="20"/>
            <w:u w:val="none"/>
            <w:shd w:val="clear" w:color="auto" w:fill="FFFFFF"/>
          </w:rPr>
          <w:t>Introduzione. La comprensione: qualche dato di sfondo</w:t>
        </w:r>
      </w:hyperlink>
      <w:r w:rsidRPr="0055395F">
        <w:rPr>
          <w:rFonts w:asciiTheme="minorHAnsi" w:hAnsiTheme="minorHAnsi" w:cstheme="minorHAnsi"/>
          <w:sz w:val="20"/>
          <w:szCs w:val="20"/>
          <w:shd w:val="clear" w:color="auto" w:fill="FFFFFF"/>
        </w:rPr>
        <w:t>, 398-402.</w:t>
      </w:r>
    </w:p>
    <w:p w14:paraId="6B669A1C" w14:textId="77777777" w:rsidR="00823017" w:rsidRPr="0055395F" w:rsidRDefault="00823017" w:rsidP="00B00F80">
      <w:pPr>
        <w:pStyle w:val="Nessunaspaziatura"/>
        <w:rPr>
          <w:rFonts w:asciiTheme="minorHAnsi" w:hAnsiTheme="minorHAnsi" w:cstheme="minorHAnsi"/>
          <w:bCs/>
          <w:color w:val="212529"/>
          <w:sz w:val="20"/>
          <w:szCs w:val="20"/>
          <w:shd w:val="clear" w:color="auto" w:fill="FFFFFF"/>
        </w:rPr>
      </w:pPr>
    </w:p>
    <w:p w14:paraId="5A3304C1" w14:textId="77777777" w:rsidR="00823017" w:rsidRPr="0055395F" w:rsidRDefault="00823017" w:rsidP="00B00F80">
      <w:pPr>
        <w:pStyle w:val="Nessunaspaziatura"/>
        <w:rPr>
          <w:rFonts w:asciiTheme="minorHAnsi" w:hAnsiTheme="minorHAnsi" w:cstheme="minorHAnsi"/>
        </w:rPr>
      </w:pPr>
    </w:p>
    <w:p w14:paraId="724A3F32" w14:textId="77777777" w:rsidR="00823017" w:rsidRPr="0055395F" w:rsidRDefault="00823017" w:rsidP="00B00F80">
      <w:pPr>
        <w:pStyle w:val="Nessunaspaziatura"/>
        <w:rPr>
          <w:rFonts w:asciiTheme="minorHAnsi" w:hAnsiTheme="minorHAnsi" w:cstheme="minorHAnsi"/>
        </w:rPr>
      </w:pPr>
    </w:p>
    <w:p w14:paraId="25674E43" w14:textId="77777777" w:rsidR="00823017" w:rsidRPr="0055395F" w:rsidRDefault="00823017" w:rsidP="00B00F80">
      <w:pPr>
        <w:pStyle w:val="Nessunaspaziatura"/>
        <w:rPr>
          <w:rFonts w:asciiTheme="minorHAnsi" w:hAnsiTheme="minorHAnsi" w:cstheme="minorHAnsi"/>
        </w:rPr>
      </w:pPr>
    </w:p>
    <w:p w14:paraId="073225CD" w14:textId="77777777" w:rsidR="00823017" w:rsidRPr="0055395F" w:rsidRDefault="00823017" w:rsidP="00B00F80">
      <w:pPr>
        <w:shd w:val="clear" w:color="auto" w:fill="E5DFEC" w:themeFill="accent4" w:themeFillTint="33"/>
        <w:autoSpaceDE w:val="0"/>
        <w:autoSpaceDN w:val="0"/>
        <w:rPr>
          <w:rFonts w:asciiTheme="minorHAnsi" w:hAnsiTheme="minorHAnsi" w:cstheme="minorHAnsi"/>
          <w:b/>
          <w:bCs/>
        </w:rPr>
      </w:pPr>
      <w:r w:rsidRPr="0055395F">
        <w:rPr>
          <w:rFonts w:asciiTheme="minorHAnsi" w:hAnsiTheme="minorHAnsi" w:cstheme="minorHAnsi"/>
          <w:b/>
          <w:bCs/>
          <w:sz w:val="40"/>
        </w:rPr>
        <w:t xml:space="preserve">Saggi </w:t>
      </w:r>
    </w:p>
    <w:p w14:paraId="29E0EB90" w14:textId="77777777" w:rsidR="00823017" w:rsidRPr="0055395F" w:rsidRDefault="00823017" w:rsidP="00B00F80">
      <w:pPr>
        <w:autoSpaceDE w:val="0"/>
        <w:autoSpaceDN w:val="0"/>
        <w:rPr>
          <w:rFonts w:asciiTheme="minorHAnsi" w:hAnsiTheme="minorHAnsi" w:cstheme="minorHAnsi"/>
          <w:b/>
          <w:bCs/>
        </w:rPr>
      </w:pPr>
    </w:p>
    <w:p w14:paraId="34B9AEBB" w14:textId="77777777" w:rsidR="00953F49" w:rsidRPr="0055395F" w:rsidRDefault="00953F49" w:rsidP="00B00F80">
      <w:pPr>
        <w:rPr>
          <w:rFonts w:asciiTheme="minorHAnsi" w:hAnsiTheme="minorHAnsi" w:cstheme="minorHAnsi"/>
          <w:sz w:val="22"/>
          <w:szCs w:val="22"/>
        </w:rPr>
      </w:pPr>
      <w:r w:rsidRPr="0055395F">
        <w:rPr>
          <w:rFonts w:asciiTheme="minorHAnsi" w:hAnsiTheme="minorHAnsi" w:cstheme="minorHAnsi"/>
          <w:sz w:val="22"/>
          <w:szCs w:val="22"/>
        </w:rPr>
        <w:t>Anquetil, M. (2022). Intercompréhension dans un échange interculturel Allemagne-France-Italie promu par OFAJ. </w:t>
      </w:r>
      <w:r w:rsidRPr="0055395F">
        <w:rPr>
          <w:rFonts w:asciiTheme="minorHAnsi" w:hAnsiTheme="minorHAnsi" w:cstheme="minorHAnsi"/>
          <w:i/>
          <w:sz w:val="22"/>
          <w:szCs w:val="22"/>
        </w:rPr>
        <w:t>Ricognizioni</w:t>
      </w:r>
      <w:r w:rsidRPr="0055395F">
        <w:rPr>
          <w:rFonts w:asciiTheme="minorHAnsi" w:hAnsiTheme="minorHAnsi" w:cstheme="minorHAnsi"/>
          <w:sz w:val="22"/>
          <w:szCs w:val="22"/>
        </w:rPr>
        <w:t>, 95-112.</w:t>
      </w:r>
    </w:p>
    <w:p w14:paraId="52711758" w14:textId="77777777" w:rsidR="00953F49" w:rsidRPr="0055395F" w:rsidRDefault="00953F49" w:rsidP="00B00F80">
      <w:pPr>
        <w:rPr>
          <w:rFonts w:asciiTheme="minorHAnsi" w:hAnsiTheme="minorHAnsi" w:cstheme="minorHAnsi"/>
          <w:sz w:val="22"/>
          <w:szCs w:val="22"/>
        </w:rPr>
      </w:pPr>
      <w:r w:rsidRPr="0055395F">
        <w:rPr>
          <w:rFonts w:asciiTheme="minorHAnsi" w:hAnsiTheme="minorHAnsi" w:cstheme="minorHAnsi"/>
        </w:rPr>
        <w:t xml:space="preserve"> </w:t>
      </w:r>
    </w:p>
    <w:p w14:paraId="57997BE2" w14:textId="77777777" w:rsidR="007E7361" w:rsidRPr="0055395F" w:rsidRDefault="007E7361" w:rsidP="00B00F80">
      <w:pPr>
        <w:spacing w:after="120"/>
        <w:rPr>
          <w:rFonts w:asciiTheme="minorHAnsi" w:hAnsiTheme="minorHAnsi" w:cstheme="minorHAnsi"/>
          <w:color w:val="000000"/>
          <w:sz w:val="22"/>
        </w:rPr>
      </w:pPr>
      <w:r w:rsidRPr="0055395F">
        <w:rPr>
          <w:rFonts w:asciiTheme="minorHAnsi" w:hAnsiTheme="minorHAnsi" w:cstheme="minorHAnsi"/>
          <w:color w:val="000000"/>
          <w:sz w:val="22"/>
        </w:rPr>
        <w:t xml:space="preserve">Artese, M. (2022). Concepire progetti orientati all’azione per costruire il dialogo interculturale nella classe di lingua seconda: CEFR. Companion Volume with new descriptors e pratica didattica a confronto. </w:t>
      </w:r>
      <w:r w:rsidRPr="0055395F">
        <w:rPr>
          <w:rFonts w:asciiTheme="minorHAnsi" w:hAnsiTheme="minorHAnsi" w:cstheme="minorHAnsi"/>
          <w:i/>
          <w:color w:val="000000"/>
          <w:sz w:val="22"/>
        </w:rPr>
        <w:t>Didattica innovativa nei Centri Linguistici Italiani tra nuove tecnologie e ascolto</w:t>
      </w:r>
      <w:r w:rsidRPr="0055395F">
        <w:rPr>
          <w:rFonts w:asciiTheme="minorHAnsi" w:hAnsiTheme="minorHAnsi" w:cstheme="minorHAnsi"/>
          <w:color w:val="000000"/>
          <w:sz w:val="22"/>
        </w:rPr>
        <w:t xml:space="preserve">. Roma: Romatre-Press, 155-165. </w:t>
      </w:r>
      <w:hyperlink r:id="rId625" w:history="1">
        <w:r w:rsidRPr="0055395F">
          <w:rPr>
            <w:rStyle w:val="Collegamentoipertestuale"/>
            <w:rFonts w:asciiTheme="minorHAnsi" w:hAnsiTheme="minorHAnsi" w:cstheme="minorHAnsi"/>
            <w:sz w:val="22"/>
          </w:rPr>
          <w:t>https://romatrepress.uniroma3.it/libro/didattica-innovativanei-centri-linguistici-italiani-tra-nuove-tecnologie-e-ascolto/ì</w:t>
        </w:r>
      </w:hyperlink>
    </w:p>
    <w:p w14:paraId="3632830A"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lang w:val="en-GB"/>
        </w:rPr>
        <w:t>Bagna, C.; Bellinzona, M.</w:t>
      </w:r>
      <w:r w:rsidRPr="0055395F">
        <w:rPr>
          <w:rFonts w:asciiTheme="minorHAnsi" w:hAnsiTheme="minorHAnsi" w:cstheme="minorHAnsi"/>
          <w:color w:val="000000"/>
          <w:sz w:val="22"/>
          <w:lang w:val="en-GB"/>
        </w:rPr>
        <w:t xml:space="preserve"> (2022). </w:t>
      </w:r>
      <w:r w:rsidRPr="0055395F">
        <w:rPr>
          <w:rFonts w:asciiTheme="minorHAnsi" w:hAnsiTheme="minorHAnsi" w:cstheme="minorHAnsi"/>
          <w:iCs/>
          <w:color w:val="000000"/>
          <w:sz w:val="22"/>
          <w:lang w:val="en-GB"/>
        </w:rPr>
        <w:t>Italian Linguistic Schoolscape: Neo-plurilingualism in an Age of Migration</w:t>
      </w:r>
      <w:r w:rsidRPr="0055395F">
        <w:rPr>
          <w:rFonts w:asciiTheme="minorHAnsi" w:hAnsiTheme="minorHAnsi" w:cstheme="minorHAnsi"/>
          <w:color w:val="000000"/>
          <w:sz w:val="22"/>
          <w:lang w:val="en-GB"/>
        </w:rPr>
        <w:t xml:space="preserve">.  Krompák, E.; Fernández-Mallat, V.; Meyer, S. (a cura di). </w:t>
      </w:r>
      <w:r w:rsidRPr="0055395F">
        <w:rPr>
          <w:rFonts w:asciiTheme="minorHAnsi" w:hAnsiTheme="minorHAnsi" w:cstheme="minorHAnsi"/>
          <w:i/>
          <w:iCs/>
          <w:color w:val="000000"/>
          <w:sz w:val="22"/>
          <w:lang w:val="en-GB"/>
        </w:rPr>
        <w:t>Linguistic Landscapes and Educational Spaces</w:t>
      </w:r>
      <w:r w:rsidRPr="0055395F">
        <w:rPr>
          <w:rFonts w:asciiTheme="minorHAnsi" w:hAnsiTheme="minorHAnsi" w:cstheme="minorHAnsi"/>
          <w:color w:val="000000"/>
          <w:sz w:val="22"/>
          <w:lang w:val="en-GB"/>
        </w:rPr>
        <w:t>. Londra: Multilingual Matters, 77-103.</w:t>
      </w:r>
    </w:p>
    <w:p w14:paraId="4AD9ECBA" w14:textId="77777777" w:rsidR="00823017" w:rsidRPr="0055395F" w:rsidRDefault="00823017" w:rsidP="00B00F80">
      <w:pPr>
        <w:pStyle w:val="Paragrafoelenco"/>
        <w:spacing w:after="120"/>
        <w:ind w:left="0"/>
        <w:rPr>
          <w:rFonts w:asciiTheme="minorHAnsi" w:hAnsiTheme="minorHAnsi" w:cstheme="minorHAnsi"/>
          <w:sz w:val="22"/>
        </w:rPr>
      </w:pPr>
      <w:r w:rsidRPr="0055395F">
        <w:rPr>
          <w:rFonts w:asciiTheme="minorHAnsi" w:hAnsiTheme="minorHAnsi" w:cstheme="minorHAnsi"/>
          <w:sz w:val="22"/>
          <w:lang w:val="en-US"/>
        </w:rPr>
        <w:t xml:space="preserve">Baldi, B. (2022). Parameters, UG and Transfer in Language Acquisition: A Reflection on Learnability. </w:t>
      </w:r>
      <w:r w:rsidRPr="0055395F">
        <w:rPr>
          <w:rFonts w:asciiTheme="minorHAnsi" w:hAnsiTheme="minorHAnsi" w:cstheme="minorHAnsi"/>
          <w:i/>
          <w:iCs/>
          <w:sz w:val="22"/>
        </w:rPr>
        <w:t>Studi Italiani di Linguistica Teorica e Applicata SILTA</w:t>
      </w:r>
      <w:r w:rsidRPr="0055395F">
        <w:rPr>
          <w:rFonts w:asciiTheme="minorHAnsi" w:hAnsiTheme="minorHAnsi" w:cstheme="minorHAnsi"/>
          <w:sz w:val="22"/>
        </w:rPr>
        <w:t>, 90-121.</w:t>
      </w:r>
    </w:p>
    <w:p w14:paraId="255B6A19" w14:textId="77777777" w:rsidR="00226E04" w:rsidRPr="0055395F" w:rsidRDefault="00226E04" w:rsidP="00B00F80">
      <w:pPr>
        <w:spacing w:after="120"/>
        <w:jc w:val="both"/>
        <w:rPr>
          <w:rFonts w:asciiTheme="minorHAnsi" w:hAnsiTheme="minorHAnsi" w:cstheme="minorHAnsi"/>
          <w:sz w:val="22"/>
        </w:rPr>
      </w:pPr>
      <w:r w:rsidRPr="0055395F">
        <w:rPr>
          <w:rFonts w:asciiTheme="minorHAnsi" w:hAnsiTheme="minorHAnsi" w:cstheme="minorHAnsi"/>
          <w:sz w:val="22"/>
        </w:rPr>
        <w:lastRenderedPageBreak/>
        <w:t xml:space="preserve">Barni, M. (2022). </w:t>
      </w:r>
      <w:r w:rsidRPr="0055395F">
        <w:rPr>
          <w:rFonts w:asciiTheme="minorHAnsi" w:hAnsiTheme="minorHAnsi" w:cstheme="minorHAnsi"/>
          <w:iCs/>
          <w:sz w:val="22"/>
        </w:rPr>
        <w:t>Quanto spazio ha la politica linguistica nelle norme che riguardano la rappresentanza e quanto spazio ha la rappresentanza nelle norme di politica linguistica</w:t>
      </w:r>
      <w:r w:rsidRPr="0055395F">
        <w:rPr>
          <w:rFonts w:asciiTheme="minorHAnsi" w:hAnsiTheme="minorHAnsi" w:cstheme="minorHAnsi"/>
          <w:sz w:val="22"/>
        </w:rPr>
        <w:t xml:space="preserve">.  Fondazione Migrantes, </w:t>
      </w:r>
      <w:r w:rsidRPr="0055395F">
        <w:rPr>
          <w:rFonts w:asciiTheme="minorHAnsi" w:hAnsiTheme="minorHAnsi" w:cstheme="minorHAnsi"/>
          <w:i/>
          <w:iCs/>
          <w:sz w:val="22"/>
        </w:rPr>
        <w:t>Rapporto Italiani nel Mondo 2022</w:t>
      </w:r>
      <w:r w:rsidRPr="0055395F">
        <w:rPr>
          <w:rFonts w:asciiTheme="minorHAnsi" w:hAnsiTheme="minorHAnsi" w:cstheme="minorHAnsi"/>
          <w:sz w:val="22"/>
        </w:rPr>
        <w:t xml:space="preserve">. Todi: Tau, 138-146. </w:t>
      </w:r>
    </w:p>
    <w:p w14:paraId="3F020258" w14:textId="77777777" w:rsidR="00226E04" w:rsidRPr="0055395F" w:rsidRDefault="00226E04" w:rsidP="00B00F80">
      <w:pPr>
        <w:spacing w:after="120"/>
        <w:jc w:val="both"/>
        <w:rPr>
          <w:rFonts w:asciiTheme="minorHAnsi" w:hAnsiTheme="minorHAnsi" w:cstheme="minorHAnsi"/>
          <w:sz w:val="22"/>
        </w:rPr>
      </w:pPr>
      <w:r w:rsidRPr="0055395F">
        <w:rPr>
          <w:rFonts w:asciiTheme="minorHAnsi" w:hAnsiTheme="minorHAnsi" w:cstheme="minorHAnsi"/>
          <w:sz w:val="22"/>
        </w:rPr>
        <w:t xml:space="preserve">Barni, M.; Paris, O. (2022). </w:t>
      </w:r>
      <w:r w:rsidRPr="0055395F">
        <w:rPr>
          <w:rFonts w:asciiTheme="minorHAnsi" w:hAnsiTheme="minorHAnsi" w:cstheme="minorHAnsi"/>
          <w:iCs/>
          <w:sz w:val="22"/>
        </w:rPr>
        <w:t>Riprogettare lo spazio del museo ai tempi della pandemia: un’analisi linguistica e semiotica.</w:t>
      </w:r>
      <w:r w:rsidRPr="0055395F">
        <w:rPr>
          <w:rFonts w:asciiTheme="minorHAnsi" w:hAnsiTheme="minorHAnsi" w:cstheme="minorHAnsi"/>
          <w:sz w:val="22"/>
        </w:rPr>
        <w:t xml:space="preserve"> </w:t>
      </w:r>
      <w:r w:rsidRPr="0055395F">
        <w:rPr>
          <w:rFonts w:asciiTheme="minorHAnsi" w:hAnsiTheme="minorHAnsi" w:cstheme="minorHAnsi"/>
          <w:i/>
          <w:sz w:val="22"/>
        </w:rPr>
        <w:t>E|C</w:t>
      </w:r>
      <w:r w:rsidRPr="0055395F">
        <w:rPr>
          <w:rFonts w:asciiTheme="minorHAnsi" w:hAnsiTheme="minorHAnsi" w:cstheme="minorHAnsi"/>
          <w:sz w:val="22"/>
        </w:rPr>
        <w:t xml:space="preserve">, 35, 121-132. </w:t>
      </w:r>
    </w:p>
    <w:p w14:paraId="4B20CBD3" w14:textId="77777777" w:rsidR="00226E04" w:rsidRPr="0055395F" w:rsidRDefault="00226E04" w:rsidP="00B00F80">
      <w:pPr>
        <w:spacing w:after="120"/>
        <w:jc w:val="both"/>
        <w:rPr>
          <w:rFonts w:asciiTheme="minorHAnsi" w:hAnsiTheme="minorHAnsi" w:cstheme="minorHAnsi"/>
          <w:sz w:val="22"/>
        </w:rPr>
      </w:pPr>
      <w:r w:rsidRPr="0055395F">
        <w:rPr>
          <w:rFonts w:asciiTheme="minorHAnsi" w:hAnsiTheme="minorHAnsi" w:cstheme="minorHAnsi"/>
          <w:sz w:val="22"/>
        </w:rPr>
        <w:t xml:space="preserve">Barni, M. (2022).  </w:t>
      </w:r>
      <w:r w:rsidRPr="0055395F">
        <w:rPr>
          <w:rFonts w:asciiTheme="minorHAnsi" w:hAnsiTheme="minorHAnsi" w:cstheme="minorHAnsi"/>
          <w:iCs/>
          <w:sz w:val="22"/>
        </w:rPr>
        <w:t>La legge 153/1971: miti di ieri, oggi</w:t>
      </w:r>
      <w:r w:rsidRPr="0055395F">
        <w:rPr>
          <w:rFonts w:asciiTheme="minorHAnsi" w:hAnsiTheme="minorHAnsi" w:cstheme="minorHAnsi"/>
          <w:sz w:val="22"/>
        </w:rPr>
        <w:t xml:space="preserve">. </w:t>
      </w:r>
      <w:r w:rsidRPr="0055395F">
        <w:rPr>
          <w:rFonts w:asciiTheme="minorHAnsi" w:hAnsiTheme="minorHAnsi" w:cstheme="minorHAnsi"/>
          <w:i/>
          <w:sz w:val="22"/>
        </w:rPr>
        <w:t>Studi Emigrazione</w:t>
      </w:r>
      <w:r w:rsidRPr="0055395F">
        <w:rPr>
          <w:rFonts w:asciiTheme="minorHAnsi" w:hAnsiTheme="minorHAnsi" w:cstheme="minorHAnsi"/>
          <w:sz w:val="22"/>
        </w:rPr>
        <w:t xml:space="preserve">, 228, 539-558. </w:t>
      </w:r>
    </w:p>
    <w:p w14:paraId="44384009" w14:textId="77777777" w:rsidR="00226E04" w:rsidRPr="0055395F" w:rsidRDefault="00226E04" w:rsidP="00B00F80">
      <w:pPr>
        <w:spacing w:after="120"/>
        <w:jc w:val="both"/>
        <w:rPr>
          <w:rFonts w:asciiTheme="minorHAnsi" w:hAnsiTheme="minorHAnsi" w:cstheme="minorHAnsi"/>
          <w:sz w:val="22"/>
        </w:rPr>
      </w:pPr>
      <w:r w:rsidRPr="0055395F">
        <w:rPr>
          <w:rFonts w:asciiTheme="minorHAnsi" w:hAnsiTheme="minorHAnsi" w:cstheme="minorHAnsi"/>
          <w:sz w:val="22"/>
        </w:rPr>
        <w:t xml:space="preserve">Barni, M.; Bellandi, M.; Donati, L. (2022). </w:t>
      </w:r>
      <w:r w:rsidRPr="0055395F">
        <w:rPr>
          <w:rFonts w:asciiTheme="minorHAnsi" w:hAnsiTheme="minorHAnsi" w:cstheme="minorHAnsi"/>
          <w:iCs/>
          <w:sz w:val="22"/>
        </w:rPr>
        <w:t>Terza missione universitaria nelle discipline umanistiche. Il ruolo dei dipartimenti di italianistica all’estero</w:t>
      </w:r>
      <w:r w:rsidRPr="0055395F">
        <w:rPr>
          <w:rFonts w:asciiTheme="minorHAnsi" w:hAnsiTheme="minorHAnsi" w:cstheme="minorHAnsi"/>
          <w:sz w:val="22"/>
        </w:rPr>
        <w:t xml:space="preserve">. </w:t>
      </w:r>
      <w:r w:rsidRPr="0055395F">
        <w:rPr>
          <w:rFonts w:asciiTheme="minorHAnsi" w:hAnsiTheme="minorHAnsi" w:cstheme="minorHAnsi"/>
          <w:i/>
          <w:sz w:val="22"/>
        </w:rPr>
        <w:t>SILTA</w:t>
      </w:r>
      <w:r w:rsidRPr="0055395F">
        <w:rPr>
          <w:rFonts w:asciiTheme="minorHAnsi" w:hAnsiTheme="minorHAnsi" w:cstheme="minorHAnsi"/>
          <w:sz w:val="22"/>
        </w:rPr>
        <w:t>, 2, 242-258</w:t>
      </w:r>
      <w:r w:rsidRPr="0055395F">
        <w:rPr>
          <w:rFonts w:asciiTheme="minorHAnsi" w:hAnsiTheme="minorHAnsi" w:cstheme="minorHAnsi"/>
          <w:color w:val="000000" w:themeColor="text1"/>
          <w:sz w:val="22"/>
        </w:rPr>
        <w:t xml:space="preserve">. </w:t>
      </w:r>
    </w:p>
    <w:p w14:paraId="3CFD5FB4" w14:textId="77777777" w:rsidR="00823017" w:rsidRPr="0055395F" w:rsidRDefault="00823017" w:rsidP="00B00F80">
      <w:pPr>
        <w:pStyle w:val="p1"/>
        <w:spacing w:after="120"/>
        <w:rPr>
          <w:rFonts w:asciiTheme="minorHAnsi" w:hAnsiTheme="minorHAnsi" w:cstheme="minorHAnsi"/>
          <w:sz w:val="22"/>
          <w:szCs w:val="22"/>
          <w:lang w:val="en-GB"/>
        </w:rPr>
      </w:pPr>
      <w:r w:rsidRPr="0055395F">
        <w:rPr>
          <w:rStyle w:val="s1"/>
          <w:rFonts w:asciiTheme="minorHAnsi" w:hAnsiTheme="minorHAnsi" w:cstheme="minorHAnsi"/>
          <w:sz w:val="22"/>
          <w:szCs w:val="22"/>
        </w:rPr>
        <w:t xml:space="preserve">Bassetti, B. (2022). </w:t>
      </w:r>
      <w:r w:rsidRPr="0055395F">
        <w:rPr>
          <w:rStyle w:val="s1"/>
          <w:rFonts w:asciiTheme="minorHAnsi" w:hAnsiTheme="minorHAnsi" w:cstheme="minorHAnsi"/>
          <w:sz w:val="22"/>
          <w:szCs w:val="22"/>
          <w:lang w:val="en-GB"/>
        </w:rPr>
        <w:t xml:space="preserve">Language and counterfactual  reasoning in Chinese, English and Chinese-English reasoners. </w:t>
      </w:r>
      <w:r w:rsidRPr="0055395F">
        <w:rPr>
          <w:rStyle w:val="s1"/>
          <w:rFonts w:asciiTheme="minorHAnsi" w:hAnsiTheme="minorHAnsi" w:cstheme="minorHAnsi"/>
          <w:i/>
          <w:iCs/>
          <w:sz w:val="22"/>
          <w:szCs w:val="22"/>
          <w:lang w:val="en-GB"/>
        </w:rPr>
        <w:t>International Journal of Bilingualism</w:t>
      </w:r>
      <w:r w:rsidRPr="0055395F">
        <w:rPr>
          <w:rStyle w:val="s1"/>
          <w:rFonts w:asciiTheme="minorHAnsi" w:hAnsiTheme="minorHAnsi" w:cstheme="minorHAnsi"/>
          <w:sz w:val="22"/>
          <w:szCs w:val="22"/>
          <w:lang w:val="en-GB"/>
        </w:rPr>
        <w:t xml:space="preserve">. </w:t>
      </w:r>
      <w:r w:rsidRPr="0055395F">
        <w:rPr>
          <w:rStyle w:val="s1"/>
          <w:rFonts w:asciiTheme="minorHAnsi" w:hAnsiTheme="minorHAnsi" w:cstheme="minorHAnsi"/>
          <w:color w:val="0000FF"/>
          <w:sz w:val="22"/>
          <w:szCs w:val="22"/>
          <w:lang w:val="en-GB"/>
        </w:rPr>
        <w:t>doi: 10.1177/13670069211022850</w:t>
      </w:r>
      <w:r w:rsidRPr="0055395F">
        <w:rPr>
          <w:rStyle w:val="s1"/>
          <w:rFonts w:asciiTheme="minorHAnsi" w:hAnsiTheme="minorHAnsi" w:cstheme="minorHAnsi"/>
          <w:sz w:val="22"/>
          <w:szCs w:val="22"/>
          <w:lang w:val="en-GB"/>
        </w:rPr>
        <w:t xml:space="preserve"> </w:t>
      </w:r>
    </w:p>
    <w:p w14:paraId="5F4D4C56" w14:textId="77777777" w:rsidR="00823017" w:rsidRPr="0055395F" w:rsidRDefault="00823017" w:rsidP="00B00F80">
      <w:pPr>
        <w:pStyle w:val="p1"/>
        <w:spacing w:after="120"/>
        <w:rPr>
          <w:rFonts w:asciiTheme="minorHAnsi" w:hAnsiTheme="minorHAnsi" w:cstheme="minorHAnsi"/>
          <w:sz w:val="22"/>
          <w:szCs w:val="22"/>
          <w:lang w:val="en-GB"/>
        </w:rPr>
      </w:pPr>
      <w:r w:rsidRPr="0055395F">
        <w:rPr>
          <w:rStyle w:val="s1"/>
          <w:rFonts w:asciiTheme="minorHAnsi" w:hAnsiTheme="minorHAnsi" w:cstheme="minorHAnsi"/>
          <w:sz w:val="22"/>
          <w:szCs w:val="22"/>
          <w:lang w:val="en-GB"/>
        </w:rPr>
        <w:t xml:space="preserve">Bassetti, B.; Cerni, T., Masterson, J. (2022). </w:t>
      </w:r>
      <w:r w:rsidRPr="0055395F">
        <w:rPr>
          <w:rStyle w:val="s2"/>
          <w:rFonts w:asciiTheme="minorHAnsi" w:hAnsiTheme="minorHAnsi" w:cstheme="minorHAnsi"/>
          <w:sz w:val="22"/>
          <w:szCs w:val="22"/>
          <w:lang w:val="en-GB"/>
        </w:rPr>
        <w:t xml:space="preserve">The efficacy of grapheme-phoneme correspondence instruction in reducing the effect of orthographic forms on second language phonology. </w:t>
      </w:r>
      <w:r w:rsidRPr="0055395F">
        <w:rPr>
          <w:rStyle w:val="s2"/>
          <w:rFonts w:asciiTheme="minorHAnsi" w:hAnsiTheme="minorHAnsi" w:cstheme="minorHAnsi"/>
          <w:i/>
          <w:iCs/>
          <w:sz w:val="22"/>
          <w:szCs w:val="22"/>
          <w:lang w:val="en-GB"/>
        </w:rPr>
        <w:t xml:space="preserve">Applied Psycholinguistics, </w:t>
      </w:r>
      <w:r w:rsidRPr="0055395F">
        <w:rPr>
          <w:rStyle w:val="s2"/>
          <w:rFonts w:asciiTheme="minorHAnsi" w:hAnsiTheme="minorHAnsi" w:cstheme="minorHAnsi"/>
          <w:iCs/>
          <w:sz w:val="22"/>
          <w:szCs w:val="22"/>
          <w:lang w:val="en-GB"/>
        </w:rPr>
        <w:t>43</w:t>
      </w:r>
      <w:r w:rsidRPr="0055395F">
        <w:rPr>
          <w:rStyle w:val="s2"/>
          <w:rFonts w:asciiTheme="minorHAnsi" w:hAnsiTheme="minorHAnsi" w:cstheme="minorHAnsi"/>
          <w:sz w:val="22"/>
          <w:szCs w:val="22"/>
          <w:lang w:val="en-GB"/>
        </w:rPr>
        <w:t xml:space="preserve">, 683-705. </w:t>
      </w:r>
      <w:r w:rsidRPr="0055395F">
        <w:rPr>
          <w:rStyle w:val="s2"/>
          <w:rFonts w:asciiTheme="minorHAnsi" w:hAnsiTheme="minorHAnsi" w:cstheme="minorHAnsi"/>
          <w:color w:val="0000FF"/>
          <w:sz w:val="22"/>
          <w:szCs w:val="22"/>
          <w:lang w:val="en-GB"/>
        </w:rPr>
        <w:t>Doi: 10.1017/S014271642200008X</w:t>
      </w:r>
    </w:p>
    <w:p w14:paraId="3376782D" w14:textId="77777777" w:rsidR="00823017" w:rsidRPr="0055395F" w:rsidRDefault="00823017" w:rsidP="00B00F80">
      <w:pPr>
        <w:pStyle w:val="p1"/>
        <w:spacing w:after="120"/>
        <w:rPr>
          <w:rStyle w:val="s1"/>
          <w:rFonts w:asciiTheme="minorHAnsi" w:hAnsiTheme="minorHAnsi" w:cstheme="minorHAnsi"/>
          <w:color w:val="0000FF"/>
          <w:sz w:val="22"/>
          <w:szCs w:val="22"/>
          <w:lang w:val="en-GB"/>
        </w:rPr>
      </w:pPr>
      <w:r w:rsidRPr="0055395F">
        <w:rPr>
          <w:rStyle w:val="s1"/>
          <w:rFonts w:asciiTheme="minorHAnsi" w:hAnsiTheme="minorHAnsi" w:cstheme="minorHAnsi"/>
          <w:sz w:val="22"/>
          <w:szCs w:val="22"/>
          <w:lang w:val="en-GB"/>
        </w:rPr>
        <w:t xml:space="preserve">Bassetti, B.; Filipovic, L. (2022). Researching bilingualism and cognition. </w:t>
      </w:r>
      <w:r w:rsidRPr="0055395F">
        <w:rPr>
          <w:rStyle w:val="s1"/>
          <w:rFonts w:asciiTheme="minorHAnsi" w:hAnsiTheme="minorHAnsi" w:cstheme="minorHAnsi"/>
          <w:i/>
          <w:iCs/>
          <w:sz w:val="22"/>
          <w:szCs w:val="22"/>
          <w:lang w:val="en-GB"/>
        </w:rPr>
        <w:t>International Journal of Bilingualism, 26</w:t>
      </w:r>
      <w:r w:rsidRPr="0055395F">
        <w:rPr>
          <w:rStyle w:val="s1"/>
          <w:rFonts w:asciiTheme="minorHAnsi" w:hAnsiTheme="minorHAnsi" w:cstheme="minorHAnsi"/>
          <w:sz w:val="22"/>
          <w:szCs w:val="22"/>
          <w:lang w:val="en-GB"/>
        </w:rPr>
        <w:t xml:space="preserve">(1), 3-12. </w:t>
      </w:r>
      <w:r w:rsidRPr="0055395F">
        <w:rPr>
          <w:rStyle w:val="s1"/>
          <w:rFonts w:asciiTheme="minorHAnsi" w:hAnsiTheme="minorHAnsi" w:cstheme="minorHAnsi"/>
          <w:color w:val="0000FF"/>
          <w:sz w:val="22"/>
          <w:szCs w:val="22"/>
          <w:lang w:val="en-GB"/>
        </w:rPr>
        <w:t>doi: 10.1177/13670069211022860</w:t>
      </w:r>
    </w:p>
    <w:p w14:paraId="62ED36A1" w14:textId="77777777" w:rsidR="00823017" w:rsidRPr="0055395F" w:rsidRDefault="00823017" w:rsidP="00B00F80">
      <w:pPr>
        <w:pStyle w:val="p1"/>
        <w:spacing w:after="120"/>
        <w:rPr>
          <w:rFonts w:asciiTheme="minorHAnsi" w:hAnsiTheme="minorHAnsi" w:cstheme="minorHAnsi"/>
          <w:lang w:val="en-GB"/>
        </w:rPr>
      </w:pPr>
      <w:r w:rsidRPr="0055395F">
        <w:rPr>
          <w:rFonts w:asciiTheme="minorHAnsi" w:hAnsiTheme="minorHAnsi" w:cstheme="minorHAnsi"/>
          <w:sz w:val="22"/>
          <w:lang w:val="en-GB"/>
        </w:rPr>
        <w:t xml:space="preserve">Borghetti, C.; Qin, X. (2022). Resources for intercultural learning in a non-essentialist perspective: An investigation of student and teacher perceptions in Chinese universities. </w:t>
      </w:r>
      <w:r w:rsidRPr="0055395F">
        <w:rPr>
          <w:rFonts w:asciiTheme="minorHAnsi" w:hAnsiTheme="minorHAnsi" w:cstheme="minorHAnsi"/>
          <w:i/>
          <w:iCs/>
          <w:sz w:val="22"/>
          <w:lang w:val="en-GB"/>
        </w:rPr>
        <w:t>Language and Intercultural Communication</w:t>
      </w:r>
      <w:r w:rsidRPr="0055395F">
        <w:rPr>
          <w:rFonts w:asciiTheme="minorHAnsi" w:hAnsiTheme="minorHAnsi" w:cstheme="minorHAnsi"/>
          <w:sz w:val="22"/>
          <w:lang w:val="en-GB"/>
        </w:rPr>
        <w:t xml:space="preserve">, 5, 599 – 614. </w:t>
      </w:r>
    </w:p>
    <w:p w14:paraId="4155A7FD"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lang w:val="en-GB"/>
        </w:rPr>
        <w:t xml:space="preserve">Budeanu, A., De Meo, A. (2022). “Accent nativ vs. Accent ne-nativ: cazul limbii române în Italia”. </w:t>
      </w:r>
      <w:r w:rsidRPr="0055395F">
        <w:rPr>
          <w:rFonts w:asciiTheme="minorHAnsi" w:hAnsiTheme="minorHAnsi" w:cstheme="minorHAnsi"/>
          <w:sz w:val="22"/>
        </w:rPr>
        <w:t>Nedelcu, I.; Paraschiv, I.; Vasilescu, A. (a cura di)</w:t>
      </w:r>
      <w:r w:rsidRPr="0055395F">
        <w:rPr>
          <w:rFonts w:asciiTheme="minorHAnsi" w:hAnsiTheme="minorHAnsi" w:cstheme="minorHAnsi"/>
          <w:i/>
          <w:iCs/>
          <w:sz w:val="22"/>
        </w:rPr>
        <w:t xml:space="preserve"> </w:t>
      </w:r>
      <w:r w:rsidRPr="0055395F">
        <w:rPr>
          <w:rFonts w:asciiTheme="minorHAnsi" w:hAnsiTheme="minorHAnsi" w:cstheme="minorHAnsi"/>
          <w:i/>
          <w:sz w:val="22"/>
        </w:rPr>
        <w:t>Orientări actuale în lingvistica teoretică și aplicată</w:t>
      </w:r>
      <w:r w:rsidRPr="0055395F">
        <w:rPr>
          <w:rFonts w:asciiTheme="minorHAnsi" w:hAnsiTheme="minorHAnsi" w:cstheme="minorHAnsi"/>
          <w:sz w:val="22"/>
        </w:rPr>
        <w:t xml:space="preserve">. </w:t>
      </w:r>
      <w:r w:rsidRPr="0055395F">
        <w:rPr>
          <w:rFonts w:asciiTheme="minorHAnsi" w:hAnsiTheme="minorHAnsi" w:cstheme="minorHAnsi"/>
          <w:sz w:val="22"/>
          <w:lang w:val="en-GB"/>
        </w:rPr>
        <w:t>Bucarest: Bucharest University Press, 29-39.</w:t>
      </w:r>
    </w:p>
    <w:p w14:paraId="0E1A6529"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lang w:val="en-GB"/>
        </w:rPr>
        <w:t xml:space="preserve">Carbonara, V. (2022). The effect of multilingual education on metalinguistic awareness: a study on low secondary school students based on LLAMA test. </w:t>
      </w:r>
      <w:r w:rsidRPr="0055395F">
        <w:rPr>
          <w:rFonts w:asciiTheme="minorHAnsi" w:hAnsiTheme="minorHAnsi" w:cstheme="minorHAnsi"/>
          <w:i/>
          <w:sz w:val="22"/>
          <w:lang w:val="en-GB"/>
        </w:rPr>
        <w:t>E-JournALL</w:t>
      </w:r>
      <w:r w:rsidRPr="0055395F">
        <w:rPr>
          <w:rFonts w:asciiTheme="minorHAnsi" w:hAnsiTheme="minorHAnsi" w:cstheme="minorHAnsi"/>
          <w:sz w:val="22"/>
          <w:lang w:val="en-GB"/>
        </w:rPr>
        <w:t>, 2. </w:t>
      </w:r>
    </w:p>
    <w:p w14:paraId="25A79DFA" w14:textId="77777777" w:rsidR="00823017" w:rsidRPr="0055395F" w:rsidRDefault="00823017" w:rsidP="00B00F80">
      <w:pPr>
        <w:spacing w:after="120"/>
        <w:rPr>
          <w:rFonts w:asciiTheme="minorHAnsi" w:hAnsiTheme="minorHAnsi" w:cstheme="minorHAnsi"/>
          <w:color w:val="444444"/>
          <w:sz w:val="22"/>
          <w:lang w:val="en-GB"/>
        </w:rPr>
      </w:pPr>
      <w:r w:rsidRPr="0055395F">
        <w:rPr>
          <w:rFonts w:asciiTheme="minorHAnsi" w:hAnsiTheme="minorHAnsi" w:cstheme="minorHAnsi"/>
          <w:sz w:val="22"/>
          <w:lang w:val="en-GB"/>
        </w:rPr>
        <w:t xml:space="preserve">Castagna, V. (2022). Ensinar e aprender português na Itália. </w:t>
      </w:r>
      <w:r w:rsidRPr="0055395F">
        <w:rPr>
          <w:rFonts w:asciiTheme="minorHAnsi" w:hAnsiTheme="minorHAnsi" w:cstheme="minorHAnsi"/>
          <w:i/>
          <w:iCs/>
          <w:sz w:val="22"/>
          <w:lang w:val="en-GB"/>
        </w:rPr>
        <w:t>Revista da ANPOLL</w:t>
      </w:r>
      <w:r w:rsidRPr="0055395F">
        <w:rPr>
          <w:rFonts w:asciiTheme="minorHAnsi" w:hAnsiTheme="minorHAnsi" w:cstheme="minorHAnsi"/>
          <w:sz w:val="22"/>
          <w:lang w:val="en-GB"/>
        </w:rPr>
        <w:t>, 52, 157-172.</w:t>
      </w:r>
      <w:r w:rsidRPr="0055395F">
        <w:rPr>
          <w:rFonts w:asciiTheme="minorHAnsi" w:hAnsiTheme="minorHAnsi" w:cstheme="minorHAnsi"/>
          <w:color w:val="444444"/>
          <w:sz w:val="22"/>
          <w:lang w:val="en-GB"/>
        </w:rPr>
        <w:t xml:space="preserve"> (</w:t>
      </w:r>
      <w:hyperlink r:id="rId626" w:history="1">
        <w:r w:rsidRPr="0055395F">
          <w:rPr>
            <w:rStyle w:val="Collegamentoipertestuale"/>
            <w:rFonts w:asciiTheme="minorHAnsi" w:hAnsiTheme="minorHAnsi" w:cstheme="minorHAnsi"/>
            <w:sz w:val="22"/>
            <w:lang w:val="en-GB"/>
          </w:rPr>
          <w:t>https://revistadaanpoll.emnuvens.com.br/revista/article/view/1590</w:t>
        </w:r>
      </w:hyperlink>
      <w:r w:rsidRPr="0055395F">
        <w:rPr>
          <w:rFonts w:asciiTheme="minorHAnsi" w:hAnsiTheme="minorHAnsi" w:cstheme="minorHAnsi"/>
          <w:color w:val="444444"/>
          <w:sz w:val="22"/>
          <w:lang w:val="en-GB"/>
        </w:rPr>
        <w:t>)</w:t>
      </w:r>
    </w:p>
    <w:p w14:paraId="2A644F9F" w14:textId="77777777" w:rsidR="00823017" w:rsidRPr="0055395F" w:rsidRDefault="00823017" w:rsidP="00B00F80">
      <w:pPr>
        <w:pStyle w:val="Nessunaspaziatura"/>
        <w:spacing w:after="120"/>
        <w:rPr>
          <w:rFonts w:asciiTheme="minorHAnsi" w:hAnsiTheme="minorHAnsi" w:cstheme="minorHAnsi"/>
          <w:color w:val="000000"/>
          <w:sz w:val="22"/>
          <w:lang w:val="en-GB"/>
        </w:rPr>
      </w:pPr>
      <w:r w:rsidRPr="0055395F">
        <w:rPr>
          <w:rFonts w:asciiTheme="minorHAnsi" w:hAnsiTheme="minorHAnsi" w:cstheme="minorHAnsi"/>
          <w:color w:val="000000"/>
          <w:sz w:val="22"/>
        </w:rPr>
        <w:t xml:space="preserve">Cavagnoli, S. (2022). Lingua, linguaggio e genere. Come la lingua modella il pensiero e la visione della realtà. In Della Giusta, M.; Poggio, B.; Spicci, M. (a cura di). </w:t>
      </w:r>
      <w:r w:rsidRPr="0055395F">
        <w:rPr>
          <w:rFonts w:asciiTheme="minorHAnsi" w:hAnsiTheme="minorHAnsi" w:cstheme="minorHAnsi"/>
          <w:i/>
          <w:color w:val="000000"/>
          <w:sz w:val="22"/>
        </w:rPr>
        <w:t>Educare alla parità. Principi</w:t>
      </w:r>
      <w:r w:rsidRPr="0055395F">
        <w:rPr>
          <w:rFonts w:asciiTheme="minorHAnsi" w:hAnsiTheme="minorHAnsi" w:cstheme="minorHAnsi"/>
          <w:i/>
        </w:rPr>
        <w:t xml:space="preserve">, </w:t>
      </w:r>
      <w:r w:rsidRPr="0055395F">
        <w:rPr>
          <w:rFonts w:asciiTheme="minorHAnsi" w:hAnsiTheme="minorHAnsi" w:cstheme="minorHAnsi"/>
          <w:i/>
          <w:color w:val="000000"/>
          <w:sz w:val="22"/>
        </w:rPr>
        <w:t>metodologie didattiche e strategie di azione per l’equità e l’inclusione</w:t>
      </w:r>
      <w:r w:rsidRPr="0055395F">
        <w:rPr>
          <w:rFonts w:asciiTheme="minorHAnsi" w:hAnsiTheme="minorHAnsi" w:cstheme="minorHAnsi"/>
          <w:color w:val="000000"/>
          <w:sz w:val="22"/>
        </w:rPr>
        <w:t xml:space="preserve">. </w:t>
      </w:r>
      <w:r w:rsidRPr="0055395F">
        <w:rPr>
          <w:rFonts w:asciiTheme="minorHAnsi" w:hAnsiTheme="minorHAnsi" w:cstheme="minorHAnsi"/>
          <w:color w:val="000000"/>
          <w:sz w:val="22"/>
          <w:lang w:val="en-GB"/>
        </w:rPr>
        <w:t>Milano: Pearson, 55-68.</w:t>
      </w:r>
    </w:p>
    <w:p w14:paraId="654F4B65" w14:textId="77777777" w:rsidR="00823017" w:rsidRPr="0055395F" w:rsidRDefault="00823017" w:rsidP="00B00F80">
      <w:pPr>
        <w:pStyle w:val="Nessunaspaziatura"/>
        <w:spacing w:after="120"/>
        <w:rPr>
          <w:rFonts w:asciiTheme="minorHAnsi" w:hAnsiTheme="minorHAnsi" w:cstheme="minorHAnsi"/>
          <w:sz w:val="22"/>
          <w:lang w:val="en-US"/>
        </w:rPr>
      </w:pPr>
      <w:r w:rsidRPr="0055395F">
        <w:rPr>
          <w:rStyle w:val="author"/>
          <w:rFonts w:asciiTheme="minorHAnsi" w:hAnsiTheme="minorHAnsi" w:cstheme="minorHAnsi"/>
          <w:sz w:val="22"/>
          <w:lang w:val="en-GB"/>
        </w:rPr>
        <w:t xml:space="preserve">Cervini, C., Zucchi, </w:t>
      </w:r>
      <w:r w:rsidRPr="0055395F">
        <w:rPr>
          <w:rStyle w:val="author"/>
          <w:rFonts w:asciiTheme="minorHAnsi" w:hAnsiTheme="minorHAnsi" w:cstheme="minorHAnsi"/>
          <w:sz w:val="22"/>
          <w:lang w:val="en-US"/>
        </w:rPr>
        <w:t xml:space="preserve">A. (2022). </w:t>
      </w:r>
      <w:r w:rsidRPr="0055395F">
        <w:rPr>
          <w:rStyle w:val="Enfasicorsivo"/>
          <w:rFonts w:asciiTheme="minorHAnsi" w:hAnsiTheme="minorHAnsi" w:cstheme="minorHAnsi"/>
          <w:sz w:val="22"/>
          <w:lang w:val="en-US"/>
        </w:rPr>
        <w:t>Learning languages through intercomprehension: some hints on cultural and intercultural competences</w:t>
      </w:r>
      <w:r w:rsidRPr="0055395F">
        <w:rPr>
          <w:rFonts w:asciiTheme="minorHAnsi" w:hAnsiTheme="minorHAnsi" w:cstheme="minorHAnsi"/>
          <w:i/>
          <w:sz w:val="22"/>
          <w:lang w:val="en-US"/>
        </w:rPr>
        <w:t>.</w:t>
      </w:r>
      <w:r w:rsidRPr="0055395F">
        <w:rPr>
          <w:rFonts w:asciiTheme="minorHAnsi" w:hAnsiTheme="minorHAnsi" w:cstheme="minorHAnsi"/>
          <w:sz w:val="22"/>
          <w:lang w:val="en-US"/>
        </w:rPr>
        <w:t xml:space="preserve"> Toyota, J.; Richards, I.; Kovačević, B.  (a cura di). </w:t>
      </w:r>
      <w:r w:rsidRPr="0055395F">
        <w:rPr>
          <w:rFonts w:asciiTheme="minorHAnsi" w:hAnsiTheme="minorHAnsi" w:cstheme="minorHAnsi"/>
          <w:i/>
          <w:sz w:val="22"/>
          <w:lang w:val="en-US"/>
        </w:rPr>
        <w:t>Second Language Learning and Cultural Acquisition: New Perspectives</w:t>
      </w:r>
      <w:r w:rsidRPr="0055395F">
        <w:rPr>
          <w:rFonts w:asciiTheme="minorHAnsi" w:hAnsiTheme="minorHAnsi" w:cstheme="minorHAnsi"/>
          <w:sz w:val="22"/>
          <w:lang w:val="en-US"/>
        </w:rPr>
        <w:t>. Newcastle upon Tyne: Cambridge Scholars, 46-63.</w:t>
      </w:r>
    </w:p>
    <w:p w14:paraId="2E0C4A38" w14:textId="77777777" w:rsidR="00823017" w:rsidRPr="0055395F" w:rsidRDefault="00823017" w:rsidP="00B00F80">
      <w:pPr>
        <w:pStyle w:val="gmail-msolistparagraph"/>
        <w:spacing w:before="0" w:beforeAutospacing="0" w:after="120" w:afterAutospacing="0"/>
        <w:rPr>
          <w:rFonts w:asciiTheme="minorHAnsi" w:hAnsiTheme="minorHAnsi" w:cstheme="minorHAnsi"/>
          <w:sz w:val="22"/>
          <w:szCs w:val="22"/>
        </w:rPr>
      </w:pPr>
      <w:r w:rsidRPr="0055395F">
        <w:rPr>
          <w:rFonts w:asciiTheme="minorHAnsi" w:hAnsiTheme="minorHAnsi" w:cstheme="minorHAnsi"/>
          <w:sz w:val="22"/>
          <w:szCs w:val="22"/>
          <w:lang w:val="en-GB"/>
        </w:rPr>
        <w:t>Cinganotto, L.; Benedetti, F.; Langé, G.; Lamb, T. (2022).</w:t>
      </w:r>
      <w:r w:rsidRPr="0055395F">
        <w:rPr>
          <w:rStyle w:val="gmail-apple-converted-space"/>
          <w:rFonts w:asciiTheme="minorHAnsi" w:hAnsiTheme="minorHAnsi" w:cstheme="minorHAnsi"/>
          <w:sz w:val="22"/>
          <w:szCs w:val="22"/>
          <w:lang w:val="en-GB"/>
        </w:rPr>
        <w:t> </w:t>
      </w:r>
      <w:r w:rsidRPr="0055395F">
        <w:rPr>
          <w:rFonts w:asciiTheme="minorHAnsi" w:hAnsiTheme="minorHAnsi" w:cstheme="minorHAnsi"/>
          <w:sz w:val="22"/>
          <w:szCs w:val="22"/>
          <w:lang w:val="en-US"/>
        </w:rPr>
        <w:t xml:space="preserve">A survey of language learning/teaching with an overview of activities in Italy during the COVID-19 pandemic. </w:t>
      </w:r>
      <w:r w:rsidRPr="0055395F">
        <w:rPr>
          <w:rFonts w:asciiTheme="minorHAnsi" w:hAnsiTheme="minorHAnsi" w:cstheme="minorHAnsi"/>
          <w:sz w:val="22"/>
          <w:szCs w:val="22"/>
        </w:rPr>
        <w:t xml:space="preserve">Firenze: INDIRE. </w:t>
      </w:r>
      <w:hyperlink r:id="rId627" w:history="1">
        <w:r w:rsidRPr="0055395F">
          <w:rPr>
            <w:rStyle w:val="Collegamentoipertestuale"/>
            <w:rFonts w:asciiTheme="minorHAnsi" w:hAnsiTheme="minorHAnsi" w:cstheme="minorHAnsi"/>
            <w:sz w:val="22"/>
            <w:szCs w:val="22"/>
          </w:rPr>
          <w:t>https://www.indire.it/wp-content/uploads/2022/02/Report-Survey-on-languages-13.02.2022.pdf</w:t>
        </w:r>
      </w:hyperlink>
    </w:p>
    <w:p w14:paraId="288808BB" w14:textId="77777777" w:rsidR="00823017" w:rsidRPr="0055395F" w:rsidRDefault="00823017" w:rsidP="00B00F80">
      <w:pPr>
        <w:pStyle w:val="gmail-msolistparagraph"/>
        <w:spacing w:before="0" w:beforeAutospacing="0" w:after="120" w:afterAutospacing="0"/>
        <w:rPr>
          <w:rFonts w:asciiTheme="minorHAnsi" w:hAnsiTheme="minorHAnsi" w:cstheme="minorHAnsi"/>
          <w:sz w:val="22"/>
          <w:szCs w:val="22"/>
          <w:lang w:val="en-GB"/>
        </w:rPr>
      </w:pPr>
      <w:r w:rsidRPr="0055395F">
        <w:rPr>
          <w:rFonts w:asciiTheme="minorHAnsi" w:hAnsiTheme="minorHAnsi" w:cstheme="minorHAnsi"/>
          <w:sz w:val="22"/>
          <w:szCs w:val="22"/>
          <w:lang w:val="en-GB"/>
        </w:rPr>
        <w:t xml:space="preserve">Cinganotto, L. (2022). </w:t>
      </w:r>
      <w:r w:rsidRPr="0055395F">
        <w:rPr>
          <w:rFonts w:asciiTheme="minorHAnsi" w:hAnsiTheme="minorHAnsi" w:cstheme="minorHAnsi"/>
          <w:sz w:val="22"/>
          <w:szCs w:val="22"/>
          <w:lang w:val="en-US"/>
        </w:rPr>
        <w:t xml:space="preserve">Artificial Intelligence for Language Learning. </w:t>
      </w:r>
      <w:r w:rsidRPr="0055395F">
        <w:rPr>
          <w:rFonts w:asciiTheme="minorHAnsi" w:hAnsiTheme="minorHAnsi" w:cstheme="minorHAnsi"/>
          <w:i/>
          <w:sz w:val="22"/>
          <w:szCs w:val="22"/>
          <w:lang w:val="en-US"/>
        </w:rPr>
        <w:t>Filodiritto</w:t>
      </w:r>
      <w:r w:rsidRPr="0055395F">
        <w:rPr>
          <w:rFonts w:asciiTheme="minorHAnsi" w:hAnsiTheme="minorHAnsi" w:cstheme="minorHAnsi"/>
          <w:sz w:val="22"/>
          <w:szCs w:val="22"/>
          <w:lang w:val="en-US"/>
        </w:rPr>
        <w:t>, 151-156.</w:t>
      </w:r>
    </w:p>
    <w:p w14:paraId="05C3C53B"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lang w:val="en-GB"/>
        </w:rPr>
        <w:t>Cinganotto, L.</w:t>
      </w:r>
      <w:r w:rsidRPr="0055395F">
        <w:rPr>
          <w:rFonts w:asciiTheme="minorHAnsi" w:hAnsiTheme="minorHAnsi" w:cstheme="minorHAnsi"/>
          <w:sz w:val="22"/>
          <w:lang w:val="en-US"/>
        </w:rPr>
        <w:t xml:space="preserve"> (2022). Digital technologies and storytelling for CLIL in a primary school in Italy. Christison, M.A.; Crandall, J.; Christian, D. (a cura di). </w:t>
      </w:r>
      <w:r w:rsidRPr="0055395F">
        <w:rPr>
          <w:rFonts w:asciiTheme="minorHAnsi" w:hAnsiTheme="minorHAnsi" w:cstheme="minorHAnsi"/>
          <w:i/>
          <w:sz w:val="22"/>
          <w:lang w:val="en-US"/>
        </w:rPr>
        <w:t>Research on Integrating Language and Content in Diverse Contexts</w:t>
      </w:r>
      <w:r w:rsidRPr="0055395F">
        <w:rPr>
          <w:rFonts w:asciiTheme="minorHAnsi" w:hAnsiTheme="minorHAnsi" w:cstheme="minorHAnsi"/>
          <w:sz w:val="22"/>
          <w:lang w:val="en-US"/>
        </w:rPr>
        <w:t xml:space="preserve">. </w:t>
      </w:r>
      <w:r w:rsidRPr="0055395F">
        <w:rPr>
          <w:rFonts w:asciiTheme="minorHAnsi" w:hAnsiTheme="minorHAnsi" w:cstheme="minorHAnsi"/>
          <w:sz w:val="22"/>
        </w:rPr>
        <w:t>New York: Routledge, 53-70.</w:t>
      </w:r>
    </w:p>
    <w:p w14:paraId="42720D00"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rPr>
        <w:t xml:space="preserve">Coonan, C.M. (2022). Il ruolo della motivazione nell’apprendimento delle lingue straniere. </w:t>
      </w:r>
      <w:r w:rsidRPr="0055395F">
        <w:rPr>
          <w:rFonts w:asciiTheme="minorHAnsi" w:hAnsiTheme="minorHAnsi" w:cstheme="minorHAnsi"/>
          <w:i/>
          <w:color w:val="2B2B2B"/>
          <w:sz w:val="22"/>
        </w:rPr>
        <w:t>AggiornaMenti</w:t>
      </w:r>
      <w:r w:rsidRPr="0055395F">
        <w:rPr>
          <w:rFonts w:asciiTheme="minorHAnsi" w:hAnsiTheme="minorHAnsi" w:cstheme="minorHAnsi"/>
          <w:color w:val="2B2B2B"/>
          <w:sz w:val="22"/>
        </w:rPr>
        <w:t xml:space="preserve">, 21. </w:t>
      </w:r>
      <w:hyperlink r:id="rId628" w:history="1">
        <w:r w:rsidRPr="0055395F">
          <w:rPr>
            <w:rStyle w:val="Collegamentoipertestuale"/>
            <w:rFonts w:asciiTheme="minorHAnsi" w:hAnsiTheme="minorHAnsi" w:cstheme="minorHAnsi"/>
            <w:sz w:val="22"/>
          </w:rPr>
          <w:t>https://adi-germania.org/it/aggiornamenti-21/</w:t>
        </w:r>
      </w:hyperlink>
      <w:r w:rsidRPr="0055395F">
        <w:rPr>
          <w:rFonts w:asciiTheme="minorHAnsi" w:hAnsiTheme="minorHAnsi" w:cstheme="minorHAnsi"/>
          <w:color w:val="2B2B2B"/>
          <w:sz w:val="22"/>
        </w:rPr>
        <w:t>.</w:t>
      </w:r>
    </w:p>
    <w:p w14:paraId="2C69850E" w14:textId="77777777" w:rsidR="00823017" w:rsidRPr="0055395F" w:rsidRDefault="00823017" w:rsidP="00B00F80">
      <w:pPr>
        <w:spacing w:after="120"/>
        <w:rPr>
          <w:rStyle w:val="s1"/>
          <w:rFonts w:asciiTheme="minorHAnsi" w:hAnsiTheme="minorHAnsi" w:cstheme="minorHAnsi"/>
          <w:color w:val="444444"/>
          <w:sz w:val="22"/>
          <w:lang w:val="en-GB"/>
        </w:rPr>
      </w:pPr>
      <w:r w:rsidRPr="0055395F">
        <w:rPr>
          <w:rStyle w:val="s1"/>
          <w:rFonts w:asciiTheme="minorHAnsi" w:hAnsiTheme="minorHAnsi" w:cstheme="minorHAnsi"/>
          <w:color w:val="000000"/>
          <w:sz w:val="22"/>
        </w:rPr>
        <w:t xml:space="preserve">Coppola, D. (2022). </w:t>
      </w:r>
      <w:r w:rsidRPr="0055395F">
        <w:rPr>
          <w:rFonts w:asciiTheme="minorHAnsi" w:hAnsiTheme="minorHAnsi" w:cstheme="minorHAnsi"/>
          <w:color w:val="000000"/>
          <w:sz w:val="22"/>
        </w:rPr>
        <w:t xml:space="preserve">Il cibo quale indicatore culturale e strumento per la promozione del plurilinguismo e dell’educazione interculturale in ambito educativo. </w:t>
      </w:r>
      <w:r w:rsidRPr="0055395F">
        <w:rPr>
          <w:rFonts w:asciiTheme="minorHAnsi" w:hAnsiTheme="minorHAnsi" w:cstheme="minorHAnsi"/>
          <w:iCs/>
          <w:color w:val="000000"/>
          <w:sz w:val="22"/>
        </w:rPr>
        <w:t>Allegra, A.; Capecchi, G.; Malagnini, F. (a cura di)</w:t>
      </w:r>
      <w:r w:rsidRPr="0055395F">
        <w:rPr>
          <w:rFonts w:asciiTheme="minorHAnsi" w:hAnsiTheme="minorHAnsi" w:cstheme="minorHAnsi"/>
          <w:color w:val="000000"/>
          <w:sz w:val="22"/>
        </w:rPr>
        <w:t xml:space="preserve"> </w:t>
      </w:r>
      <w:r w:rsidRPr="0055395F">
        <w:rPr>
          <w:rFonts w:asciiTheme="minorHAnsi" w:hAnsiTheme="minorHAnsi" w:cstheme="minorHAnsi"/>
          <w:i/>
          <w:iCs/>
          <w:color w:val="000000"/>
          <w:sz w:val="22"/>
        </w:rPr>
        <w:t xml:space="preserve">Made in Italy, cibo e turismo. </w:t>
      </w:r>
      <w:r w:rsidRPr="0055395F">
        <w:rPr>
          <w:rFonts w:asciiTheme="minorHAnsi" w:hAnsiTheme="minorHAnsi" w:cstheme="minorHAnsi"/>
          <w:color w:val="000000"/>
          <w:sz w:val="22"/>
          <w:lang w:val="en-GB"/>
        </w:rPr>
        <w:t>Firenze: Cesati, 59-74.</w:t>
      </w:r>
    </w:p>
    <w:p w14:paraId="67222B92" w14:textId="77777777" w:rsidR="00823017" w:rsidRPr="0055395F" w:rsidRDefault="00823017" w:rsidP="00B00F80">
      <w:pPr>
        <w:shd w:val="clear" w:color="auto" w:fill="FFFFFF"/>
        <w:spacing w:before="120" w:after="120"/>
        <w:rPr>
          <w:rFonts w:asciiTheme="minorHAnsi" w:hAnsiTheme="minorHAnsi" w:cstheme="minorHAnsi"/>
          <w:sz w:val="22"/>
          <w:lang w:val="en-GB"/>
        </w:rPr>
      </w:pPr>
      <w:r w:rsidRPr="0055395F">
        <w:rPr>
          <w:rFonts w:asciiTheme="minorHAnsi" w:hAnsiTheme="minorHAnsi" w:cstheme="minorHAnsi"/>
          <w:sz w:val="22"/>
          <w:lang w:val="en-GB"/>
        </w:rPr>
        <w:lastRenderedPageBreak/>
        <w:t xml:space="preserve">Costa, F.; Grassi, R. (2022). Perceived Needs of English-medium Instruction Lecturers in an Italian University: Before and After Training. McKinley, J.; Galloway, N. (a cura di). </w:t>
      </w:r>
      <w:r w:rsidRPr="0055395F">
        <w:rPr>
          <w:rFonts w:asciiTheme="minorHAnsi" w:hAnsiTheme="minorHAnsi" w:cstheme="minorHAnsi"/>
          <w:i/>
          <w:sz w:val="22"/>
          <w:lang w:val="en-GB"/>
        </w:rPr>
        <w:t>English-medium instruction practices in higher education: International perspectives</w:t>
      </w:r>
      <w:r w:rsidRPr="0055395F">
        <w:rPr>
          <w:rFonts w:asciiTheme="minorHAnsi" w:hAnsiTheme="minorHAnsi" w:cstheme="minorHAnsi"/>
          <w:sz w:val="22"/>
          <w:lang w:val="en-GB"/>
        </w:rPr>
        <w:t>. Londra: Bloomsbury, 137-148.</w:t>
      </w:r>
    </w:p>
    <w:p w14:paraId="24EE76CD" w14:textId="77777777" w:rsidR="00823017" w:rsidRPr="0055395F" w:rsidRDefault="00823017" w:rsidP="00B00F80">
      <w:pPr>
        <w:pStyle w:val="Nessunaspaziatura"/>
        <w:spacing w:after="120"/>
        <w:rPr>
          <w:rFonts w:asciiTheme="minorHAnsi" w:hAnsiTheme="minorHAnsi" w:cstheme="minorHAnsi"/>
          <w:color w:val="000000"/>
          <w:sz w:val="22"/>
          <w:lang w:val="en-GB"/>
        </w:rPr>
      </w:pPr>
      <w:r w:rsidRPr="0055395F">
        <w:rPr>
          <w:rFonts w:asciiTheme="minorHAnsi" w:hAnsiTheme="minorHAnsi" w:cstheme="minorHAnsi"/>
          <w:color w:val="000000"/>
          <w:sz w:val="22"/>
          <w:lang w:val="en-GB"/>
        </w:rPr>
        <w:t xml:space="preserve">D'Alesio, V.; Roccaforte, M. (2022). On fluency: Perspectives from aphasiology and Second Language Acquisition Research. </w:t>
      </w:r>
      <w:r w:rsidRPr="0055395F">
        <w:rPr>
          <w:rFonts w:asciiTheme="minorHAnsi" w:hAnsiTheme="minorHAnsi" w:cstheme="minorHAnsi"/>
          <w:i/>
          <w:iCs/>
          <w:color w:val="000000"/>
          <w:sz w:val="22"/>
          <w:lang w:val="en-GB"/>
        </w:rPr>
        <w:t>International Journal of Linguistics</w:t>
      </w:r>
      <w:r w:rsidRPr="0055395F">
        <w:rPr>
          <w:rFonts w:asciiTheme="minorHAnsi" w:hAnsiTheme="minorHAnsi" w:cstheme="minorHAnsi"/>
          <w:color w:val="000000"/>
          <w:sz w:val="22"/>
          <w:lang w:val="en-GB"/>
        </w:rPr>
        <w:t xml:space="preserve">, 2, pp. 1-16. </w:t>
      </w:r>
      <w:hyperlink r:id="rId629" w:history="1">
        <w:r w:rsidRPr="0055395F">
          <w:rPr>
            <w:rStyle w:val="Collegamentoipertestuale"/>
            <w:rFonts w:asciiTheme="minorHAnsi" w:hAnsiTheme="minorHAnsi" w:cstheme="minorHAnsi"/>
            <w:sz w:val="22"/>
            <w:lang w:val="en-GB"/>
          </w:rPr>
          <w:t>https://iris.uniroma1.it/retrieve/e383532e-7315-15e8-e053-a505fe0a3de9/D%27Alesio_On%20fluency_2022.pdf</w:t>
        </w:r>
      </w:hyperlink>
      <w:r w:rsidRPr="0055395F">
        <w:rPr>
          <w:rFonts w:asciiTheme="minorHAnsi" w:hAnsiTheme="minorHAnsi" w:cstheme="minorHAnsi"/>
          <w:color w:val="000000"/>
          <w:sz w:val="22"/>
          <w:lang w:val="en-GB"/>
        </w:rPr>
        <w:t xml:space="preserve"> </w:t>
      </w:r>
    </w:p>
    <w:p w14:paraId="6B506C7D"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rPr>
        <w:t xml:space="preserve">Daloiso, M. (2022). L’ansia linguistica nella classe di lingua straniera: caratteristiche, effetti sull’apprendimento e implicazioni didattiche. </w:t>
      </w:r>
      <w:r w:rsidRPr="0055395F">
        <w:rPr>
          <w:rFonts w:asciiTheme="minorHAnsi" w:hAnsiTheme="minorHAnsi" w:cstheme="minorHAnsi"/>
          <w:i/>
          <w:iCs/>
          <w:sz w:val="22"/>
          <w:lang w:val="en-GB"/>
        </w:rPr>
        <w:t>AggiornaMenti</w:t>
      </w:r>
      <w:r w:rsidRPr="0055395F">
        <w:rPr>
          <w:rFonts w:asciiTheme="minorHAnsi" w:hAnsiTheme="minorHAnsi" w:cstheme="minorHAnsi"/>
          <w:sz w:val="22"/>
          <w:lang w:val="en-GB"/>
        </w:rPr>
        <w:t>, 21, 16-19.</w:t>
      </w:r>
    </w:p>
    <w:p w14:paraId="075EE555" w14:textId="77777777" w:rsidR="00B1624D" w:rsidRPr="0055395F" w:rsidRDefault="00823017" w:rsidP="00B00F80">
      <w:pPr>
        <w:spacing w:after="120"/>
        <w:rPr>
          <w:rFonts w:asciiTheme="minorHAnsi" w:hAnsiTheme="minorHAnsi" w:cstheme="minorHAnsi"/>
          <w:color w:val="FF0000"/>
          <w:sz w:val="22"/>
        </w:rPr>
      </w:pPr>
      <w:r w:rsidRPr="0055395F">
        <w:rPr>
          <w:rFonts w:asciiTheme="minorHAnsi" w:hAnsiTheme="minorHAnsi" w:cstheme="minorHAnsi"/>
          <w:sz w:val="22"/>
          <w:lang w:val="en-GB"/>
        </w:rPr>
        <w:t xml:space="preserve">De Iaco, M. (2022). </w:t>
      </w:r>
      <w:r w:rsidRPr="0055395F">
        <w:rPr>
          <w:rFonts w:asciiTheme="minorHAnsi" w:hAnsiTheme="minorHAnsi" w:cstheme="minorHAnsi"/>
          <w:color w:val="000000"/>
          <w:sz w:val="22"/>
          <w:lang w:val="en-GB"/>
        </w:rPr>
        <w:t>A Multilingual Perspective on Metaphoric Gestures for Language Education Purposes. Chlopek, Z.; Przemyslaw, E.</w:t>
      </w:r>
      <w:r w:rsidRPr="0055395F">
        <w:rPr>
          <w:rFonts w:asciiTheme="minorHAnsi" w:hAnsiTheme="minorHAnsi" w:cstheme="minorHAnsi"/>
          <w:sz w:val="22"/>
          <w:lang w:val="en-GB"/>
        </w:rPr>
        <w:t xml:space="preserve"> </w:t>
      </w:r>
      <w:r w:rsidRPr="0055395F">
        <w:rPr>
          <w:rFonts w:asciiTheme="minorHAnsi" w:hAnsiTheme="minorHAnsi" w:cstheme="minorHAnsi"/>
          <w:color w:val="000000"/>
          <w:sz w:val="22"/>
          <w:lang w:val="en-GB"/>
        </w:rPr>
        <w:t xml:space="preserve">G. (eds.). </w:t>
      </w:r>
      <w:r w:rsidRPr="0055395F">
        <w:rPr>
          <w:rFonts w:asciiTheme="minorHAnsi" w:hAnsiTheme="minorHAnsi" w:cstheme="minorHAnsi"/>
          <w:i/>
          <w:iCs/>
          <w:color w:val="000000"/>
          <w:sz w:val="22"/>
          <w:lang w:val="en-GB"/>
        </w:rPr>
        <w:t>Bi- and Multilingualism from Various Perspectives of Applied Linguistics</w:t>
      </w:r>
      <w:r w:rsidRPr="0055395F">
        <w:rPr>
          <w:rFonts w:asciiTheme="minorHAnsi" w:hAnsiTheme="minorHAnsi" w:cstheme="minorHAnsi"/>
          <w:color w:val="000000"/>
          <w:sz w:val="22"/>
          <w:lang w:val="en-GB"/>
        </w:rPr>
        <w:t xml:space="preserve">. </w:t>
      </w:r>
      <w:r w:rsidRPr="0055395F">
        <w:rPr>
          <w:rFonts w:asciiTheme="minorHAnsi" w:hAnsiTheme="minorHAnsi" w:cstheme="minorHAnsi"/>
          <w:color w:val="000000"/>
          <w:sz w:val="22"/>
        </w:rPr>
        <w:t>Göttingen: BRILL Deutschland GmbH.</w:t>
      </w:r>
      <w:r w:rsidRPr="0055395F">
        <w:rPr>
          <w:rFonts w:asciiTheme="minorHAnsi" w:hAnsiTheme="minorHAnsi" w:cstheme="minorHAnsi"/>
          <w:color w:val="FF0000"/>
          <w:sz w:val="22"/>
        </w:rPr>
        <w:t xml:space="preserve"> </w:t>
      </w:r>
    </w:p>
    <w:p w14:paraId="5E90B356" w14:textId="77777777" w:rsidR="00B1624D" w:rsidRPr="0055395F" w:rsidRDefault="00B1624D" w:rsidP="00B00F80">
      <w:pPr>
        <w:spacing w:after="120"/>
        <w:rPr>
          <w:rFonts w:asciiTheme="minorHAnsi" w:hAnsiTheme="minorHAnsi" w:cstheme="minorHAnsi"/>
          <w:color w:val="FF0000"/>
          <w:lang w:val="en-US"/>
        </w:rPr>
      </w:pPr>
      <w:r w:rsidRPr="0055395F">
        <w:rPr>
          <w:rFonts w:asciiTheme="minorHAnsi" w:hAnsiTheme="minorHAnsi" w:cstheme="minorHAnsi"/>
          <w:bCs/>
          <w:sz w:val="22"/>
          <w:lang w:eastAsia="ko-KR"/>
        </w:rPr>
        <w:t xml:space="preserve">Delfitto, D.; Melloni, C.; Vender, M. (2022). </w:t>
      </w:r>
      <w:r w:rsidRPr="0055395F">
        <w:rPr>
          <w:rFonts w:asciiTheme="minorHAnsi" w:hAnsiTheme="minorHAnsi" w:cstheme="minorHAnsi"/>
          <w:bCs/>
          <w:sz w:val="22"/>
          <w:lang w:val="en-US" w:eastAsia="ko-KR"/>
        </w:rPr>
        <w:t xml:space="preserve">The effectiveness of reading intervention in adults with developmental dyslexia: A systematic review. </w:t>
      </w:r>
      <w:r w:rsidRPr="0055395F">
        <w:rPr>
          <w:rFonts w:asciiTheme="minorHAnsi" w:hAnsiTheme="minorHAnsi" w:cstheme="minorHAnsi"/>
          <w:bCs/>
          <w:i/>
          <w:iCs/>
          <w:sz w:val="22"/>
          <w:lang w:val="en-US" w:eastAsia="ko-KR"/>
        </w:rPr>
        <w:t>Italian Journal of Linguistics</w:t>
      </w:r>
      <w:r w:rsidRPr="0055395F">
        <w:rPr>
          <w:rFonts w:asciiTheme="minorHAnsi" w:hAnsiTheme="minorHAnsi" w:cstheme="minorHAnsi"/>
          <w:bCs/>
          <w:sz w:val="22"/>
          <w:lang w:val="en-US" w:eastAsia="ko-KR"/>
        </w:rPr>
        <w:t>, 1, 189-232.</w:t>
      </w:r>
    </w:p>
    <w:p w14:paraId="703CD2B1" w14:textId="77777777" w:rsidR="00823017" w:rsidRPr="0055395F" w:rsidRDefault="00823017" w:rsidP="00B00F80">
      <w:pPr>
        <w:spacing w:after="120"/>
        <w:rPr>
          <w:rFonts w:asciiTheme="minorHAnsi" w:hAnsiTheme="minorHAnsi" w:cstheme="minorHAnsi"/>
          <w:color w:val="FF0000"/>
          <w:sz w:val="22"/>
        </w:rPr>
      </w:pPr>
      <w:r w:rsidRPr="0055395F">
        <w:rPr>
          <w:rFonts w:asciiTheme="minorHAnsi" w:hAnsiTheme="minorHAnsi" w:cstheme="minorHAnsi"/>
          <w:bCs/>
          <w:sz w:val="22"/>
          <w:lang w:val="en-GB"/>
        </w:rPr>
        <w:t xml:space="preserve">De Marco, A.; Paone, E. (2022). </w:t>
      </w:r>
      <w:r w:rsidRPr="0055395F">
        <w:rPr>
          <w:rFonts w:asciiTheme="minorHAnsi" w:hAnsiTheme="minorHAnsi" w:cstheme="minorHAnsi"/>
          <w:bCs/>
          <w:sz w:val="22"/>
          <w:lang w:val="en-US"/>
        </w:rPr>
        <w:t xml:space="preserve">The Effects of Explicit Instruction on the use of discourse markers in Italian as L2. </w:t>
      </w:r>
      <w:r w:rsidRPr="0055395F">
        <w:rPr>
          <w:rFonts w:asciiTheme="minorHAnsi" w:hAnsiTheme="minorHAnsi" w:cstheme="minorHAnsi"/>
          <w:bCs/>
          <w:i/>
          <w:sz w:val="22"/>
        </w:rPr>
        <w:t>Studi Italiani di Linguistica Teorica e Applicata</w:t>
      </w:r>
      <w:r w:rsidRPr="0055395F">
        <w:rPr>
          <w:rFonts w:asciiTheme="minorHAnsi" w:hAnsiTheme="minorHAnsi" w:cstheme="minorHAnsi"/>
          <w:bCs/>
          <w:sz w:val="22"/>
        </w:rPr>
        <w:t>, vol. LI.</w:t>
      </w:r>
    </w:p>
    <w:p w14:paraId="686BB214" w14:textId="77777777" w:rsidR="00823017" w:rsidRPr="0055395F" w:rsidRDefault="00823017" w:rsidP="00B00F80">
      <w:pPr>
        <w:spacing w:after="120"/>
        <w:rPr>
          <w:rFonts w:asciiTheme="minorHAnsi" w:hAnsiTheme="minorHAnsi" w:cstheme="minorHAnsi"/>
          <w:color w:val="FF0000"/>
          <w:sz w:val="22"/>
          <w:lang w:val="en-US"/>
        </w:rPr>
      </w:pPr>
      <w:r w:rsidRPr="0055395F">
        <w:rPr>
          <w:rFonts w:asciiTheme="minorHAnsi" w:hAnsiTheme="minorHAnsi" w:cstheme="minorHAnsi"/>
          <w:color w:val="000000"/>
          <w:sz w:val="22"/>
        </w:rPr>
        <w:t xml:space="preserve">De Marco, A.; Paone, E. (2022). </w:t>
      </w:r>
      <w:r w:rsidRPr="0055395F">
        <w:rPr>
          <w:rFonts w:asciiTheme="minorHAnsi" w:hAnsiTheme="minorHAnsi" w:cstheme="minorHAnsi"/>
          <w:color w:val="000000"/>
          <w:sz w:val="22"/>
          <w:lang w:val="en-GB"/>
        </w:rPr>
        <w:t>Pitch range variations in L2 Italian learners’ apologies. Salvatim, G.; Gesuato, S.; Castello, E. (a cura di). P</w:t>
      </w:r>
      <w:r w:rsidRPr="0055395F">
        <w:rPr>
          <w:rFonts w:asciiTheme="minorHAnsi" w:hAnsiTheme="minorHAnsi" w:cstheme="minorHAnsi"/>
          <w:i/>
          <w:color w:val="000000"/>
          <w:sz w:val="22"/>
          <w:lang w:val="en-GB"/>
        </w:rPr>
        <w:t>ragmatic Aspects of L2 Communication: From Awareness through Description to Assessment.</w:t>
      </w:r>
      <w:r w:rsidRPr="0055395F">
        <w:rPr>
          <w:rFonts w:asciiTheme="minorHAnsi" w:hAnsiTheme="minorHAnsi" w:cstheme="minorHAnsi"/>
          <w:color w:val="000000"/>
          <w:sz w:val="22"/>
          <w:lang w:val="en-GB"/>
        </w:rPr>
        <w:t xml:space="preserve"> Newcastle upon Tyne: Cambridge Scholars Publishing, 226-249.</w:t>
      </w:r>
    </w:p>
    <w:p w14:paraId="069BAB1F"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lang w:val="en-GB"/>
        </w:rPr>
        <w:t xml:space="preserve">Di Sabato, B.; Kirkpatrick, A. (2022). </w:t>
      </w:r>
      <w:r w:rsidRPr="0055395F">
        <w:rPr>
          <w:rFonts w:asciiTheme="minorHAnsi" w:hAnsiTheme="minorHAnsi" w:cstheme="minorHAnsi"/>
          <w:sz w:val="22"/>
          <w:lang w:val="en-US"/>
        </w:rPr>
        <w:t xml:space="preserve">Learning English and Learning languages other than English: current scenarios and debates. </w:t>
      </w:r>
      <w:r w:rsidRPr="0055395F">
        <w:rPr>
          <w:rFonts w:asciiTheme="minorHAnsi" w:hAnsiTheme="minorHAnsi" w:cstheme="minorHAnsi"/>
          <w:sz w:val="22"/>
          <w:lang w:val="en-GB"/>
        </w:rPr>
        <w:t xml:space="preserve">Macaro, E.; Woore, R. (a cura di). </w:t>
      </w:r>
      <w:r w:rsidRPr="0055395F">
        <w:rPr>
          <w:rFonts w:asciiTheme="minorHAnsi" w:hAnsiTheme="minorHAnsi" w:cstheme="minorHAnsi"/>
          <w:i/>
          <w:sz w:val="22"/>
          <w:lang w:val="en-GB"/>
        </w:rPr>
        <w:t>Debates in Language Education</w:t>
      </w:r>
      <w:r w:rsidRPr="0055395F">
        <w:rPr>
          <w:rFonts w:asciiTheme="minorHAnsi" w:hAnsiTheme="minorHAnsi" w:cstheme="minorHAnsi"/>
          <w:sz w:val="22"/>
          <w:lang w:val="en-GB"/>
        </w:rPr>
        <w:t>. Oxford and New York: Routledge.</w:t>
      </w:r>
      <w:bookmarkStart w:id="26" w:name="_Hlk119836878"/>
    </w:p>
    <w:p w14:paraId="1D006F6C"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rPr>
        <w:t>Ferrucci, F. (2022). Quantità e qualità nella valutazione della competenza lessicale: problemi teorici e metodologici, Bollettino di Italianistica, 1, 142-164.</w:t>
      </w:r>
    </w:p>
    <w:p w14:paraId="34BF4DB0" w14:textId="77777777" w:rsidR="007E7361" w:rsidRPr="0055395F" w:rsidRDefault="007E7361" w:rsidP="007E7361">
      <w:pPr>
        <w:spacing w:after="120"/>
        <w:rPr>
          <w:rFonts w:asciiTheme="minorHAnsi" w:hAnsiTheme="minorHAnsi" w:cstheme="minorHAnsi"/>
          <w:sz w:val="22"/>
        </w:rPr>
      </w:pPr>
      <w:r w:rsidRPr="0055395F">
        <w:rPr>
          <w:rFonts w:asciiTheme="minorHAnsi" w:hAnsiTheme="minorHAnsi" w:cstheme="minorHAnsi"/>
          <w:color w:val="000000"/>
          <w:sz w:val="22"/>
          <w:lang w:val="en-GB"/>
        </w:rPr>
        <w:t xml:space="preserve">Gallina, C.; Sanfelici, E. (2022). The timing of production: on the acquisition of Italian prepositions. </w:t>
      </w:r>
      <w:r w:rsidRPr="0055395F">
        <w:rPr>
          <w:rStyle w:val="Enfasicorsivo"/>
          <w:rFonts w:asciiTheme="minorHAnsi" w:eastAsia="MS Mincho" w:hAnsiTheme="minorHAnsi" w:cstheme="minorHAnsi"/>
          <w:color w:val="000000"/>
          <w:sz w:val="22"/>
        </w:rPr>
        <w:t>Isogloss</w:t>
      </w:r>
      <w:r w:rsidRPr="0055395F">
        <w:rPr>
          <w:rFonts w:asciiTheme="minorHAnsi" w:hAnsiTheme="minorHAnsi" w:cstheme="minorHAnsi"/>
          <w:color w:val="000000"/>
          <w:sz w:val="22"/>
        </w:rPr>
        <w:t>, 2, 1-22.</w:t>
      </w:r>
      <w:r w:rsidRPr="0055395F">
        <w:rPr>
          <w:rFonts w:asciiTheme="minorHAnsi" w:hAnsiTheme="minorHAnsi" w:cstheme="minorHAnsi"/>
          <w:sz w:val="22"/>
        </w:rPr>
        <w:t xml:space="preserve"> </w:t>
      </w:r>
      <w:hyperlink r:id="rId630" w:tgtFrame="_blank" w:history="1">
        <w:r w:rsidRPr="0055395F">
          <w:rPr>
            <w:rStyle w:val="Collegamentoipertestuale"/>
            <w:rFonts w:asciiTheme="minorHAnsi" w:hAnsiTheme="minorHAnsi" w:cstheme="minorHAnsi"/>
            <w:sz w:val="22"/>
          </w:rPr>
          <w:t>revistes.uab.cat/isogloss/article/view/v8-n2-sanfelici-gallina</w:t>
        </w:r>
      </w:hyperlink>
    </w:p>
    <w:p w14:paraId="2A142F68" w14:textId="77777777" w:rsidR="00823017" w:rsidRPr="0055395F" w:rsidRDefault="00823017" w:rsidP="00B00F80">
      <w:pPr>
        <w:pStyle w:val="Nessunaspaziatura"/>
        <w:spacing w:after="120"/>
        <w:rPr>
          <w:rFonts w:asciiTheme="minorHAnsi" w:hAnsiTheme="minorHAnsi" w:cstheme="minorHAnsi"/>
          <w:color w:val="0033CC"/>
          <w:sz w:val="22"/>
          <w:highlight w:val="yellow"/>
        </w:rPr>
      </w:pPr>
      <w:r w:rsidRPr="0055395F">
        <w:rPr>
          <w:rFonts w:asciiTheme="minorHAnsi" w:hAnsiTheme="minorHAnsi" w:cstheme="minorHAnsi"/>
          <w:sz w:val="22"/>
        </w:rPr>
        <w:t xml:space="preserve">Gili Fivela, B. </w:t>
      </w:r>
      <w:r w:rsidRPr="0055395F">
        <w:rPr>
          <w:rFonts w:asciiTheme="minorHAnsi" w:hAnsiTheme="minorHAnsi" w:cstheme="minorHAnsi"/>
          <w:i/>
          <w:sz w:val="22"/>
        </w:rPr>
        <w:t xml:space="preserve">et al. </w:t>
      </w:r>
      <w:r w:rsidRPr="0055395F">
        <w:rPr>
          <w:rFonts w:asciiTheme="minorHAnsi" w:hAnsiTheme="minorHAnsi" w:cstheme="minorHAnsi"/>
          <w:sz w:val="22"/>
        </w:rPr>
        <w:t xml:space="preserve">(2022). Il ruolo delle scienze del linguaggio nella formazione degli insegnanti. De Vivo, </w:t>
      </w:r>
      <w:hyperlink r:id="rId631" w:tgtFrame="_blank" w:history="1">
        <w:r w:rsidRPr="0055395F">
          <w:rPr>
            <w:rStyle w:val="Collegamentoipertestuale"/>
            <w:rFonts w:asciiTheme="minorHAnsi" w:hAnsiTheme="minorHAnsi" w:cstheme="minorHAnsi"/>
            <w:color w:val="auto"/>
            <w:sz w:val="22"/>
            <w:u w:val="none"/>
          </w:rPr>
          <w:t>A., Michelini, M., Striano</w:t>
        </w:r>
      </w:hyperlink>
      <w:r w:rsidRPr="0055395F">
        <w:rPr>
          <w:rStyle w:val="Collegamentoipertestuale"/>
          <w:rFonts w:asciiTheme="minorHAnsi" w:hAnsiTheme="minorHAnsi" w:cstheme="minorHAnsi"/>
          <w:color w:val="auto"/>
          <w:sz w:val="22"/>
          <w:u w:val="none"/>
        </w:rPr>
        <w:t xml:space="preserve"> M</w:t>
      </w:r>
      <w:r w:rsidRPr="0055395F">
        <w:rPr>
          <w:rStyle w:val="Collegamentoipertestuale"/>
          <w:rFonts w:asciiTheme="minorHAnsi" w:hAnsiTheme="minorHAnsi" w:cstheme="minorHAnsi"/>
          <w:color w:val="auto"/>
          <w:sz w:val="22"/>
          <w:u w:val="none"/>
          <w:shd w:val="clear" w:color="auto" w:fill="EEF2EE"/>
        </w:rPr>
        <w:t>.</w:t>
      </w:r>
      <w:r w:rsidRPr="0055395F">
        <w:rPr>
          <w:rFonts w:asciiTheme="minorHAnsi" w:hAnsiTheme="minorHAnsi" w:cstheme="minorHAnsi"/>
          <w:sz w:val="22"/>
        </w:rPr>
        <w:t xml:space="preserve"> (a cura di). </w:t>
      </w:r>
      <w:r w:rsidRPr="0055395F">
        <w:rPr>
          <w:rFonts w:asciiTheme="minorHAnsi" w:hAnsiTheme="minorHAnsi" w:cstheme="minorHAnsi"/>
          <w:i/>
          <w:sz w:val="22"/>
        </w:rPr>
        <w:t>Professione insegnante Quali strategie per la formazione?</w:t>
      </w:r>
      <w:r w:rsidRPr="0055395F">
        <w:rPr>
          <w:rFonts w:asciiTheme="minorHAnsi" w:hAnsiTheme="minorHAnsi" w:cstheme="minorHAnsi"/>
          <w:sz w:val="22"/>
        </w:rPr>
        <w:t xml:space="preserve">. Vol. II. Napoli: Guida. </w:t>
      </w:r>
      <w:hyperlink r:id="rId632" w:history="1">
        <w:r w:rsidRPr="0055395F">
          <w:rPr>
            <w:rStyle w:val="Collegamentoipertestuale"/>
            <w:rFonts w:asciiTheme="minorHAnsi" w:hAnsiTheme="minorHAnsi" w:cstheme="minorHAnsi"/>
            <w:color w:val="0033CC"/>
            <w:sz w:val="22"/>
          </w:rPr>
          <w:t>https://geo.uniud.it/fileadmin/documenti/Tomo.II_professione_insegnante.pdf</w:t>
        </w:r>
      </w:hyperlink>
    </w:p>
    <w:p w14:paraId="636B73C8" w14:textId="77777777" w:rsidR="00823017" w:rsidRPr="0055395F" w:rsidRDefault="00823017" w:rsidP="00B00F80">
      <w:pPr>
        <w:widowControl w:val="0"/>
        <w:autoSpaceDE w:val="0"/>
        <w:autoSpaceDN w:val="0"/>
        <w:adjustRightInd w:val="0"/>
        <w:spacing w:after="120"/>
        <w:rPr>
          <w:rFonts w:asciiTheme="minorHAnsi" w:eastAsia="SimSun" w:hAnsiTheme="minorHAnsi" w:cstheme="minorHAnsi"/>
          <w:bCs/>
          <w:sz w:val="22"/>
        </w:rPr>
      </w:pPr>
      <w:r w:rsidRPr="0055395F">
        <w:rPr>
          <w:rFonts w:asciiTheme="minorHAnsi" w:eastAsia="SimSun" w:hAnsiTheme="minorHAnsi" w:cstheme="minorHAnsi"/>
          <w:color w:val="000000"/>
          <w:sz w:val="22"/>
        </w:rPr>
        <w:t xml:space="preserve">Giuliano, P. (2022). </w:t>
      </w:r>
      <w:r w:rsidRPr="0055395F">
        <w:rPr>
          <w:rFonts w:asciiTheme="minorHAnsi" w:eastAsia="SimSun" w:hAnsiTheme="minorHAnsi" w:cstheme="minorHAnsi"/>
          <w:bCs/>
          <w:sz w:val="22"/>
        </w:rPr>
        <w:t xml:space="preserve">Studi acquisizionali, origine delle lingue e linguistica tipologica: possono queste branche interagire tra loro?. </w:t>
      </w:r>
      <w:r w:rsidRPr="0055395F">
        <w:rPr>
          <w:rFonts w:asciiTheme="minorHAnsi" w:eastAsia="SimSun" w:hAnsiTheme="minorHAnsi" w:cstheme="minorHAnsi"/>
          <w:bCs/>
          <w:sz w:val="22"/>
          <w:lang w:val="es-ES"/>
        </w:rPr>
        <w:t xml:space="preserve">De Carolis, F. (a cura di) </w:t>
      </w:r>
      <w:r w:rsidRPr="0055395F">
        <w:rPr>
          <w:rFonts w:asciiTheme="minorHAnsi" w:eastAsia="SimSun" w:hAnsiTheme="minorHAnsi" w:cstheme="minorHAnsi"/>
          <w:i/>
          <w:sz w:val="22"/>
          <w:lang w:val="es-ES"/>
        </w:rPr>
        <w:t xml:space="preserve">Nouvelles perspectives de recherche en psychomécanique du langage et sur l’origine des langues. </w:t>
      </w:r>
      <w:r w:rsidRPr="0055395F">
        <w:rPr>
          <w:rFonts w:asciiTheme="minorHAnsi" w:eastAsia="SimSun" w:hAnsiTheme="minorHAnsi" w:cstheme="minorHAnsi"/>
          <w:bCs/>
          <w:i/>
          <w:color w:val="000000"/>
          <w:sz w:val="22"/>
        </w:rPr>
        <w:t>Psicomeccanica, tipologia, origini del linguaggio: nuove prospettive di ricerca</w:t>
      </w:r>
      <w:r w:rsidRPr="0055395F">
        <w:rPr>
          <w:rFonts w:asciiTheme="minorHAnsi" w:eastAsia="SimSun" w:hAnsiTheme="minorHAnsi" w:cstheme="minorHAnsi"/>
          <w:i/>
          <w:iCs/>
          <w:sz w:val="22"/>
        </w:rPr>
        <w:t xml:space="preserve">. </w:t>
      </w:r>
      <w:r w:rsidRPr="0055395F">
        <w:rPr>
          <w:rFonts w:asciiTheme="minorHAnsi" w:eastAsia="SimSun" w:hAnsiTheme="minorHAnsi" w:cstheme="minorHAnsi"/>
          <w:sz w:val="22"/>
        </w:rPr>
        <w:t>Campobasso: Diogene.</w:t>
      </w:r>
    </w:p>
    <w:bookmarkEnd w:id="26"/>
    <w:p w14:paraId="2C45B90B" w14:textId="77777777" w:rsidR="00EE63E2" w:rsidRPr="0055395F" w:rsidRDefault="00EE63E2" w:rsidP="00EE63E2">
      <w:pPr>
        <w:spacing w:after="120"/>
        <w:rPr>
          <w:rFonts w:asciiTheme="minorHAnsi" w:hAnsiTheme="minorHAnsi" w:cstheme="minorHAnsi"/>
          <w:color w:val="000000"/>
          <w:sz w:val="22"/>
          <w:szCs w:val="22"/>
        </w:rPr>
      </w:pPr>
      <w:r w:rsidRPr="0055395F">
        <w:rPr>
          <w:rFonts w:asciiTheme="minorHAnsi" w:hAnsiTheme="minorHAnsi" w:cstheme="minorHAnsi"/>
          <w:color w:val="000000"/>
          <w:sz w:val="22"/>
          <w:szCs w:val="22"/>
        </w:rPr>
        <w:t>Godzich, A. (2022). Fraseodidattica nel contesto universitario: uno strumento di educazione linguistica e interculturale. Kinga, D. </w:t>
      </w:r>
      <w:r w:rsidRPr="0055395F">
        <w:rPr>
          <w:rFonts w:asciiTheme="minorHAnsi" w:hAnsiTheme="minorHAnsi" w:cstheme="minorHAnsi"/>
          <w:i/>
          <w:color w:val="000000"/>
          <w:sz w:val="22"/>
          <w:szCs w:val="22"/>
        </w:rPr>
        <w:t>et al</w:t>
      </w:r>
      <w:r w:rsidRPr="0055395F">
        <w:rPr>
          <w:rFonts w:asciiTheme="minorHAnsi" w:hAnsiTheme="minorHAnsi" w:cstheme="minorHAnsi"/>
          <w:color w:val="000000"/>
          <w:sz w:val="22"/>
          <w:szCs w:val="22"/>
        </w:rPr>
        <w:t xml:space="preserve">. (a cura di). </w:t>
      </w:r>
      <w:r w:rsidRPr="0055395F">
        <w:rPr>
          <w:rFonts w:asciiTheme="minorHAnsi" w:hAnsiTheme="minorHAnsi" w:cstheme="minorHAnsi"/>
          <w:i/>
          <w:color w:val="000000"/>
          <w:sz w:val="22"/>
          <w:szCs w:val="22"/>
        </w:rPr>
        <w:t>Studi e ricerche d'italiano sul Danubio e oltre: l'italianistica in Europa centrale e centro-orientale</w:t>
      </w:r>
      <w:r w:rsidRPr="0055395F">
        <w:rPr>
          <w:rFonts w:asciiTheme="minorHAnsi" w:hAnsiTheme="minorHAnsi" w:cstheme="minorHAnsi"/>
          <w:color w:val="000000"/>
        </w:rPr>
        <w:t xml:space="preserve">. </w:t>
      </w:r>
      <w:r w:rsidRPr="0055395F">
        <w:rPr>
          <w:rFonts w:asciiTheme="minorHAnsi" w:hAnsiTheme="minorHAnsi" w:cstheme="minorHAnsi"/>
          <w:color w:val="000000"/>
          <w:sz w:val="22"/>
          <w:szCs w:val="22"/>
        </w:rPr>
        <w:t>Szeged</w:t>
      </w:r>
      <w:r w:rsidRPr="0055395F">
        <w:rPr>
          <w:rFonts w:asciiTheme="minorHAnsi" w:hAnsiTheme="minorHAnsi" w:cstheme="minorHAnsi"/>
          <w:color w:val="000000"/>
        </w:rPr>
        <w:t xml:space="preserve">: </w:t>
      </w:r>
      <w:r w:rsidRPr="0055395F">
        <w:rPr>
          <w:rFonts w:asciiTheme="minorHAnsi" w:hAnsiTheme="minorHAnsi" w:cstheme="minorHAnsi"/>
          <w:color w:val="000000"/>
          <w:sz w:val="22"/>
          <w:szCs w:val="22"/>
        </w:rPr>
        <w:t>Olasz Nyelvi és Irodalmi Tanszék, 249-258.</w:t>
      </w:r>
    </w:p>
    <w:p w14:paraId="09D8985E" w14:textId="77777777" w:rsidR="00E92F65" w:rsidRPr="0055395F" w:rsidRDefault="00E92F65" w:rsidP="00E92F65">
      <w:pPr>
        <w:spacing w:after="120"/>
        <w:jc w:val="both"/>
        <w:rPr>
          <w:rFonts w:asciiTheme="minorHAnsi" w:hAnsiTheme="minorHAnsi" w:cstheme="minorHAnsi"/>
          <w:sz w:val="22"/>
          <w:lang w:val="en-US"/>
        </w:rPr>
      </w:pPr>
      <w:r w:rsidRPr="0055395F">
        <w:rPr>
          <w:rFonts w:asciiTheme="minorHAnsi" w:hAnsiTheme="minorHAnsi" w:cstheme="minorHAnsi"/>
          <w:sz w:val="22"/>
        </w:rPr>
        <w:t xml:space="preserve">Hamnes Carlsen, C.; Rocca, L. (2022). </w:t>
      </w:r>
      <w:r w:rsidRPr="0055395F">
        <w:rPr>
          <w:rFonts w:asciiTheme="minorHAnsi" w:hAnsiTheme="minorHAnsi" w:cstheme="minorHAnsi"/>
          <w:sz w:val="22"/>
          <w:lang w:val="en-US"/>
        </w:rPr>
        <w:t xml:space="preserve">Language test activism. </w:t>
      </w:r>
      <w:r w:rsidRPr="0055395F">
        <w:rPr>
          <w:rFonts w:asciiTheme="minorHAnsi" w:hAnsiTheme="minorHAnsi" w:cstheme="minorHAnsi"/>
          <w:i/>
          <w:sz w:val="22"/>
          <w:lang w:val="en-US"/>
        </w:rPr>
        <w:t>Language Policy</w:t>
      </w:r>
      <w:r w:rsidRPr="0055395F">
        <w:rPr>
          <w:rFonts w:asciiTheme="minorHAnsi" w:hAnsiTheme="minorHAnsi" w:cstheme="minorHAnsi"/>
          <w:sz w:val="22"/>
          <w:lang w:val="en-US"/>
        </w:rPr>
        <w:t xml:space="preserve">, 7, 1-20 </w:t>
      </w:r>
      <w:r w:rsidRPr="0055395F">
        <w:rPr>
          <w:rFonts w:asciiTheme="minorHAnsi" w:eastAsia="Calibri" w:hAnsiTheme="minorHAnsi" w:cstheme="minorHAnsi"/>
          <w:sz w:val="22"/>
          <w:lang w:val="en-US"/>
        </w:rPr>
        <w:t xml:space="preserve">DOI: </w:t>
      </w:r>
      <w:r w:rsidRPr="0055395F">
        <w:rPr>
          <w:rFonts w:asciiTheme="minorHAnsi" w:eastAsia="Calibri" w:hAnsiTheme="minorHAnsi" w:cstheme="minorHAnsi"/>
          <w:color w:val="0000FF"/>
          <w:sz w:val="22"/>
          <w:lang w:val="en-US"/>
        </w:rPr>
        <w:t>10.1007/s10993-022-09614-7</w:t>
      </w:r>
      <w:r w:rsidRPr="0055395F">
        <w:rPr>
          <w:rFonts w:asciiTheme="minorHAnsi" w:eastAsia="Calibri" w:hAnsiTheme="minorHAnsi" w:cstheme="minorHAnsi"/>
          <w:sz w:val="22"/>
          <w:lang w:val="en-US"/>
        </w:rPr>
        <w:t xml:space="preserve"> ,  </w:t>
      </w:r>
      <w:r w:rsidRPr="0055395F">
        <w:rPr>
          <w:rFonts w:asciiTheme="minorHAnsi" w:hAnsiTheme="minorHAnsi" w:cstheme="minorHAnsi"/>
          <w:sz w:val="22"/>
          <w:lang w:val="en-US"/>
        </w:rPr>
        <w:t xml:space="preserve"> </w:t>
      </w:r>
      <w:hyperlink r:id="rId633" w:history="1">
        <w:r w:rsidRPr="0055395F">
          <w:rPr>
            <w:rStyle w:val="Collegamentoipertestuale"/>
            <w:rFonts w:asciiTheme="minorHAnsi" w:eastAsia="Calibri" w:hAnsiTheme="minorHAnsi" w:cstheme="minorHAnsi"/>
            <w:sz w:val="22"/>
            <w:lang w:val="en-US"/>
          </w:rPr>
          <w:t>https://doi.org/10.1007/s10993-022-09614-7</w:t>
        </w:r>
      </w:hyperlink>
      <w:r w:rsidRPr="0055395F">
        <w:rPr>
          <w:rFonts w:asciiTheme="minorHAnsi" w:eastAsia="Calibri" w:hAnsiTheme="minorHAnsi" w:cstheme="minorHAnsi"/>
          <w:sz w:val="22"/>
          <w:lang w:val="en-US"/>
        </w:rPr>
        <w:t xml:space="preserve"> </w:t>
      </w:r>
    </w:p>
    <w:p w14:paraId="5559F88F" w14:textId="77777777" w:rsidR="00F46550" w:rsidRPr="0055395F" w:rsidRDefault="00F46550" w:rsidP="00CF5796">
      <w:pPr>
        <w:spacing w:after="120"/>
        <w:rPr>
          <w:rFonts w:asciiTheme="minorHAnsi" w:hAnsiTheme="minorHAnsi" w:cstheme="minorHAnsi"/>
          <w:sz w:val="22"/>
          <w:lang w:val="fr-FR"/>
        </w:rPr>
      </w:pPr>
      <w:r w:rsidRPr="0055395F">
        <w:rPr>
          <w:rFonts w:asciiTheme="minorHAnsi" w:hAnsiTheme="minorHAnsi" w:cstheme="minorHAnsi"/>
          <w:sz w:val="22"/>
          <w:lang w:val="es-ES"/>
        </w:rPr>
        <w:t>Hamon</w:t>
      </w:r>
      <w:r w:rsidRPr="0055395F">
        <w:rPr>
          <w:rFonts w:asciiTheme="minorHAnsi" w:hAnsiTheme="minorHAnsi" w:cstheme="minorHAnsi"/>
          <w:sz w:val="22"/>
          <w:lang w:val="fr-FR"/>
        </w:rPr>
        <w:t xml:space="preserve">, Y. (2022). </w:t>
      </w:r>
      <w:r w:rsidRPr="0055395F">
        <w:rPr>
          <w:rFonts w:asciiTheme="minorHAnsi" w:hAnsiTheme="minorHAnsi" w:cstheme="minorHAnsi"/>
          <w:sz w:val="22"/>
          <w:lang w:val="es-ES"/>
        </w:rPr>
        <w:t>L’enseignement de la traduction dans les filières LLCER: quelles pratiques, quels apprenants?</w:t>
      </w:r>
      <w:r w:rsidRPr="0055395F">
        <w:rPr>
          <w:rFonts w:asciiTheme="minorHAnsi" w:hAnsiTheme="minorHAnsi" w:cstheme="minorHAnsi"/>
          <w:sz w:val="22"/>
          <w:lang w:val="fr-FR"/>
        </w:rPr>
        <w:t xml:space="preserve"> </w:t>
      </w:r>
      <w:r w:rsidRPr="0055395F">
        <w:rPr>
          <w:rFonts w:asciiTheme="minorHAnsi" w:hAnsiTheme="minorHAnsi" w:cstheme="minorHAnsi"/>
          <w:i/>
          <w:sz w:val="22"/>
          <w:lang w:val="fr-FR"/>
        </w:rPr>
        <w:t>À tradire. Didactique de la traduction pragmatique et de la communication technique</w:t>
      </w:r>
      <w:r w:rsidRPr="0055395F">
        <w:rPr>
          <w:rFonts w:asciiTheme="minorHAnsi" w:hAnsiTheme="minorHAnsi" w:cstheme="minorHAnsi"/>
          <w:sz w:val="22"/>
          <w:lang w:val="fr-FR"/>
        </w:rPr>
        <w:t xml:space="preserve">, 1. </w:t>
      </w:r>
      <w:hyperlink r:id="rId634" w:history="1">
        <w:r w:rsidRPr="0055395F">
          <w:rPr>
            <w:rStyle w:val="Collegamentoipertestuale"/>
            <w:rFonts w:asciiTheme="minorHAnsi" w:hAnsiTheme="minorHAnsi" w:cstheme="minorHAnsi"/>
            <w:sz w:val="22"/>
            <w:lang w:val="fr-FR"/>
          </w:rPr>
          <w:t>https://atradire.pergola-publications.fr/index.php?id=109</w:t>
        </w:r>
      </w:hyperlink>
      <w:r w:rsidRPr="0055395F">
        <w:rPr>
          <w:rFonts w:asciiTheme="minorHAnsi" w:hAnsiTheme="minorHAnsi" w:cstheme="minorHAnsi"/>
          <w:sz w:val="22"/>
          <w:lang w:val="fr-FR"/>
        </w:rPr>
        <w:t xml:space="preserve"> ; DOI : </w:t>
      </w:r>
      <w:hyperlink r:id="rId635" w:history="1">
        <w:r w:rsidRPr="0055395F">
          <w:rPr>
            <w:rStyle w:val="Collegamentoipertestuale"/>
            <w:rFonts w:asciiTheme="minorHAnsi" w:hAnsiTheme="minorHAnsi" w:cstheme="minorHAnsi"/>
            <w:sz w:val="22"/>
            <w:lang w:val="fr-FR"/>
          </w:rPr>
          <w:t>https://dx.doi.org/10.56078/atradire.109</w:t>
        </w:r>
      </w:hyperlink>
      <w:r w:rsidRPr="0055395F">
        <w:rPr>
          <w:rFonts w:asciiTheme="minorHAnsi" w:hAnsiTheme="minorHAnsi" w:cstheme="minorHAnsi"/>
          <w:sz w:val="22"/>
          <w:lang w:val="fr-FR"/>
        </w:rPr>
        <w:t xml:space="preserve"> </w:t>
      </w:r>
    </w:p>
    <w:p w14:paraId="77A15871"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rPr>
        <w:t xml:space="preserve">La Grassa, M. (2022). Il testo giornalistico nei manuali di didattica dell’italiano L2. Carlucci, P.; Salvatore, E. (a cura di) </w:t>
      </w:r>
      <w:r w:rsidRPr="0055395F">
        <w:rPr>
          <w:rFonts w:asciiTheme="minorHAnsi" w:hAnsiTheme="minorHAnsi" w:cstheme="minorHAnsi"/>
          <w:i/>
          <w:sz w:val="22"/>
        </w:rPr>
        <w:t>Giornali italiani dopo il 1950. Questioni storiche e linguistiche.</w:t>
      </w:r>
      <w:r w:rsidRPr="0055395F">
        <w:rPr>
          <w:rFonts w:asciiTheme="minorHAnsi" w:hAnsiTheme="minorHAnsi" w:cstheme="minorHAnsi"/>
          <w:sz w:val="22"/>
        </w:rPr>
        <w:t xml:space="preserve"> Siena: Edizioni Università per Stranieri di Siena, 203-219. </w:t>
      </w:r>
      <w:hyperlink r:id="rId636" w:history="1">
        <w:r w:rsidRPr="0055395F">
          <w:rPr>
            <w:rStyle w:val="Collegamentoipertestuale"/>
            <w:rFonts w:asciiTheme="minorHAnsi" w:hAnsiTheme="minorHAnsi" w:cstheme="minorHAnsi"/>
            <w:sz w:val="22"/>
          </w:rPr>
          <w:t>https://edizioni.unistrasi.it/volume?id_sez=1239</w:t>
        </w:r>
      </w:hyperlink>
      <w:r w:rsidRPr="0055395F">
        <w:rPr>
          <w:rFonts w:asciiTheme="minorHAnsi" w:hAnsiTheme="minorHAnsi" w:cstheme="minorHAnsi"/>
          <w:sz w:val="22"/>
        </w:rPr>
        <w:t xml:space="preserve"> </w:t>
      </w:r>
    </w:p>
    <w:p w14:paraId="03CAE6BC" w14:textId="77777777" w:rsidR="00823017" w:rsidRPr="0055395F" w:rsidRDefault="00823017" w:rsidP="00B00F80">
      <w:pPr>
        <w:spacing w:after="120"/>
        <w:rPr>
          <w:rFonts w:asciiTheme="minorHAnsi" w:hAnsiTheme="minorHAnsi" w:cstheme="minorHAnsi"/>
          <w:color w:val="000000"/>
          <w:sz w:val="22"/>
          <w:szCs w:val="24"/>
        </w:rPr>
      </w:pPr>
      <w:r w:rsidRPr="0055395F">
        <w:rPr>
          <w:rFonts w:asciiTheme="minorHAnsi" w:hAnsiTheme="minorHAnsi" w:cstheme="minorHAnsi"/>
          <w:sz w:val="22"/>
        </w:rPr>
        <w:lastRenderedPageBreak/>
        <w:t xml:space="preserve">Lavinio, C. (2022). </w:t>
      </w:r>
      <w:r w:rsidRPr="0055395F">
        <w:rPr>
          <w:rFonts w:asciiTheme="minorHAnsi" w:hAnsiTheme="minorHAnsi" w:cstheme="minorHAnsi"/>
          <w:color w:val="000000"/>
          <w:sz w:val="22"/>
          <w:szCs w:val="24"/>
        </w:rPr>
        <w:t xml:space="preserve">La formazione dei docenti di italiano. </w:t>
      </w:r>
      <w:hyperlink r:id="rId637" w:history="1">
        <w:r w:rsidRPr="0055395F">
          <w:rPr>
            <w:rStyle w:val="Collegamentoipertestuale"/>
            <w:rFonts w:asciiTheme="minorHAnsi" w:hAnsiTheme="minorHAnsi" w:cstheme="minorHAnsi"/>
            <w:sz w:val="22"/>
            <w:szCs w:val="24"/>
          </w:rPr>
          <w:t>https://giscel.it/c-lavinio-la-formazione-dei-docenti-di-italiano/</w:t>
        </w:r>
      </w:hyperlink>
      <w:r w:rsidRPr="0055395F">
        <w:rPr>
          <w:rFonts w:asciiTheme="minorHAnsi" w:hAnsiTheme="minorHAnsi" w:cstheme="minorHAnsi"/>
          <w:color w:val="000000"/>
          <w:sz w:val="22"/>
          <w:szCs w:val="24"/>
        </w:rPr>
        <w:t xml:space="preserve">  </w:t>
      </w:r>
    </w:p>
    <w:p w14:paraId="1A025B31" w14:textId="77777777" w:rsidR="00823017" w:rsidRPr="0055395F" w:rsidRDefault="00823017" w:rsidP="00B00F80">
      <w:pPr>
        <w:autoSpaceDN w:val="0"/>
        <w:spacing w:after="120"/>
        <w:rPr>
          <w:rFonts w:asciiTheme="minorHAnsi" w:hAnsiTheme="minorHAnsi" w:cstheme="minorHAnsi"/>
          <w:color w:val="000000"/>
          <w:sz w:val="22"/>
          <w:szCs w:val="24"/>
        </w:rPr>
      </w:pPr>
      <w:r w:rsidRPr="0055395F">
        <w:rPr>
          <w:rFonts w:asciiTheme="minorHAnsi" w:hAnsiTheme="minorHAnsi" w:cstheme="minorHAnsi"/>
          <w:color w:val="000000"/>
          <w:sz w:val="22"/>
          <w:szCs w:val="24"/>
        </w:rPr>
        <w:t>Lavinio, C.</w:t>
      </w:r>
      <w:r w:rsidRPr="0055395F">
        <w:rPr>
          <w:rFonts w:asciiTheme="minorHAnsi" w:hAnsiTheme="minorHAnsi" w:cstheme="minorHAnsi"/>
          <w:i/>
          <w:iCs/>
          <w:color w:val="000000"/>
          <w:sz w:val="22"/>
          <w:szCs w:val="24"/>
        </w:rPr>
        <w:t xml:space="preserve"> </w:t>
      </w:r>
      <w:r w:rsidRPr="0055395F">
        <w:rPr>
          <w:rFonts w:asciiTheme="minorHAnsi" w:hAnsiTheme="minorHAnsi" w:cstheme="minorHAnsi"/>
          <w:iCs/>
          <w:color w:val="000000"/>
          <w:sz w:val="22"/>
          <w:szCs w:val="24"/>
        </w:rPr>
        <w:t>(2022)</w:t>
      </w:r>
      <w:r w:rsidRPr="0055395F">
        <w:rPr>
          <w:rFonts w:asciiTheme="minorHAnsi" w:hAnsiTheme="minorHAnsi" w:cstheme="minorHAnsi"/>
          <w:i/>
          <w:iCs/>
          <w:color w:val="000000"/>
          <w:sz w:val="22"/>
          <w:szCs w:val="24"/>
        </w:rPr>
        <w:t>.  </w:t>
      </w:r>
      <w:r w:rsidRPr="0055395F">
        <w:rPr>
          <w:rFonts w:asciiTheme="minorHAnsi" w:hAnsiTheme="minorHAnsi" w:cstheme="minorHAnsi"/>
          <w:iCs/>
          <w:color w:val="000000"/>
          <w:sz w:val="22"/>
          <w:szCs w:val="24"/>
        </w:rPr>
        <w:t>I testi al crocevia tra educazione linguistica e letteraria</w:t>
      </w:r>
      <w:r w:rsidRPr="0055395F">
        <w:rPr>
          <w:rFonts w:asciiTheme="minorHAnsi" w:hAnsiTheme="minorHAnsi" w:cstheme="minorHAnsi"/>
          <w:color w:val="000000"/>
          <w:sz w:val="22"/>
          <w:szCs w:val="24"/>
        </w:rPr>
        <w:t xml:space="preserve">. </w:t>
      </w:r>
      <w:r w:rsidRPr="0055395F">
        <w:rPr>
          <w:rFonts w:asciiTheme="minorHAnsi" w:hAnsiTheme="minorHAnsi" w:cstheme="minorHAnsi"/>
          <w:i/>
          <w:color w:val="000000"/>
          <w:sz w:val="22"/>
          <w:szCs w:val="24"/>
        </w:rPr>
        <w:t>LTO – Lingua e testi di oggi</w:t>
      </w:r>
      <w:r w:rsidRPr="0055395F">
        <w:rPr>
          <w:rFonts w:asciiTheme="minorHAnsi" w:hAnsiTheme="minorHAnsi" w:cstheme="minorHAnsi"/>
          <w:color w:val="000000"/>
          <w:sz w:val="22"/>
          <w:szCs w:val="24"/>
        </w:rPr>
        <w:t>, 1, 25-37.</w:t>
      </w:r>
    </w:p>
    <w:p w14:paraId="677136AC"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rPr>
        <w:t xml:space="preserve">Leone, P. (2022). La telecollaborazione per la formazione iniziale degli insegnanti di lingue in una prospettiva europea: l’esperienza dell’Università del Salento. De Vivo, </w:t>
      </w:r>
      <w:hyperlink r:id="rId638" w:tgtFrame="_blank" w:history="1">
        <w:r w:rsidRPr="0055395F">
          <w:rPr>
            <w:rStyle w:val="Collegamentoipertestuale"/>
            <w:rFonts w:asciiTheme="minorHAnsi" w:hAnsiTheme="minorHAnsi" w:cstheme="minorHAnsi"/>
            <w:color w:val="auto"/>
            <w:sz w:val="22"/>
            <w:u w:val="none"/>
          </w:rPr>
          <w:t>A.; Michelini, M.; Striano</w:t>
        </w:r>
      </w:hyperlink>
      <w:r w:rsidRPr="0055395F">
        <w:rPr>
          <w:rStyle w:val="Collegamentoipertestuale"/>
          <w:rFonts w:asciiTheme="minorHAnsi" w:hAnsiTheme="minorHAnsi" w:cstheme="minorHAnsi"/>
          <w:color w:val="auto"/>
          <w:sz w:val="22"/>
          <w:u w:val="none"/>
        </w:rPr>
        <w:t xml:space="preserve"> M</w:t>
      </w:r>
      <w:r w:rsidRPr="0055395F">
        <w:rPr>
          <w:rStyle w:val="Collegamentoipertestuale"/>
          <w:rFonts w:asciiTheme="minorHAnsi" w:hAnsiTheme="minorHAnsi" w:cstheme="minorHAnsi"/>
          <w:color w:val="auto"/>
          <w:sz w:val="22"/>
          <w:u w:val="none"/>
          <w:shd w:val="clear" w:color="auto" w:fill="EEF2EE"/>
        </w:rPr>
        <w:t>.</w:t>
      </w:r>
      <w:r w:rsidRPr="0055395F">
        <w:rPr>
          <w:rFonts w:asciiTheme="minorHAnsi" w:hAnsiTheme="minorHAnsi" w:cstheme="minorHAnsi"/>
          <w:sz w:val="22"/>
        </w:rPr>
        <w:t xml:space="preserve"> (a cura di). </w:t>
      </w:r>
      <w:r w:rsidRPr="0055395F">
        <w:rPr>
          <w:rFonts w:asciiTheme="minorHAnsi" w:hAnsiTheme="minorHAnsi" w:cstheme="minorHAnsi"/>
          <w:i/>
          <w:sz w:val="22"/>
        </w:rPr>
        <w:t>Professione insegnante Quali strategie per la formazione?</w:t>
      </w:r>
      <w:r w:rsidRPr="0055395F">
        <w:rPr>
          <w:rFonts w:asciiTheme="minorHAnsi" w:hAnsiTheme="minorHAnsi" w:cstheme="minorHAnsi"/>
          <w:sz w:val="22"/>
        </w:rPr>
        <w:t xml:space="preserve">. Vol. II. Napoli: Guida. </w:t>
      </w:r>
      <w:hyperlink r:id="rId639" w:history="1">
        <w:r w:rsidRPr="0055395F">
          <w:rPr>
            <w:rStyle w:val="Collegamentoipertestuale"/>
            <w:rFonts w:asciiTheme="minorHAnsi" w:hAnsiTheme="minorHAnsi" w:cstheme="minorHAnsi"/>
            <w:color w:val="0033CC"/>
            <w:sz w:val="22"/>
          </w:rPr>
          <w:t>https://geo.uniud.it/fileadmin/documenti/Tomo.II_professione_insegnante.pdf</w:t>
        </w:r>
      </w:hyperlink>
    </w:p>
    <w:p w14:paraId="7D4B5672" w14:textId="77777777" w:rsidR="00823017" w:rsidRPr="0055395F" w:rsidRDefault="00823017" w:rsidP="00B00F80">
      <w:pPr>
        <w:spacing w:after="120"/>
        <w:rPr>
          <w:rFonts w:asciiTheme="minorHAnsi" w:hAnsiTheme="minorHAnsi" w:cstheme="minorHAnsi"/>
          <w:color w:val="333333"/>
        </w:rPr>
      </w:pPr>
      <w:r w:rsidRPr="0055395F">
        <w:rPr>
          <w:rFonts w:asciiTheme="minorHAnsi" w:hAnsiTheme="minorHAnsi" w:cstheme="minorHAnsi"/>
          <w:sz w:val="22"/>
        </w:rPr>
        <w:t xml:space="preserve">Leone, P. (2022). Teletandem and Intercomprehension. </w:t>
      </w:r>
      <w:r w:rsidRPr="0055395F">
        <w:rPr>
          <w:rFonts w:asciiTheme="minorHAnsi" w:hAnsiTheme="minorHAnsi" w:cstheme="minorHAnsi"/>
          <w:i/>
          <w:iCs/>
          <w:sz w:val="22"/>
        </w:rPr>
        <w:t>The Especialist</w:t>
      </w:r>
      <w:r w:rsidRPr="0055395F">
        <w:rPr>
          <w:rFonts w:asciiTheme="minorHAnsi" w:hAnsiTheme="minorHAnsi" w:cstheme="minorHAnsi"/>
          <w:sz w:val="22"/>
        </w:rPr>
        <w:t>, 1, 1-20. (</w:t>
      </w:r>
      <w:hyperlink r:id="rId640" w:history="1">
        <w:r w:rsidRPr="0055395F">
          <w:rPr>
            <w:rStyle w:val="Collegamentoipertestuale"/>
            <w:rFonts w:asciiTheme="minorHAnsi" w:hAnsiTheme="minorHAnsi" w:cstheme="minorHAnsi"/>
            <w:sz w:val="22"/>
          </w:rPr>
          <w:t>https://revistas.pucsp.br/index.php/esp/article/view/57184</w:t>
        </w:r>
      </w:hyperlink>
      <w:r w:rsidRPr="0055395F">
        <w:rPr>
          <w:rFonts w:asciiTheme="minorHAnsi" w:hAnsiTheme="minorHAnsi" w:cstheme="minorHAnsi"/>
          <w:sz w:val="22"/>
        </w:rPr>
        <w:t xml:space="preserve">) </w:t>
      </w:r>
      <w:hyperlink r:id="rId641" w:history="1">
        <w:r w:rsidRPr="0055395F">
          <w:rPr>
            <w:rStyle w:val="Collegamentoipertestuale"/>
            <w:rFonts w:asciiTheme="minorHAnsi" w:hAnsiTheme="minorHAnsi" w:cstheme="minorHAnsi"/>
            <w:sz w:val="22"/>
          </w:rPr>
          <w:t>https://doi.org/2318-7115.2022v43i1a2</w:t>
        </w:r>
      </w:hyperlink>
    </w:p>
    <w:p w14:paraId="4E405E2E" w14:textId="77777777" w:rsidR="00823017" w:rsidRPr="0055395F" w:rsidRDefault="00823017" w:rsidP="00B00F80">
      <w:pPr>
        <w:spacing w:after="120"/>
        <w:rPr>
          <w:rFonts w:asciiTheme="minorHAnsi" w:hAnsiTheme="minorHAnsi" w:cstheme="minorHAnsi"/>
          <w:color w:val="000000"/>
          <w:sz w:val="22"/>
        </w:rPr>
      </w:pPr>
      <w:r w:rsidRPr="0055395F">
        <w:rPr>
          <w:rFonts w:asciiTheme="minorHAnsi" w:hAnsiTheme="minorHAnsi" w:cstheme="minorHAnsi"/>
          <w:color w:val="000000"/>
          <w:sz w:val="22"/>
        </w:rPr>
        <w:t xml:space="preserve">Maffia, M.; Boccia, V.; De Meo, A. (2022). Apprendenti vulnerabili di italiano L2 e valutatori (in)esperti: uno studio sull’Adeguatezza Funzionale. </w:t>
      </w:r>
      <w:r w:rsidRPr="0055395F">
        <w:rPr>
          <w:rFonts w:asciiTheme="minorHAnsi" w:hAnsiTheme="minorHAnsi" w:cstheme="minorHAnsi"/>
          <w:i/>
          <w:iCs/>
          <w:color w:val="000000"/>
          <w:sz w:val="22"/>
        </w:rPr>
        <w:t xml:space="preserve">AION-Linguistica, </w:t>
      </w:r>
      <w:r w:rsidRPr="0055395F">
        <w:rPr>
          <w:rFonts w:asciiTheme="minorHAnsi" w:hAnsiTheme="minorHAnsi" w:cstheme="minorHAnsi"/>
          <w:iCs/>
          <w:color w:val="000000"/>
          <w:sz w:val="22"/>
        </w:rPr>
        <w:t>11</w:t>
      </w:r>
      <w:r w:rsidRPr="0055395F">
        <w:rPr>
          <w:rFonts w:asciiTheme="minorHAnsi" w:hAnsiTheme="minorHAnsi" w:cstheme="minorHAnsi"/>
          <w:color w:val="000000"/>
          <w:sz w:val="22"/>
        </w:rPr>
        <w:t xml:space="preserve">, 229-251. </w:t>
      </w:r>
      <w:hyperlink r:id="rId642" w:history="1">
        <w:r w:rsidRPr="0055395F">
          <w:rPr>
            <w:rStyle w:val="Collegamentoipertestuale"/>
            <w:rFonts w:asciiTheme="minorHAnsi" w:hAnsiTheme="minorHAnsi" w:cstheme="minorHAnsi"/>
            <w:sz w:val="22"/>
          </w:rPr>
          <w:t>http://www.serena.unina.it/index.php/aionlin/issue/view/687/676</w:t>
        </w:r>
      </w:hyperlink>
      <w:r w:rsidRPr="0055395F">
        <w:rPr>
          <w:rFonts w:asciiTheme="minorHAnsi" w:hAnsiTheme="minorHAnsi" w:cstheme="minorHAnsi"/>
          <w:color w:val="000000"/>
          <w:sz w:val="22"/>
        </w:rPr>
        <w:t>)</w:t>
      </w:r>
    </w:p>
    <w:p w14:paraId="1669F3D7" w14:textId="77777777" w:rsidR="00823017" w:rsidRPr="0055395F" w:rsidRDefault="00823017" w:rsidP="00B00F80">
      <w:pPr>
        <w:pStyle w:val="Nessunaspaziatura"/>
        <w:spacing w:after="120"/>
        <w:rPr>
          <w:rFonts w:asciiTheme="minorHAnsi" w:hAnsiTheme="minorHAnsi" w:cstheme="minorHAnsi"/>
          <w:sz w:val="22"/>
        </w:rPr>
      </w:pPr>
      <w:bookmarkStart w:id="27" w:name="_Hlk128678017"/>
      <w:r w:rsidRPr="0055395F">
        <w:rPr>
          <w:rFonts w:asciiTheme="minorHAnsi" w:hAnsiTheme="minorHAnsi" w:cstheme="minorHAnsi"/>
          <w:sz w:val="22"/>
        </w:rPr>
        <w:t xml:space="preserve">Marello, C.; </w:t>
      </w:r>
      <w:bookmarkEnd w:id="27"/>
      <w:r w:rsidRPr="0055395F">
        <w:rPr>
          <w:rFonts w:asciiTheme="minorHAnsi" w:hAnsiTheme="minorHAnsi" w:cstheme="minorHAnsi"/>
          <w:sz w:val="22"/>
        </w:rPr>
        <w:t xml:space="preserve">Marchisio M.; Floris F. (2022). Il Foundation Programme online dell’Università di Torino: intenti e primi riscontri. </w:t>
      </w:r>
      <w:r w:rsidRPr="0055395F">
        <w:rPr>
          <w:rFonts w:asciiTheme="minorHAnsi" w:hAnsiTheme="minorHAnsi" w:cstheme="minorHAnsi"/>
          <w:i/>
          <w:iCs/>
          <w:sz w:val="22"/>
        </w:rPr>
        <w:t>Italica</w:t>
      </w:r>
      <w:r w:rsidRPr="0055395F">
        <w:rPr>
          <w:rFonts w:asciiTheme="minorHAnsi" w:hAnsiTheme="minorHAnsi" w:cstheme="minorHAnsi"/>
          <w:sz w:val="22"/>
        </w:rPr>
        <w:t>, 4, 943-966</w:t>
      </w:r>
    </w:p>
    <w:p w14:paraId="79BC2C82" w14:textId="77777777" w:rsidR="00823017" w:rsidRPr="0055395F" w:rsidRDefault="00823017" w:rsidP="00B00F80">
      <w:pPr>
        <w:spacing w:after="120"/>
        <w:rPr>
          <w:rFonts w:asciiTheme="minorHAnsi" w:hAnsiTheme="minorHAnsi" w:cstheme="minorHAnsi"/>
          <w:sz w:val="22"/>
        </w:rPr>
      </w:pPr>
      <w:bookmarkStart w:id="28" w:name="_Hlk128678118"/>
      <w:r w:rsidRPr="0055395F">
        <w:rPr>
          <w:rFonts w:asciiTheme="minorHAnsi" w:hAnsiTheme="minorHAnsi" w:cstheme="minorHAnsi"/>
          <w:sz w:val="22"/>
        </w:rPr>
        <w:t xml:space="preserve">Marello, C.; </w:t>
      </w:r>
      <w:bookmarkEnd w:id="28"/>
      <w:r w:rsidRPr="0055395F">
        <w:rPr>
          <w:rFonts w:asciiTheme="minorHAnsi" w:hAnsiTheme="minorHAnsi" w:cstheme="minorHAnsi"/>
          <w:sz w:val="22"/>
        </w:rPr>
        <w:t xml:space="preserve">Fissore C.; Roman F. (2022).  Disordine alfabetico nei quesiti a risposta produttiva semi-aperta. </w:t>
      </w:r>
      <w:r w:rsidRPr="0055395F">
        <w:rPr>
          <w:rFonts w:asciiTheme="minorHAnsi" w:hAnsiTheme="minorHAnsi" w:cstheme="minorHAnsi"/>
          <w:i/>
          <w:sz w:val="22"/>
        </w:rPr>
        <w:t>Bricks</w:t>
      </w:r>
      <w:r w:rsidRPr="0055395F">
        <w:rPr>
          <w:rFonts w:asciiTheme="minorHAnsi" w:hAnsiTheme="minorHAnsi" w:cstheme="minorHAnsi"/>
          <w:sz w:val="22"/>
        </w:rPr>
        <w:t xml:space="preserve">, 117-128 </w:t>
      </w:r>
      <w:hyperlink r:id="rId643" w:history="1">
        <w:r w:rsidRPr="0055395F">
          <w:rPr>
            <w:rStyle w:val="Collegamentoipertestuale"/>
            <w:rFonts w:asciiTheme="minorHAnsi" w:hAnsiTheme="minorHAnsi" w:cstheme="minorHAnsi"/>
            <w:sz w:val="22"/>
          </w:rPr>
          <w:t>http://www.rivistabricks.it/wpcontent/uploads/2022/05/BRICKS_3_2022.pdf</w:t>
        </w:r>
      </w:hyperlink>
      <w:r w:rsidRPr="0055395F">
        <w:rPr>
          <w:rFonts w:asciiTheme="minorHAnsi" w:hAnsiTheme="minorHAnsi" w:cstheme="minorHAnsi"/>
          <w:sz w:val="22"/>
        </w:rPr>
        <w:t xml:space="preserve"> </w:t>
      </w:r>
    </w:p>
    <w:p w14:paraId="43047A47" w14:textId="77777777" w:rsidR="00823017"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Marello, C.; Marchisio M.; Pulvirenti M. (2022). Quello che i sistemi di valutazione automatica dicono, insieme a interviste post-test, sull’uso dei dizionari digitali in rete. Diadori, P.; Machetti, S. (a cura di). </w:t>
      </w:r>
      <w:r w:rsidRPr="0055395F">
        <w:rPr>
          <w:rFonts w:asciiTheme="minorHAnsi" w:hAnsiTheme="minorHAnsi" w:cstheme="minorHAnsi"/>
          <w:i/>
          <w:iCs/>
          <w:sz w:val="22"/>
        </w:rPr>
        <w:t>Italiano per stranieri Lo stato dell’arte sulla verifica e la valutazione delle competenze linguistiche e didattiche</w:t>
      </w:r>
      <w:r w:rsidRPr="0055395F">
        <w:rPr>
          <w:rFonts w:asciiTheme="minorHAnsi" w:hAnsiTheme="minorHAnsi" w:cstheme="minorHAnsi"/>
          <w:sz w:val="22"/>
        </w:rPr>
        <w:t>.Firenze:  Cesati, 47-59.</w:t>
      </w:r>
    </w:p>
    <w:p w14:paraId="1DD3C3CC"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rPr>
        <w:t xml:space="preserve">Marello, C.; Marchisio, M.; Pulvirenti, M. (2022). Dizionari monolingui italiani in rete e studenti di italiano LS: esperimenti tra verifica e incentivazione. González Royo, C; Nappi P. (a cura di),  </w:t>
      </w:r>
      <w:r w:rsidRPr="0055395F">
        <w:rPr>
          <w:rFonts w:asciiTheme="minorHAnsi" w:hAnsiTheme="minorHAnsi" w:cstheme="minorHAnsi"/>
          <w:i/>
          <w:iCs/>
          <w:sz w:val="22"/>
        </w:rPr>
        <w:t>Parole a confronto</w:t>
      </w:r>
      <w:r w:rsidRPr="0055395F">
        <w:rPr>
          <w:rFonts w:asciiTheme="minorHAnsi" w:hAnsiTheme="minorHAnsi" w:cstheme="minorHAnsi"/>
          <w:sz w:val="22"/>
        </w:rPr>
        <w:t xml:space="preserve">. </w:t>
      </w:r>
      <w:r w:rsidRPr="0055395F">
        <w:rPr>
          <w:rFonts w:asciiTheme="minorHAnsi" w:hAnsiTheme="minorHAnsi" w:cstheme="minorHAnsi"/>
          <w:sz w:val="22"/>
          <w:lang w:val="en-GB"/>
        </w:rPr>
        <w:t>Bern: Peter Lang, 69-80;.</w:t>
      </w:r>
    </w:p>
    <w:p w14:paraId="600B1FF5" w14:textId="77777777" w:rsidR="00823017" w:rsidRPr="0055395F" w:rsidRDefault="00823017" w:rsidP="00B00F80">
      <w:pPr>
        <w:spacing w:after="120"/>
        <w:rPr>
          <w:rFonts w:asciiTheme="minorHAnsi" w:hAnsiTheme="minorHAnsi" w:cstheme="minorHAnsi"/>
          <w:sz w:val="22"/>
        </w:rPr>
      </w:pPr>
      <w:r w:rsidRPr="0055395F">
        <w:rPr>
          <w:rFonts w:asciiTheme="minorHAnsi" w:hAnsiTheme="minorHAnsi" w:cstheme="minorHAnsi"/>
          <w:sz w:val="22"/>
          <w:lang w:val="en-GB"/>
        </w:rPr>
        <w:t xml:space="preserve">Mariotti, M.; Murat, A. (2022). </w:t>
      </w:r>
      <w:r w:rsidRPr="0055395F">
        <w:rPr>
          <w:rStyle w:val="Enfasicorsivo"/>
          <w:rFonts w:asciiTheme="minorHAnsi" w:hAnsiTheme="minorHAnsi" w:cstheme="minorHAnsi"/>
          <w:sz w:val="22"/>
          <w:lang w:val="en-GB"/>
        </w:rPr>
        <w:t xml:space="preserve">Ekkyōgakushū no jiremma o tsūjita manabi [Learning through the dilemma of cross-boundary learning]. </w:t>
      </w:r>
      <w:r w:rsidRPr="0055395F">
        <w:rPr>
          <w:rFonts w:asciiTheme="minorHAnsi" w:hAnsiTheme="minorHAnsi" w:cstheme="minorHAnsi"/>
          <w:sz w:val="22"/>
          <w:lang w:val="en-GB"/>
        </w:rPr>
        <w:t xml:space="preserve">Onrainkokusaikōryū to kyōdōgakushū. Tabunkakyōsei no tameni [International virtual exchange and collaborative learning. </w:t>
      </w:r>
      <w:r w:rsidRPr="0055395F">
        <w:rPr>
          <w:rFonts w:asciiTheme="minorHAnsi" w:hAnsiTheme="minorHAnsi" w:cstheme="minorHAnsi"/>
          <w:sz w:val="22"/>
        </w:rPr>
        <w:t xml:space="preserve">Fostering cultural diversity and inclusion].Tokyo: Kuroshio, 63-82. </w:t>
      </w:r>
    </w:p>
    <w:p w14:paraId="25D5D259" w14:textId="77777777" w:rsidR="00B1624D" w:rsidRPr="0055395F" w:rsidRDefault="00823017" w:rsidP="00B00F80">
      <w:pPr>
        <w:spacing w:after="120"/>
        <w:rPr>
          <w:rFonts w:asciiTheme="minorHAnsi" w:hAnsiTheme="minorHAnsi" w:cstheme="minorHAnsi"/>
          <w:color w:val="000000"/>
          <w:sz w:val="22"/>
          <w:lang w:val="en-GB"/>
        </w:rPr>
      </w:pPr>
      <w:r w:rsidRPr="0055395F">
        <w:rPr>
          <w:rFonts w:asciiTheme="minorHAnsi" w:hAnsiTheme="minorHAnsi" w:cstheme="minorHAnsi"/>
          <w:color w:val="000000"/>
          <w:sz w:val="22"/>
        </w:rPr>
        <w:t>Martari, Y.; Peretti, V. (2022).</w:t>
      </w:r>
      <w:r w:rsidRPr="0055395F">
        <w:rPr>
          <w:rFonts w:asciiTheme="minorHAnsi" w:hAnsiTheme="minorHAnsi" w:cstheme="minorHAnsi"/>
        </w:rPr>
        <w:t xml:space="preserve"> </w:t>
      </w:r>
      <w:r w:rsidRPr="0055395F">
        <w:rPr>
          <w:rFonts w:asciiTheme="minorHAnsi" w:hAnsiTheme="minorHAnsi" w:cstheme="minorHAnsi"/>
          <w:color w:val="000000"/>
          <w:sz w:val="22"/>
        </w:rPr>
        <w:t xml:space="preserve">Italiano di nuovi italiani. Alcune osservazioni su testi di studenti con background familiare plurilingue. </w:t>
      </w:r>
      <w:r w:rsidRPr="0055395F">
        <w:rPr>
          <w:rFonts w:asciiTheme="minorHAnsi" w:hAnsiTheme="minorHAnsi" w:cstheme="minorHAnsi"/>
          <w:i/>
          <w:color w:val="000000"/>
          <w:sz w:val="22"/>
          <w:lang w:val="en-GB"/>
        </w:rPr>
        <w:t>LTO Lingua E Testi Di Oggi</w:t>
      </w:r>
      <w:r w:rsidRPr="0055395F">
        <w:rPr>
          <w:rFonts w:asciiTheme="minorHAnsi" w:hAnsiTheme="minorHAnsi" w:cstheme="minorHAnsi"/>
          <w:color w:val="000000"/>
          <w:sz w:val="22"/>
          <w:lang w:val="en-GB"/>
        </w:rPr>
        <w:t>, 3, 67–80.</w:t>
      </w:r>
    </w:p>
    <w:p w14:paraId="16F359BB" w14:textId="77777777" w:rsidR="00B1624D" w:rsidRPr="0055395F" w:rsidRDefault="00B1624D" w:rsidP="00B00F80">
      <w:pPr>
        <w:spacing w:after="120"/>
        <w:rPr>
          <w:rFonts w:asciiTheme="minorHAnsi" w:hAnsiTheme="minorHAnsi" w:cstheme="minorHAnsi"/>
          <w:bCs/>
          <w:sz w:val="22"/>
          <w:lang w:val="en-GB" w:eastAsia="ko-KR"/>
        </w:rPr>
      </w:pPr>
      <w:r w:rsidRPr="0055395F">
        <w:rPr>
          <w:rFonts w:asciiTheme="minorHAnsi" w:hAnsiTheme="minorHAnsi" w:cstheme="minorHAnsi"/>
          <w:bCs/>
          <w:sz w:val="22"/>
          <w:lang w:val="en-GB" w:eastAsia="ko-KR"/>
        </w:rPr>
        <w:t xml:space="preserve">Melloni, C.; Vender, M. (2022) Morphological awareness in developmental dyslexia: Playing with nonwords in a morphologically rich language. </w:t>
      </w:r>
      <w:r w:rsidRPr="0055395F">
        <w:rPr>
          <w:rFonts w:asciiTheme="minorHAnsi" w:hAnsiTheme="minorHAnsi" w:cstheme="minorHAnsi"/>
          <w:bCs/>
          <w:i/>
          <w:iCs/>
          <w:sz w:val="22"/>
          <w:lang w:val="en-GB" w:eastAsia="ko-KR"/>
        </w:rPr>
        <w:t>PLoS ONE</w:t>
      </w:r>
      <w:r w:rsidRPr="0055395F">
        <w:rPr>
          <w:rFonts w:asciiTheme="minorHAnsi" w:hAnsiTheme="minorHAnsi" w:cstheme="minorHAnsi"/>
          <w:bCs/>
          <w:sz w:val="22"/>
          <w:lang w:val="en-GB" w:eastAsia="ko-KR"/>
        </w:rPr>
        <w:t>, 11.</w:t>
      </w:r>
    </w:p>
    <w:p w14:paraId="10C613A8" w14:textId="77777777" w:rsidR="00B1624D" w:rsidRPr="0055395F" w:rsidRDefault="00B1624D" w:rsidP="00B00F80">
      <w:pPr>
        <w:spacing w:after="120"/>
        <w:rPr>
          <w:rFonts w:asciiTheme="minorHAnsi" w:hAnsiTheme="minorHAnsi" w:cstheme="minorHAnsi"/>
          <w:bCs/>
          <w:lang w:eastAsia="ko-KR"/>
        </w:rPr>
      </w:pPr>
      <w:r w:rsidRPr="0055395F">
        <w:rPr>
          <w:rFonts w:asciiTheme="minorHAnsi" w:hAnsiTheme="minorHAnsi" w:cstheme="minorHAnsi"/>
          <w:bCs/>
          <w:sz w:val="22"/>
          <w:lang w:val="en-GB" w:eastAsia="ko-KR"/>
        </w:rPr>
        <w:t xml:space="preserve">Melloni, C., Redolfi, M., Vender, M. (2022). </w:t>
      </w:r>
      <w:r w:rsidRPr="0055395F">
        <w:rPr>
          <w:rFonts w:asciiTheme="minorHAnsi" w:hAnsiTheme="minorHAnsi" w:cstheme="minorHAnsi"/>
          <w:bCs/>
          <w:sz w:val="22"/>
          <w:lang w:val="en-US" w:eastAsia="ko-KR"/>
        </w:rPr>
        <w:t xml:space="preserve">Literacy skills in L2 Italian children with a migrant background: a qualitative analysis of spelling errors. </w:t>
      </w:r>
      <w:r w:rsidRPr="0055395F">
        <w:rPr>
          <w:rFonts w:asciiTheme="minorHAnsi" w:hAnsiTheme="minorHAnsi" w:cstheme="minorHAnsi"/>
          <w:bCs/>
          <w:i/>
          <w:iCs/>
          <w:sz w:val="22"/>
          <w:lang w:eastAsia="ko-KR"/>
        </w:rPr>
        <w:t>Lingue e Linguaggio</w:t>
      </w:r>
      <w:r w:rsidRPr="0055395F">
        <w:rPr>
          <w:rFonts w:asciiTheme="minorHAnsi" w:hAnsiTheme="minorHAnsi" w:cstheme="minorHAnsi"/>
          <w:bCs/>
          <w:sz w:val="22"/>
          <w:lang w:eastAsia="ko-KR"/>
        </w:rPr>
        <w:t xml:space="preserve">, 1, 171-192, </w:t>
      </w:r>
      <w:r w:rsidRPr="0055395F">
        <w:rPr>
          <w:rFonts w:asciiTheme="minorHAnsi" w:hAnsiTheme="minorHAnsi" w:cstheme="minorHAnsi"/>
          <w:bCs/>
          <w:color w:val="0000FF"/>
          <w:sz w:val="22"/>
          <w:lang w:eastAsia="ko-KR"/>
        </w:rPr>
        <w:t>doi: 10.1418/104454</w:t>
      </w:r>
      <w:r w:rsidRPr="0055395F">
        <w:rPr>
          <w:rFonts w:asciiTheme="minorHAnsi" w:hAnsiTheme="minorHAnsi" w:cstheme="minorHAnsi"/>
          <w:bCs/>
          <w:sz w:val="22"/>
          <w:lang w:eastAsia="ko-KR"/>
        </w:rPr>
        <w:t xml:space="preserve"> </w:t>
      </w:r>
    </w:p>
    <w:p w14:paraId="19ECDAC4" w14:textId="77777777" w:rsidR="00823017" w:rsidRPr="0055395F" w:rsidRDefault="00823017" w:rsidP="00B00F80">
      <w:pPr>
        <w:spacing w:after="120"/>
        <w:rPr>
          <w:rFonts w:asciiTheme="minorHAnsi" w:hAnsiTheme="minorHAnsi" w:cstheme="minorHAnsi"/>
          <w:color w:val="000000"/>
          <w:sz w:val="22"/>
        </w:rPr>
      </w:pPr>
      <w:r w:rsidRPr="0055395F">
        <w:rPr>
          <w:rFonts w:asciiTheme="minorHAnsi" w:hAnsiTheme="minorHAnsi" w:cstheme="minorHAnsi"/>
          <w:color w:val="000000"/>
          <w:sz w:val="22"/>
        </w:rPr>
        <w:t xml:space="preserve">Nodari, R.; Calamai, S. (2022). Gli atteggiamenti verso gli accenti non standard a scuola. Milani, M.; Tosi Cambini, S. (a cura di). </w:t>
      </w:r>
      <w:r w:rsidRPr="0055395F">
        <w:rPr>
          <w:rFonts w:asciiTheme="minorHAnsi" w:hAnsiTheme="minorHAnsi" w:cstheme="minorHAnsi"/>
          <w:i/>
          <w:color w:val="000000"/>
          <w:sz w:val="22"/>
        </w:rPr>
        <w:t>ConcertAzioni: per una trasformazione interdipendente e cooperativa dei contesti educativi</w:t>
      </w:r>
      <w:r w:rsidRPr="0055395F">
        <w:rPr>
          <w:rFonts w:asciiTheme="minorHAnsi" w:hAnsiTheme="minorHAnsi" w:cstheme="minorHAnsi"/>
          <w:color w:val="000000"/>
          <w:sz w:val="22"/>
        </w:rPr>
        <w:t>. Firenze: Editpress, 109-130.</w:t>
      </w:r>
    </w:p>
    <w:p w14:paraId="2E9156AA" w14:textId="77777777" w:rsidR="00823017" w:rsidRPr="0055395F" w:rsidRDefault="00823017" w:rsidP="00B00F80">
      <w:pPr>
        <w:spacing w:after="120"/>
        <w:rPr>
          <w:rFonts w:asciiTheme="minorHAnsi" w:hAnsiTheme="minorHAnsi" w:cstheme="minorHAnsi"/>
          <w:color w:val="000000"/>
          <w:sz w:val="22"/>
          <w:lang w:val="en-GB"/>
        </w:rPr>
      </w:pPr>
      <w:r w:rsidRPr="0055395F">
        <w:rPr>
          <w:rFonts w:asciiTheme="minorHAnsi" w:hAnsiTheme="minorHAnsi" w:cstheme="minorHAnsi"/>
          <w:color w:val="000000"/>
          <w:sz w:val="22"/>
        </w:rPr>
        <w:t xml:space="preserve">Nodari, R. (2022). Gli stereotipi e la discriminazione linguistica. Milani, M.; Tosi Cambini, S. (a cura di). </w:t>
      </w:r>
      <w:r w:rsidRPr="0055395F">
        <w:rPr>
          <w:rFonts w:asciiTheme="minorHAnsi" w:hAnsiTheme="minorHAnsi" w:cstheme="minorHAnsi"/>
          <w:i/>
          <w:color w:val="000000"/>
          <w:sz w:val="22"/>
        </w:rPr>
        <w:t>ConcertAzioni: per una trasformazione interdipendente e cooperativa dei contesti educativi</w:t>
      </w:r>
      <w:r w:rsidRPr="0055395F">
        <w:rPr>
          <w:rFonts w:asciiTheme="minorHAnsi" w:hAnsiTheme="minorHAnsi" w:cstheme="minorHAnsi"/>
          <w:color w:val="000000"/>
          <w:sz w:val="22"/>
        </w:rPr>
        <w:t xml:space="preserve">. </w:t>
      </w:r>
      <w:r w:rsidRPr="0055395F">
        <w:rPr>
          <w:rFonts w:asciiTheme="minorHAnsi" w:hAnsiTheme="minorHAnsi" w:cstheme="minorHAnsi"/>
          <w:color w:val="000000"/>
          <w:sz w:val="22"/>
          <w:lang w:val="en-GB"/>
        </w:rPr>
        <w:t>Firenze: Editpress,  89-108.</w:t>
      </w:r>
    </w:p>
    <w:p w14:paraId="18B679D9" w14:textId="77777777" w:rsidR="00823017" w:rsidRPr="0055395F" w:rsidRDefault="00823017" w:rsidP="00B00F80">
      <w:pPr>
        <w:pStyle w:val="Nessunaspaziatura"/>
        <w:spacing w:after="120"/>
        <w:rPr>
          <w:rFonts w:asciiTheme="minorHAnsi" w:hAnsiTheme="minorHAnsi" w:cstheme="minorHAnsi"/>
          <w:sz w:val="22"/>
          <w:lang w:val="en-GB"/>
        </w:rPr>
      </w:pPr>
      <w:r w:rsidRPr="0055395F">
        <w:rPr>
          <w:rFonts w:asciiTheme="minorHAnsi" w:hAnsiTheme="minorHAnsi" w:cstheme="minorHAnsi"/>
          <w:sz w:val="22"/>
          <w:lang w:val="en-GB"/>
        </w:rPr>
        <w:t xml:space="preserve">Onesti, C. </w:t>
      </w:r>
      <w:r w:rsidRPr="0055395F">
        <w:rPr>
          <w:rFonts w:asciiTheme="minorHAnsi" w:hAnsiTheme="minorHAnsi" w:cstheme="minorHAnsi"/>
          <w:i/>
          <w:sz w:val="22"/>
          <w:lang w:val="en-GB"/>
        </w:rPr>
        <w:t>et al</w:t>
      </w:r>
      <w:r w:rsidRPr="0055395F">
        <w:rPr>
          <w:rFonts w:asciiTheme="minorHAnsi" w:hAnsiTheme="minorHAnsi" w:cstheme="minorHAnsi"/>
          <w:sz w:val="22"/>
          <w:lang w:val="en-GB"/>
        </w:rPr>
        <w:t xml:space="preserve">. (2022), Adapting TBLT to different educational contexts. </w:t>
      </w:r>
      <w:r w:rsidRPr="0055395F">
        <w:rPr>
          <w:rFonts w:asciiTheme="minorHAnsi" w:hAnsiTheme="minorHAnsi" w:cstheme="minorHAnsi"/>
          <w:sz w:val="22"/>
          <w:lang w:val="es-ES"/>
        </w:rPr>
        <w:t xml:space="preserve">Guijarro Ojeda, J.R.; Ruiz, C.R. (a cura di). </w:t>
      </w:r>
      <w:r w:rsidRPr="0055395F">
        <w:rPr>
          <w:rFonts w:asciiTheme="minorHAnsi" w:hAnsiTheme="minorHAnsi" w:cstheme="minorHAnsi"/>
          <w:i/>
          <w:sz w:val="22"/>
          <w:lang w:val="es-ES"/>
        </w:rPr>
        <w:t>Investigación e innovación en lengua extranjera: Una perspectiva global | Research and Innovation in Foreign Language Teaching: A Global Perspective</w:t>
      </w:r>
      <w:r w:rsidRPr="0055395F">
        <w:rPr>
          <w:rFonts w:asciiTheme="minorHAnsi" w:hAnsiTheme="minorHAnsi" w:cstheme="minorHAnsi"/>
          <w:sz w:val="22"/>
          <w:lang w:val="es-ES"/>
        </w:rPr>
        <w:t xml:space="preserve">. </w:t>
      </w:r>
      <w:r w:rsidRPr="0055395F">
        <w:rPr>
          <w:rFonts w:asciiTheme="minorHAnsi" w:hAnsiTheme="minorHAnsi" w:cstheme="minorHAnsi"/>
          <w:sz w:val="22"/>
          <w:lang w:val="en-GB"/>
        </w:rPr>
        <w:t>Valencia: Tirant Humanidades, 775-793.</w:t>
      </w:r>
    </w:p>
    <w:p w14:paraId="2B6D3540" w14:textId="77777777" w:rsidR="00823017" w:rsidRPr="0055395F" w:rsidRDefault="00823017" w:rsidP="00B00F80">
      <w:pPr>
        <w:pStyle w:val="NormaleWeb"/>
        <w:spacing w:after="119" w:afterAutospacing="0"/>
        <w:rPr>
          <w:rFonts w:asciiTheme="minorHAnsi" w:hAnsiTheme="minorHAnsi" w:cstheme="minorHAnsi"/>
          <w:lang w:val="en-GB"/>
        </w:rPr>
      </w:pPr>
      <w:r w:rsidRPr="0055395F">
        <w:rPr>
          <w:rFonts w:asciiTheme="minorHAnsi" w:hAnsiTheme="minorHAnsi" w:cstheme="minorHAnsi"/>
          <w:sz w:val="22"/>
          <w:szCs w:val="22"/>
          <w:lang w:val="en-GB"/>
        </w:rPr>
        <w:t xml:space="preserve">Pallotti, G. (2022). Holistic and analytic assessment of functional adequacy. </w:t>
      </w:r>
      <w:r w:rsidRPr="0055395F">
        <w:rPr>
          <w:rFonts w:asciiTheme="minorHAnsi" w:hAnsiTheme="minorHAnsi" w:cstheme="minorHAnsi"/>
          <w:i/>
          <w:iCs/>
          <w:sz w:val="22"/>
          <w:szCs w:val="22"/>
          <w:lang w:val="en-GB"/>
        </w:rPr>
        <w:t>Task</w:t>
      </w:r>
      <w:r w:rsidRPr="0055395F">
        <w:rPr>
          <w:rFonts w:asciiTheme="minorHAnsi" w:hAnsiTheme="minorHAnsi" w:cstheme="minorHAnsi"/>
          <w:sz w:val="22"/>
          <w:szCs w:val="22"/>
          <w:lang w:val="en-GB"/>
        </w:rPr>
        <w:t>, 1, 85–114.</w:t>
      </w:r>
    </w:p>
    <w:p w14:paraId="17A0B3AA" w14:textId="77777777" w:rsidR="00823017" w:rsidRPr="0055395F" w:rsidRDefault="00823017" w:rsidP="00B00F80">
      <w:pPr>
        <w:spacing w:after="120"/>
        <w:rPr>
          <w:rFonts w:asciiTheme="minorHAnsi" w:hAnsiTheme="minorHAnsi" w:cstheme="minorHAnsi"/>
          <w:color w:val="000000"/>
          <w:sz w:val="22"/>
          <w:lang w:val="en-GB"/>
        </w:rPr>
      </w:pPr>
      <w:r w:rsidRPr="0055395F">
        <w:rPr>
          <w:rFonts w:asciiTheme="minorHAnsi" w:hAnsiTheme="minorHAnsi" w:cstheme="minorHAnsi"/>
          <w:color w:val="000000"/>
          <w:sz w:val="22"/>
          <w:lang w:val="en-GB"/>
        </w:rPr>
        <w:lastRenderedPageBreak/>
        <w:t xml:space="preserve">Peppoloni, D. (2022). Gestures in Language Teaching and Learning: How German Learners of Italian Recognise Emblems. Gesuato, S.; Castello, E.; Salvato G. (a cura di) </w:t>
      </w:r>
      <w:r w:rsidRPr="0055395F">
        <w:rPr>
          <w:rFonts w:asciiTheme="minorHAnsi" w:hAnsiTheme="minorHAnsi" w:cstheme="minorHAnsi"/>
          <w:i/>
          <w:color w:val="000000"/>
          <w:sz w:val="22"/>
          <w:lang w:val="en-GB"/>
        </w:rPr>
        <w:t>L2 pragmatic skills across registers, text types and contexts: From description, through awareness to assessment</w:t>
      </w:r>
      <w:r w:rsidRPr="0055395F">
        <w:rPr>
          <w:rFonts w:asciiTheme="minorHAnsi" w:hAnsiTheme="minorHAnsi" w:cstheme="minorHAnsi"/>
          <w:color w:val="000000"/>
          <w:sz w:val="22"/>
          <w:lang w:val="en-GB"/>
        </w:rPr>
        <w:t>. Newcastle Upon Tyne: Cambridge Scholars.</w:t>
      </w:r>
    </w:p>
    <w:p w14:paraId="0B194B51" w14:textId="77777777" w:rsidR="00823017"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lang w:val="en-GB"/>
        </w:rPr>
        <w:t xml:space="preserve">Piccardi, D.; Nodari, R.; Calamai, S. (2022). Linguistic insecurity and discrimination among Italian school students. </w:t>
      </w:r>
      <w:r w:rsidRPr="0055395F">
        <w:rPr>
          <w:rFonts w:asciiTheme="minorHAnsi" w:hAnsiTheme="minorHAnsi" w:cstheme="minorHAnsi"/>
          <w:i/>
          <w:iCs/>
          <w:sz w:val="22"/>
        </w:rPr>
        <w:t>Lingua</w:t>
      </w:r>
      <w:r w:rsidRPr="0055395F">
        <w:rPr>
          <w:rFonts w:asciiTheme="minorHAnsi" w:hAnsiTheme="minorHAnsi" w:cstheme="minorHAnsi"/>
          <w:sz w:val="22"/>
        </w:rPr>
        <w:t>, 269.</w:t>
      </w:r>
    </w:p>
    <w:p w14:paraId="646B0BA2" w14:textId="77777777" w:rsidR="00823017" w:rsidRPr="0055395F" w:rsidRDefault="00823017" w:rsidP="00B00F80">
      <w:pPr>
        <w:pStyle w:val="Nessunaspaziatura"/>
        <w:spacing w:after="120"/>
        <w:rPr>
          <w:rFonts w:asciiTheme="minorHAnsi" w:hAnsiTheme="minorHAnsi" w:cstheme="minorHAnsi"/>
          <w:sz w:val="20"/>
        </w:rPr>
      </w:pPr>
      <w:r w:rsidRPr="0055395F">
        <w:rPr>
          <w:rStyle w:val="author"/>
          <w:rFonts w:asciiTheme="minorHAnsi" w:hAnsiTheme="minorHAnsi" w:cstheme="minorHAnsi"/>
          <w:color w:val="333333"/>
          <w:sz w:val="22"/>
          <w:szCs w:val="24"/>
          <w:shd w:val="clear" w:color="auto" w:fill="FFFFFF"/>
        </w:rPr>
        <w:t>Pugliese</w:t>
      </w:r>
      <w:r w:rsidRPr="0055395F">
        <w:rPr>
          <w:rFonts w:asciiTheme="minorHAnsi" w:hAnsiTheme="minorHAnsi" w:cstheme="minorHAnsi"/>
          <w:color w:val="333333"/>
          <w:sz w:val="22"/>
          <w:szCs w:val="24"/>
          <w:shd w:val="clear" w:color="auto" w:fill="FFFFFF"/>
        </w:rPr>
        <w:t xml:space="preserve">, R. (2022). </w:t>
      </w:r>
      <w:r w:rsidRPr="0055395F">
        <w:rPr>
          <w:rStyle w:val="Enfasicorsivo"/>
          <w:rFonts w:asciiTheme="minorHAnsi" w:hAnsiTheme="minorHAnsi" w:cstheme="minorHAnsi"/>
          <w:i w:val="0"/>
          <w:color w:val="333333"/>
          <w:sz w:val="22"/>
          <w:szCs w:val="24"/>
          <w:shd w:val="clear" w:color="auto" w:fill="FFFFFF"/>
        </w:rPr>
        <w:t>Letteratura e scienze del linguaggio: intersezioni e spunti applicativi per la formazione universitaria</w:t>
      </w:r>
      <w:r w:rsidRPr="0055395F">
        <w:rPr>
          <w:rFonts w:asciiTheme="minorHAnsi" w:hAnsiTheme="minorHAnsi" w:cstheme="minorHAnsi"/>
          <w:i/>
          <w:color w:val="333333"/>
          <w:sz w:val="22"/>
          <w:szCs w:val="24"/>
          <w:shd w:val="clear" w:color="auto" w:fill="FFFFFF"/>
        </w:rPr>
        <w:t xml:space="preserve">. </w:t>
      </w:r>
      <w:r w:rsidRPr="0055395F">
        <w:rPr>
          <w:rStyle w:val="Enfasicorsivo"/>
          <w:rFonts w:asciiTheme="minorHAnsi" w:hAnsiTheme="minorHAnsi" w:cstheme="minorHAnsi"/>
          <w:i w:val="0"/>
          <w:color w:val="212529"/>
          <w:sz w:val="22"/>
          <w:szCs w:val="24"/>
          <w:shd w:val="clear" w:color="auto" w:fill="FFFFFF"/>
        </w:rPr>
        <w:t>Coveri, L.; Meozzi, T.; Serena E. (a cura di)</w:t>
      </w:r>
      <w:r w:rsidRPr="0055395F">
        <w:rPr>
          <w:rStyle w:val="Enfasicorsivo"/>
          <w:rFonts w:asciiTheme="minorHAnsi" w:hAnsiTheme="minorHAnsi" w:cstheme="minorHAnsi"/>
          <w:color w:val="212529"/>
          <w:sz w:val="22"/>
          <w:szCs w:val="24"/>
          <w:shd w:val="clear" w:color="auto" w:fill="FFFFFF"/>
        </w:rPr>
        <w:t xml:space="preserve"> </w:t>
      </w:r>
      <w:r w:rsidRPr="0055395F">
        <w:rPr>
          <w:rFonts w:asciiTheme="minorHAnsi" w:hAnsiTheme="minorHAnsi" w:cstheme="minorHAnsi"/>
          <w:i/>
          <w:color w:val="333333"/>
          <w:sz w:val="22"/>
          <w:szCs w:val="24"/>
          <w:shd w:val="clear" w:color="auto" w:fill="FFFFFF"/>
        </w:rPr>
        <w:t>La rappresentazione dell’apprendimento linguistico. Prospettive incrociate tra glottodidattica, linguistica e letteratura</w:t>
      </w:r>
      <w:r w:rsidRPr="0055395F">
        <w:rPr>
          <w:rFonts w:asciiTheme="minorHAnsi" w:hAnsiTheme="minorHAnsi" w:cstheme="minorHAnsi"/>
          <w:color w:val="333333"/>
          <w:sz w:val="22"/>
          <w:szCs w:val="24"/>
          <w:shd w:val="clear" w:color="auto" w:fill="FFFFFF"/>
        </w:rPr>
        <w:t>. Firenze: Cesati, 17</w:t>
      </w:r>
      <w:r w:rsidRPr="0055395F">
        <w:rPr>
          <w:rFonts w:asciiTheme="minorHAnsi" w:hAnsiTheme="minorHAnsi" w:cstheme="minorHAnsi"/>
          <w:sz w:val="22"/>
          <w:szCs w:val="24"/>
        </w:rPr>
        <w:t>-27</w:t>
      </w:r>
      <w:r w:rsidRPr="0055395F">
        <w:rPr>
          <w:rFonts w:asciiTheme="minorHAnsi" w:hAnsiTheme="minorHAnsi" w:cstheme="minorHAnsi"/>
          <w:color w:val="000000"/>
          <w:sz w:val="22"/>
          <w:szCs w:val="24"/>
        </w:rPr>
        <w:t>.</w:t>
      </w:r>
    </w:p>
    <w:p w14:paraId="79AA424E" w14:textId="77777777" w:rsidR="00E92F65" w:rsidRPr="0055395F" w:rsidRDefault="00E92F65" w:rsidP="00E92F65">
      <w:pPr>
        <w:spacing w:after="120"/>
        <w:jc w:val="both"/>
        <w:rPr>
          <w:rFonts w:asciiTheme="minorHAnsi" w:hAnsiTheme="minorHAnsi" w:cstheme="minorHAnsi"/>
          <w:sz w:val="22"/>
        </w:rPr>
      </w:pPr>
      <w:r w:rsidRPr="0055395F">
        <w:rPr>
          <w:rFonts w:asciiTheme="minorHAnsi" w:eastAsia="Calibri" w:hAnsiTheme="minorHAnsi" w:cstheme="minorHAnsi"/>
          <w:sz w:val="22"/>
        </w:rPr>
        <w:t xml:space="preserve">Rocca, L. (2022). Politiche linguistiche e profili di analfabetismo in contesto migratorio: la guida di riferimento LASLLIAM del Consiglio d’Europa. Diadori, P.; Machetti, S. (a cura di). </w:t>
      </w:r>
      <w:r w:rsidRPr="0055395F">
        <w:rPr>
          <w:rFonts w:asciiTheme="minorHAnsi" w:eastAsia="Calibri" w:hAnsiTheme="minorHAnsi" w:cstheme="minorHAnsi"/>
          <w:i/>
          <w:sz w:val="22"/>
        </w:rPr>
        <w:t xml:space="preserve">Italiano per stranieri. </w:t>
      </w:r>
      <w:r w:rsidRPr="0055395F">
        <w:rPr>
          <w:rFonts w:asciiTheme="minorHAnsi" w:hAnsiTheme="minorHAnsi" w:cstheme="minorHAnsi"/>
          <w:i/>
          <w:sz w:val="22"/>
          <w:shd w:val="clear" w:color="auto" w:fill="FFFFFF"/>
        </w:rPr>
        <w:t>Lo stato dell’arte sulla verifica e la valutazione delle competenze linguistiche e didattiche</w:t>
      </w:r>
      <w:r w:rsidRPr="0055395F">
        <w:rPr>
          <w:rFonts w:asciiTheme="minorHAnsi" w:eastAsia="Calibri" w:hAnsiTheme="minorHAnsi" w:cstheme="minorHAnsi"/>
          <w:sz w:val="22"/>
        </w:rPr>
        <w:t>, Firenze: Cesati, 147-155.</w:t>
      </w:r>
    </w:p>
    <w:p w14:paraId="13BE9F3A" w14:textId="77777777" w:rsidR="00823017" w:rsidRPr="0055395F" w:rsidRDefault="00823017" w:rsidP="00B00F80">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Roccaforte, M. (2022). Verso la definizione di un sillabo per la valutazione della competenza linguistica nella lingua dei segni italiana (LIS). </w:t>
      </w:r>
      <w:r w:rsidRPr="0055395F">
        <w:rPr>
          <w:rFonts w:asciiTheme="minorHAnsi" w:hAnsiTheme="minorHAnsi" w:cstheme="minorHAnsi"/>
          <w:i/>
          <w:sz w:val="22"/>
        </w:rPr>
        <w:t>Bollettino di italianistica</w:t>
      </w:r>
      <w:r w:rsidRPr="0055395F">
        <w:rPr>
          <w:rFonts w:asciiTheme="minorHAnsi" w:hAnsiTheme="minorHAnsi" w:cstheme="minorHAnsi"/>
          <w:sz w:val="22"/>
        </w:rPr>
        <w:t>, 2, 84-106.</w:t>
      </w:r>
    </w:p>
    <w:p w14:paraId="12EF3556" w14:textId="77777777" w:rsidR="00A624FC" w:rsidRPr="0055395F" w:rsidRDefault="00A624FC" w:rsidP="00B00F80">
      <w:pPr>
        <w:pStyle w:val="NormaleWeb"/>
        <w:spacing w:before="0" w:beforeAutospacing="0" w:after="120" w:afterAutospacing="0"/>
        <w:rPr>
          <w:rFonts w:asciiTheme="minorHAnsi" w:hAnsiTheme="minorHAnsi" w:cstheme="minorHAnsi"/>
          <w:sz w:val="20"/>
        </w:rPr>
      </w:pPr>
      <w:bookmarkStart w:id="29" w:name="m_65382805573633839__Hlk157509658"/>
      <w:r w:rsidRPr="0055395F">
        <w:rPr>
          <w:rFonts w:asciiTheme="minorHAnsi" w:hAnsiTheme="minorHAnsi" w:cstheme="minorHAnsi"/>
          <w:sz w:val="22"/>
          <w:szCs w:val="27"/>
        </w:rPr>
        <w:t xml:space="preserve">Sisti, F. (2022). </w:t>
      </w:r>
      <w:bookmarkEnd w:id="29"/>
      <w:r w:rsidRPr="0055395F">
        <w:rPr>
          <w:rFonts w:asciiTheme="minorHAnsi" w:hAnsiTheme="minorHAnsi" w:cstheme="minorHAnsi"/>
          <w:sz w:val="22"/>
          <w:szCs w:val="27"/>
        </w:rPr>
        <w:t xml:space="preserve">Moodle per la didattica Universitaria: il caso di UNIURB. </w:t>
      </w:r>
      <w:r w:rsidRPr="0055395F">
        <w:rPr>
          <w:rFonts w:asciiTheme="minorHAnsi" w:hAnsiTheme="minorHAnsi" w:cstheme="minorHAnsi"/>
          <w:i/>
          <w:iCs/>
          <w:sz w:val="22"/>
          <w:szCs w:val="27"/>
        </w:rPr>
        <w:t>Atti del MoodleMoot Italia 2022</w:t>
      </w:r>
      <w:r w:rsidRPr="0055395F">
        <w:rPr>
          <w:rFonts w:asciiTheme="minorHAnsi" w:hAnsiTheme="minorHAnsi" w:cstheme="minorHAnsi"/>
          <w:sz w:val="22"/>
          <w:szCs w:val="27"/>
        </w:rPr>
        <w:t>. Università di Urbino 22-24 settembre 2022 (con Susanna Pigliapochi).</w:t>
      </w:r>
    </w:p>
    <w:p w14:paraId="7DDDDFBB" w14:textId="77777777" w:rsidR="00A624FC" w:rsidRPr="0055395F" w:rsidRDefault="00A624FC" w:rsidP="00B00F80">
      <w:pPr>
        <w:pStyle w:val="NormaleWeb"/>
        <w:spacing w:before="0" w:beforeAutospacing="0" w:after="120" w:afterAutospacing="0"/>
        <w:rPr>
          <w:rFonts w:asciiTheme="minorHAnsi" w:hAnsiTheme="minorHAnsi" w:cstheme="minorHAnsi"/>
          <w:i/>
          <w:iCs/>
          <w:sz w:val="22"/>
          <w:szCs w:val="27"/>
          <w:shd w:val="clear" w:color="auto" w:fill="FFFF00"/>
          <w:lang w:val="en-GB"/>
        </w:rPr>
      </w:pPr>
      <w:r w:rsidRPr="0055395F">
        <w:rPr>
          <w:rFonts w:asciiTheme="minorHAnsi" w:hAnsiTheme="minorHAnsi" w:cstheme="minorHAnsi"/>
          <w:sz w:val="22"/>
          <w:szCs w:val="27"/>
          <w:lang w:val="en-US"/>
        </w:rPr>
        <w:t xml:space="preserve">Sisti, F. (2022). </w:t>
      </w:r>
      <w:r w:rsidRPr="0055395F">
        <w:rPr>
          <w:rFonts w:asciiTheme="minorHAnsi" w:hAnsiTheme="minorHAnsi" w:cstheme="minorHAnsi"/>
          <w:sz w:val="22"/>
          <w:szCs w:val="27"/>
          <w:lang w:val="en-GB"/>
        </w:rPr>
        <w:t>University instructors’views on courses delivered online.</w:t>
      </w:r>
      <w:r w:rsidRPr="0055395F">
        <w:rPr>
          <w:rFonts w:asciiTheme="minorHAnsi" w:hAnsiTheme="minorHAnsi" w:cstheme="minorHAnsi"/>
          <w:i/>
          <w:iCs/>
          <w:sz w:val="22"/>
          <w:szCs w:val="27"/>
          <w:lang w:val="en-GB"/>
        </w:rPr>
        <w:t xml:space="preserve"> International Journal of Linguistics. </w:t>
      </w:r>
      <w:r w:rsidRPr="0055395F">
        <w:rPr>
          <w:rFonts w:asciiTheme="minorHAnsi" w:hAnsiTheme="minorHAnsi" w:cstheme="minorHAnsi"/>
          <w:sz w:val="22"/>
          <w:szCs w:val="27"/>
          <w:lang w:val="en-GB"/>
        </w:rPr>
        <w:t>14 (3), 1-19</w:t>
      </w:r>
      <w:r w:rsidRPr="0055395F">
        <w:rPr>
          <w:rFonts w:asciiTheme="minorHAnsi" w:hAnsiTheme="minorHAnsi" w:cstheme="minorHAnsi"/>
          <w:i/>
          <w:iCs/>
          <w:sz w:val="22"/>
          <w:szCs w:val="27"/>
          <w:lang w:val="en-GB"/>
        </w:rPr>
        <w:t xml:space="preserve"> -</w:t>
      </w:r>
      <w:hyperlink r:id="rId644" w:tgtFrame="_blank" w:history="1">
        <w:r w:rsidRPr="0055395F">
          <w:rPr>
            <w:rStyle w:val="Collegamentoipertestuale"/>
            <w:rFonts w:asciiTheme="minorHAnsi" w:hAnsiTheme="minorHAnsi" w:cstheme="minorHAnsi"/>
            <w:sz w:val="22"/>
            <w:szCs w:val="27"/>
            <w:lang w:val="en-GB"/>
          </w:rPr>
          <w:t>https://doi.org/10.5296/ijl.v14i3.19707</w:t>
        </w:r>
      </w:hyperlink>
    </w:p>
    <w:p w14:paraId="43DD11AE" w14:textId="77777777" w:rsidR="00823017" w:rsidRPr="0055395F" w:rsidRDefault="00823017" w:rsidP="00B00F80">
      <w:pPr>
        <w:pStyle w:val="NormaleWeb"/>
        <w:spacing w:before="0" w:beforeAutospacing="0" w:after="120" w:afterAutospacing="0"/>
        <w:rPr>
          <w:rFonts w:asciiTheme="minorHAnsi" w:hAnsiTheme="minorHAnsi" w:cstheme="minorHAnsi"/>
          <w:color w:val="3F3A38"/>
          <w:spacing w:val="-6"/>
          <w:sz w:val="20"/>
          <w:szCs w:val="18"/>
          <w:lang w:val="en-GB"/>
        </w:rPr>
      </w:pPr>
      <w:r w:rsidRPr="0055395F">
        <w:rPr>
          <w:rFonts w:asciiTheme="minorHAnsi" w:hAnsiTheme="minorHAnsi" w:cstheme="minorHAnsi"/>
          <w:bCs/>
          <w:sz w:val="22"/>
          <w:szCs w:val="20"/>
          <w:lang w:val="en-GB"/>
        </w:rPr>
        <w:t>Spaliviero, C</w:t>
      </w:r>
      <w:r w:rsidRPr="0055395F">
        <w:rPr>
          <w:rFonts w:asciiTheme="minorHAnsi" w:hAnsiTheme="minorHAnsi" w:cstheme="minorHAnsi"/>
          <w:sz w:val="22"/>
          <w:szCs w:val="20"/>
          <w:lang w:val="en-GB"/>
        </w:rPr>
        <w:t xml:space="preserve">. (2022). Teaching Italian as a second language through digital storytelling. Students’ perceptions towards </w:t>
      </w:r>
      <w:r w:rsidRPr="0055395F">
        <w:rPr>
          <w:rFonts w:asciiTheme="minorHAnsi" w:hAnsiTheme="minorHAnsi" w:cstheme="minorHAnsi"/>
          <w:i/>
          <w:iCs/>
          <w:sz w:val="22"/>
          <w:szCs w:val="20"/>
          <w:lang w:val="en-GB"/>
        </w:rPr>
        <w:t>izi.TRAVEL</w:t>
      </w:r>
      <w:r w:rsidRPr="0055395F">
        <w:rPr>
          <w:rFonts w:asciiTheme="minorHAnsi" w:hAnsiTheme="minorHAnsi" w:cstheme="minorHAnsi"/>
          <w:sz w:val="22"/>
          <w:szCs w:val="20"/>
          <w:lang w:val="en-GB"/>
        </w:rPr>
        <w:t xml:space="preserve">. </w:t>
      </w:r>
      <w:r w:rsidRPr="0055395F">
        <w:rPr>
          <w:rFonts w:asciiTheme="minorHAnsi" w:hAnsiTheme="minorHAnsi" w:cstheme="minorHAnsi"/>
          <w:i/>
          <w:iCs/>
          <w:sz w:val="22"/>
          <w:szCs w:val="20"/>
          <w:lang w:val="en-GB"/>
        </w:rPr>
        <w:t>E-JournALL, EuroAmerican Journal of Applied Linguistics and Languages</w:t>
      </w:r>
      <w:r w:rsidRPr="0055395F">
        <w:rPr>
          <w:rFonts w:asciiTheme="minorHAnsi" w:hAnsiTheme="minorHAnsi" w:cstheme="minorHAnsi"/>
          <w:sz w:val="22"/>
          <w:szCs w:val="20"/>
          <w:lang w:val="en-GB"/>
        </w:rPr>
        <w:t>, 1, 91-121.</w:t>
      </w:r>
    </w:p>
    <w:p w14:paraId="12FC06B9" w14:textId="77777777" w:rsidR="00823017" w:rsidRPr="0055395F" w:rsidRDefault="00823017" w:rsidP="00B00F80">
      <w:pPr>
        <w:pStyle w:val="gmail-ecvsectionbullet"/>
        <w:spacing w:before="0" w:beforeAutospacing="0" w:after="120" w:afterAutospacing="0"/>
        <w:rPr>
          <w:rFonts w:asciiTheme="minorHAnsi" w:hAnsiTheme="minorHAnsi" w:cstheme="minorHAnsi"/>
          <w:color w:val="3F3A38"/>
          <w:spacing w:val="-6"/>
          <w:sz w:val="20"/>
          <w:szCs w:val="18"/>
          <w:lang w:val="en-GB"/>
        </w:rPr>
      </w:pPr>
      <w:r w:rsidRPr="0055395F">
        <w:rPr>
          <w:rFonts w:asciiTheme="minorHAnsi" w:hAnsiTheme="minorHAnsi" w:cstheme="minorHAnsi"/>
          <w:bCs/>
          <w:sz w:val="22"/>
          <w:szCs w:val="20"/>
          <w:lang w:val="en-GB"/>
        </w:rPr>
        <w:t>Spaliviero, C</w:t>
      </w:r>
      <w:r w:rsidRPr="0055395F">
        <w:rPr>
          <w:rFonts w:asciiTheme="minorHAnsi" w:hAnsiTheme="minorHAnsi" w:cstheme="minorHAnsi"/>
          <w:sz w:val="22"/>
          <w:szCs w:val="20"/>
          <w:lang w:val="en-GB"/>
        </w:rPr>
        <w:t xml:space="preserve">. (2022). Teaching Italian as an L2/FL through Contemporary Italian Literature by Women Writers of Migrant Origin. </w:t>
      </w:r>
      <w:r w:rsidRPr="0055395F">
        <w:rPr>
          <w:rFonts w:asciiTheme="minorHAnsi" w:hAnsiTheme="minorHAnsi" w:cstheme="minorHAnsi"/>
          <w:sz w:val="22"/>
          <w:szCs w:val="20"/>
        </w:rPr>
        <w:t xml:space="preserve">A conversation with Sumaya Abdel Qader about, </w:t>
      </w:r>
      <w:r w:rsidRPr="0055395F">
        <w:rPr>
          <w:rFonts w:asciiTheme="minorHAnsi" w:hAnsiTheme="minorHAnsi" w:cstheme="minorHAnsi"/>
          <w:i/>
          <w:iCs/>
          <w:sz w:val="22"/>
          <w:szCs w:val="20"/>
        </w:rPr>
        <w:t xml:space="preserve">Annali di Ca’ Foscari. </w:t>
      </w:r>
      <w:r w:rsidRPr="0055395F">
        <w:rPr>
          <w:rFonts w:asciiTheme="minorHAnsi" w:hAnsiTheme="minorHAnsi" w:cstheme="minorHAnsi"/>
          <w:i/>
          <w:iCs/>
          <w:sz w:val="22"/>
          <w:szCs w:val="20"/>
          <w:lang w:val="en-GB"/>
        </w:rPr>
        <w:t>Serie Occidentale</w:t>
      </w:r>
      <w:r w:rsidRPr="0055395F">
        <w:rPr>
          <w:rFonts w:asciiTheme="minorHAnsi" w:hAnsiTheme="minorHAnsi" w:cstheme="minorHAnsi"/>
          <w:sz w:val="22"/>
          <w:szCs w:val="20"/>
          <w:lang w:val="en-GB"/>
        </w:rPr>
        <w:t>, 56, 1-20.</w:t>
      </w:r>
    </w:p>
    <w:p w14:paraId="699A97C2" w14:textId="77777777" w:rsidR="00823017" w:rsidRPr="0055395F" w:rsidRDefault="00823017" w:rsidP="00B00F80">
      <w:pPr>
        <w:pStyle w:val="gmail-ecvsectionbullet"/>
        <w:spacing w:before="0" w:beforeAutospacing="0" w:after="120" w:afterAutospacing="0"/>
        <w:rPr>
          <w:rFonts w:asciiTheme="minorHAnsi" w:hAnsiTheme="minorHAnsi" w:cstheme="minorHAnsi"/>
          <w:color w:val="3F3A38"/>
          <w:spacing w:val="-6"/>
          <w:sz w:val="20"/>
          <w:szCs w:val="18"/>
          <w:lang w:val="en-GB"/>
        </w:rPr>
      </w:pPr>
      <w:r w:rsidRPr="0055395F">
        <w:rPr>
          <w:rFonts w:asciiTheme="minorHAnsi" w:hAnsiTheme="minorHAnsi" w:cstheme="minorHAnsi"/>
          <w:bCs/>
          <w:sz w:val="22"/>
          <w:szCs w:val="20"/>
          <w:lang w:val="en-GB"/>
        </w:rPr>
        <w:t>Spaliviero, C</w:t>
      </w:r>
      <w:r w:rsidRPr="0055395F">
        <w:rPr>
          <w:rFonts w:asciiTheme="minorHAnsi" w:hAnsiTheme="minorHAnsi" w:cstheme="minorHAnsi"/>
          <w:sz w:val="22"/>
          <w:szCs w:val="20"/>
          <w:lang w:val="en-GB"/>
        </w:rPr>
        <w:t xml:space="preserve">. (2022). Pre-Service Primary Teachers Beliefs, Practices, and Needs Regarding the Teaching of a Second Language through Book Creator. </w:t>
      </w:r>
      <w:r w:rsidRPr="0055395F">
        <w:rPr>
          <w:rFonts w:asciiTheme="minorHAnsi" w:hAnsiTheme="minorHAnsi" w:cstheme="minorHAnsi"/>
          <w:i/>
          <w:iCs/>
          <w:sz w:val="22"/>
          <w:szCs w:val="20"/>
          <w:lang w:val="en-GB"/>
        </w:rPr>
        <w:t>International Journal of Linguistics</w:t>
      </w:r>
      <w:r w:rsidRPr="0055395F">
        <w:rPr>
          <w:rFonts w:asciiTheme="minorHAnsi" w:hAnsiTheme="minorHAnsi" w:cstheme="minorHAnsi"/>
          <w:sz w:val="22"/>
          <w:szCs w:val="20"/>
          <w:lang w:val="en-GB"/>
        </w:rPr>
        <w:t>, 5, 34-64.</w:t>
      </w:r>
    </w:p>
    <w:p w14:paraId="6ABCE24A" w14:textId="77777777" w:rsidR="006B5530" w:rsidRPr="0055395F" w:rsidRDefault="006B5530" w:rsidP="00B00F80">
      <w:pPr>
        <w:rPr>
          <w:rFonts w:asciiTheme="minorHAnsi" w:hAnsiTheme="minorHAnsi" w:cstheme="minorHAnsi"/>
          <w:sz w:val="22"/>
          <w:szCs w:val="22"/>
          <w:lang w:val="en-GB"/>
        </w:rPr>
      </w:pPr>
      <w:r w:rsidRPr="0055395F">
        <w:rPr>
          <w:rFonts w:asciiTheme="minorHAnsi" w:hAnsiTheme="minorHAnsi" w:cstheme="minorHAnsi"/>
          <w:bCs/>
          <w:sz w:val="22"/>
          <w:szCs w:val="22"/>
          <w:lang w:val="en-US"/>
        </w:rPr>
        <w:t>Tonioli V</w:t>
      </w:r>
      <w:r w:rsidRPr="0055395F">
        <w:rPr>
          <w:rFonts w:asciiTheme="minorHAnsi" w:hAnsiTheme="minorHAnsi" w:cstheme="minorHAnsi"/>
          <w:sz w:val="22"/>
          <w:szCs w:val="22"/>
          <w:lang w:val="en-US"/>
        </w:rPr>
        <w:t>. (2022). Tell Me: Language Education Representations and Family Language Policies in Transnational Bangladeshi Low socioeconomic status  Families Living in Italy. </w:t>
      </w:r>
      <w:r w:rsidRPr="0055395F">
        <w:rPr>
          <w:rFonts w:asciiTheme="minorHAnsi" w:hAnsiTheme="minorHAnsi" w:cstheme="minorHAnsi"/>
          <w:i/>
          <w:iCs/>
          <w:sz w:val="22"/>
          <w:szCs w:val="22"/>
          <w:lang w:val="en-US"/>
        </w:rPr>
        <w:t>International Journal of Multilingualism</w:t>
      </w:r>
      <w:r w:rsidRPr="0055395F">
        <w:rPr>
          <w:rFonts w:asciiTheme="minorHAnsi" w:hAnsiTheme="minorHAnsi" w:cstheme="minorHAnsi"/>
          <w:sz w:val="22"/>
          <w:szCs w:val="22"/>
          <w:lang w:val="en-US"/>
        </w:rPr>
        <w:t xml:space="preserve">, </w:t>
      </w:r>
      <w:r w:rsidRPr="0055395F">
        <w:rPr>
          <w:rFonts w:asciiTheme="minorHAnsi" w:hAnsiTheme="minorHAnsi" w:cstheme="minorHAnsi"/>
          <w:iCs/>
          <w:sz w:val="22"/>
          <w:szCs w:val="22"/>
          <w:lang w:val="en-US"/>
        </w:rPr>
        <w:t>19.</w:t>
      </w:r>
      <w:r w:rsidRPr="0055395F">
        <w:rPr>
          <w:rFonts w:asciiTheme="minorHAnsi" w:hAnsiTheme="minorHAnsi" w:cstheme="minorHAnsi"/>
          <w:color w:val="0000FF"/>
          <w:sz w:val="22"/>
          <w:szCs w:val="22"/>
          <w:lang w:val="en-US"/>
        </w:rPr>
        <w:t xml:space="preserve"> </w:t>
      </w:r>
      <w:hyperlink r:id="rId645" w:history="1">
        <w:r w:rsidRPr="0055395F">
          <w:rPr>
            <w:rStyle w:val="Collegamentoipertestuale"/>
            <w:rFonts w:asciiTheme="minorHAnsi" w:eastAsia="MS Mincho" w:hAnsiTheme="minorHAnsi" w:cstheme="minorHAnsi"/>
            <w:sz w:val="22"/>
            <w:szCs w:val="22"/>
            <w:lang w:val="en-US"/>
          </w:rPr>
          <w:t>https://doi.org/10.1080/14790718.2022.2040512</w:t>
        </w:r>
      </w:hyperlink>
      <w:r w:rsidRPr="0055395F">
        <w:rPr>
          <w:rFonts w:asciiTheme="minorHAnsi" w:hAnsiTheme="minorHAnsi" w:cstheme="minorHAnsi"/>
          <w:color w:val="0000FF"/>
          <w:sz w:val="22"/>
          <w:szCs w:val="22"/>
          <w:lang w:val="en-US"/>
        </w:rPr>
        <w:t xml:space="preserve"> </w:t>
      </w:r>
      <w:hyperlink r:id="rId646" w:history="1">
        <w:r w:rsidRPr="0055395F">
          <w:rPr>
            <w:rStyle w:val="Collegamentoipertestuale"/>
            <w:rFonts w:asciiTheme="minorHAnsi" w:eastAsia="MS Mincho" w:hAnsiTheme="minorHAnsi" w:cstheme="minorHAnsi"/>
            <w:sz w:val="22"/>
            <w:szCs w:val="22"/>
            <w:lang w:val="en-US"/>
          </w:rPr>
          <w:t>https://www.tandfonline.com/doi/full/10.1080/14790718.2022.2040512</w:t>
        </w:r>
      </w:hyperlink>
    </w:p>
    <w:p w14:paraId="6B42118A" w14:textId="77777777" w:rsidR="006B5530" w:rsidRPr="0055395F" w:rsidRDefault="006B5530" w:rsidP="00B00F80">
      <w:pPr>
        <w:spacing w:after="120"/>
        <w:rPr>
          <w:rFonts w:asciiTheme="minorHAnsi" w:hAnsiTheme="minorHAnsi" w:cstheme="minorHAnsi"/>
          <w:sz w:val="22"/>
          <w:lang w:val="en-GB"/>
        </w:rPr>
      </w:pPr>
    </w:p>
    <w:p w14:paraId="60A7C11C" w14:textId="77777777" w:rsidR="00823017" w:rsidRPr="0055395F" w:rsidRDefault="00823017" w:rsidP="00B00F80">
      <w:pPr>
        <w:spacing w:after="120"/>
        <w:rPr>
          <w:rFonts w:asciiTheme="minorHAnsi" w:hAnsiTheme="minorHAnsi" w:cstheme="minorHAnsi"/>
          <w:sz w:val="22"/>
          <w:lang w:val="en-GB"/>
        </w:rPr>
      </w:pPr>
      <w:r w:rsidRPr="0055395F">
        <w:rPr>
          <w:rFonts w:asciiTheme="minorHAnsi" w:hAnsiTheme="minorHAnsi" w:cstheme="minorHAnsi"/>
          <w:sz w:val="22"/>
        </w:rPr>
        <w:t xml:space="preserve">Volterra, V.; Roccaforte, M.; Di Renzo, A.; Fontana, S. (2022). </w:t>
      </w:r>
      <w:r w:rsidRPr="0055395F">
        <w:rPr>
          <w:rFonts w:asciiTheme="minorHAnsi" w:hAnsiTheme="minorHAnsi" w:cstheme="minorHAnsi"/>
          <w:i/>
          <w:iCs/>
          <w:sz w:val="22"/>
          <w:lang w:val="en-GB"/>
        </w:rPr>
        <w:t>Spoken and signed languages between cognition and semiotics. The case of Italian Sign Language</w:t>
      </w:r>
      <w:r w:rsidRPr="0055395F">
        <w:rPr>
          <w:rFonts w:asciiTheme="minorHAnsi" w:hAnsiTheme="minorHAnsi" w:cstheme="minorHAnsi"/>
          <w:sz w:val="22"/>
          <w:lang w:val="en-GB"/>
        </w:rPr>
        <w:t>. Amsterdam: Benjamins.</w:t>
      </w:r>
    </w:p>
    <w:p w14:paraId="1EA83141" w14:textId="77777777" w:rsidR="00823017" w:rsidRPr="0055395F" w:rsidRDefault="00823017" w:rsidP="00B00F80">
      <w:pPr>
        <w:autoSpaceDE w:val="0"/>
        <w:autoSpaceDN w:val="0"/>
        <w:rPr>
          <w:rFonts w:asciiTheme="minorHAnsi" w:hAnsiTheme="minorHAnsi" w:cstheme="minorHAnsi"/>
          <w:b/>
          <w:bCs/>
          <w:lang w:val="en-GB"/>
        </w:rPr>
      </w:pPr>
    </w:p>
    <w:p w14:paraId="35765B89" w14:textId="77777777" w:rsidR="00823017" w:rsidRPr="0055395F" w:rsidRDefault="00823017" w:rsidP="00B00F80">
      <w:pPr>
        <w:pStyle w:val="Nessunaspaziatura"/>
        <w:rPr>
          <w:rFonts w:asciiTheme="minorHAnsi" w:hAnsiTheme="minorHAnsi" w:cstheme="minorHAnsi"/>
          <w:lang w:val="en-GB"/>
        </w:rPr>
      </w:pPr>
    </w:p>
    <w:p w14:paraId="18A27734" w14:textId="77777777" w:rsidR="00823017" w:rsidRPr="0055395F" w:rsidRDefault="00823017" w:rsidP="00B00F80">
      <w:pPr>
        <w:autoSpaceDE w:val="0"/>
        <w:autoSpaceDN w:val="0"/>
        <w:rPr>
          <w:rFonts w:asciiTheme="minorHAnsi" w:hAnsiTheme="minorHAnsi" w:cstheme="minorHAnsi"/>
          <w:b/>
          <w:bCs/>
          <w:lang w:val="en-GB"/>
        </w:rPr>
      </w:pPr>
    </w:p>
    <w:p w14:paraId="2BC3D6F7" w14:textId="77777777" w:rsidR="00823017" w:rsidRPr="0055395F" w:rsidRDefault="00823017" w:rsidP="00B00F80">
      <w:pPr>
        <w:shd w:val="clear" w:color="auto" w:fill="E5DFEC" w:themeFill="accent4" w:themeFillTint="33"/>
        <w:autoSpaceDE w:val="0"/>
        <w:autoSpaceDN w:val="0"/>
        <w:rPr>
          <w:rFonts w:asciiTheme="minorHAnsi" w:hAnsiTheme="minorHAnsi" w:cstheme="minorHAnsi"/>
          <w:bCs/>
          <w:lang w:val="en-GB"/>
        </w:rPr>
      </w:pPr>
      <w:r w:rsidRPr="0055395F">
        <w:rPr>
          <w:rFonts w:asciiTheme="minorHAnsi" w:hAnsiTheme="minorHAnsi" w:cstheme="minorHAnsi"/>
          <w:b/>
          <w:bCs/>
          <w:sz w:val="40"/>
          <w:lang w:val="en-GB"/>
        </w:rPr>
        <w:t>Riviste</w:t>
      </w:r>
    </w:p>
    <w:p w14:paraId="131A89BD"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lang w:val="en-GB"/>
        </w:rPr>
      </w:pPr>
    </w:p>
    <w:p w14:paraId="7C22E07D" w14:textId="77777777" w:rsidR="00823017" w:rsidRPr="0055395F" w:rsidRDefault="00823017" w:rsidP="00B00F80">
      <w:pPr>
        <w:pStyle w:val="NormaleWeb"/>
        <w:spacing w:before="0" w:beforeAutospacing="0" w:after="0" w:afterAutospacing="0"/>
        <w:rPr>
          <w:rStyle w:val="Enfasicorsivo"/>
          <w:rFonts w:asciiTheme="minorHAnsi" w:hAnsiTheme="minorHAnsi" w:cstheme="minorHAnsi"/>
          <w:b/>
          <w:szCs w:val="22"/>
          <w:lang w:val="en-GB"/>
        </w:rPr>
      </w:pPr>
      <w:r w:rsidRPr="0055395F">
        <w:rPr>
          <w:rStyle w:val="Enfasicorsivo"/>
          <w:rFonts w:asciiTheme="minorHAnsi" w:hAnsiTheme="minorHAnsi" w:cstheme="minorHAnsi"/>
          <w:b/>
          <w:szCs w:val="22"/>
          <w:lang w:val="en-GB"/>
        </w:rPr>
        <w:t>Aggiornamenti, 2022</w:t>
      </w:r>
    </w:p>
    <w:p w14:paraId="610B0A87" w14:textId="77777777" w:rsidR="00823017" w:rsidRPr="0055395F" w:rsidRDefault="00823017" w:rsidP="00B00F80">
      <w:pPr>
        <w:pStyle w:val="Nessunaspaziatura"/>
        <w:rPr>
          <w:rFonts w:asciiTheme="minorHAnsi" w:hAnsiTheme="minorHAnsi" w:cstheme="minorHAnsi"/>
          <w:b/>
          <w:sz w:val="22"/>
          <w:lang w:val="en-GB" w:eastAsia="it-IT"/>
        </w:rPr>
      </w:pPr>
      <w:r w:rsidRPr="0055395F">
        <w:rPr>
          <w:rFonts w:asciiTheme="minorHAnsi" w:hAnsiTheme="minorHAnsi" w:cstheme="minorHAnsi"/>
          <w:b/>
          <w:sz w:val="22"/>
          <w:lang w:val="en-GB" w:eastAsia="it-IT"/>
        </w:rPr>
        <w:t xml:space="preserve">n.21 </w:t>
      </w:r>
      <w:hyperlink r:id="rId647" w:history="1">
        <w:r w:rsidRPr="0055395F">
          <w:rPr>
            <w:rStyle w:val="Collegamentoipertestuale"/>
            <w:rFonts w:asciiTheme="minorHAnsi" w:eastAsiaTheme="majorEastAsia" w:hAnsiTheme="minorHAnsi" w:cstheme="minorHAnsi"/>
            <w:sz w:val="22"/>
            <w:lang w:val="en-GB" w:eastAsia="it-IT"/>
          </w:rPr>
          <w:t>https://adi-germania.org/it/aggiornamenti-21</w:t>
        </w:r>
        <w:r w:rsidRPr="0055395F">
          <w:rPr>
            <w:rFonts w:asciiTheme="minorHAnsi" w:hAnsiTheme="minorHAnsi" w:cstheme="minorHAnsi"/>
            <w:sz w:val="22"/>
            <w:lang w:val="en-GB" w:eastAsia="it-IT"/>
          </w:rPr>
          <w:t>/</w:t>
        </w:r>
      </w:hyperlink>
      <w:r w:rsidRPr="0055395F">
        <w:rPr>
          <w:rFonts w:asciiTheme="minorHAnsi" w:hAnsiTheme="minorHAnsi" w:cstheme="minorHAnsi"/>
          <w:b/>
          <w:sz w:val="22"/>
          <w:lang w:val="en-GB" w:eastAsia="it-IT"/>
        </w:rPr>
        <w:t xml:space="preserve">  </w:t>
      </w:r>
    </w:p>
    <w:p w14:paraId="7F9FC544"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Anzivino, F.; Mele, A. Motivare gli studenti attraverso l’arte italiana.</w:t>
      </w:r>
    </w:p>
    <w:p w14:paraId="2F5FB4F2"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Coonan, M.C. Il ruolo della motivazione nell’apprendimento delle lingue straniere</w:t>
      </w:r>
    </w:p>
    <w:p w14:paraId="05AD697B"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Daloiso, M. L’ansia linguistica nella classe di lingua straniera: caratteristiche, effetti sull’apprendimento e implicazioni</w:t>
      </w:r>
    </w:p>
    <w:p w14:paraId="68B444AF"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didattiche.</w:t>
      </w:r>
    </w:p>
    <w:p w14:paraId="66BBE5D5"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Massei, G. Quando “esserci” non basta: ripensare la lezione di italiano a straniere in presenza, dopo l’esperienza della Dad.</w:t>
      </w:r>
    </w:p>
    <w:p w14:paraId="516D0AAC" w14:textId="77777777" w:rsidR="00823017" w:rsidRPr="0055395F" w:rsidRDefault="00823017" w:rsidP="008A7647">
      <w:pPr>
        <w:rPr>
          <w:rFonts w:asciiTheme="minorHAnsi" w:hAnsiTheme="minorHAnsi" w:cstheme="minorHAnsi"/>
          <w:sz w:val="20"/>
        </w:rPr>
      </w:pPr>
      <w:r w:rsidRPr="0055395F">
        <w:rPr>
          <w:rFonts w:asciiTheme="minorHAnsi" w:hAnsiTheme="minorHAnsi" w:cstheme="minorHAnsi"/>
          <w:sz w:val="20"/>
        </w:rPr>
        <w:lastRenderedPageBreak/>
        <w:t>Torresan, P. Sostenere la voglia di comprendere un testo audio: piste di lavoro.</w:t>
      </w:r>
    </w:p>
    <w:p w14:paraId="5F3F50B5" w14:textId="77777777" w:rsidR="008A7647" w:rsidRPr="0055395F" w:rsidRDefault="008A7647" w:rsidP="008A7647">
      <w:pPr>
        <w:rPr>
          <w:rFonts w:asciiTheme="minorHAnsi" w:hAnsiTheme="minorHAnsi" w:cstheme="minorHAnsi"/>
          <w:sz w:val="20"/>
        </w:rPr>
      </w:pPr>
    </w:p>
    <w:p w14:paraId="1B0822FF" w14:textId="77777777" w:rsidR="008A7647" w:rsidRPr="0055395F" w:rsidRDefault="008A7647" w:rsidP="008A7647">
      <w:pPr>
        <w:rPr>
          <w:rFonts w:asciiTheme="minorHAnsi" w:hAnsiTheme="minorHAnsi" w:cstheme="minorHAnsi"/>
          <w:sz w:val="20"/>
        </w:rPr>
      </w:pPr>
    </w:p>
    <w:p w14:paraId="2233520D" w14:textId="77777777" w:rsidR="00823017" w:rsidRPr="0055395F" w:rsidRDefault="00823017" w:rsidP="00B00F80">
      <w:pPr>
        <w:pStyle w:val="NormaleWeb"/>
        <w:spacing w:before="0" w:beforeAutospacing="0" w:after="0" w:afterAutospacing="0"/>
        <w:rPr>
          <w:rFonts w:asciiTheme="minorHAnsi" w:hAnsiTheme="minorHAnsi" w:cstheme="minorHAnsi"/>
          <w:b/>
          <w:szCs w:val="22"/>
        </w:rPr>
      </w:pPr>
      <w:r w:rsidRPr="0055395F">
        <w:rPr>
          <w:rStyle w:val="Enfasicorsivo"/>
          <w:rFonts w:asciiTheme="minorHAnsi" w:hAnsiTheme="minorHAnsi" w:cstheme="minorHAnsi"/>
          <w:b/>
          <w:szCs w:val="22"/>
        </w:rPr>
        <w:t>Bollettino Itals,</w:t>
      </w:r>
      <w:r w:rsidRPr="0055395F">
        <w:rPr>
          <w:rFonts w:asciiTheme="minorHAnsi" w:hAnsiTheme="minorHAnsi" w:cstheme="minorHAnsi"/>
          <w:b/>
          <w:szCs w:val="22"/>
        </w:rPr>
        <w:t xml:space="preserve"> 2022 </w:t>
      </w:r>
    </w:p>
    <w:p w14:paraId="25DF8628" w14:textId="77777777" w:rsidR="00823017" w:rsidRPr="0055395F" w:rsidRDefault="00823017" w:rsidP="00B00F80">
      <w:pPr>
        <w:pStyle w:val="NormaleWeb"/>
        <w:spacing w:before="0" w:beforeAutospacing="0" w:after="0" w:afterAutospacing="0"/>
        <w:rPr>
          <w:rFonts w:asciiTheme="minorHAnsi" w:hAnsiTheme="minorHAnsi" w:cstheme="minorHAnsi"/>
          <w:sz w:val="22"/>
          <w:szCs w:val="22"/>
        </w:rPr>
      </w:pPr>
      <w:r w:rsidRPr="0055395F">
        <w:rPr>
          <w:rFonts w:asciiTheme="minorHAnsi" w:hAnsiTheme="minorHAnsi" w:cstheme="minorHAnsi"/>
          <w:b/>
          <w:sz w:val="22"/>
          <w:szCs w:val="22"/>
        </w:rPr>
        <w:t>n. 92</w:t>
      </w:r>
      <w:r w:rsidRPr="0055395F">
        <w:rPr>
          <w:rFonts w:asciiTheme="minorHAnsi" w:hAnsiTheme="minorHAnsi" w:cstheme="minorHAnsi"/>
          <w:sz w:val="22"/>
          <w:szCs w:val="22"/>
        </w:rPr>
        <w:t xml:space="preserve"> </w:t>
      </w:r>
      <w:hyperlink r:id="rId648" w:history="1">
        <w:r w:rsidRPr="0055395F">
          <w:rPr>
            <w:rStyle w:val="Collegamentoipertestuale"/>
            <w:rFonts w:asciiTheme="minorHAnsi" w:eastAsiaTheme="majorEastAsia" w:hAnsiTheme="minorHAnsi" w:cstheme="minorHAnsi"/>
            <w:sz w:val="22"/>
            <w:szCs w:val="22"/>
          </w:rPr>
          <w:t>https://www.itals.it/editoriale/bollettino-itals-febbraio-2022</w:t>
        </w:r>
      </w:hyperlink>
      <w:r w:rsidRPr="0055395F">
        <w:rPr>
          <w:rFonts w:asciiTheme="minorHAnsi" w:hAnsiTheme="minorHAnsi" w:cstheme="minorHAnsi"/>
          <w:sz w:val="22"/>
          <w:szCs w:val="22"/>
        </w:rPr>
        <w:t xml:space="preserve"> Include:</w:t>
      </w:r>
    </w:p>
    <w:p w14:paraId="0B2A604F"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Chekalil</w:t>
      </w:r>
      <w:r w:rsidRPr="0055395F">
        <w:rPr>
          <w:rFonts w:asciiTheme="minorHAnsi" w:hAnsiTheme="minorHAnsi" w:cstheme="minorHAnsi"/>
          <w:iCs/>
          <w:sz w:val="20"/>
        </w:rPr>
        <w:t>, A. L’arricchimento della frase nella scrittura argomentativa di apprendenti algerini d’italiano LS.</w:t>
      </w:r>
    </w:p>
    <w:p w14:paraId="73BD7DE1"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Eddahani, E.</w:t>
      </w:r>
      <w:r w:rsidRPr="0055395F">
        <w:rPr>
          <w:rFonts w:asciiTheme="minorHAnsi" w:hAnsiTheme="minorHAnsi" w:cstheme="minorHAnsi"/>
          <w:iCs/>
          <w:sz w:val="20"/>
        </w:rPr>
        <w:t xml:space="preserve"> Apprendere l’italiano LS nei licei marocchini: Strategie motivazionali e prassi didattiche.</w:t>
      </w:r>
    </w:p>
    <w:p w14:paraId="47931002"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Scolaro</w:t>
      </w:r>
      <w:r w:rsidRPr="0055395F">
        <w:rPr>
          <w:rFonts w:asciiTheme="minorHAnsi" w:hAnsiTheme="minorHAnsi" w:cstheme="minorHAnsi"/>
          <w:iCs/>
          <w:sz w:val="20"/>
        </w:rPr>
        <w:t>, S. CLIL e Tblt con studenti cinesi Marco Polo e Turandot? Perché sì!</w:t>
      </w:r>
    </w:p>
    <w:p w14:paraId="6FD9EC86" w14:textId="77777777" w:rsidR="00823017" w:rsidRPr="0055395F" w:rsidRDefault="00823017" w:rsidP="00B00F80">
      <w:pPr>
        <w:rPr>
          <w:rFonts w:asciiTheme="minorHAnsi" w:hAnsiTheme="minorHAnsi" w:cstheme="minorHAnsi"/>
          <w:sz w:val="20"/>
        </w:rPr>
      </w:pPr>
      <w:r w:rsidRPr="0055395F">
        <w:rPr>
          <w:rFonts w:asciiTheme="minorHAnsi" w:hAnsiTheme="minorHAnsi" w:cstheme="minorHAnsi"/>
          <w:sz w:val="20"/>
        </w:rPr>
        <w:t>Schiattone, L.</w:t>
      </w:r>
      <w:r w:rsidRPr="0055395F">
        <w:rPr>
          <w:rFonts w:asciiTheme="minorHAnsi" w:hAnsiTheme="minorHAnsi" w:cstheme="minorHAnsi"/>
          <w:iCs/>
          <w:sz w:val="20"/>
        </w:rPr>
        <w:t xml:space="preserve"> “Il nostro mondo”: un progetto di simulazione globale nella classe di italiano L2.  </w:t>
      </w:r>
    </w:p>
    <w:p w14:paraId="1653BBAE" w14:textId="77777777" w:rsidR="00823017" w:rsidRPr="0055395F" w:rsidRDefault="00823017" w:rsidP="00B00F80">
      <w:pPr>
        <w:pStyle w:val="NormaleWeb"/>
        <w:spacing w:before="0" w:beforeAutospacing="0" w:after="0" w:afterAutospacing="0"/>
        <w:rPr>
          <w:rFonts w:asciiTheme="minorHAnsi" w:hAnsiTheme="minorHAnsi" w:cstheme="minorHAnsi"/>
          <w:sz w:val="20"/>
          <w:szCs w:val="20"/>
        </w:rPr>
      </w:pPr>
      <w:r w:rsidRPr="0055395F">
        <w:rPr>
          <w:rFonts w:asciiTheme="minorHAnsi" w:hAnsiTheme="minorHAnsi" w:cstheme="minorHAnsi"/>
          <w:b/>
          <w:sz w:val="20"/>
          <w:szCs w:val="20"/>
        </w:rPr>
        <w:t>nn. 93 e 94</w:t>
      </w:r>
      <w:r w:rsidRPr="0055395F">
        <w:rPr>
          <w:rFonts w:asciiTheme="minorHAnsi" w:hAnsiTheme="minorHAnsi" w:cstheme="minorHAnsi"/>
          <w:sz w:val="20"/>
          <w:szCs w:val="20"/>
        </w:rPr>
        <w:t>: raccolta di attività didattiche</w:t>
      </w:r>
    </w:p>
    <w:p w14:paraId="2553C460" w14:textId="77777777" w:rsidR="00823017" w:rsidRPr="0055395F" w:rsidRDefault="00823017" w:rsidP="00B00F80">
      <w:pPr>
        <w:pStyle w:val="NormaleWeb"/>
        <w:spacing w:before="0" w:beforeAutospacing="0" w:after="0" w:afterAutospacing="0"/>
        <w:rPr>
          <w:rStyle w:val="Enfasicorsivo"/>
          <w:rFonts w:asciiTheme="minorHAnsi" w:hAnsiTheme="minorHAnsi" w:cstheme="minorHAnsi"/>
          <w:b/>
          <w:i w:val="0"/>
          <w:color w:val="222222"/>
          <w:sz w:val="22"/>
          <w:szCs w:val="22"/>
        </w:rPr>
      </w:pPr>
    </w:p>
    <w:p w14:paraId="19A15944" w14:textId="77777777" w:rsidR="00823017" w:rsidRPr="0055395F" w:rsidRDefault="00823017" w:rsidP="00B00F80">
      <w:pPr>
        <w:pStyle w:val="NormaleWeb"/>
        <w:spacing w:before="0" w:beforeAutospacing="0" w:after="0" w:afterAutospacing="0"/>
        <w:rPr>
          <w:rStyle w:val="Enfasicorsivo"/>
          <w:rFonts w:asciiTheme="minorHAnsi" w:hAnsiTheme="minorHAnsi" w:cstheme="minorHAnsi"/>
          <w:b/>
          <w:i w:val="0"/>
          <w:sz w:val="22"/>
          <w:szCs w:val="22"/>
        </w:rPr>
      </w:pPr>
      <w:r w:rsidRPr="0055395F">
        <w:rPr>
          <w:rStyle w:val="Enfasicorsivo"/>
          <w:rFonts w:asciiTheme="minorHAnsi" w:hAnsiTheme="minorHAnsi" w:cstheme="minorHAnsi"/>
          <w:b/>
          <w:i w:val="0"/>
          <w:color w:val="222222"/>
          <w:sz w:val="22"/>
          <w:szCs w:val="22"/>
        </w:rPr>
        <w:t>n. 95</w:t>
      </w:r>
      <w:r w:rsidRPr="0055395F">
        <w:rPr>
          <w:rStyle w:val="Enfasicorsivo"/>
          <w:rFonts w:asciiTheme="minorHAnsi" w:hAnsiTheme="minorHAnsi" w:cstheme="minorHAnsi"/>
          <w:color w:val="222222"/>
          <w:sz w:val="22"/>
          <w:szCs w:val="22"/>
        </w:rPr>
        <w:t xml:space="preserve">  </w:t>
      </w:r>
      <w:hyperlink r:id="rId649" w:history="1">
        <w:r w:rsidRPr="0055395F">
          <w:rPr>
            <w:rStyle w:val="Collegamentoipertestuale"/>
            <w:rFonts w:asciiTheme="minorHAnsi" w:hAnsiTheme="minorHAnsi" w:cstheme="minorHAnsi"/>
          </w:rPr>
          <w:t>Bollettino Itals Settembre 2022 | Laboratorio Itals</w:t>
        </w:r>
      </w:hyperlink>
    </w:p>
    <w:p w14:paraId="5DEA36A1" w14:textId="77777777" w:rsidR="00823017" w:rsidRPr="0055395F" w:rsidRDefault="00823017" w:rsidP="00B00F80">
      <w:pPr>
        <w:pStyle w:val="NormaleWeb"/>
        <w:spacing w:before="0" w:beforeAutospacing="0" w:after="0" w:afterAutospacing="0"/>
        <w:ind w:left="284" w:hanging="284"/>
        <w:rPr>
          <w:rFonts w:asciiTheme="minorHAnsi" w:hAnsiTheme="minorHAnsi" w:cstheme="minorHAnsi"/>
          <w:color w:val="222222"/>
          <w:sz w:val="20"/>
          <w:szCs w:val="22"/>
        </w:rPr>
      </w:pPr>
      <w:r w:rsidRPr="0055395F">
        <w:rPr>
          <w:rFonts w:asciiTheme="minorHAnsi" w:hAnsiTheme="minorHAnsi" w:cstheme="minorHAnsi"/>
          <w:color w:val="222222"/>
          <w:sz w:val="20"/>
          <w:szCs w:val="22"/>
        </w:rPr>
        <w:t>Bassanello, I.</w:t>
      </w:r>
      <w:r w:rsidRPr="0055395F">
        <w:rPr>
          <w:rStyle w:val="Enfasicorsivo"/>
          <w:rFonts w:asciiTheme="minorHAnsi" w:hAnsiTheme="minorHAnsi" w:cstheme="minorHAnsi"/>
          <w:i w:val="0"/>
          <w:color w:val="222222"/>
          <w:sz w:val="20"/>
          <w:szCs w:val="22"/>
        </w:rPr>
        <w:t xml:space="preserve"> Comprendere i testi per comprendere la cultura. Riflessioni sulla didattica dell’italiano LS tramite la letteratura</w:t>
      </w:r>
    </w:p>
    <w:p w14:paraId="7D3EAFC7" w14:textId="77777777" w:rsidR="00823017" w:rsidRPr="0055395F" w:rsidRDefault="00823017" w:rsidP="00B00F80">
      <w:pPr>
        <w:pStyle w:val="NormaleWeb"/>
        <w:spacing w:before="0" w:beforeAutospacing="0" w:after="0" w:afterAutospacing="0"/>
        <w:ind w:left="284" w:hanging="284"/>
        <w:rPr>
          <w:rFonts w:asciiTheme="minorHAnsi" w:hAnsiTheme="minorHAnsi" w:cstheme="minorHAnsi"/>
          <w:color w:val="222222"/>
          <w:sz w:val="20"/>
          <w:szCs w:val="22"/>
        </w:rPr>
      </w:pPr>
      <w:r w:rsidRPr="0055395F">
        <w:rPr>
          <w:rFonts w:asciiTheme="minorHAnsi" w:hAnsiTheme="minorHAnsi" w:cstheme="minorHAnsi"/>
          <w:color w:val="222222"/>
          <w:sz w:val="20"/>
          <w:szCs w:val="22"/>
        </w:rPr>
        <w:t xml:space="preserve">Frollo, A. </w:t>
      </w:r>
      <w:r w:rsidRPr="0055395F">
        <w:rPr>
          <w:rStyle w:val="Enfasicorsivo"/>
          <w:rFonts w:asciiTheme="minorHAnsi" w:hAnsiTheme="minorHAnsi" w:cstheme="minorHAnsi"/>
          <w:i w:val="0"/>
          <w:color w:val="222222"/>
          <w:sz w:val="20"/>
          <w:szCs w:val="22"/>
        </w:rPr>
        <w:t>I primi cento anni dell’Italia unita: il contesto storico, socioeconomico e le legislazioni che hanno portato alla nascita del sistema scolastico italiano all’estero.</w:t>
      </w:r>
    </w:p>
    <w:p w14:paraId="68EA57B5" w14:textId="77777777" w:rsidR="00823017" w:rsidRPr="0055395F" w:rsidRDefault="00823017" w:rsidP="00B00F80">
      <w:pPr>
        <w:pStyle w:val="NormaleWeb"/>
        <w:spacing w:before="0" w:beforeAutospacing="0" w:after="0" w:afterAutospacing="0"/>
        <w:ind w:left="284" w:hanging="284"/>
        <w:rPr>
          <w:rFonts w:asciiTheme="minorHAnsi" w:hAnsiTheme="minorHAnsi" w:cstheme="minorHAnsi"/>
          <w:color w:val="222222"/>
          <w:sz w:val="20"/>
          <w:szCs w:val="22"/>
        </w:rPr>
      </w:pPr>
      <w:r w:rsidRPr="0055395F">
        <w:rPr>
          <w:rFonts w:asciiTheme="minorHAnsi" w:hAnsiTheme="minorHAnsi" w:cstheme="minorHAnsi"/>
          <w:color w:val="222222"/>
          <w:sz w:val="20"/>
          <w:szCs w:val="22"/>
        </w:rPr>
        <w:t xml:space="preserve">Nencioni, A. </w:t>
      </w:r>
      <w:r w:rsidRPr="0055395F">
        <w:rPr>
          <w:rStyle w:val="Enfasicorsivo"/>
          <w:rFonts w:asciiTheme="minorHAnsi" w:hAnsiTheme="minorHAnsi" w:cstheme="minorHAnsi"/>
          <w:i w:val="0"/>
          <w:color w:val="222222"/>
          <w:sz w:val="20"/>
          <w:szCs w:val="22"/>
        </w:rPr>
        <w:t>Parole nel tempo. Attività di produzione scritta.</w:t>
      </w:r>
    </w:p>
    <w:p w14:paraId="0133A2AF" w14:textId="77777777" w:rsidR="00823017" w:rsidRPr="0055395F" w:rsidRDefault="00823017" w:rsidP="00B00F80">
      <w:pPr>
        <w:autoSpaceDE w:val="0"/>
        <w:autoSpaceDN w:val="0"/>
        <w:adjustRightInd w:val="0"/>
        <w:rPr>
          <w:rStyle w:val="Enfasicorsivo"/>
          <w:rFonts w:asciiTheme="minorHAnsi" w:hAnsiTheme="minorHAnsi" w:cstheme="minorHAnsi"/>
          <w:i w:val="0"/>
          <w:color w:val="222222"/>
          <w:sz w:val="20"/>
        </w:rPr>
      </w:pPr>
      <w:r w:rsidRPr="0055395F">
        <w:rPr>
          <w:rStyle w:val="Enfasicorsivo"/>
          <w:rFonts w:asciiTheme="minorHAnsi" w:hAnsiTheme="minorHAnsi" w:cstheme="minorHAnsi"/>
          <w:i w:val="0"/>
          <w:color w:val="222222"/>
          <w:sz w:val="20"/>
        </w:rPr>
        <w:t>Torresan, P. Suggerimenti per chi impara una lingua. Una lista personalizzabile.</w:t>
      </w:r>
    </w:p>
    <w:p w14:paraId="34F4C494" w14:textId="77777777" w:rsidR="00823017" w:rsidRPr="0055395F" w:rsidRDefault="00823017" w:rsidP="00B00F80">
      <w:pPr>
        <w:pStyle w:val="NormaleWeb"/>
        <w:spacing w:before="0" w:beforeAutospacing="0" w:after="0" w:afterAutospacing="0"/>
        <w:rPr>
          <w:rFonts w:asciiTheme="minorHAnsi" w:hAnsiTheme="minorHAnsi" w:cstheme="minorHAnsi"/>
          <w:b/>
          <w:sz w:val="22"/>
        </w:rPr>
      </w:pPr>
    </w:p>
    <w:p w14:paraId="2D2633AA" w14:textId="77777777" w:rsidR="00823017" w:rsidRPr="0055395F" w:rsidRDefault="00823017" w:rsidP="00B00F80">
      <w:pPr>
        <w:pStyle w:val="NormaleWeb"/>
        <w:spacing w:before="0" w:beforeAutospacing="0" w:after="0" w:afterAutospacing="0"/>
        <w:rPr>
          <w:rFonts w:asciiTheme="minorHAnsi" w:hAnsiTheme="minorHAnsi" w:cstheme="minorHAnsi"/>
          <w:color w:val="222222"/>
          <w:sz w:val="22"/>
          <w:szCs w:val="22"/>
        </w:rPr>
      </w:pPr>
      <w:r w:rsidRPr="0055395F">
        <w:rPr>
          <w:rFonts w:asciiTheme="minorHAnsi" w:hAnsiTheme="minorHAnsi" w:cstheme="minorHAnsi"/>
          <w:b/>
          <w:sz w:val="22"/>
        </w:rPr>
        <w:t>n.</w:t>
      </w:r>
      <w:r w:rsidRPr="0055395F">
        <w:rPr>
          <w:rFonts w:asciiTheme="minorHAnsi" w:hAnsiTheme="minorHAnsi" w:cstheme="minorHAnsi"/>
          <w:b/>
          <w:sz w:val="22"/>
          <w:szCs w:val="22"/>
        </w:rPr>
        <w:t xml:space="preserve"> 96</w:t>
      </w:r>
      <w:r w:rsidRPr="0055395F">
        <w:rPr>
          <w:rFonts w:asciiTheme="minorHAnsi" w:hAnsiTheme="minorHAnsi" w:cstheme="minorHAnsi"/>
          <w:sz w:val="22"/>
          <w:szCs w:val="22"/>
        </w:rPr>
        <w:t xml:space="preserve"> </w:t>
      </w:r>
      <w:hyperlink r:id="rId650" w:history="1">
        <w:r w:rsidRPr="0055395F">
          <w:rPr>
            <w:rStyle w:val="Collegamentoipertestuale"/>
            <w:rFonts w:asciiTheme="minorHAnsi" w:eastAsiaTheme="majorEastAsia" w:hAnsiTheme="minorHAnsi" w:cstheme="minorHAnsi"/>
            <w:sz w:val="22"/>
            <w:szCs w:val="22"/>
          </w:rPr>
          <w:t>https://www.itals.it/editoriale/bollettino-itals-novembre-2022</w:t>
        </w:r>
      </w:hyperlink>
    </w:p>
    <w:p w14:paraId="2D98D43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iCs/>
          <w:sz w:val="20"/>
        </w:rPr>
        <w:t>Agati, A. 60 anni insegnando lingue moderne. Eventi per un anniversario istituzionale.</w:t>
      </w:r>
    </w:p>
    <w:p w14:paraId="5B112C4F"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Torresan, P. </w:t>
      </w:r>
      <w:r w:rsidRPr="0055395F">
        <w:rPr>
          <w:rFonts w:asciiTheme="minorHAnsi" w:hAnsiTheme="minorHAnsi" w:cstheme="minorHAnsi"/>
          <w:iCs/>
          <w:sz w:val="20"/>
        </w:rPr>
        <w:t>Sulla plusdotazione. A colloquio con Alberta Novello</w:t>
      </w:r>
    </w:p>
    <w:p w14:paraId="3CDDC65A"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Gelo, A. </w:t>
      </w:r>
      <w:r w:rsidRPr="0055395F">
        <w:rPr>
          <w:rFonts w:asciiTheme="minorHAnsi" w:hAnsiTheme="minorHAnsi" w:cstheme="minorHAnsi"/>
          <w:iCs/>
          <w:sz w:val="20"/>
        </w:rPr>
        <w:t>La lingua e la cultura italiana in Cile. Intervista a Silvia Perroni</w:t>
      </w:r>
    </w:p>
    <w:p w14:paraId="230F3F37"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iCs/>
          <w:sz w:val="20"/>
        </w:rPr>
        <w:t>Come diventare autonomi e competenti?</w:t>
      </w:r>
    </w:p>
    <w:p w14:paraId="1AF8F6A0"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iCs/>
          <w:sz w:val="20"/>
        </w:rPr>
        <w:t>Civardi, M. Un percorso di insegnamento dell’Italiano nella scuola secondaria di primo grado</w:t>
      </w:r>
    </w:p>
    <w:p w14:paraId="5C1A2334" w14:textId="77777777" w:rsidR="00823017" w:rsidRPr="0055395F" w:rsidRDefault="00823017" w:rsidP="00B00F80">
      <w:pPr>
        <w:ind w:left="284" w:right="424" w:hanging="284"/>
        <w:rPr>
          <w:rFonts w:asciiTheme="minorHAnsi" w:hAnsiTheme="minorHAnsi" w:cstheme="minorHAnsi"/>
          <w:sz w:val="20"/>
        </w:rPr>
      </w:pPr>
      <w:r w:rsidRPr="0055395F">
        <w:rPr>
          <w:rFonts w:asciiTheme="minorHAnsi" w:hAnsiTheme="minorHAnsi" w:cstheme="minorHAnsi"/>
          <w:iCs/>
          <w:sz w:val="20"/>
        </w:rPr>
        <w:t xml:space="preserve">Torresan, P. Analisi di prove di lettura degli esami di competenza elaborati dell’Accademia di Lingua Italiana </w:t>
      </w:r>
    </w:p>
    <w:p w14:paraId="71C55BE0" w14:textId="77777777" w:rsidR="00823017" w:rsidRPr="0055395F" w:rsidRDefault="00823017" w:rsidP="00B00F80">
      <w:pPr>
        <w:pStyle w:val="itemsection"/>
        <w:shd w:val="clear" w:color="auto" w:fill="FFFFFF"/>
        <w:spacing w:before="0" w:beforeAutospacing="0" w:after="0" w:afterAutospacing="0"/>
        <w:rPr>
          <w:rFonts w:asciiTheme="minorHAnsi" w:hAnsiTheme="minorHAnsi" w:cstheme="minorHAnsi"/>
          <w:sz w:val="22"/>
          <w:szCs w:val="22"/>
        </w:rPr>
      </w:pPr>
    </w:p>
    <w:p w14:paraId="3B62A659" w14:textId="77777777" w:rsidR="008A7647" w:rsidRPr="0055395F" w:rsidRDefault="008A7647" w:rsidP="00B00F80">
      <w:pPr>
        <w:pStyle w:val="itemsection"/>
        <w:shd w:val="clear" w:color="auto" w:fill="FFFFFF"/>
        <w:spacing w:before="0" w:beforeAutospacing="0" w:after="0" w:afterAutospacing="0"/>
        <w:rPr>
          <w:rFonts w:asciiTheme="minorHAnsi" w:hAnsiTheme="minorHAnsi" w:cstheme="minorHAnsi"/>
          <w:sz w:val="22"/>
          <w:szCs w:val="22"/>
        </w:rPr>
      </w:pPr>
    </w:p>
    <w:p w14:paraId="5294757B"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lang w:val="es-ES"/>
        </w:rPr>
      </w:pPr>
      <w:r w:rsidRPr="0055395F">
        <w:rPr>
          <w:rFonts w:asciiTheme="minorHAnsi" w:hAnsiTheme="minorHAnsi" w:cstheme="minorHAnsi"/>
          <w:b/>
          <w:i/>
          <w:lang w:val="es-ES"/>
        </w:rPr>
        <w:t xml:space="preserve">Educazione Linguistica – Language Education, EL.LE, </w:t>
      </w:r>
      <w:r w:rsidRPr="0055395F">
        <w:rPr>
          <w:rFonts w:asciiTheme="minorHAnsi" w:hAnsiTheme="minorHAnsi" w:cstheme="minorHAnsi"/>
          <w:b/>
          <w:lang w:val="es-ES"/>
        </w:rPr>
        <w:t>2022</w:t>
      </w:r>
      <w:r w:rsidRPr="0055395F">
        <w:rPr>
          <w:rFonts w:asciiTheme="minorHAnsi" w:hAnsiTheme="minorHAnsi" w:cstheme="minorHAnsi"/>
          <w:lang w:val="es-ES"/>
        </w:rPr>
        <w:t xml:space="preserve"> </w:t>
      </w:r>
    </w:p>
    <w:p w14:paraId="246BBEA9" w14:textId="77777777" w:rsidR="00823017" w:rsidRPr="0055395F" w:rsidRDefault="00823017" w:rsidP="00B00F80">
      <w:pPr>
        <w:shd w:val="clear" w:color="auto" w:fill="FFFFFF"/>
        <w:ind w:left="284" w:hanging="284"/>
        <w:rPr>
          <w:rFonts w:asciiTheme="minorHAnsi" w:hAnsiTheme="minorHAnsi" w:cstheme="minorHAnsi"/>
          <w:b/>
          <w:bCs/>
          <w:sz w:val="22"/>
          <w:lang w:val="es-ES"/>
        </w:rPr>
      </w:pPr>
      <w:r w:rsidRPr="0055395F">
        <w:rPr>
          <w:rFonts w:asciiTheme="minorHAnsi" w:hAnsiTheme="minorHAnsi" w:cstheme="minorHAnsi"/>
          <w:b/>
          <w:bCs/>
          <w:sz w:val="22"/>
          <w:lang w:val="es-ES"/>
        </w:rPr>
        <w:t>n. 1</w:t>
      </w:r>
      <w:r w:rsidRPr="0055395F">
        <w:rPr>
          <w:rFonts w:asciiTheme="minorHAnsi" w:hAnsiTheme="minorHAnsi" w:cstheme="minorHAnsi"/>
          <w:sz w:val="22"/>
          <w:lang w:val="es-ES"/>
        </w:rPr>
        <w:t xml:space="preserve"> </w:t>
      </w:r>
      <w:hyperlink r:id="rId651" w:history="1">
        <w:r w:rsidRPr="0055395F">
          <w:rPr>
            <w:rStyle w:val="Collegamentoipertestuale"/>
            <w:rFonts w:asciiTheme="minorHAnsi" w:hAnsiTheme="minorHAnsi" w:cstheme="minorHAnsi"/>
            <w:sz w:val="22"/>
            <w:lang w:val="es-ES"/>
          </w:rPr>
          <w:t>11 | 1 | 2022 (unive.it)</w:t>
        </w:r>
      </w:hyperlink>
    </w:p>
    <w:p w14:paraId="547E1E1A" w14:textId="77777777" w:rsidR="00823017" w:rsidRPr="0055395F" w:rsidRDefault="00823017" w:rsidP="00B00F80">
      <w:pPr>
        <w:shd w:val="clear" w:color="auto" w:fill="FFFFFF"/>
        <w:ind w:left="284" w:hanging="284"/>
        <w:rPr>
          <w:rFonts w:asciiTheme="minorHAnsi" w:hAnsiTheme="minorHAnsi" w:cstheme="minorHAnsi"/>
          <w:sz w:val="20"/>
          <w:lang w:val="es-ES"/>
        </w:rPr>
      </w:pPr>
      <w:r w:rsidRPr="0055395F">
        <w:rPr>
          <w:rFonts w:asciiTheme="minorHAnsi" w:hAnsiTheme="minorHAnsi" w:cstheme="minorHAnsi"/>
          <w:sz w:val="20"/>
          <w:lang w:val="es-ES"/>
        </w:rPr>
        <w:t>A didatização de materiais autênticos injuntivos.</w:t>
      </w:r>
    </w:p>
    <w:p w14:paraId="0555BAF1"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Balboni, P. E.,</w:t>
      </w:r>
      <w:r w:rsidRPr="0055395F">
        <w:rPr>
          <w:rFonts w:asciiTheme="minorHAnsi" w:hAnsiTheme="minorHAnsi" w:cstheme="minorHAnsi"/>
          <w:sz w:val="20"/>
        </w:rPr>
        <w:t xml:space="preserve">  </w:t>
      </w:r>
      <w:hyperlink r:id="rId652" w:history="1">
        <w:r w:rsidRPr="0055395F">
          <w:rPr>
            <w:rStyle w:val="Collegamentoipertestuale"/>
            <w:rFonts w:asciiTheme="minorHAnsi" w:hAnsiTheme="minorHAnsi" w:cstheme="minorHAnsi"/>
            <w:color w:val="auto"/>
            <w:sz w:val="20"/>
            <w:u w:val="none"/>
          </w:rPr>
          <w:t>Bibliografia di Linguistica Educativa in Italia – BLEI</w:t>
        </w:r>
      </w:hyperlink>
      <w:r w:rsidRPr="0055395F">
        <w:rPr>
          <w:rFonts w:asciiTheme="minorHAnsi" w:hAnsiTheme="minorHAnsi" w:cstheme="minorHAnsi"/>
          <w:sz w:val="20"/>
        </w:rPr>
        <w:t>. Aggiornamento 2021, 5-34.</w:t>
      </w:r>
    </w:p>
    <w:p w14:paraId="44F16DD1"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sz w:val="20"/>
        </w:rPr>
        <w:t>Cupido F., Uno studio sui movimenti referenziali e sui meccanismi di coesione in testi descrittivi e narrativi, 65-86.</w:t>
      </w:r>
    </w:p>
    <w:p w14:paraId="7D0EC297" w14:textId="77777777" w:rsidR="00823017" w:rsidRPr="0055395F" w:rsidRDefault="00823017" w:rsidP="00B00F80">
      <w:pPr>
        <w:shd w:val="clear" w:color="auto" w:fill="FFFFFF"/>
        <w:ind w:left="284" w:hanging="284"/>
        <w:rPr>
          <w:rFonts w:asciiTheme="minorHAnsi" w:hAnsiTheme="minorHAnsi" w:cstheme="minorHAnsi"/>
          <w:sz w:val="20"/>
          <w:lang w:val="en-GB"/>
        </w:rPr>
      </w:pPr>
      <w:r w:rsidRPr="0055395F">
        <w:rPr>
          <w:rFonts w:asciiTheme="minorHAnsi" w:hAnsiTheme="minorHAnsi" w:cstheme="minorHAnsi"/>
          <w:bCs/>
          <w:sz w:val="20"/>
          <w:lang w:val="en-GB"/>
        </w:rPr>
        <w:t xml:space="preserve">Gallo, V., </w:t>
      </w:r>
      <w:hyperlink r:id="rId653" w:history="1">
        <w:r w:rsidRPr="0055395F">
          <w:rPr>
            <w:rStyle w:val="Collegamentoipertestuale"/>
            <w:rFonts w:asciiTheme="minorHAnsi" w:hAnsiTheme="minorHAnsi" w:cstheme="minorHAnsi"/>
            <w:color w:val="auto"/>
            <w:sz w:val="20"/>
            <w:u w:val="none"/>
            <w:lang w:val="en-GB"/>
          </w:rPr>
          <w:t>Why are Variation and English as a Lingua Franca Important Tools within the EFL Class?</w:t>
        </w:r>
      </w:hyperlink>
      <w:r w:rsidRPr="0055395F">
        <w:rPr>
          <w:rFonts w:asciiTheme="minorHAnsi" w:hAnsiTheme="minorHAnsi" w:cstheme="minorHAnsi"/>
          <w:lang w:val="en-GB"/>
        </w:rPr>
        <w:t xml:space="preserve">, </w:t>
      </w:r>
      <w:r w:rsidRPr="0055395F">
        <w:rPr>
          <w:rFonts w:asciiTheme="minorHAnsi" w:hAnsiTheme="minorHAnsi" w:cstheme="minorHAnsi"/>
          <w:sz w:val="20"/>
          <w:lang w:val="en-GB"/>
        </w:rPr>
        <w:t>53-64.</w:t>
      </w:r>
    </w:p>
    <w:p w14:paraId="3A4C08A0" w14:textId="77777777" w:rsidR="00823017" w:rsidRPr="0055395F" w:rsidRDefault="00823017" w:rsidP="00B00F80">
      <w:pPr>
        <w:shd w:val="clear" w:color="auto" w:fill="FFFFFF"/>
        <w:ind w:left="284" w:hanging="284"/>
        <w:rPr>
          <w:rFonts w:asciiTheme="minorHAnsi" w:hAnsiTheme="minorHAnsi" w:cstheme="minorHAnsi"/>
          <w:sz w:val="20"/>
          <w:lang w:val="en-GB"/>
        </w:rPr>
      </w:pPr>
      <w:r w:rsidRPr="0055395F">
        <w:rPr>
          <w:rFonts w:asciiTheme="minorHAnsi" w:hAnsiTheme="minorHAnsi" w:cstheme="minorHAnsi"/>
          <w:bCs/>
          <w:sz w:val="20"/>
          <w:lang w:val="en-GB"/>
        </w:rPr>
        <w:t xml:space="preserve">Gronchi, M., </w:t>
      </w:r>
      <w:hyperlink r:id="rId654" w:history="1">
        <w:r w:rsidRPr="0055395F">
          <w:rPr>
            <w:rStyle w:val="Collegamentoipertestuale"/>
            <w:rFonts w:asciiTheme="minorHAnsi" w:hAnsiTheme="minorHAnsi" w:cstheme="minorHAnsi"/>
            <w:color w:val="auto"/>
            <w:sz w:val="20"/>
            <w:u w:val="none"/>
            <w:lang w:val="en-GB"/>
          </w:rPr>
          <w:t>Foreign Language Motivation in Distance Learning</w:t>
        </w:r>
      </w:hyperlink>
      <w:r w:rsidRPr="0055395F">
        <w:rPr>
          <w:rFonts w:asciiTheme="minorHAnsi" w:hAnsiTheme="minorHAnsi" w:cstheme="minorHAnsi"/>
          <w:sz w:val="20"/>
          <w:lang w:val="en-GB"/>
        </w:rPr>
        <w:t>. A Study on Academic FL Online Activities During the COVID-19 Outbreak in Italy, 103-150.</w:t>
      </w:r>
    </w:p>
    <w:p w14:paraId="11F3C003" w14:textId="77777777" w:rsidR="00823017" w:rsidRPr="0055395F" w:rsidRDefault="00823017" w:rsidP="00B00F80">
      <w:pPr>
        <w:shd w:val="clear" w:color="auto" w:fill="FFFFFF"/>
        <w:ind w:left="284" w:hanging="284"/>
        <w:rPr>
          <w:rFonts w:asciiTheme="minorHAnsi" w:hAnsiTheme="minorHAnsi" w:cstheme="minorHAnsi"/>
          <w:sz w:val="20"/>
          <w:lang w:val="es-ES"/>
        </w:rPr>
      </w:pPr>
      <w:r w:rsidRPr="0055395F">
        <w:rPr>
          <w:rFonts w:asciiTheme="minorHAnsi" w:hAnsiTheme="minorHAnsi" w:cstheme="minorHAnsi"/>
          <w:bCs/>
          <w:sz w:val="20"/>
          <w:lang w:val="es-ES"/>
        </w:rPr>
        <w:t xml:space="preserve">Rossi, M. A., </w:t>
      </w:r>
      <w:hyperlink r:id="rId655" w:history="1">
        <w:r w:rsidRPr="0055395F">
          <w:rPr>
            <w:rStyle w:val="Collegamentoipertestuale"/>
            <w:rFonts w:asciiTheme="minorHAnsi" w:hAnsiTheme="minorHAnsi" w:cstheme="minorHAnsi"/>
            <w:color w:val="auto"/>
            <w:sz w:val="20"/>
            <w:u w:val="none"/>
            <w:lang w:val="es-ES"/>
          </w:rPr>
          <w:t>A aprendizagem funcional de construções imperativas em Português Língua Estrangeira</w:t>
        </w:r>
      </w:hyperlink>
      <w:r w:rsidRPr="0055395F">
        <w:rPr>
          <w:rFonts w:asciiTheme="minorHAnsi" w:hAnsiTheme="minorHAnsi" w:cstheme="minorHAnsi"/>
          <w:lang w:val="es-ES"/>
        </w:rPr>
        <w:t xml:space="preserve">, </w:t>
      </w:r>
      <w:r w:rsidRPr="0055395F">
        <w:rPr>
          <w:rFonts w:asciiTheme="minorHAnsi" w:hAnsiTheme="minorHAnsi" w:cstheme="minorHAnsi"/>
          <w:sz w:val="20"/>
          <w:lang w:val="es-ES"/>
        </w:rPr>
        <w:t>87-102.</w:t>
      </w:r>
    </w:p>
    <w:p w14:paraId="4F19FD6B"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Venturis, A.,</w:t>
      </w:r>
      <w:r w:rsidRPr="0055395F">
        <w:rPr>
          <w:rFonts w:asciiTheme="minorHAnsi" w:hAnsiTheme="minorHAnsi" w:cstheme="minorHAnsi"/>
          <w:sz w:val="20"/>
        </w:rPr>
        <w:t xml:space="preserve"> </w:t>
      </w:r>
      <w:hyperlink r:id="rId656" w:history="1">
        <w:r w:rsidRPr="0055395F">
          <w:rPr>
            <w:rStyle w:val="Collegamentoipertestuale"/>
            <w:rFonts w:asciiTheme="minorHAnsi" w:hAnsiTheme="minorHAnsi" w:cstheme="minorHAnsi"/>
            <w:color w:val="auto"/>
            <w:sz w:val="20"/>
            <w:u w:val="none"/>
          </w:rPr>
          <w:t>Il rapporto tra livello di difficoltà e livello di conoscenza della lingua nei testi delle prove di comprensione scritta della lingua italiana</w:t>
        </w:r>
      </w:hyperlink>
      <w:r w:rsidRPr="0055395F">
        <w:rPr>
          <w:rFonts w:asciiTheme="minorHAnsi" w:hAnsiTheme="minorHAnsi" w:cstheme="minorHAnsi"/>
          <w:sz w:val="20"/>
        </w:rPr>
        <w:t>, 35-52.</w:t>
      </w:r>
    </w:p>
    <w:p w14:paraId="331BD2E8"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4D76CA60" w14:textId="77777777" w:rsidR="00823017" w:rsidRPr="0055395F" w:rsidRDefault="00823017" w:rsidP="00B00F80">
      <w:pPr>
        <w:pStyle w:val="Nessunaspaziatura"/>
        <w:rPr>
          <w:rFonts w:asciiTheme="minorHAnsi" w:hAnsiTheme="minorHAnsi" w:cstheme="minorHAnsi"/>
          <w:sz w:val="22"/>
        </w:rPr>
      </w:pPr>
      <w:r w:rsidRPr="0055395F">
        <w:rPr>
          <w:rFonts w:asciiTheme="minorHAnsi" w:hAnsiTheme="minorHAnsi" w:cstheme="minorHAnsi"/>
          <w:b/>
          <w:sz w:val="22"/>
        </w:rPr>
        <w:t xml:space="preserve">n.2 </w:t>
      </w:r>
      <w:hyperlink r:id="rId657" w:history="1">
        <w:r w:rsidRPr="0055395F">
          <w:rPr>
            <w:rStyle w:val="Collegamentoipertestuale"/>
            <w:rFonts w:asciiTheme="minorHAnsi" w:hAnsiTheme="minorHAnsi" w:cstheme="minorHAnsi"/>
            <w:sz w:val="22"/>
          </w:rPr>
          <w:t>https://edizionicafoscari.unive.it/en/edizioni/riviste/elle/2022/2/</w:t>
        </w:r>
      </w:hyperlink>
      <w:r w:rsidRPr="0055395F">
        <w:rPr>
          <w:rFonts w:asciiTheme="minorHAnsi" w:hAnsiTheme="minorHAnsi" w:cstheme="minorHAnsi"/>
          <w:sz w:val="22"/>
        </w:rPr>
        <w:t xml:space="preserve"> </w:t>
      </w:r>
    </w:p>
    <w:p w14:paraId="613E9246"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sz w:val="22"/>
          <w:lang w:val="en-GB"/>
        </w:rPr>
      </w:pPr>
      <w:r w:rsidRPr="0055395F">
        <w:rPr>
          <w:rFonts w:asciiTheme="minorHAnsi" w:hAnsiTheme="minorHAnsi" w:cstheme="minorHAnsi"/>
          <w:sz w:val="22"/>
          <w:lang w:val="en-GB"/>
        </w:rPr>
        <w:t xml:space="preserve">DOI </w:t>
      </w:r>
      <w:hyperlink r:id="rId658" w:history="1">
        <w:r w:rsidRPr="0055395F">
          <w:rPr>
            <w:rStyle w:val="Collegamentoipertestuale"/>
            <w:rFonts w:asciiTheme="minorHAnsi" w:hAnsiTheme="minorHAnsi" w:cstheme="minorHAnsi"/>
            <w:sz w:val="22"/>
            <w:lang w:val="en-GB"/>
          </w:rPr>
          <w:t>http://doi.org/10.30687/ELLE/2280-6792/2022/02</w:t>
        </w:r>
      </w:hyperlink>
      <w:r w:rsidRPr="0055395F">
        <w:rPr>
          <w:rFonts w:asciiTheme="minorHAnsi" w:hAnsiTheme="minorHAnsi" w:cstheme="minorHAnsi"/>
          <w:sz w:val="22"/>
          <w:lang w:val="en-GB"/>
        </w:rPr>
        <w:t xml:space="preserve">   </w:t>
      </w:r>
    </w:p>
    <w:p w14:paraId="387E799F"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rPr>
      </w:pPr>
      <w:r w:rsidRPr="0055395F">
        <w:rPr>
          <w:rFonts w:asciiTheme="minorHAnsi" w:hAnsiTheme="minorHAnsi" w:cstheme="minorHAnsi"/>
          <w:sz w:val="20"/>
        </w:rPr>
        <w:t>Ali, M.M.T. Analisi degli errori morfosintattici più frequenti nell’italiano degli studenti egiziani, 155-178.</w:t>
      </w:r>
    </w:p>
    <w:p w14:paraId="670C9BB5"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lang w:val="en-GB"/>
        </w:rPr>
      </w:pPr>
      <w:r w:rsidRPr="0055395F">
        <w:rPr>
          <w:rFonts w:asciiTheme="minorHAnsi" w:hAnsiTheme="minorHAnsi" w:cstheme="minorHAnsi"/>
          <w:sz w:val="20"/>
          <w:lang w:val="en-GB"/>
        </w:rPr>
        <w:t>Compagnoni, I. Developing Multiliteracies Through Digital Storytelling A Case Study on Learners of Italian as a Foreign Language, 225-244.</w:t>
      </w:r>
    </w:p>
    <w:p w14:paraId="69BE4B83"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rPr>
      </w:pPr>
      <w:r w:rsidRPr="0055395F">
        <w:rPr>
          <w:rFonts w:asciiTheme="minorHAnsi" w:hAnsiTheme="minorHAnsi" w:cstheme="minorHAnsi"/>
          <w:sz w:val="20"/>
        </w:rPr>
        <w:t>Consalvi, A.; Viganò L. Proposte di consolidamento lessicale in vista della certificazione di lingua latina, 213-224.</w:t>
      </w:r>
    </w:p>
    <w:p w14:paraId="4463DBD9"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rPr>
      </w:pPr>
      <w:r w:rsidRPr="0055395F">
        <w:rPr>
          <w:rFonts w:asciiTheme="minorHAnsi" w:hAnsiTheme="minorHAnsi" w:cstheme="minorHAnsi"/>
          <w:sz w:val="20"/>
        </w:rPr>
        <w:t>Ferro, M.C. Il corpus RU_SEAH La lingua russa per la comunicazione specializzata nel settore dell’architettura e delle costruzioni, 245-268.</w:t>
      </w:r>
    </w:p>
    <w:p w14:paraId="45F5E5F4"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Forsyth, H. V. A Processability Approach to Instructed Language Learning in Multilingual Contexts Developmental Stages from a Receptive Competence Perspective, 179-212. </w:t>
      </w:r>
    </w:p>
    <w:p w14:paraId="05839E7B"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hanging="284"/>
        <w:rPr>
          <w:rFonts w:asciiTheme="minorHAnsi" w:hAnsiTheme="minorHAnsi" w:cstheme="minorHAnsi"/>
          <w:sz w:val="20"/>
        </w:rPr>
      </w:pPr>
      <w:r w:rsidRPr="0055395F">
        <w:rPr>
          <w:rFonts w:asciiTheme="minorHAnsi" w:hAnsiTheme="minorHAnsi" w:cstheme="minorHAnsi"/>
          <w:sz w:val="20"/>
        </w:rPr>
        <w:t>Mezzadri, M. Dal 1960 a oggi: riflessioni sull’influenza della Teoria della Gestalt sui dispositivi didattici per l’insegnamento linguistico, 139-154.</w:t>
      </w:r>
    </w:p>
    <w:p w14:paraId="25638A2F" w14:textId="77777777" w:rsidR="00823017" w:rsidRPr="0055395F" w:rsidRDefault="00823017" w:rsidP="00B00F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cstheme="minorHAnsi"/>
        </w:rPr>
      </w:pPr>
    </w:p>
    <w:p w14:paraId="76B8FB12" w14:textId="77777777" w:rsidR="00823017" w:rsidRPr="0055395F" w:rsidRDefault="00823017" w:rsidP="00B00F80">
      <w:pPr>
        <w:pStyle w:val="Titolo20"/>
        <w:shd w:val="clear" w:color="auto" w:fill="FFFFFF"/>
        <w:spacing w:before="0" w:beforeAutospacing="0" w:after="0" w:afterAutospacing="0"/>
        <w:rPr>
          <w:rFonts w:asciiTheme="minorHAnsi" w:hAnsiTheme="minorHAnsi" w:cstheme="minorHAnsi"/>
        </w:rPr>
      </w:pPr>
      <w:r w:rsidRPr="0055395F">
        <w:rPr>
          <w:rFonts w:asciiTheme="minorHAnsi" w:hAnsiTheme="minorHAnsi" w:cstheme="minorHAnsi"/>
          <w:b/>
          <w:sz w:val="22"/>
          <w:szCs w:val="22"/>
        </w:rPr>
        <w:t>n.3</w:t>
      </w:r>
      <w:r w:rsidRPr="0055395F">
        <w:rPr>
          <w:rFonts w:asciiTheme="minorHAnsi" w:hAnsiTheme="minorHAnsi" w:cstheme="minorHAnsi"/>
          <w:sz w:val="22"/>
          <w:szCs w:val="22"/>
        </w:rPr>
        <w:t xml:space="preserve"> </w:t>
      </w:r>
      <w:hyperlink r:id="rId659" w:history="1">
        <w:r w:rsidR="00221197" w:rsidRPr="0055395F">
          <w:rPr>
            <w:rStyle w:val="Collegamentoipertestuale"/>
            <w:rFonts w:asciiTheme="minorHAnsi" w:eastAsia="MS Mincho" w:hAnsiTheme="minorHAnsi" w:cstheme="minorHAnsi"/>
          </w:rPr>
          <w:t>11 | 3 | 2022</w:t>
        </w:r>
      </w:hyperlink>
    </w:p>
    <w:p w14:paraId="3184E51D" w14:textId="77777777" w:rsidR="00823017" w:rsidRPr="0055395F" w:rsidRDefault="00823017" w:rsidP="00B00F80">
      <w:pPr>
        <w:pStyle w:val="Titolo20"/>
        <w:shd w:val="clear" w:color="auto" w:fill="FFFFFF"/>
        <w:spacing w:before="0" w:beforeAutospacing="0" w:after="0" w:afterAutospacing="0"/>
        <w:rPr>
          <w:rFonts w:asciiTheme="minorHAnsi" w:hAnsiTheme="minorHAnsi" w:cstheme="minorHAnsi"/>
          <w:bCs/>
          <w:sz w:val="22"/>
          <w:szCs w:val="22"/>
        </w:rPr>
      </w:pPr>
      <w:r w:rsidRPr="0055395F">
        <w:rPr>
          <w:rFonts w:asciiTheme="minorHAnsi" w:hAnsiTheme="minorHAnsi" w:cstheme="minorHAnsi"/>
          <w:sz w:val="22"/>
          <w:szCs w:val="22"/>
        </w:rPr>
        <w:lastRenderedPageBreak/>
        <w:t xml:space="preserve">Numero monografico a cura di Luise, M. C. </w:t>
      </w:r>
      <w:r w:rsidRPr="0055395F">
        <w:rPr>
          <w:rFonts w:asciiTheme="minorHAnsi" w:hAnsiTheme="minorHAnsi" w:cstheme="minorHAnsi"/>
          <w:bCs/>
          <w:i/>
          <w:sz w:val="22"/>
          <w:szCs w:val="22"/>
        </w:rPr>
        <w:t xml:space="preserve">Ricerca e formazione in linguistica educativa: il ruolo delle associazioni di insegnanti di lingue. </w:t>
      </w:r>
      <w:r w:rsidRPr="0055395F">
        <w:rPr>
          <w:rFonts w:asciiTheme="minorHAnsi" w:hAnsiTheme="minorHAnsi" w:cstheme="minorHAnsi"/>
          <w:bCs/>
          <w:sz w:val="22"/>
          <w:szCs w:val="22"/>
        </w:rPr>
        <w:t>Include:</w:t>
      </w:r>
    </w:p>
    <w:p w14:paraId="525661E0"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 xml:space="preserve">Balboni, P. E.; Porcelli, G. </w:t>
      </w:r>
      <w:hyperlink r:id="rId660" w:history="1">
        <w:r w:rsidRPr="0055395F">
          <w:rPr>
            <w:rStyle w:val="Collegamentoipertestuale"/>
            <w:rFonts w:asciiTheme="minorHAnsi" w:hAnsiTheme="minorHAnsi" w:cstheme="minorHAnsi"/>
            <w:color w:val="auto"/>
            <w:sz w:val="20"/>
            <w:u w:val="none"/>
          </w:rPr>
          <w:t>75 anni di politica glottodidattica nella scuola italiana: il contributo dell’ANILS</w:t>
        </w:r>
      </w:hyperlink>
      <w:r w:rsidRPr="0055395F">
        <w:rPr>
          <w:rFonts w:asciiTheme="minorHAnsi" w:hAnsiTheme="minorHAnsi" w:cstheme="minorHAnsi"/>
          <w:sz w:val="20"/>
        </w:rPr>
        <w:t>, 299-316.</w:t>
      </w:r>
    </w:p>
    <w:p w14:paraId="56F5AE22"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 xml:space="preserve">Corso, M.; Tardi, G. </w:t>
      </w:r>
      <w:hyperlink r:id="rId661" w:history="1">
        <w:r w:rsidRPr="0055395F">
          <w:rPr>
            <w:rStyle w:val="Collegamentoipertestuale"/>
            <w:rFonts w:asciiTheme="minorHAnsi" w:hAnsiTheme="minorHAnsi" w:cstheme="minorHAnsi"/>
            <w:color w:val="auto"/>
            <w:sz w:val="20"/>
            <w:u w:val="none"/>
          </w:rPr>
          <w:t>Il ruolo delle associazioni di insegnanti di lingue nella ricerca disciplinare e nella formazione sul campo</w:t>
        </w:r>
      </w:hyperlink>
      <w:r w:rsidRPr="0055395F">
        <w:rPr>
          <w:rFonts w:asciiTheme="minorHAnsi" w:hAnsiTheme="minorHAnsi" w:cstheme="minorHAnsi"/>
          <w:sz w:val="20"/>
        </w:rPr>
        <w:t>, 357-379.</w:t>
      </w:r>
    </w:p>
    <w:p w14:paraId="2A262D70"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sz w:val="20"/>
        </w:rPr>
        <w:t xml:space="preserve">Luise, M. C. </w:t>
      </w:r>
      <w:hyperlink r:id="rId662" w:history="1">
        <w:r w:rsidRPr="0055395F">
          <w:rPr>
            <w:rStyle w:val="Collegamentoipertestuale"/>
            <w:rFonts w:asciiTheme="minorHAnsi" w:hAnsiTheme="minorHAnsi" w:cstheme="minorHAnsi"/>
            <w:color w:val="auto"/>
            <w:sz w:val="20"/>
            <w:u w:val="none"/>
          </w:rPr>
          <w:t>Le associazioni di ‘edulinguisti sul campo’</w:t>
        </w:r>
      </w:hyperlink>
      <w:r w:rsidRPr="0055395F">
        <w:rPr>
          <w:rFonts w:asciiTheme="minorHAnsi" w:hAnsiTheme="minorHAnsi" w:cstheme="minorHAnsi"/>
          <w:sz w:val="20"/>
        </w:rPr>
        <w:t>, 287-298.</w:t>
      </w:r>
    </w:p>
    <w:p w14:paraId="15A9E86C"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sz w:val="20"/>
        </w:rPr>
        <w:t>Luise, M. C. Le riviste delle associazioni di insegnanti di lingue e il caso di </w:t>
      </w:r>
      <w:r w:rsidRPr="0055395F">
        <w:rPr>
          <w:rStyle w:val="Enfasicorsivo"/>
          <w:rFonts w:asciiTheme="minorHAnsi" w:hAnsiTheme="minorHAnsi" w:cstheme="minorHAnsi"/>
          <w:sz w:val="20"/>
        </w:rPr>
        <w:t xml:space="preserve">Scuola e Lingue Moderne, </w:t>
      </w:r>
      <w:hyperlink r:id="rId663" w:history="1">
        <w:r w:rsidRPr="0055395F">
          <w:rPr>
            <w:rStyle w:val="Collegamentoipertestuale"/>
            <w:rFonts w:asciiTheme="minorHAnsi" w:hAnsiTheme="minorHAnsi" w:cstheme="minorHAnsi"/>
            <w:color w:val="auto"/>
            <w:sz w:val="20"/>
            <w:u w:val="none"/>
          </w:rPr>
          <w:t>Integrare ricerca e divulgazione</w:t>
        </w:r>
      </w:hyperlink>
      <w:r w:rsidRPr="0055395F">
        <w:rPr>
          <w:rFonts w:asciiTheme="minorHAnsi" w:hAnsiTheme="minorHAnsi" w:cstheme="minorHAnsi"/>
        </w:rPr>
        <w:t xml:space="preserve">, </w:t>
      </w:r>
      <w:r w:rsidRPr="0055395F">
        <w:rPr>
          <w:rStyle w:val="Enfasicorsivo"/>
          <w:rFonts w:asciiTheme="minorHAnsi" w:hAnsiTheme="minorHAnsi" w:cstheme="minorHAnsi"/>
          <w:sz w:val="20"/>
        </w:rPr>
        <w:t>329-344.</w:t>
      </w:r>
    </w:p>
    <w:p w14:paraId="32463CB2"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 xml:space="preserve">Santipolo, M. </w:t>
      </w:r>
      <w:hyperlink r:id="rId664" w:history="1">
        <w:r w:rsidRPr="0055395F">
          <w:rPr>
            <w:rStyle w:val="Collegamentoipertestuale"/>
            <w:rFonts w:asciiTheme="minorHAnsi" w:hAnsiTheme="minorHAnsi" w:cstheme="minorHAnsi"/>
            <w:color w:val="auto"/>
            <w:sz w:val="20"/>
            <w:u w:val="none"/>
          </w:rPr>
          <w:t>Le associazioni di insegnanti di lingue: tipologie, obiettivi, prospettive</w:t>
        </w:r>
      </w:hyperlink>
      <w:r w:rsidRPr="0055395F">
        <w:rPr>
          <w:rFonts w:asciiTheme="minorHAnsi" w:hAnsiTheme="minorHAnsi" w:cstheme="minorHAnsi"/>
          <w:sz w:val="20"/>
        </w:rPr>
        <w:t>, 317-328</w:t>
      </w:r>
    </w:p>
    <w:p w14:paraId="4B933AC0" w14:textId="77777777" w:rsidR="00823017" w:rsidRPr="0055395F" w:rsidRDefault="00823017" w:rsidP="00B00F80">
      <w:pPr>
        <w:shd w:val="clear" w:color="auto" w:fill="FFFFFF"/>
        <w:ind w:left="284" w:hanging="284"/>
        <w:rPr>
          <w:rFonts w:asciiTheme="minorHAnsi" w:hAnsiTheme="minorHAnsi" w:cstheme="minorHAnsi"/>
          <w:sz w:val="20"/>
        </w:rPr>
      </w:pPr>
      <w:r w:rsidRPr="0055395F">
        <w:rPr>
          <w:rFonts w:asciiTheme="minorHAnsi" w:hAnsiTheme="minorHAnsi" w:cstheme="minorHAnsi"/>
          <w:bCs/>
          <w:sz w:val="20"/>
        </w:rPr>
        <w:t xml:space="preserve">Serragiotto, G. </w:t>
      </w:r>
      <w:hyperlink r:id="rId665" w:history="1">
        <w:r w:rsidRPr="0055395F">
          <w:rPr>
            <w:rStyle w:val="Collegamentoipertestuale"/>
            <w:rFonts w:asciiTheme="minorHAnsi" w:hAnsiTheme="minorHAnsi" w:cstheme="minorHAnsi"/>
            <w:color w:val="auto"/>
            <w:sz w:val="20"/>
            <w:u w:val="none"/>
          </w:rPr>
          <w:t>Formazione e autoformazione dei docenti di lingue</w:t>
        </w:r>
      </w:hyperlink>
      <w:r w:rsidRPr="0055395F">
        <w:rPr>
          <w:rFonts w:asciiTheme="minorHAnsi" w:hAnsiTheme="minorHAnsi" w:cstheme="minorHAnsi"/>
          <w:sz w:val="20"/>
        </w:rPr>
        <w:t>, 345-356.</w:t>
      </w:r>
    </w:p>
    <w:p w14:paraId="6A41B987" w14:textId="77777777" w:rsidR="00823017" w:rsidRPr="0055395F" w:rsidRDefault="00823017" w:rsidP="00B00F80">
      <w:pPr>
        <w:pStyle w:val="Nessunaspaziatura"/>
        <w:rPr>
          <w:rFonts w:asciiTheme="minorHAnsi" w:hAnsiTheme="minorHAnsi" w:cstheme="minorHAnsi"/>
        </w:rPr>
      </w:pPr>
    </w:p>
    <w:p w14:paraId="767771D1" w14:textId="77777777" w:rsidR="008A7647" w:rsidRPr="0055395F" w:rsidRDefault="008A7647" w:rsidP="00B00F80">
      <w:pPr>
        <w:pStyle w:val="Nessunaspaziatura"/>
        <w:rPr>
          <w:rFonts w:asciiTheme="minorHAnsi" w:hAnsiTheme="minorHAnsi" w:cstheme="minorHAnsi"/>
        </w:rPr>
      </w:pPr>
    </w:p>
    <w:p w14:paraId="5F564FD7" w14:textId="77777777" w:rsidR="00823017" w:rsidRPr="0055395F" w:rsidRDefault="00823017" w:rsidP="00B00F80">
      <w:pPr>
        <w:rPr>
          <w:rFonts w:asciiTheme="minorHAnsi" w:hAnsiTheme="minorHAnsi" w:cstheme="minorHAnsi"/>
          <w:b/>
          <w:szCs w:val="24"/>
        </w:rPr>
      </w:pPr>
      <w:r w:rsidRPr="0055395F">
        <w:rPr>
          <w:rFonts w:asciiTheme="minorHAnsi" w:hAnsiTheme="minorHAnsi" w:cstheme="minorHAnsi"/>
          <w:b/>
          <w:i/>
          <w:szCs w:val="24"/>
        </w:rPr>
        <w:t>Italiano a scuola</w:t>
      </w:r>
      <w:r w:rsidRPr="0055395F">
        <w:rPr>
          <w:rFonts w:asciiTheme="minorHAnsi" w:hAnsiTheme="minorHAnsi" w:cstheme="minorHAnsi"/>
          <w:b/>
          <w:szCs w:val="24"/>
        </w:rPr>
        <w:t>, 2022</w:t>
      </w:r>
    </w:p>
    <w:p w14:paraId="0D41E11F" w14:textId="77777777" w:rsidR="00823017" w:rsidRPr="0055395F" w:rsidRDefault="00823017" w:rsidP="00B00F80">
      <w:pPr>
        <w:rPr>
          <w:rFonts w:asciiTheme="minorHAnsi" w:hAnsiTheme="minorHAnsi" w:cstheme="minorHAnsi"/>
          <w:b/>
          <w:i/>
          <w:sz w:val="22"/>
          <w:szCs w:val="24"/>
        </w:rPr>
      </w:pPr>
      <w:r w:rsidRPr="0055395F">
        <w:rPr>
          <w:rFonts w:asciiTheme="minorHAnsi" w:hAnsiTheme="minorHAnsi" w:cstheme="minorHAnsi"/>
          <w:b/>
          <w:sz w:val="22"/>
          <w:szCs w:val="24"/>
        </w:rPr>
        <w:t xml:space="preserve">n. 4 </w:t>
      </w:r>
      <w:hyperlink r:id="rId666" w:history="1">
        <w:r w:rsidRPr="0055395F">
          <w:rPr>
            <w:rStyle w:val="Collegamentoipertestuale"/>
            <w:rFonts w:asciiTheme="minorHAnsi" w:hAnsiTheme="minorHAnsi" w:cstheme="minorHAnsi"/>
            <w:sz w:val="22"/>
            <w:szCs w:val="24"/>
          </w:rPr>
          <w:t>https://italianoascuola.unibo.it/issue/view/1057</w:t>
        </w:r>
      </w:hyperlink>
      <w:r w:rsidRPr="0055395F">
        <w:rPr>
          <w:rFonts w:asciiTheme="minorHAnsi" w:hAnsiTheme="minorHAnsi" w:cstheme="minorHAnsi"/>
          <w:sz w:val="22"/>
        </w:rPr>
        <w:t xml:space="preserve"> Include, di linguistica educativa:</w:t>
      </w:r>
    </w:p>
    <w:p w14:paraId="336618F6"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Adrasti, I. La </w:t>
      </w:r>
      <w:r w:rsidRPr="0055395F">
        <w:rPr>
          <w:rFonts w:asciiTheme="minorHAnsi" w:hAnsiTheme="minorHAnsi" w:cstheme="minorHAnsi"/>
          <w:i/>
          <w:sz w:val="20"/>
        </w:rPr>
        <w:t>Divina Commedia</w:t>
      </w:r>
      <w:r w:rsidRPr="0055395F">
        <w:rPr>
          <w:rFonts w:asciiTheme="minorHAnsi" w:hAnsiTheme="minorHAnsi" w:cstheme="minorHAnsi"/>
          <w:sz w:val="20"/>
        </w:rPr>
        <w:t xml:space="preserve"> nella scuola primaria. Indagine e sperimentazione didattica.</w:t>
      </w:r>
    </w:p>
    <w:p w14:paraId="6ED85FC5"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Bienati, A.; Vettori, C.; Zanasi, L. In viaggio verso ITACA: la coerenza testuale come meta della scrittura scolastica. Proposta di una griglia di valutazione.</w:t>
      </w:r>
    </w:p>
    <w:p w14:paraId="7DDEF090"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Biffi, M.; De Blasi, F.; Favaro, M.; Guadagnini, E.; Montemagni, S.; Sassolini, E. Parole in rete / reti di parole. Possibili impieghi didattici dei grandi vocabolari storici digitalizzati.</w:t>
      </w:r>
    </w:p>
    <w:p w14:paraId="6CBFC902"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Cannovale Palermo, E; Viale, M. </w:t>
      </w:r>
      <w:r w:rsidRPr="0055395F">
        <w:rPr>
          <w:rFonts w:asciiTheme="minorHAnsi" w:hAnsiTheme="minorHAnsi" w:cstheme="minorHAnsi"/>
          <w:i/>
          <w:sz w:val="20"/>
        </w:rPr>
        <w:t>7ling,</w:t>
      </w:r>
      <w:r w:rsidRPr="0055395F">
        <w:rPr>
          <w:rFonts w:asciiTheme="minorHAnsi" w:hAnsiTheme="minorHAnsi" w:cstheme="minorHAnsi"/>
          <w:sz w:val="20"/>
        </w:rPr>
        <w:t xml:space="preserve"> un’app per l’apprendimento linguistico di apprendenti arabofoni.</w:t>
      </w:r>
    </w:p>
    <w:p w14:paraId="148F45F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Caraglia, D. Dalle immagini alle parole: una proposta di didattica ludica dell’italiano L2 con il silent book.</w:t>
      </w:r>
    </w:p>
    <w:p w14:paraId="577AFDE6"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Cella, R.; Viale, M. Un primo bilancio e qualche auspicio per il futuro.</w:t>
      </w:r>
    </w:p>
    <w:p w14:paraId="246B481C"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Fasano, J. «Italiano a scuola»: una lettura “che impegna”.</w:t>
      </w:r>
    </w:p>
    <w:p w14:paraId="42BA0EB2"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Ferro, E. Ciò che il testo non dice. La rilevazione dei processi inferenziali in una sezione di scuola dell’infanzia.</w:t>
      </w:r>
    </w:p>
    <w:p w14:paraId="76D2A92A"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Frontani, N.  «Italiano a scuola». Un luogo di dialogo, un fervido cantiere.</w:t>
      </w:r>
    </w:p>
    <w:p w14:paraId="0AB09CAF"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Gaudiomonte, L. Il ruolo dell’implicito nella comprensione del testo: una ricerca nella scuola secondaria di primo grado.</w:t>
      </w:r>
    </w:p>
    <w:p w14:paraId="347792C2"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Giovanardi, C. I DPCM anti-Covid di Giuseppe Conte: qualche riflessione su lingua e comunicazione pubblica anche in chiave didattica.</w:t>
      </w:r>
    </w:p>
    <w:p w14:paraId="6A45E44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Giunchi, M. Analisi degli aspetti metacognitivi del processo di scrittura in studenti liceali.</w:t>
      </w:r>
    </w:p>
    <w:p w14:paraId="16529245"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Gomez Gane, Y. Parole della Scuola: </w:t>
      </w:r>
      <w:r w:rsidRPr="0055395F">
        <w:rPr>
          <w:rFonts w:asciiTheme="minorHAnsi" w:hAnsiTheme="minorHAnsi" w:cstheme="minorHAnsi"/>
          <w:i/>
          <w:sz w:val="20"/>
        </w:rPr>
        <w:t>sex</w:t>
      </w:r>
      <w:r w:rsidRPr="0055395F">
        <w:rPr>
          <w:rFonts w:asciiTheme="minorHAnsi" w:hAnsiTheme="minorHAnsi" w:cstheme="minorHAnsi"/>
          <w:sz w:val="20"/>
        </w:rPr>
        <w:t xml:space="preserve">, </w:t>
      </w:r>
      <w:r w:rsidRPr="0055395F">
        <w:rPr>
          <w:rFonts w:asciiTheme="minorHAnsi" w:hAnsiTheme="minorHAnsi" w:cstheme="minorHAnsi"/>
          <w:i/>
          <w:sz w:val="20"/>
        </w:rPr>
        <w:t>viciniore</w:t>
      </w:r>
      <w:r w:rsidRPr="0055395F">
        <w:rPr>
          <w:rFonts w:asciiTheme="minorHAnsi" w:hAnsiTheme="minorHAnsi" w:cstheme="minorHAnsi"/>
          <w:sz w:val="20"/>
        </w:rPr>
        <w:t xml:space="preserve"> (e </w:t>
      </w:r>
      <w:r w:rsidRPr="0055395F">
        <w:rPr>
          <w:rFonts w:asciiTheme="minorHAnsi" w:hAnsiTheme="minorHAnsi" w:cstheme="minorHAnsi"/>
          <w:i/>
          <w:sz w:val="20"/>
        </w:rPr>
        <w:t>viciniorità</w:t>
      </w:r>
      <w:r w:rsidRPr="0055395F">
        <w:rPr>
          <w:rFonts w:asciiTheme="minorHAnsi" w:hAnsiTheme="minorHAnsi" w:cstheme="minorHAnsi"/>
          <w:sz w:val="20"/>
        </w:rPr>
        <w:t>).</w:t>
      </w:r>
    </w:p>
    <w:p w14:paraId="78C20FD2"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Turano, A. L’italiano della valutazione nei giudizi descrittivi della scuola primaria</w:t>
      </w:r>
    </w:p>
    <w:p w14:paraId="47E5D25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Viale, M. Un nuovo strumento per l'integrazione linguistica di migranti e rifugiati all'insegna della formazione degli insegnanti</w:t>
      </w:r>
    </w:p>
    <w:p w14:paraId="56C23DF9" w14:textId="77777777" w:rsidR="00823017" w:rsidRPr="0055395F" w:rsidRDefault="00823017" w:rsidP="00B00F80">
      <w:pPr>
        <w:autoSpaceDE w:val="0"/>
        <w:autoSpaceDN w:val="0"/>
        <w:adjustRightInd w:val="0"/>
        <w:rPr>
          <w:rFonts w:asciiTheme="minorHAnsi" w:hAnsiTheme="minorHAnsi" w:cstheme="minorHAnsi"/>
        </w:rPr>
      </w:pPr>
    </w:p>
    <w:p w14:paraId="74D05D69" w14:textId="77777777" w:rsidR="00823017" w:rsidRPr="0055395F" w:rsidRDefault="00823017" w:rsidP="00B00F80">
      <w:pPr>
        <w:autoSpaceDE w:val="0"/>
        <w:autoSpaceDN w:val="0"/>
        <w:adjustRightInd w:val="0"/>
        <w:rPr>
          <w:rFonts w:asciiTheme="minorHAnsi" w:hAnsiTheme="minorHAnsi" w:cstheme="minorHAnsi"/>
          <w:b/>
          <w:sz w:val="22"/>
        </w:rPr>
      </w:pPr>
      <w:r w:rsidRPr="0055395F">
        <w:rPr>
          <w:rFonts w:asciiTheme="minorHAnsi" w:hAnsiTheme="minorHAnsi" w:cstheme="minorHAnsi"/>
          <w:b/>
          <w:i/>
          <w:sz w:val="22"/>
        </w:rPr>
        <w:t xml:space="preserve">Italiano a Stranieri, </w:t>
      </w:r>
      <w:r w:rsidRPr="0055395F">
        <w:rPr>
          <w:rFonts w:asciiTheme="minorHAnsi" w:hAnsiTheme="minorHAnsi" w:cstheme="minorHAnsi"/>
          <w:b/>
          <w:sz w:val="22"/>
        </w:rPr>
        <w:t xml:space="preserve">2022 </w:t>
      </w:r>
    </w:p>
    <w:p w14:paraId="789C6AD2" w14:textId="77777777" w:rsidR="00823017" w:rsidRPr="0055395F" w:rsidRDefault="00823017" w:rsidP="00B00F80">
      <w:pPr>
        <w:autoSpaceDE w:val="0"/>
        <w:autoSpaceDN w:val="0"/>
        <w:adjustRightInd w:val="0"/>
        <w:rPr>
          <w:rFonts w:asciiTheme="minorHAnsi" w:hAnsiTheme="minorHAnsi" w:cstheme="minorHAnsi"/>
          <w:sz w:val="22"/>
        </w:rPr>
      </w:pPr>
      <w:r w:rsidRPr="0055395F">
        <w:rPr>
          <w:rFonts w:asciiTheme="minorHAnsi" w:hAnsiTheme="minorHAnsi" w:cstheme="minorHAnsi"/>
          <w:b/>
          <w:sz w:val="22"/>
        </w:rPr>
        <w:t xml:space="preserve">n. 31 </w:t>
      </w:r>
      <w:hyperlink r:id="rId667" w:history="1">
        <w:r w:rsidRPr="0055395F">
          <w:rPr>
            <w:rStyle w:val="Collegamentoipertestuale"/>
            <w:rFonts w:asciiTheme="minorHAnsi" w:hAnsiTheme="minorHAnsi" w:cstheme="minorHAnsi"/>
            <w:sz w:val="22"/>
          </w:rPr>
          <w:t>https://goo.gl/rHx5X6</w:t>
        </w:r>
      </w:hyperlink>
      <w:r w:rsidRPr="0055395F">
        <w:rPr>
          <w:rFonts w:asciiTheme="minorHAnsi" w:hAnsiTheme="minorHAnsi" w:cstheme="minorHAnsi"/>
          <w:color w:val="444444"/>
          <w:sz w:val="22"/>
        </w:rPr>
        <w:t xml:space="preserve"> </w:t>
      </w:r>
    </w:p>
    <w:p w14:paraId="23BAE6DD"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 xml:space="preserve">Ferrini, C. </w:t>
      </w:r>
      <w:r w:rsidRPr="0055395F">
        <w:rPr>
          <w:rFonts w:asciiTheme="minorHAnsi" w:eastAsiaTheme="minorEastAsia" w:hAnsiTheme="minorHAnsi" w:cstheme="minorHAnsi"/>
          <w:sz w:val="20"/>
        </w:rPr>
        <w:t>La Scrittura dell’Odio: come contrastarla con l’analisi linguistica</w:t>
      </w:r>
      <w:r w:rsidRPr="0055395F">
        <w:rPr>
          <w:rFonts w:asciiTheme="minorHAnsi" w:hAnsiTheme="minorHAnsi" w:cstheme="minorHAnsi"/>
          <w:sz w:val="20"/>
        </w:rPr>
        <w:t xml:space="preserve">, 10-18. </w:t>
      </w:r>
    </w:p>
    <w:p w14:paraId="54376767" w14:textId="77777777" w:rsidR="00823017" w:rsidRPr="0055395F" w:rsidRDefault="00823017" w:rsidP="008A7647">
      <w:pPr>
        <w:pStyle w:val="Titolo2"/>
        <w:spacing w:before="0" w:after="0"/>
        <w:ind w:left="284"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 xml:space="preserve">Gasparini, A.; Puglisi, A. </w:t>
      </w:r>
      <w:r w:rsidRPr="0055395F">
        <w:rPr>
          <w:rFonts w:asciiTheme="minorHAnsi" w:eastAsiaTheme="minorEastAsia" w:hAnsiTheme="minorHAnsi" w:cstheme="minorHAnsi"/>
          <w:b w:val="0"/>
          <w:i w:val="0"/>
          <w:sz w:val="20"/>
          <w:szCs w:val="20"/>
        </w:rPr>
        <w:t>L’insegnante di italiano L2/LS e lo sviluppo della competenza digitale: il progetto SCHOLA,</w:t>
      </w:r>
      <w:r w:rsidRPr="0055395F">
        <w:rPr>
          <w:rFonts w:asciiTheme="minorHAnsi" w:hAnsiTheme="minorHAnsi" w:cstheme="minorHAnsi"/>
          <w:b w:val="0"/>
          <w:i w:val="0"/>
          <w:sz w:val="20"/>
          <w:szCs w:val="20"/>
        </w:rPr>
        <w:t xml:space="preserve"> 19-24.</w:t>
      </w:r>
    </w:p>
    <w:p w14:paraId="6C86C05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Maugeri, G. </w:t>
      </w:r>
      <w:r w:rsidRPr="0055395F">
        <w:rPr>
          <w:rFonts w:asciiTheme="minorHAnsi" w:hAnsiTheme="minorHAnsi" w:cstheme="minorHAnsi"/>
          <w:bCs/>
          <w:sz w:val="20"/>
        </w:rPr>
        <w:t>La valutazione dell’italiano a stranieri</w:t>
      </w:r>
      <w:r w:rsidRPr="0055395F">
        <w:rPr>
          <w:rFonts w:asciiTheme="minorHAnsi" w:hAnsiTheme="minorHAnsi" w:cstheme="minorHAnsi"/>
          <w:sz w:val="20"/>
        </w:rPr>
        <w:t>, 15-18.</w:t>
      </w:r>
    </w:p>
    <w:p w14:paraId="088CE4D5" w14:textId="77777777" w:rsidR="00823017" w:rsidRPr="0055395F" w:rsidRDefault="00823017" w:rsidP="00B00F80">
      <w:pPr>
        <w:widowControl w:val="0"/>
        <w:autoSpaceDE w:val="0"/>
        <w:autoSpaceDN w:val="0"/>
        <w:adjustRightInd w:val="0"/>
        <w:ind w:left="284" w:hanging="284"/>
        <w:rPr>
          <w:rFonts w:asciiTheme="minorHAnsi" w:eastAsiaTheme="minorEastAsia" w:hAnsiTheme="minorHAnsi" w:cstheme="minorHAnsi"/>
          <w:sz w:val="20"/>
        </w:rPr>
      </w:pPr>
      <w:r w:rsidRPr="0055395F">
        <w:rPr>
          <w:rFonts w:asciiTheme="minorHAnsi" w:hAnsiTheme="minorHAnsi" w:cstheme="minorHAnsi"/>
          <w:sz w:val="20"/>
        </w:rPr>
        <w:t xml:space="preserve">Mastrantonio, D. </w:t>
      </w:r>
      <w:r w:rsidRPr="0055395F">
        <w:rPr>
          <w:rFonts w:asciiTheme="minorHAnsi" w:eastAsiaTheme="minorEastAsia" w:hAnsiTheme="minorHAnsi" w:cstheme="minorHAnsi"/>
          <w:sz w:val="20"/>
        </w:rPr>
        <w:t xml:space="preserve">Capire i testi accademici: il </w:t>
      </w:r>
      <w:r w:rsidRPr="0055395F">
        <w:rPr>
          <w:rFonts w:asciiTheme="minorHAnsi" w:eastAsiaTheme="minorEastAsia" w:hAnsiTheme="minorHAnsi" w:cstheme="minorHAnsi"/>
          <w:i/>
          <w:sz w:val="20"/>
        </w:rPr>
        <w:t>continuum</w:t>
      </w:r>
      <w:r w:rsidRPr="0055395F">
        <w:rPr>
          <w:rFonts w:asciiTheme="minorHAnsi" w:eastAsiaTheme="minorEastAsia" w:hAnsiTheme="minorHAnsi" w:cstheme="minorHAnsi"/>
          <w:sz w:val="20"/>
        </w:rPr>
        <w:t xml:space="preserve"> tra comunicazione ordinaria e lingua per lo studio</w:t>
      </w:r>
      <w:r w:rsidRPr="0055395F">
        <w:rPr>
          <w:rFonts w:asciiTheme="minorHAnsi" w:hAnsiTheme="minorHAnsi" w:cstheme="minorHAnsi"/>
          <w:sz w:val="20"/>
        </w:rPr>
        <w:t>, 25-30.</w:t>
      </w:r>
    </w:p>
    <w:p w14:paraId="2033672B" w14:textId="77777777" w:rsidR="00823017" w:rsidRPr="0055395F" w:rsidRDefault="00823017" w:rsidP="00B00F80">
      <w:pPr>
        <w:widowControl w:val="0"/>
        <w:autoSpaceDE w:val="0"/>
        <w:autoSpaceDN w:val="0"/>
        <w:adjustRightInd w:val="0"/>
        <w:ind w:left="284" w:hanging="284"/>
        <w:rPr>
          <w:rFonts w:asciiTheme="minorHAnsi" w:eastAsiaTheme="minorEastAsia" w:hAnsiTheme="minorHAnsi" w:cstheme="minorHAnsi"/>
          <w:sz w:val="20"/>
        </w:rPr>
      </w:pPr>
      <w:r w:rsidRPr="0055395F">
        <w:rPr>
          <w:rFonts w:asciiTheme="minorHAnsi" w:hAnsiTheme="minorHAnsi" w:cstheme="minorHAnsi"/>
          <w:sz w:val="20"/>
        </w:rPr>
        <w:t xml:space="preserve">Rosi, F. </w:t>
      </w:r>
      <w:r w:rsidRPr="0055395F">
        <w:rPr>
          <w:rFonts w:asciiTheme="minorHAnsi" w:eastAsiaTheme="minorEastAsia" w:hAnsiTheme="minorHAnsi" w:cstheme="minorHAnsi"/>
          <w:sz w:val="20"/>
        </w:rPr>
        <w:t>Motivazione e sviluppo delle competenze lessicali nella scrittura di slogan pubblicitari in italiano L2/LS</w:t>
      </w:r>
      <w:r w:rsidRPr="0055395F">
        <w:rPr>
          <w:rFonts w:asciiTheme="minorHAnsi" w:hAnsiTheme="minorHAnsi" w:cstheme="minorHAnsi"/>
          <w:sz w:val="20"/>
        </w:rPr>
        <w:t>, 3-9.</w:t>
      </w:r>
    </w:p>
    <w:p w14:paraId="6F09A167" w14:textId="77777777" w:rsidR="00823017" w:rsidRPr="0055395F" w:rsidRDefault="00823017" w:rsidP="00B00F80">
      <w:pPr>
        <w:autoSpaceDE w:val="0"/>
        <w:autoSpaceDN w:val="0"/>
        <w:adjustRightInd w:val="0"/>
        <w:rPr>
          <w:rFonts w:asciiTheme="minorHAnsi" w:hAnsiTheme="minorHAnsi" w:cstheme="minorHAnsi"/>
          <w:b/>
          <w:sz w:val="22"/>
        </w:rPr>
      </w:pPr>
    </w:p>
    <w:p w14:paraId="5F81E2E1" w14:textId="77777777" w:rsidR="00823017" w:rsidRPr="0055395F" w:rsidRDefault="00823017" w:rsidP="00B00F80">
      <w:pPr>
        <w:autoSpaceDE w:val="0"/>
        <w:autoSpaceDN w:val="0"/>
        <w:adjustRightInd w:val="0"/>
        <w:rPr>
          <w:rFonts w:asciiTheme="minorHAnsi" w:hAnsiTheme="minorHAnsi" w:cstheme="minorHAnsi"/>
          <w:sz w:val="22"/>
          <w:szCs w:val="24"/>
        </w:rPr>
      </w:pPr>
      <w:r w:rsidRPr="0055395F">
        <w:rPr>
          <w:rFonts w:asciiTheme="minorHAnsi" w:hAnsiTheme="minorHAnsi" w:cstheme="minorHAnsi"/>
          <w:b/>
          <w:sz w:val="22"/>
        </w:rPr>
        <w:t xml:space="preserve">n. 32 </w:t>
      </w:r>
      <w:hyperlink r:id="rId668" w:history="1">
        <w:r w:rsidRPr="0055395F">
          <w:rPr>
            <w:rStyle w:val="Collegamentoipertestuale"/>
            <w:rFonts w:asciiTheme="minorHAnsi" w:hAnsiTheme="minorHAnsi" w:cstheme="minorHAnsi"/>
            <w:sz w:val="22"/>
            <w:szCs w:val="24"/>
          </w:rPr>
          <w:t>https://goo.gl/rHx5X6</w:t>
        </w:r>
      </w:hyperlink>
      <w:r w:rsidRPr="0055395F">
        <w:rPr>
          <w:rFonts w:asciiTheme="minorHAnsi" w:hAnsiTheme="minorHAnsi" w:cstheme="minorHAnsi"/>
          <w:color w:val="444444"/>
          <w:sz w:val="22"/>
          <w:szCs w:val="24"/>
        </w:rPr>
        <w:t xml:space="preserve"> </w:t>
      </w:r>
    </w:p>
    <w:p w14:paraId="14E9B253" w14:textId="77777777" w:rsidR="00823017" w:rsidRPr="0055395F" w:rsidRDefault="00823017" w:rsidP="00B00F80">
      <w:pPr>
        <w:autoSpaceDE w:val="0"/>
        <w:autoSpaceDN w:val="0"/>
        <w:adjustRightInd w:val="0"/>
        <w:rPr>
          <w:rFonts w:asciiTheme="minorHAnsi" w:hAnsiTheme="minorHAnsi" w:cstheme="minorHAnsi"/>
          <w:sz w:val="20"/>
        </w:rPr>
      </w:pPr>
      <w:r w:rsidRPr="0055395F">
        <w:rPr>
          <w:rFonts w:asciiTheme="minorHAnsi" w:hAnsiTheme="minorHAnsi" w:cstheme="minorHAnsi"/>
          <w:sz w:val="20"/>
        </w:rPr>
        <w:t xml:space="preserve">Biasci, G., Insidie dell’italiano. Strumenti e strategie per la gestione del testo didattico, 16-19. </w:t>
      </w:r>
    </w:p>
    <w:p w14:paraId="646AD2CC" w14:textId="77777777" w:rsidR="00823017" w:rsidRPr="0055395F" w:rsidRDefault="00823017" w:rsidP="008A7647">
      <w:pPr>
        <w:pStyle w:val="Titolo2"/>
        <w:spacing w:before="0" w:after="0"/>
        <w:ind w:left="284"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Civile, A.“</w:t>
      </w:r>
      <w:r w:rsidRPr="0055395F">
        <w:rPr>
          <w:rFonts w:asciiTheme="minorHAnsi" w:eastAsiaTheme="minorEastAsia" w:hAnsiTheme="minorHAnsi" w:cstheme="minorHAnsi"/>
          <w:b w:val="0"/>
          <w:i w:val="0"/>
          <w:sz w:val="20"/>
          <w:szCs w:val="20"/>
        </w:rPr>
        <w:t>Le OER per facilitare l’adattamento socioculturale e lo sviluppo di competenze socio-pragmatiche in apprendenti di italiano LS</w:t>
      </w:r>
      <w:r w:rsidRPr="0055395F">
        <w:rPr>
          <w:rFonts w:asciiTheme="minorHAnsi" w:hAnsiTheme="minorHAnsi" w:cstheme="minorHAnsi"/>
          <w:b w:val="0"/>
          <w:i w:val="0"/>
          <w:sz w:val="20"/>
          <w:szCs w:val="20"/>
        </w:rPr>
        <w:t>, 26-30.</w:t>
      </w:r>
    </w:p>
    <w:p w14:paraId="7125C23C"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Corino, E. </w:t>
      </w:r>
      <w:r w:rsidRPr="0055395F">
        <w:rPr>
          <w:rFonts w:asciiTheme="minorHAnsi" w:eastAsiaTheme="minorEastAsia" w:hAnsiTheme="minorHAnsi" w:cstheme="minorHAnsi"/>
          <w:sz w:val="20"/>
        </w:rPr>
        <w:t>I corpora di apprendenti nella didattica dell’italiano LS/L2</w:t>
      </w:r>
      <w:r w:rsidRPr="0055395F">
        <w:rPr>
          <w:rFonts w:asciiTheme="minorHAnsi" w:hAnsiTheme="minorHAnsi" w:cstheme="minorHAnsi"/>
          <w:sz w:val="20"/>
        </w:rPr>
        <w:t>, 3-10.</w:t>
      </w:r>
    </w:p>
    <w:p w14:paraId="509967BD"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 xml:space="preserve">D’Angelo, M. </w:t>
      </w:r>
      <w:r w:rsidRPr="0055395F">
        <w:rPr>
          <w:rFonts w:asciiTheme="minorHAnsi" w:eastAsiaTheme="minorEastAsia" w:hAnsiTheme="minorHAnsi" w:cstheme="minorHAnsi"/>
          <w:sz w:val="20"/>
        </w:rPr>
        <w:t>Risorse linguistiche corpus based per l’italiano dell’architettura e delle costruzioni</w:t>
      </w:r>
      <w:r w:rsidRPr="0055395F">
        <w:rPr>
          <w:rFonts w:asciiTheme="minorHAnsi" w:hAnsiTheme="minorHAnsi" w:cstheme="minorHAnsi"/>
          <w:sz w:val="20"/>
        </w:rPr>
        <w:t>,11-15.</w:t>
      </w:r>
    </w:p>
    <w:p w14:paraId="282DA5E3" w14:textId="77777777" w:rsidR="00823017" w:rsidRPr="0055395F" w:rsidRDefault="00823017" w:rsidP="00B00F80">
      <w:pPr>
        <w:pStyle w:val="Titolo2"/>
        <w:spacing w:before="0"/>
        <w:ind w:left="284"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 xml:space="preserve">Fallani, G. </w:t>
      </w:r>
      <w:r w:rsidRPr="0055395F">
        <w:rPr>
          <w:rFonts w:asciiTheme="minorHAnsi" w:eastAsiaTheme="minorEastAsia" w:hAnsiTheme="minorHAnsi" w:cstheme="minorHAnsi"/>
          <w:b w:val="0"/>
          <w:i w:val="0"/>
          <w:sz w:val="20"/>
          <w:szCs w:val="20"/>
        </w:rPr>
        <w:t>Didattica digitale. Strumenti, tecniche e formazione docente</w:t>
      </w:r>
      <w:r w:rsidRPr="0055395F">
        <w:rPr>
          <w:rFonts w:asciiTheme="minorHAnsi" w:hAnsiTheme="minorHAnsi" w:cstheme="minorHAnsi"/>
          <w:b w:val="0"/>
          <w:i w:val="0"/>
          <w:sz w:val="20"/>
          <w:szCs w:val="20"/>
        </w:rPr>
        <w:t>, 20-25.</w:t>
      </w:r>
    </w:p>
    <w:p w14:paraId="7A41C257" w14:textId="77777777" w:rsidR="00823017" w:rsidRPr="0055395F" w:rsidRDefault="00823017" w:rsidP="00B00F80">
      <w:pPr>
        <w:pStyle w:val="Nessunaspaziatura"/>
        <w:rPr>
          <w:rFonts w:asciiTheme="minorHAnsi" w:hAnsiTheme="minorHAnsi" w:cstheme="minorHAnsi"/>
        </w:rPr>
      </w:pPr>
    </w:p>
    <w:p w14:paraId="47C96B62" w14:textId="77777777" w:rsidR="00823017" w:rsidRPr="0055395F" w:rsidRDefault="00823017" w:rsidP="00B00F80">
      <w:pPr>
        <w:ind w:left="284" w:hanging="284"/>
        <w:rPr>
          <w:rFonts w:asciiTheme="minorHAnsi" w:hAnsiTheme="minorHAnsi" w:cstheme="minorHAnsi"/>
          <w:color w:val="0000FF"/>
          <w:sz w:val="22"/>
          <w:szCs w:val="24"/>
        </w:rPr>
      </w:pPr>
      <w:r w:rsidRPr="0055395F">
        <w:rPr>
          <w:rFonts w:asciiTheme="minorHAnsi" w:hAnsiTheme="minorHAnsi" w:cstheme="minorHAnsi"/>
          <w:b/>
          <w:i/>
          <w:sz w:val="22"/>
          <w:szCs w:val="24"/>
        </w:rPr>
        <w:t>Italiano LinguaDue</w:t>
      </w:r>
      <w:r w:rsidRPr="0055395F">
        <w:rPr>
          <w:rFonts w:asciiTheme="minorHAnsi" w:hAnsiTheme="minorHAnsi" w:cstheme="minorHAnsi"/>
          <w:b/>
          <w:sz w:val="22"/>
          <w:szCs w:val="24"/>
        </w:rPr>
        <w:t>, n. 1.</w:t>
      </w:r>
      <w:r w:rsidRPr="0055395F">
        <w:rPr>
          <w:rFonts w:asciiTheme="minorHAnsi" w:hAnsiTheme="minorHAnsi" w:cstheme="minorHAnsi"/>
          <w:b/>
          <w:i/>
          <w:sz w:val="22"/>
          <w:szCs w:val="24"/>
        </w:rPr>
        <w:t xml:space="preserve"> </w:t>
      </w:r>
      <w:r w:rsidRPr="0055395F">
        <w:rPr>
          <w:rFonts w:asciiTheme="minorHAnsi" w:hAnsiTheme="minorHAnsi" w:cstheme="minorHAnsi"/>
          <w:b/>
          <w:sz w:val="22"/>
          <w:szCs w:val="24"/>
        </w:rPr>
        <w:t>2022</w:t>
      </w:r>
      <w:r w:rsidRPr="0055395F">
        <w:rPr>
          <w:rFonts w:asciiTheme="minorHAnsi" w:hAnsiTheme="minorHAnsi" w:cstheme="minorHAnsi"/>
          <w:b/>
          <w:i/>
          <w:sz w:val="22"/>
          <w:szCs w:val="24"/>
        </w:rPr>
        <w:t xml:space="preserve"> </w:t>
      </w:r>
    </w:p>
    <w:p w14:paraId="1529581C" w14:textId="77777777" w:rsidR="00823017" w:rsidRPr="0055395F" w:rsidRDefault="00823017" w:rsidP="00B00F80">
      <w:pPr>
        <w:rPr>
          <w:rFonts w:asciiTheme="minorHAnsi" w:hAnsiTheme="minorHAnsi" w:cstheme="minorHAnsi"/>
          <w:color w:val="0000FF"/>
          <w:sz w:val="22"/>
          <w:szCs w:val="24"/>
        </w:rPr>
      </w:pPr>
      <w:r w:rsidRPr="0055395F">
        <w:rPr>
          <w:rFonts w:asciiTheme="minorHAnsi" w:hAnsiTheme="minorHAnsi" w:cstheme="minorHAnsi"/>
          <w:b/>
          <w:sz w:val="22"/>
          <w:szCs w:val="24"/>
        </w:rPr>
        <w:t>n. 1.</w:t>
      </w:r>
      <w:r w:rsidRPr="0055395F">
        <w:rPr>
          <w:rFonts w:asciiTheme="minorHAnsi" w:hAnsiTheme="minorHAnsi" w:cstheme="minorHAnsi"/>
          <w:b/>
          <w:i/>
          <w:sz w:val="22"/>
          <w:szCs w:val="24"/>
        </w:rPr>
        <w:t xml:space="preserve"> </w:t>
      </w:r>
      <w:hyperlink r:id="rId669" w:history="1">
        <w:r w:rsidRPr="0055395F">
          <w:rPr>
            <w:rStyle w:val="Collegamentoipertestuale"/>
            <w:rFonts w:asciiTheme="minorHAnsi" w:hAnsiTheme="minorHAnsi" w:cstheme="minorHAnsi"/>
            <w:sz w:val="22"/>
            <w:szCs w:val="24"/>
          </w:rPr>
          <w:t>https://riviste.unimi.it/index.php/promoitals/index/</w:t>
        </w:r>
      </w:hyperlink>
    </w:p>
    <w:p w14:paraId="6E25E4EA" w14:textId="77777777" w:rsidR="00823017" w:rsidRPr="0055395F" w:rsidRDefault="00823017" w:rsidP="00B00F80">
      <w:pPr>
        <w:pStyle w:val="Nessunaspaziatura"/>
        <w:rPr>
          <w:rFonts w:asciiTheme="minorHAnsi" w:hAnsiTheme="minorHAnsi" w:cstheme="minorHAnsi"/>
          <w:sz w:val="22"/>
        </w:rPr>
      </w:pPr>
      <w:r w:rsidRPr="0055395F">
        <w:rPr>
          <w:rFonts w:asciiTheme="minorHAnsi" w:hAnsiTheme="minorHAnsi" w:cstheme="minorHAnsi"/>
          <w:sz w:val="22"/>
        </w:rPr>
        <w:t>Monografie: vedere, tra i volumi:</w:t>
      </w:r>
    </w:p>
    <w:p w14:paraId="3ECBCE6F" w14:textId="77777777" w:rsidR="00823017" w:rsidRPr="0055395F" w:rsidRDefault="00823017" w:rsidP="00B00F80">
      <w:pPr>
        <w:pStyle w:val="Nessunaspaziatura"/>
        <w:numPr>
          <w:ilvl w:val="0"/>
          <w:numId w:val="33"/>
        </w:numPr>
        <w:rPr>
          <w:rFonts w:asciiTheme="minorHAnsi" w:hAnsiTheme="minorHAnsi" w:cstheme="minorHAnsi"/>
          <w:sz w:val="22"/>
        </w:rPr>
      </w:pPr>
      <w:r w:rsidRPr="0055395F">
        <w:rPr>
          <w:rFonts w:asciiTheme="minorHAnsi" w:hAnsiTheme="minorHAnsi" w:cstheme="minorHAnsi"/>
          <w:sz w:val="22"/>
        </w:rPr>
        <w:lastRenderedPageBreak/>
        <w:t>Amenta, D’Agostini</w:t>
      </w:r>
    </w:p>
    <w:p w14:paraId="2BBB41AE" w14:textId="77777777" w:rsidR="00823017" w:rsidRPr="0055395F" w:rsidRDefault="00823017" w:rsidP="00B00F80">
      <w:pPr>
        <w:pStyle w:val="Nessunaspaziatura"/>
        <w:numPr>
          <w:ilvl w:val="0"/>
          <w:numId w:val="33"/>
        </w:numPr>
        <w:rPr>
          <w:rFonts w:asciiTheme="minorHAnsi" w:hAnsiTheme="minorHAnsi" w:cstheme="minorHAnsi"/>
          <w:sz w:val="22"/>
        </w:rPr>
      </w:pPr>
      <w:r w:rsidRPr="0055395F">
        <w:rPr>
          <w:rFonts w:asciiTheme="minorHAnsi" w:hAnsiTheme="minorHAnsi" w:cstheme="minorHAnsi"/>
          <w:sz w:val="22"/>
        </w:rPr>
        <w:t xml:space="preserve">Campagnolo </w:t>
      </w:r>
      <w:r w:rsidRPr="0055395F">
        <w:rPr>
          <w:rFonts w:asciiTheme="minorHAnsi" w:hAnsiTheme="minorHAnsi" w:cstheme="minorHAnsi"/>
          <w:i/>
          <w:sz w:val="22"/>
        </w:rPr>
        <w:t>et al.</w:t>
      </w:r>
    </w:p>
    <w:p w14:paraId="49D38362" w14:textId="77777777" w:rsidR="00823017" w:rsidRPr="0055395F" w:rsidRDefault="00823017" w:rsidP="00B00F80">
      <w:pPr>
        <w:pStyle w:val="Nessunaspaziatura"/>
        <w:numPr>
          <w:ilvl w:val="0"/>
          <w:numId w:val="33"/>
        </w:numPr>
        <w:rPr>
          <w:rFonts w:asciiTheme="minorHAnsi" w:hAnsiTheme="minorHAnsi" w:cstheme="minorHAnsi"/>
          <w:sz w:val="22"/>
        </w:rPr>
      </w:pPr>
      <w:r w:rsidRPr="0055395F">
        <w:rPr>
          <w:rFonts w:asciiTheme="minorHAnsi" w:hAnsiTheme="minorHAnsi" w:cstheme="minorHAnsi"/>
          <w:sz w:val="22"/>
        </w:rPr>
        <w:t>Voghera</w:t>
      </w:r>
    </w:p>
    <w:p w14:paraId="526411E7" w14:textId="77777777" w:rsidR="00823017" w:rsidRPr="0055395F" w:rsidRDefault="00823017" w:rsidP="00B00F80">
      <w:pPr>
        <w:pStyle w:val="Nessunaspaziatura"/>
        <w:rPr>
          <w:rFonts w:asciiTheme="minorHAnsi" w:hAnsiTheme="minorHAnsi" w:cstheme="minorHAnsi"/>
          <w:sz w:val="22"/>
          <w:shd w:val="clear" w:color="auto" w:fill="FFFFFF"/>
        </w:rPr>
      </w:pPr>
      <w:r w:rsidRPr="0055395F">
        <w:rPr>
          <w:rFonts w:asciiTheme="minorHAnsi" w:hAnsiTheme="minorHAnsi" w:cstheme="minorHAnsi"/>
          <w:sz w:val="22"/>
          <w:shd w:val="clear" w:color="auto" w:fill="FFFFFF"/>
        </w:rPr>
        <w:t>Saggi:</w:t>
      </w:r>
    </w:p>
    <w:p w14:paraId="640FB9CF" w14:textId="77777777" w:rsidR="00823017" w:rsidRPr="0055395F" w:rsidRDefault="00823017" w:rsidP="00B00F80">
      <w:pPr>
        <w:ind w:left="284" w:hanging="284"/>
        <w:rPr>
          <w:rFonts w:asciiTheme="minorHAnsi" w:hAnsiTheme="minorHAnsi" w:cstheme="minorHAnsi"/>
          <w:sz w:val="20"/>
          <w:shd w:val="clear" w:color="auto" w:fill="FFFFFF"/>
          <w:lang w:val="en-GB"/>
        </w:rPr>
      </w:pPr>
      <w:r w:rsidRPr="0055395F">
        <w:rPr>
          <w:rFonts w:asciiTheme="minorHAnsi" w:hAnsiTheme="minorHAnsi" w:cstheme="minorHAnsi"/>
          <w:sz w:val="20"/>
        </w:rPr>
        <w:t xml:space="preserve">Amorati, R.; Hajek, J.; Kavadias, K. </w:t>
      </w:r>
      <w:hyperlink r:id="rId670" w:history="1">
        <w:r w:rsidRPr="0055395F">
          <w:rPr>
            <w:rStyle w:val="Collegamentoipertestuale"/>
            <w:rFonts w:asciiTheme="minorHAnsi" w:hAnsiTheme="minorHAnsi" w:cstheme="minorHAnsi"/>
            <w:color w:val="auto"/>
            <w:sz w:val="20"/>
            <w:u w:val="none"/>
            <w:lang w:val="en-GB"/>
          </w:rPr>
          <w:t>Understanding university students’ experiences of Italian language study at primary school and reasons for discontinuation into secondary study in Australia</w:t>
        </w:r>
      </w:hyperlink>
      <w:r w:rsidRPr="0055395F">
        <w:rPr>
          <w:rFonts w:asciiTheme="minorHAnsi" w:hAnsiTheme="minorHAnsi" w:cstheme="minorHAnsi"/>
          <w:sz w:val="20"/>
          <w:lang w:val="en-GB"/>
        </w:rPr>
        <w:t xml:space="preserve">, </w:t>
      </w:r>
      <w:r w:rsidRPr="0055395F">
        <w:rPr>
          <w:rFonts w:asciiTheme="minorHAnsi" w:hAnsiTheme="minorHAnsi" w:cstheme="minorHAnsi"/>
          <w:sz w:val="20"/>
          <w:shd w:val="clear" w:color="auto" w:fill="FFFFFF"/>
          <w:lang w:val="en-GB"/>
        </w:rPr>
        <w:t>291-307.</w:t>
      </w:r>
    </w:p>
    <w:p w14:paraId="4A5833CF"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Bachis, D. </w:t>
      </w:r>
      <w:hyperlink r:id="rId671" w:history="1">
        <w:r w:rsidRPr="0055395F">
          <w:rPr>
            <w:rStyle w:val="Collegamentoipertestuale"/>
            <w:rFonts w:asciiTheme="minorHAnsi" w:hAnsiTheme="minorHAnsi" w:cstheme="minorHAnsi"/>
            <w:color w:val="auto"/>
            <w:sz w:val="20"/>
            <w:u w:val="none"/>
          </w:rPr>
          <w:t>Il soggetto nella didattica dell’italiano. Una panoramica tra le grammatiche scolastiche e le GIS</w:t>
        </w:r>
      </w:hyperlink>
      <w:r w:rsidRPr="0055395F">
        <w:rPr>
          <w:rFonts w:asciiTheme="minorHAnsi" w:hAnsiTheme="minorHAnsi" w:cstheme="minorHAnsi"/>
          <w:sz w:val="20"/>
        </w:rPr>
        <w:t xml:space="preserve">, </w:t>
      </w:r>
      <w:r w:rsidRPr="0055395F">
        <w:rPr>
          <w:rFonts w:asciiTheme="minorHAnsi" w:hAnsiTheme="minorHAnsi" w:cstheme="minorHAnsi"/>
          <w:sz w:val="20"/>
          <w:shd w:val="clear" w:color="auto" w:fill="FFFFFF"/>
        </w:rPr>
        <w:t>772-796.</w:t>
      </w:r>
    </w:p>
    <w:p w14:paraId="34C85E79"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Busà, M.G.; Notaro, A., Liotto, A. </w:t>
      </w:r>
      <w:hyperlink r:id="rId672" w:history="1">
        <w:r w:rsidRPr="0055395F">
          <w:rPr>
            <w:rStyle w:val="Collegamentoipertestuale"/>
            <w:rFonts w:asciiTheme="minorHAnsi" w:hAnsiTheme="minorHAnsi" w:cstheme="minorHAnsi"/>
            <w:color w:val="auto"/>
            <w:sz w:val="20"/>
            <w:szCs w:val="20"/>
            <w:u w:val="none"/>
            <w:shd w:val="clear" w:color="auto" w:fill="FFFFFF"/>
          </w:rPr>
          <w:t>La comunicazione non verbale come strumento di inclusione e integrazione: risultati di un questionario</w:t>
        </w:r>
      </w:hyperlink>
      <w:r w:rsidRPr="0055395F">
        <w:rPr>
          <w:rFonts w:asciiTheme="minorHAnsi" w:hAnsiTheme="minorHAnsi" w:cstheme="minorHAnsi"/>
          <w:sz w:val="20"/>
          <w:szCs w:val="20"/>
          <w:shd w:val="clear" w:color="auto" w:fill="FFFFFF"/>
        </w:rPr>
        <w:t>, 242-272.</w:t>
      </w:r>
    </w:p>
    <w:p w14:paraId="05DD0C5F"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Covino, S. </w:t>
      </w:r>
      <w:hyperlink r:id="rId673" w:history="1">
        <w:r w:rsidRPr="0055395F">
          <w:rPr>
            <w:rStyle w:val="Collegamentoipertestuale"/>
            <w:rFonts w:asciiTheme="minorHAnsi" w:hAnsiTheme="minorHAnsi" w:cstheme="minorHAnsi"/>
            <w:color w:val="auto"/>
            <w:sz w:val="20"/>
            <w:szCs w:val="20"/>
            <w:u w:val="none"/>
            <w:shd w:val="clear" w:color="auto" w:fill="FFFFFF"/>
          </w:rPr>
          <w:t>«L’uomo intero […] della vita reale» e le sue lingue</w:t>
        </w:r>
      </w:hyperlink>
      <w:r w:rsidRPr="0055395F">
        <w:rPr>
          <w:rFonts w:asciiTheme="minorHAnsi" w:hAnsiTheme="minorHAnsi" w:cstheme="minorHAnsi"/>
          <w:sz w:val="20"/>
          <w:szCs w:val="20"/>
          <w:shd w:val="clear" w:color="auto" w:fill="FFFFFF"/>
        </w:rPr>
        <w:t>, 82-95.</w:t>
      </w:r>
    </w:p>
    <w:p w14:paraId="0C3045C6"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Dota, M. </w:t>
      </w:r>
      <w:hyperlink r:id="rId674" w:history="1">
        <w:r w:rsidRPr="0055395F">
          <w:rPr>
            <w:rStyle w:val="Collegamentoipertestuale"/>
            <w:rFonts w:asciiTheme="minorHAnsi" w:hAnsiTheme="minorHAnsi" w:cstheme="minorHAnsi"/>
            <w:color w:val="auto"/>
            <w:sz w:val="20"/>
            <w:szCs w:val="20"/>
            <w:u w:val="none"/>
            <w:shd w:val="clear" w:color="auto" w:fill="FFFFFF"/>
          </w:rPr>
          <w:t>Esercitare il parlato programmato formale nella classe plurilingue</w:t>
        </w:r>
      </w:hyperlink>
      <w:r w:rsidRPr="0055395F">
        <w:rPr>
          <w:rFonts w:asciiTheme="minorHAnsi" w:hAnsiTheme="minorHAnsi" w:cstheme="minorHAnsi"/>
          <w:sz w:val="20"/>
          <w:szCs w:val="20"/>
          <w:shd w:val="clear" w:color="auto" w:fill="FFFFFF"/>
        </w:rPr>
        <w:t>, 743-754.</w:t>
      </w:r>
    </w:p>
    <w:p w14:paraId="32F16551"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Fioravanti, I. et al. </w:t>
      </w:r>
      <w:hyperlink r:id="rId675" w:history="1">
        <w:r w:rsidRPr="0055395F">
          <w:rPr>
            <w:rStyle w:val="Collegamentoipertestuale"/>
            <w:rFonts w:asciiTheme="minorHAnsi" w:hAnsiTheme="minorHAnsi" w:cstheme="minorHAnsi"/>
            <w:color w:val="auto"/>
            <w:sz w:val="20"/>
            <w:szCs w:val="20"/>
            <w:u w:val="none"/>
            <w:shd w:val="clear" w:color="auto" w:fill="FFFFFF"/>
          </w:rPr>
          <w:t>Il corpus CELI: una nuova risorsa per studiare l’acquisizione dell’italiano L2</w:t>
        </w:r>
      </w:hyperlink>
      <w:r w:rsidRPr="0055395F">
        <w:rPr>
          <w:rFonts w:asciiTheme="minorHAnsi" w:hAnsiTheme="minorHAnsi" w:cstheme="minorHAnsi"/>
          <w:sz w:val="20"/>
          <w:szCs w:val="20"/>
          <w:shd w:val="clear" w:color="auto" w:fill="FFFFFF"/>
        </w:rPr>
        <w:t>, 116-138.</w:t>
      </w:r>
    </w:p>
    <w:p w14:paraId="71C8AA97"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Frabotta, S. </w:t>
      </w:r>
      <w:hyperlink r:id="rId676" w:history="1">
        <w:r w:rsidRPr="0055395F">
          <w:rPr>
            <w:rStyle w:val="Collegamentoipertestuale"/>
            <w:rFonts w:asciiTheme="minorHAnsi" w:hAnsiTheme="minorHAnsi" w:cstheme="minorHAnsi"/>
            <w:color w:val="auto"/>
            <w:sz w:val="20"/>
            <w:szCs w:val="20"/>
            <w:u w:val="none"/>
            <w:shd w:val="clear" w:color="auto" w:fill="FFFFFF"/>
          </w:rPr>
          <w:t>Chi fa che? Stereotipi di genere nelle immagini dei libri di testo di italiano come lingua straniera</w:t>
        </w:r>
      </w:hyperlink>
      <w:r w:rsidRPr="0055395F">
        <w:rPr>
          <w:rFonts w:asciiTheme="minorHAnsi" w:hAnsiTheme="minorHAnsi" w:cstheme="minorHAnsi"/>
          <w:sz w:val="20"/>
          <w:szCs w:val="20"/>
          <w:shd w:val="clear" w:color="auto" w:fill="FFFFFF"/>
        </w:rPr>
        <w:t>, 216-228.</w:t>
      </w:r>
    </w:p>
    <w:p w14:paraId="3A455EB6"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Maffia, M.; Boccia, V. </w:t>
      </w:r>
      <w:hyperlink r:id="rId677" w:history="1">
        <w:r w:rsidRPr="0055395F">
          <w:rPr>
            <w:rStyle w:val="Collegamentoipertestuale"/>
            <w:rFonts w:asciiTheme="minorHAnsi" w:hAnsiTheme="minorHAnsi" w:cstheme="minorHAnsi"/>
            <w:color w:val="auto"/>
            <w:sz w:val="20"/>
            <w:szCs w:val="20"/>
            <w:u w:val="none"/>
            <w:shd w:val="clear" w:color="auto" w:fill="FFFFFF"/>
          </w:rPr>
          <w:t>L’apprendimento linguistico al cinema: l’italiano L2 nel doppiaggio di “The terminal”</w:t>
        </w:r>
      </w:hyperlink>
      <w:r w:rsidRPr="0055395F">
        <w:rPr>
          <w:rFonts w:asciiTheme="minorHAnsi" w:hAnsiTheme="minorHAnsi" w:cstheme="minorHAnsi"/>
          <w:sz w:val="20"/>
          <w:szCs w:val="20"/>
          <w:shd w:val="clear" w:color="auto" w:fill="FFFFFF"/>
        </w:rPr>
        <w:t>, 203-215.</w:t>
      </w:r>
    </w:p>
    <w:p w14:paraId="124F4FB3"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Meozzi, T. </w:t>
      </w:r>
      <w:hyperlink r:id="rId678" w:history="1">
        <w:r w:rsidRPr="0055395F">
          <w:rPr>
            <w:rStyle w:val="Collegamentoipertestuale"/>
            <w:rFonts w:asciiTheme="minorHAnsi" w:hAnsiTheme="minorHAnsi" w:cstheme="minorHAnsi"/>
            <w:color w:val="auto"/>
            <w:sz w:val="20"/>
            <w:szCs w:val="20"/>
            <w:u w:val="none"/>
            <w:shd w:val="clear" w:color="auto" w:fill="FFFFFF"/>
          </w:rPr>
          <w:t>Una narrazione autobiografica radicata nell’alterità: la rappresentazione letteraria dell’apprendimento linguistico</w:t>
        </w:r>
      </w:hyperlink>
      <w:r w:rsidRPr="0055395F">
        <w:rPr>
          <w:rFonts w:asciiTheme="minorHAnsi" w:hAnsiTheme="minorHAnsi" w:cstheme="minorHAnsi"/>
          <w:sz w:val="20"/>
          <w:szCs w:val="20"/>
          <w:shd w:val="clear" w:color="auto" w:fill="FFFFFF"/>
        </w:rPr>
        <w:t>, 755-771.</w:t>
      </w:r>
    </w:p>
    <w:p w14:paraId="07B148DE"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Paone, E.; Frontera, M. </w:t>
      </w:r>
      <w:hyperlink r:id="rId679" w:history="1">
        <w:r w:rsidRPr="0055395F">
          <w:rPr>
            <w:rStyle w:val="Collegamentoipertestuale"/>
            <w:rFonts w:asciiTheme="minorHAnsi" w:hAnsiTheme="minorHAnsi" w:cstheme="minorHAnsi"/>
            <w:color w:val="auto"/>
            <w:sz w:val="20"/>
            <w:szCs w:val="20"/>
            <w:u w:val="none"/>
            <w:shd w:val="clear" w:color="auto" w:fill="FFFFFF"/>
          </w:rPr>
          <w:t>Contatto tra italiano e spagnolo in contesto migratorio: il ruolo dei segnali discorsivi</w:t>
        </w:r>
      </w:hyperlink>
      <w:r w:rsidRPr="0055395F">
        <w:rPr>
          <w:rFonts w:asciiTheme="minorHAnsi" w:hAnsiTheme="minorHAnsi" w:cstheme="minorHAnsi"/>
          <w:sz w:val="20"/>
          <w:szCs w:val="20"/>
          <w:shd w:val="clear" w:color="auto" w:fill="FFFFFF"/>
        </w:rPr>
        <w:t>, 160-186.</w:t>
      </w:r>
    </w:p>
    <w:p w14:paraId="37452106"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Scivoletto, G. </w:t>
      </w:r>
      <w:hyperlink r:id="rId680" w:history="1">
        <w:r w:rsidRPr="0055395F">
          <w:rPr>
            <w:rStyle w:val="Collegamentoipertestuale"/>
            <w:rFonts w:asciiTheme="minorHAnsi" w:hAnsiTheme="minorHAnsi" w:cstheme="minorHAnsi"/>
            <w:color w:val="auto"/>
            <w:sz w:val="20"/>
            <w:szCs w:val="20"/>
            <w:u w:val="none"/>
            <w:shd w:val="clear" w:color="auto" w:fill="FFFFFF"/>
          </w:rPr>
          <w:t>I marcatori del discorso per la didattica dell’italiano L2: dalla ricerca acquisizionale alla pratica glottodidattica</w:t>
        </w:r>
      </w:hyperlink>
      <w:r w:rsidRPr="0055395F">
        <w:rPr>
          <w:rFonts w:asciiTheme="minorHAnsi" w:hAnsiTheme="minorHAnsi" w:cstheme="minorHAnsi"/>
          <w:sz w:val="20"/>
          <w:szCs w:val="20"/>
          <w:shd w:val="clear" w:color="auto" w:fill="FFFFFF"/>
        </w:rPr>
        <w:t>, 139-159.</w:t>
      </w:r>
    </w:p>
    <w:p w14:paraId="7210BBBE"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Semplici, S. </w:t>
      </w:r>
      <w:hyperlink r:id="rId681" w:history="1">
        <w:r w:rsidRPr="0055395F">
          <w:rPr>
            <w:rStyle w:val="Collegamentoipertestuale"/>
            <w:rFonts w:asciiTheme="minorHAnsi" w:hAnsiTheme="minorHAnsi" w:cstheme="minorHAnsi"/>
            <w:color w:val="auto"/>
            <w:sz w:val="20"/>
            <w:szCs w:val="20"/>
            <w:u w:val="none"/>
            <w:shd w:val="clear" w:color="auto" w:fill="FFFFFF"/>
          </w:rPr>
          <w:t>Le istruzioni nei manuali per l’insegnamento dell’italiano L2</w:t>
        </w:r>
      </w:hyperlink>
      <w:r w:rsidRPr="0055395F">
        <w:rPr>
          <w:rFonts w:asciiTheme="minorHAnsi" w:hAnsiTheme="minorHAnsi" w:cstheme="minorHAnsi"/>
          <w:sz w:val="20"/>
          <w:szCs w:val="20"/>
          <w:shd w:val="clear" w:color="auto" w:fill="FFFFFF"/>
        </w:rPr>
        <w:t>, 187-202.</w:t>
      </w:r>
    </w:p>
    <w:p w14:paraId="06FF5CB1"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 xml:space="preserve">Vetrugno, R.; Migliorelli, A. </w:t>
      </w:r>
      <w:hyperlink r:id="rId682" w:history="1">
        <w:r w:rsidRPr="0055395F">
          <w:rPr>
            <w:rStyle w:val="Collegamentoipertestuale"/>
            <w:rFonts w:asciiTheme="minorHAnsi" w:hAnsiTheme="minorHAnsi" w:cstheme="minorHAnsi"/>
            <w:color w:val="auto"/>
            <w:sz w:val="20"/>
            <w:szCs w:val="20"/>
            <w:u w:val="none"/>
            <w:shd w:val="clear" w:color="auto" w:fill="FFFFFF"/>
          </w:rPr>
          <w:t>Varianti e varietà di apprendimento conservate nell’archivio storico dell’Università per Stranieri di Perugia</w:t>
        </w:r>
      </w:hyperlink>
      <w:r w:rsidRPr="0055395F">
        <w:rPr>
          <w:rFonts w:asciiTheme="minorHAnsi" w:hAnsiTheme="minorHAnsi" w:cstheme="minorHAnsi"/>
          <w:sz w:val="20"/>
          <w:szCs w:val="20"/>
          <w:shd w:val="clear" w:color="auto" w:fill="FFFFFF"/>
        </w:rPr>
        <w:t>, 273-290.</w:t>
      </w:r>
    </w:p>
    <w:p w14:paraId="0D939EBD"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r w:rsidRPr="0055395F">
        <w:rPr>
          <w:rFonts w:asciiTheme="minorHAnsi" w:hAnsiTheme="minorHAnsi" w:cstheme="minorHAnsi"/>
          <w:sz w:val="20"/>
          <w:szCs w:val="20"/>
          <w:shd w:val="clear" w:color="auto" w:fill="FFFFFF"/>
        </w:rPr>
        <w:t>Vučenović,</w:t>
      </w:r>
      <w:r w:rsidRPr="0055395F">
        <w:rPr>
          <w:rFonts w:asciiTheme="minorHAnsi" w:hAnsiTheme="minorHAnsi" w:cstheme="minorHAnsi"/>
          <w:iCs/>
          <w:sz w:val="20"/>
          <w:szCs w:val="20"/>
          <w:lang w:eastAsia="it-IT"/>
        </w:rPr>
        <w:t xml:space="preserve"> N.</w:t>
      </w:r>
      <w:r w:rsidRPr="0055395F">
        <w:rPr>
          <w:rFonts w:asciiTheme="minorHAnsi" w:hAnsiTheme="minorHAnsi" w:cstheme="minorHAnsi"/>
          <w:i/>
          <w:iCs/>
          <w:sz w:val="20"/>
          <w:szCs w:val="20"/>
          <w:lang w:eastAsia="it-IT"/>
        </w:rPr>
        <w:t xml:space="preserve"> </w:t>
      </w:r>
      <w:hyperlink r:id="rId683" w:history="1">
        <w:r w:rsidRPr="0055395F">
          <w:rPr>
            <w:rStyle w:val="Collegamentoipertestuale"/>
            <w:rFonts w:asciiTheme="minorHAnsi" w:hAnsiTheme="minorHAnsi" w:cstheme="minorHAnsi"/>
            <w:color w:val="auto"/>
            <w:sz w:val="20"/>
            <w:szCs w:val="20"/>
            <w:u w:val="none"/>
            <w:shd w:val="clear" w:color="auto" w:fill="FFFFFF"/>
          </w:rPr>
          <w:t>Grammaticalmente o ideologicamente corretto? L’impiego del maschile generico nei manuali di italiano per stranieri</w:t>
        </w:r>
      </w:hyperlink>
      <w:r w:rsidRPr="0055395F">
        <w:rPr>
          <w:rFonts w:asciiTheme="minorHAnsi" w:hAnsiTheme="minorHAnsi" w:cstheme="minorHAnsi"/>
          <w:sz w:val="20"/>
          <w:szCs w:val="20"/>
          <w:shd w:val="clear" w:color="auto" w:fill="FFFFFF"/>
        </w:rPr>
        <w:t>, 229-241.</w:t>
      </w:r>
    </w:p>
    <w:p w14:paraId="733D611E" w14:textId="77777777" w:rsidR="00823017" w:rsidRPr="0055395F" w:rsidRDefault="00823017" w:rsidP="00B00F80">
      <w:pPr>
        <w:pStyle w:val="Nessunaspaziatura"/>
        <w:ind w:left="284" w:hanging="284"/>
        <w:rPr>
          <w:rFonts w:asciiTheme="minorHAnsi" w:hAnsiTheme="minorHAnsi" w:cstheme="minorHAnsi"/>
          <w:sz w:val="20"/>
          <w:szCs w:val="20"/>
          <w:shd w:val="clear" w:color="auto" w:fill="FFFFFF"/>
        </w:rPr>
      </w:pPr>
    </w:p>
    <w:p w14:paraId="14C3BF67" w14:textId="77777777" w:rsidR="00823017" w:rsidRPr="0055395F" w:rsidRDefault="00823017" w:rsidP="00B00F80">
      <w:pPr>
        <w:pStyle w:val="Nessunaspaziatura"/>
        <w:ind w:left="284" w:hanging="284"/>
        <w:rPr>
          <w:rFonts w:asciiTheme="minorHAnsi" w:hAnsiTheme="minorHAnsi" w:cstheme="minorHAnsi"/>
          <w:b/>
          <w:sz w:val="22"/>
          <w:szCs w:val="20"/>
          <w:shd w:val="clear" w:color="auto" w:fill="FFFFFF"/>
        </w:rPr>
      </w:pPr>
      <w:r w:rsidRPr="0055395F">
        <w:rPr>
          <w:rFonts w:asciiTheme="minorHAnsi" w:hAnsiTheme="minorHAnsi" w:cstheme="minorHAnsi"/>
          <w:b/>
          <w:sz w:val="22"/>
          <w:szCs w:val="20"/>
          <w:shd w:val="clear" w:color="auto" w:fill="FFFFFF"/>
        </w:rPr>
        <w:t xml:space="preserve">n. 2 </w:t>
      </w:r>
      <w:hyperlink r:id="rId684" w:history="1">
        <w:r w:rsidR="00866AEC" w:rsidRPr="0055395F">
          <w:rPr>
            <w:rStyle w:val="Collegamentoipertestuale"/>
            <w:rFonts w:asciiTheme="minorHAnsi" w:hAnsiTheme="minorHAnsi" w:cstheme="minorHAnsi"/>
          </w:rPr>
          <w:t>https://riviste.unimi.it/index.php/promoitals/issue/view/1942</w:t>
        </w:r>
      </w:hyperlink>
      <w:r w:rsidR="00866AEC" w:rsidRPr="0055395F">
        <w:rPr>
          <w:rFonts w:asciiTheme="minorHAnsi" w:hAnsiTheme="minorHAnsi" w:cstheme="minorHAnsi"/>
        </w:rPr>
        <w:t xml:space="preserve"> </w:t>
      </w:r>
    </w:p>
    <w:p w14:paraId="34927D81" w14:textId="77777777" w:rsidR="00823017" w:rsidRPr="0055395F" w:rsidRDefault="00823017" w:rsidP="00B00F80">
      <w:pPr>
        <w:pStyle w:val="Nessunaspaziatura"/>
        <w:ind w:left="284" w:hanging="284"/>
        <w:rPr>
          <w:rFonts w:asciiTheme="minorHAnsi" w:hAnsiTheme="minorHAnsi" w:cstheme="minorHAnsi"/>
          <w:sz w:val="22"/>
          <w:szCs w:val="20"/>
          <w:shd w:val="clear" w:color="auto" w:fill="FFFFFF"/>
        </w:rPr>
      </w:pPr>
      <w:r w:rsidRPr="0055395F">
        <w:rPr>
          <w:rFonts w:asciiTheme="minorHAnsi" w:hAnsiTheme="minorHAnsi" w:cstheme="minorHAnsi"/>
          <w:sz w:val="22"/>
          <w:szCs w:val="20"/>
          <w:shd w:val="clear" w:color="auto" w:fill="FFFFFF"/>
        </w:rPr>
        <w:t xml:space="preserve">vedere tra le monografie: </w:t>
      </w:r>
    </w:p>
    <w:p w14:paraId="72E58258" w14:textId="77777777" w:rsidR="00823017" w:rsidRPr="0055395F" w:rsidRDefault="00823017" w:rsidP="00B00F80">
      <w:pPr>
        <w:pStyle w:val="Nessunaspaziatura"/>
        <w:ind w:left="284" w:hanging="284"/>
        <w:rPr>
          <w:rFonts w:asciiTheme="minorHAnsi" w:hAnsiTheme="minorHAnsi" w:cstheme="minorHAnsi"/>
          <w:sz w:val="22"/>
          <w:szCs w:val="20"/>
          <w:shd w:val="clear" w:color="auto" w:fill="FFFFFF"/>
        </w:rPr>
      </w:pPr>
      <w:r w:rsidRPr="0055395F">
        <w:rPr>
          <w:rFonts w:asciiTheme="minorHAnsi" w:hAnsiTheme="minorHAnsi" w:cstheme="minorHAnsi"/>
          <w:sz w:val="22"/>
          <w:szCs w:val="20"/>
          <w:shd w:val="clear" w:color="auto" w:fill="FFFFFF"/>
        </w:rPr>
        <w:t>Prada 2022</w:t>
      </w:r>
    </w:p>
    <w:p w14:paraId="69C66AEB" w14:textId="77777777" w:rsidR="00823017" w:rsidRPr="0055395F" w:rsidRDefault="00823017" w:rsidP="00B00F80">
      <w:pPr>
        <w:pStyle w:val="Nessunaspaziatura"/>
        <w:ind w:left="284" w:hanging="284"/>
        <w:rPr>
          <w:rFonts w:asciiTheme="minorHAnsi" w:hAnsiTheme="minorHAnsi" w:cstheme="minorHAnsi"/>
          <w:sz w:val="22"/>
          <w:szCs w:val="20"/>
          <w:shd w:val="clear" w:color="auto" w:fill="FFFFFF"/>
        </w:rPr>
      </w:pPr>
      <w:r w:rsidRPr="0055395F">
        <w:rPr>
          <w:rFonts w:asciiTheme="minorHAnsi" w:hAnsiTheme="minorHAnsi" w:cstheme="minorHAnsi"/>
          <w:sz w:val="22"/>
        </w:rPr>
        <w:t>Dota, Polimeni, Prada 2022</w:t>
      </w:r>
    </w:p>
    <w:p w14:paraId="7C00AA6F" w14:textId="77777777" w:rsidR="00823017" w:rsidRPr="0055395F" w:rsidRDefault="00823017" w:rsidP="00B00F80">
      <w:pPr>
        <w:pStyle w:val="Nessunaspaziatura"/>
        <w:ind w:left="284" w:hanging="284"/>
        <w:rPr>
          <w:rFonts w:asciiTheme="minorHAnsi" w:hAnsiTheme="minorHAnsi" w:cstheme="minorHAnsi"/>
          <w:b/>
          <w:iCs/>
          <w:sz w:val="20"/>
        </w:rPr>
      </w:pPr>
      <w:r w:rsidRPr="0055395F">
        <w:rPr>
          <w:rFonts w:asciiTheme="minorHAnsi" w:hAnsiTheme="minorHAnsi" w:cstheme="minorHAnsi"/>
          <w:sz w:val="22"/>
          <w:szCs w:val="20"/>
          <w:shd w:val="clear" w:color="auto" w:fill="FFFFFF"/>
        </w:rPr>
        <w:t>Il numero include i seguenti saggi di edulinguistica:</w:t>
      </w:r>
    </w:p>
    <w:p w14:paraId="40976833" w14:textId="77777777" w:rsidR="00823017" w:rsidRPr="0055395F" w:rsidRDefault="00823017" w:rsidP="00B00F80">
      <w:pPr>
        <w:tabs>
          <w:tab w:val="left" w:pos="1843"/>
        </w:tabs>
        <w:ind w:left="284" w:hanging="284"/>
        <w:rPr>
          <w:rFonts w:asciiTheme="minorHAnsi" w:hAnsiTheme="minorHAnsi" w:cstheme="minorHAnsi"/>
          <w:b/>
          <w:iCs/>
          <w:sz w:val="20"/>
        </w:rPr>
      </w:pPr>
    </w:p>
    <w:p w14:paraId="0B853A62"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bCs/>
          <w:iCs/>
          <w:sz w:val="20"/>
        </w:rPr>
        <w:t>Balboni,  P. E. L’Italia vista da fuori. Piccola indagine sulla percezione dell’Italia secondo gli insegnanti di italiano nel mondo</w:t>
      </w:r>
      <w:r w:rsidRPr="0055395F">
        <w:rPr>
          <w:rFonts w:asciiTheme="minorHAnsi" w:hAnsiTheme="minorHAnsi" w:cstheme="minorHAnsi"/>
          <w:bCs/>
          <w:sz w:val="20"/>
        </w:rPr>
        <w:t>, 310-319.</w:t>
      </w:r>
    </w:p>
    <w:p w14:paraId="111D6A84" w14:textId="77777777" w:rsidR="00823017" w:rsidRPr="0055395F" w:rsidRDefault="00823017" w:rsidP="00B00F80">
      <w:pPr>
        <w:tabs>
          <w:tab w:val="left" w:pos="1701"/>
        </w:tabs>
        <w:ind w:left="284" w:hanging="284"/>
        <w:rPr>
          <w:rFonts w:asciiTheme="minorHAnsi" w:hAnsiTheme="minorHAnsi" w:cstheme="minorHAnsi"/>
          <w:sz w:val="20"/>
          <w:lang w:val="en-GB"/>
        </w:rPr>
      </w:pPr>
      <w:r w:rsidRPr="0055395F">
        <w:rPr>
          <w:rFonts w:asciiTheme="minorHAnsi" w:hAnsiTheme="minorHAnsi" w:cstheme="minorHAnsi"/>
          <w:sz w:val="20"/>
          <w:lang w:val="en-GB"/>
        </w:rPr>
        <w:t>Compagnoni,</w:t>
      </w:r>
      <w:r w:rsidRPr="0055395F">
        <w:rPr>
          <w:rFonts w:asciiTheme="minorHAnsi" w:hAnsiTheme="minorHAnsi" w:cstheme="minorHAnsi"/>
          <w:sz w:val="20"/>
          <w:lang w:val="en-US"/>
        </w:rPr>
        <w:t xml:space="preserve"> I. T</w:t>
      </w:r>
      <w:r w:rsidRPr="0055395F">
        <w:rPr>
          <w:rFonts w:asciiTheme="minorHAnsi" w:hAnsiTheme="minorHAnsi" w:cstheme="minorHAnsi"/>
          <w:iCs/>
          <w:sz w:val="20"/>
          <w:lang w:val="en-US"/>
        </w:rPr>
        <w:t>he impact of a post-pandemic educational technology training on usability and acceptance by teachers of Italian as a foreign language</w:t>
      </w:r>
      <w:r w:rsidRPr="0055395F">
        <w:rPr>
          <w:rFonts w:asciiTheme="minorHAnsi" w:hAnsiTheme="minorHAnsi" w:cstheme="minorHAnsi"/>
          <w:sz w:val="20"/>
          <w:lang w:val="en-US"/>
        </w:rPr>
        <w:t xml:space="preserve">, </w:t>
      </w:r>
      <w:r w:rsidRPr="0055395F">
        <w:rPr>
          <w:rFonts w:asciiTheme="minorHAnsi" w:hAnsiTheme="minorHAnsi" w:cstheme="minorHAnsi"/>
          <w:sz w:val="20"/>
          <w:lang w:val="en-GB"/>
        </w:rPr>
        <w:t>425-444.</w:t>
      </w:r>
    </w:p>
    <w:p w14:paraId="308C042C" w14:textId="77777777" w:rsidR="00823017" w:rsidRPr="0055395F" w:rsidRDefault="00823017" w:rsidP="00B00F80">
      <w:pPr>
        <w:tabs>
          <w:tab w:val="left" w:pos="1843"/>
        </w:tabs>
        <w:ind w:left="284" w:hanging="284"/>
        <w:rPr>
          <w:rFonts w:asciiTheme="minorHAnsi" w:hAnsiTheme="minorHAnsi" w:cstheme="minorHAnsi"/>
          <w:bCs/>
          <w:iCs/>
          <w:sz w:val="20"/>
        </w:rPr>
      </w:pPr>
      <w:r w:rsidRPr="0055395F">
        <w:rPr>
          <w:rFonts w:asciiTheme="minorHAnsi" w:hAnsiTheme="minorHAnsi" w:cstheme="minorHAnsi"/>
          <w:iCs/>
          <w:sz w:val="20"/>
        </w:rPr>
        <w:t xml:space="preserve">Ferrari, S.; Grassi R.,  </w:t>
      </w:r>
      <w:r w:rsidRPr="0055395F">
        <w:rPr>
          <w:rFonts w:asciiTheme="minorHAnsi" w:hAnsiTheme="minorHAnsi" w:cstheme="minorHAnsi"/>
          <w:bCs/>
          <w:sz w:val="20"/>
        </w:rPr>
        <w:t>La revisione collaborativa del testo scritto. Osservazioni acquisizionali da uno studio di caso nella scuola primaria plurilingue</w:t>
      </w:r>
      <w:r w:rsidRPr="0055395F">
        <w:rPr>
          <w:rFonts w:asciiTheme="minorHAnsi" w:hAnsiTheme="minorHAnsi" w:cstheme="minorHAnsi"/>
          <w:bCs/>
          <w:iCs/>
          <w:sz w:val="20"/>
        </w:rPr>
        <w:t>, 502-523.</w:t>
      </w:r>
    </w:p>
    <w:p w14:paraId="0688EAFF" w14:textId="77777777" w:rsidR="00823017" w:rsidRPr="0055395F" w:rsidRDefault="00823017" w:rsidP="00B00F80">
      <w:pPr>
        <w:tabs>
          <w:tab w:val="left" w:pos="426"/>
        </w:tabs>
        <w:ind w:left="284" w:hanging="284"/>
        <w:rPr>
          <w:rFonts w:asciiTheme="minorHAnsi" w:hAnsiTheme="minorHAnsi" w:cstheme="minorHAnsi"/>
          <w:bCs/>
          <w:sz w:val="20"/>
        </w:rPr>
      </w:pPr>
      <w:r w:rsidRPr="0055395F">
        <w:rPr>
          <w:rFonts w:asciiTheme="minorHAnsi" w:hAnsiTheme="minorHAnsi" w:cstheme="minorHAnsi"/>
          <w:sz w:val="20"/>
        </w:rPr>
        <w:t xml:space="preserve">Ferroni,  R. </w:t>
      </w:r>
      <w:r w:rsidRPr="0055395F">
        <w:rPr>
          <w:rFonts w:asciiTheme="minorHAnsi" w:hAnsiTheme="minorHAnsi" w:cstheme="minorHAnsi"/>
          <w:bCs/>
          <w:iCs/>
          <w:sz w:val="20"/>
        </w:rPr>
        <w:t>L’approccio autobiografico nell’educazione di immigrati d’italiano L2: esempi di coinvolgimento emotivo in ambienti istruttivi on line</w:t>
      </w:r>
      <w:r w:rsidRPr="0055395F">
        <w:rPr>
          <w:rFonts w:asciiTheme="minorHAnsi" w:hAnsiTheme="minorHAnsi" w:cstheme="minorHAnsi"/>
          <w:bCs/>
          <w:sz w:val="20"/>
        </w:rPr>
        <w:t>, 330-352</w:t>
      </w:r>
      <w:r w:rsidR="008A7647" w:rsidRPr="0055395F">
        <w:rPr>
          <w:rFonts w:asciiTheme="minorHAnsi" w:hAnsiTheme="minorHAnsi" w:cstheme="minorHAnsi"/>
          <w:bCs/>
          <w:sz w:val="20"/>
        </w:rPr>
        <w:t>.</w:t>
      </w:r>
    </w:p>
    <w:p w14:paraId="4DABF866" w14:textId="77777777" w:rsidR="00823017" w:rsidRPr="0055395F" w:rsidRDefault="00823017" w:rsidP="00B00F80">
      <w:pPr>
        <w:tabs>
          <w:tab w:val="left" w:pos="1843"/>
        </w:tabs>
        <w:ind w:left="284" w:hanging="284"/>
        <w:rPr>
          <w:rFonts w:asciiTheme="minorHAnsi" w:hAnsiTheme="minorHAnsi" w:cstheme="minorHAnsi"/>
          <w:bCs/>
          <w:sz w:val="20"/>
        </w:rPr>
      </w:pPr>
      <w:r w:rsidRPr="0055395F">
        <w:rPr>
          <w:rFonts w:asciiTheme="minorHAnsi" w:hAnsiTheme="minorHAnsi" w:cstheme="minorHAnsi"/>
          <w:bCs/>
          <w:iCs/>
          <w:sz w:val="20"/>
        </w:rPr>
        <w:t>Iannuzzi  G. Nella classe a microlingue differenziate. Progettazione didattica per l’italiano lingua seconda, di studio e di specializzazione disciplinare</w:t>
      </w:r>
      <w:r w:rsidRPr="0055395F">
        <w:rPr>
          <w:rFonts w:asciiTheme="minorHAnsi" w:hAnsiTheme="minorHAnsi" w:cstheme="minorHAnsi"/>
          <w:bCs/>
          <w:sz w:val="20"/>
        </w:rPr>
        <w:t>, 703-713.</w:t>
      </w:r>
    </w:p>
    <w:p w14:paraId="596550FF" w14:textId="77777777" w:rsidR="00823017" w:rsidRPr="0055395F" w:rsidRDefault="00823017" w:rsidP="00B00F80">
      <w:pPr>
        <w:tabs>
          <w:tab w:val="left" w:pos="426"/>
          <w:tab w:val="left" w:pos="1985"/>
        </w:tabs>
        <w:ind w:left="284" w:hanging="284"/>
        <w:rPr>
          <w:rFonts w:asciiTheme="minorHAnsi" w:hAnsiTheme="minorHAnsi" w:cstheme="minorHAnsi"/>
          <w:sz w:val="20"/>
        </w:rPr>
      </w:pPr>
      <w:bookmarkStart w:id="30" w:name="_Hlk113185792"/>
      <w:r w:rsidRPr="0055395F">
        <w:rPr>
          <w:rFonts w:asciiTheme="minorHAnsi" w:hAnsiTheme="minorHAnsi" w:cstheme="minorHAnsi"/>
          <w:bCs/>
          <w:sz w:val="20"/>
        </w:rPr>
        <w:t>Kaliska,</w:t>
      </w:r>
      <w:r w:rsidRPr="0055395F">
        <w:rPr>
          <w:rFonts w:asciiTheme="minorHAnsi" w:hAnsiTheme="minorHAnsi" w:cstheme="minorHAnsi"/>
          <w:sz w:val="20"/>
        </w:rPr>
        <w:t xml:space="preserve"> M. </w:t>
      </w:r>
      <w:r w:rsidRPr="0055395F">
        <w:rPr>
          <w:rFonts w:asciiTheme="minorHAnsi" w:hAnsiTheme="minorHAnsi" w:cstheme="minorHAnsi"/>
          <w:iCs/>
          <w:sz w:val="20"/>
        </w:rPr>
        <w:t>La cultura nell’educazione linguistica: un’analisi diacronica</w:t>
      </w:r>
      <w:r w:rsidRPr="0055395F">
        <w:rPr>
          <w:rFonts w:asciiTheme="minorHAnsi" w:hAnsiTheme="minorHAnsi" w:cstheme="minorHAnsi"/>
          <w:sz w:val="20"/>
        </w:rPr>
        <w:t>, 320-329.</w:t>
      </w:r>
    </w:p>
    <w:bookmarkEnd w:id="30"/>
    <w:p w14:paraId="1EE12EB7" w14:textId="77777777" w:rsidR="00823017" w:rsidRPr="0055395F" w:rsidRDefault="00823017" w:rsidP="00B00F80">
      <w:pPr>
        <w:tabs>
          <w:tab w:val="left" w:pos="1843"/>
        </w:tabs>
        <w:ind w:left="284" w:hanging="284"/>
        <w:rPr>
          <w:rFonts w:asciiTheme="minorHAnsi" w:hAnsiTheme="minorHAnsi" w:cstheme="minorHAnsi"/>
          <w:iCs/>
          <w:sz w:val="20"/>
        </w:rPr>
      </w:pPr>
      <w:r w:rsidRPr="0055395F">
        <w:rPr>
          <w:rFonts w:asciiTheme="minorHAnsi" w:hAnsiTheme="minorHAnsi" w:cstheme="minorHAnsi"/>
          <w:iCs/>
          <w:sz w:val="20"/>
        </w:rPr>
        <w:t>Nitti, P.; Bažec H.; Ballarin E., Italofonia nell’istria slovena: il caso dell’Univerza na Primorskem, 488-501.</w:t>
      </w:r>
    </w:p>
    <w:p w14:paraId="3FC9E16C" w14:textId="77777777" w:rsidR="00823017" w:rsidRPr="0055395F" w:rsidRDefault="00823017" w:rsidP="00B00F80">
      <w:pPr>
        <w:tabs>
          <w:tab w:val="left" w:pos="1843"/>
        </w:tabs>
        <w:ind w:left="284" w:hanging="284"/>
        <w:rPr>
          <w:rFonts w:asciiTheme="minorHAnsi" w:hAnsiTheme="minorHAnsi" w:cstheme="minorHAnsi"/>
          <w:sz w:val="20"/>
        </w:rPr>
      </w:pPr>
      <w:r w:rsidRPr="0055395F">
        <w:rPr>
          <w:rFonts w:asciiTheme="minorHAnsi" w:hAnsiTheme="minorHAnsi" w:cstheme="minorHAnsi"/>
          <w:sz w:val="20"/>
        </w:rPr>
        <w:t xml:space="preserve">Pizzoli, L.; Heinz  M. </w:t>
      </w:r>
      <w:r w:rsidRPr="0055395F">
        <w:rPr>
          <w:rFonts w:asciiTheme="minorHAnsi" w:hAnsiTheme="minorHAnsi" w:cstheme="minorHAnsi"/>
          <w:iCs/>
          <w:sz w:val="20"/>
        </w:rPr>
        <w:t>Il progetto OIM (Osservatorio degli Italianismi nel Mondo)</w:t>
      </w:r>
      <w:r w:rsidRPr="0055395F">
        <w:rPr>
          <w:rFonts w:asciiTheme="minorHAnsi" w:hAnsiTheme="minorHAnsi" w:cstheme="minorHAnsi"/>
          <w:sz w:val="20"/>
        </w:rPr>
        <w:t>, 471-487.</w:t>
      </w:r>
    </w:p>
    <w:p w14:paraId="3ED9B5E4" w14:textId="77777777" w:rsidR="00823017" w:rsidRPr="0055395F" w:rsidRDefault="00823017" w:rsidP="00B00F80">
      <w:pPr>
        <w:tabs>
          <w:tab w:val="left" w:pos="426"/>
          <w:tab w:val="left" w:pos="1985"/>
        </w:tabs>
        <w:ind w:left="284" w:hanging="284"/>
        <w:rPr>
          <w:rFonts w:asciiTheme="minorHAnsi" w:hAnsiTheme="minorHAnsi" w:cstheme="minorHAnsi"/>
          <w:sz w:val="20"/>
        </w:rPr>
      </w:pPr>
      <w:r w:rsidRPr="0055395F">
        <w:rPr>
          <w:rFonts w:asciiTheme="minorHAnsi" w:hAnsiTheme="minorHAnsi" w:cstheme="minorHAnsi"/>
          <w:sz w:val="20"/>
        </w:rPr>
        <w:t xml:space="preserve">Ripamonti, F. </w:t>
      </w:r>
      <w:r w:rsidRPr="0055395F">
        <w:rPr>
          <w:rFonts w:asciiTheme="minorHAnsi" w:hAnsiTheme="minorHAnsi" w:cstheme="minorHAnsi"/>
          <w:iCs/>
          <w:sz w:val="20"/>
        </w:rPr>
        <w:t>Approcci lessicali in linguistica e in didattica: una proposta per il potenziamento della competenza lessicale in italiano</w:t>
      </w:r>
      <w:r w:rsidR="00465F48" w:rsidRPr="0055395F">
        <w:rPr>
          <w:rFonts w:asciiTheme="minorHAnsi" w:hAnsiTheme="minorHAnsi" w:cstheme="minorHAnsi"/>
          <w:iCs/>
          <w:sz w:val="20"/>
        </w:rPr>
        <w:t xml:space="preserve"> LS </w:t>
      </w:r>
      <w:r w:rsidRPr="0055395F">
        <w:rPr>
          <w:rFonts w:asciiTheme="minorHAnsi" w:hAnsiTheme="minorHAnsi" w:cstheme="minorHAnsi"/>
          <w:iCs/>
          <w:sz w:val="20"/>
        </w:rPr>
        <w:t>attraverso l’uso dei glossari bilingue</w:t>
      </w:r>
      <w:r w:rsidRPr="0055395F">
        <w:rPr>
          <w:rFonts w:asciiTheme="minorHAnsi" w:hAnsiTheme="minorHAnsi" w:cstheme="minorHAnsi"/>
          <w:sz w:val="20"/>
        </w:rPr>
        <w:t>, 353-372.</w:t>
      </w:r>
    </w:p>
    <w:p w14:paraId="4123B482"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Rollet,  S. </w:t>
      </w:r>
      <w:r w:rsidRPr="0055395F">
        <w:rPr>
          <w:rFonts w:asciiTheme="minorHAnsi" w:hAnsiTheme="minorHAnsi" w:cstheme="minorHAnsi"/>
          <w:iCs/>
          <w:sz w:val="20"/>
        </w:rPr>
        <w:t>Studiare la lingua italiana con Duolingo</w:t>
      </w:r>
      <w:r w:rsidRPr="0055395F">
        <w:rPr>
          <w:rFonts w:asciiTheme="minorHAnsi" w:hAnsiTheme="minorHAnsi" w:cstheme="minorHAnsi"/>
          <w:sz w:val="20"/>
        </w:rPr>
        <w:t>, 392-424.</w:t>
      </w:r>
    </w:p>
    <w:p w14:paraId="11D0C069"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bCs/>
          <w:sz w:val="20"/>
        </w:rPr>
        <w:t xml:space="preserve">Scolaro, S.;  Shanshan Qu. DAD dell’italiano LS in ambito universitario in </w:t>
      </w:r>
      <w:r w:rsidRPr="0055395F">
        <w:rPr>
          <w:rStyle w:val="SottotitoloCarattere"/>
          <w:rFonts w:asciiTheme="minorHAnsi" w:hAnsiTheme="minorHAnsi" w:cstheme="minorHAnsi"/>
          <w:sz w:val="20"/>
        </w:rPr>
        <w:t>cina</w:t>
      </w:r>
      <w:r w:rsidRPr="0055395F">
        <w:rPr>
          <w:rFonts w:asciiTheme="minorHAnsi" w:hAnsiTheme="minorHAnsi" w:cstheme="minorHAnsi"/>
          <w:bCs/>
          <w:sz w:val="20"/>
        </w:rPr>
        <w:t>: una ricerca presso l</w:t>
      </w:r>
      <w:r w:rsidRPr="0055395F">
        <w:rPr>
          <w:rFonts w:asciiTheme="minorHAnsi" w:hAnsiTheme="minorHAnsi" w:cstheme="minorHAnsi"/>
          <w:sz w:val="20"/>
        </w:rPr>
        <w:t>a Shanghai International Studies University</w:t>
      </w:r>
      <w:bookmarkStart w:id="31" w:name="_Hlk113525582"/>
      <w:bookmarkEnd w:id="31"/>
      <w:r w:rsidRPr="0055395F">
        <w:rPr>
          <w:rFonts w:asciiTheme="minorHAnsi" w:hAnsiTheme="minorHAnsi" w:cstheme="minorHAnsi"/>
          <w:sz w:val="20"/>
        </w:rPr>
        <w:t xml:space="preserve">, </w:t>
      </w:r>
      <w:r w:rsidRPr="0055395F">
        <w:rPr>
          <w:rFonts w:asciiTheme="minorHAnsi" w:hAnsiTheme="minorHAnsi" w:cstheme="minorHAnsi"/>
          <w:iCs/>
          <w:sz w:val="20"/>
        </w:rPr>
        <w:t>445-470.</w:t>
      </w:r>
    </w:p>
    <w:p w14:paraId="1072462D" w14:textId="77777777" w:rsidR="00823017" w:rsidRPr="0055395F" w:rsidRDefault="00823017" w:rsidP="00B00F80">
      <w:pPr>
        <w:tabs>
          <w:tab w:val="left" w:pos="1843"/>
        </w:tabs>
        <w:ind w:left="284" w:hanging="284"/>
        <w:rPr>
          <w:rFonts w:asciiTheme="minorHAnsi" w:hAnsiTheme="minorHAnsi" w:cstheme="minorHAnsi"/>
          <w:bCs/>
          <w:sz w:val="20"/>
        </w:rPr>
      </w:pPr>
      <w:r w:rsidRPr="0055395F">
        <w:rPr>
          <w:rFonts w:asciiTheme="minorHAnsi" w:hAnsiTheme="minorHAnsi" w:cstheme="minorHAnsi"/>
          <w:bCs/>
          <w:iCs/>
          <w:sz w:val="20"/>
        </w:rPr>
        <w:t xml:space="preserve">Ujcich,  </w:t>
      </w:r>
      <w:r w:rsidRPr="0055395F">
        <w:rPr>
          <w:rFonts w:asciiTheme="minorHAnsi" w:hAnsiTheme="minorHAnsi" w:cstheme="minorHAnsi"/>
          <w:bCs/>
          <w:sz w:val="20"/>
        </w:rPr>
        <w:t>V.</w:t>
      </w:r>
      <w:r w:rsidRPr="0055395F">
        <w:rPr>
          <w:rFonts w:asciiTheme="minorHAnsi" w:hAnsiTheme="minorHAnsi" w:cstheme="minorHAnsi"/>
          <w:bCs/>
          <w:iCs/>
          <w:sz w:val="20"/>
        </w:rPr>
        <w:t xml:space="preserve"> Correggere uno “gliommero”. Le correzioni di 200 docenti a una sequenza di testo</w:t>
      </w:r>
      <w:r w:rsidRPr="0055395F">
        <w:rPr>
          <w:rFonts w:asciiTheme="minorHAnsi" w:hAnsiTheme="minorHAnsi" w:cstheme="minorHAnsi"/>
          <w:bCs/>
          <w:sz w:val="20"/>
        </w:rPr>
        <w:t>, 524-546.</w:t>
      </w:r>
    </w:p>
    <w:p w14:paraId="0AFAF183" w14:textId="77777777" w:rsidR="00823017" w:rsidRPr="0055395F" w:rsidRDefault="00823017" w:rsidP="00B00F80">
      <w:pPr>
        <w:tabs>
          <w:tab w:val="left" w:pos="1843"/>
        </w:tabs>
        <w:ind w:left="284" w:hanging="284"/>
        <w:rPr>
          <w:rFonts w:asciiTheme="minorHAnsi" w:hAnsiTheme="minorHAnsi" w:cstheme="minorHAnsi"/>
          <w:bCs/>
          <w:sz w:val="20"/>
        </w:rPr>
      </w:pPr>
      <w:r w:rsidRPr="0055395F">
        <w:rPr>
          <w:rFonts w:asciiTheme="minorHAnsi" w:hAnsiTheme="minorHAnsi" w:cstheme="minorHAnsi"/>
          <w:iCs/>
          <w:sz w:val="20"/>
        </w:rPr>
        <w:t>Varcasia,</w:t>
      </w:r>
      <w:r w:rsidRPr="0055395F">
        <w:rPr>
          <w:rFonts w:asciiTheme="minorHAnsi" w:hAnsiTheme="minorHAnsi" w:cstheme="minorHAnsi"/>
          <w:bCs/>
          <w:iCs/>
          <w:sz w:val="20"/>
        </w:rPr>
        <w:t xml:space="preserve">  C. Plurilinguismi endogeni ed esogeni: un’indagine nelle scuole primarie in Bassa Atesina (BZ)</w:t>
      </w:r>
      <w:r w:rsidRPr="0055395F">
        <w:rPr>
          <w:rFonts w:asciiTheme="minorHAnsi" w:hAnsiTheme="minorHAnsi" w:cstheme="minorHAnsi"/>
          <w:bCs/>
          <w:sz w:val="20"/>
        </w:rPr>
        <w:t>, 547-559</w:t>
      </w:r>
    </w:p>
    <w:p w14:paraId="580FD4CD"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 xml:space="preserve">Yang Ni, </w:t>
      </w:r>
      <w:r w:rsidRPr="0055395F">
        <w:rPr>
          <w:rFonts w:asciiTheme="minorHAnsi" w:hAnsiTheme="minorHAnsi" w:cstheme="minorHAnsi"/>
          <w:iCs/>
          <w:sz w:val="20"/>
        </w:rPr>
        <w:t>Insegnare e apprendere la scrittura accademica in italiano L2: la pratica della citazione</w:t>
      </w:r>
      <w:r w:rsidRPr="0055395F">
        <w:rPr>
          <w:rFonts w:asciiTheme="minorHAnsi" w:hAnsiTheme="minorHAnsi" w:cstheme="minorHAnsi"/>
          <w:sz w:val="20"/>
        </w:rPr>
        <w:t>, pp. 373-391.</w:t>
      </w:r>
    </w:p>
    <w:p w14:paraId="7263AEBC" w14:textId="77777777" w:rsidR="00823017" w:rsidRPr="0055395F" w:rsidRDefault="00823017" w:rsidP="00B00F80">
      <w:pPr>
        <w:tabs>
          <w:tab w:val="left" w:pos="1843"/>
        </w:tabs>
        <w:ind w:left="284" w:hanging="284"/>
        <w:rPr>
          <w:rFonts w:asciiTheme="minorHAnsi" w:hAnsiTheme="minorHAnsi" w:cstheme="minorHAnsi"/>
          <w:iCs/>
          <w:sz w:val="20"/>
        </w:rPr>
      </w:pPr>
      <w:r w:rsidRPr="0055395F">
        <w:rPr>
          <w:rFonts w:asciiTheme="minorHAnsi" w:hAnsiTheme="minorHAnsi" w:cstheme="minorHAnsi"/>
          <w:iCs/>
          <w:sz w:val="20"/>
        </w:rPr>
        <w:t>Zuccherini,  N. Prove di didattica dei fenomeni testuali. due percorsi tra scuola dell’infanzia e primaria, 685-702.</w:t>
      </w:r>
    </w:p>
    <w:p w14:paraId="75336292" w14:textId="77777777" w:rsidR="00823017" w:rsidRPr="0055395F" w:rsidRDefault="00823017" w:rsidP="00B00F80">
      <w:pPr>
        <w:tabs>
          <w:tab w:val="left" w:pos="1843"/>
        </w:tabs>
        <w:rPr>
          <w:rFonts w:asciiTheme="minorHAnsi" w:hAnsiTheme="minorHAnsi" w:cstheme="minorHAnsi"/>
          <w:bCs/>
          <w:iCs/>
          <w:smallCaps/>
        </w:rPr>
      </w:pPr>
    </w:p>
    <w:p w14:paraId="4F597A0B" w14:textId="77777777" w:rsidR="00823017" w:rsidRPr="0055395F" w:rsidRDefault="00823017" w:rsidP="00B00F80">
      <w:pPr>
        <w:tabs>
          <w:tab w:val="left" w:pos="1843"/>
        </w:tabs>
        <w:rPr>
          <w:rFonts w:asciiTheme="minorHAnsi" w:hAnsiTheme="minorHAnsi" w:cstheme="minorHAnsi"/>
          <w:iCs/>
          <w:smallCaps/>
        </w:rPr>
      </w:pPr>
    </w:p>
    <w:p w14:paraId="36ABCD57" w14:textId="77777777" w:rsidR="00823017" w:rsidRPr="0055395F" w:rsidRDefault="00823017" w:rsidP="00B00F80">
      <w:pPr>
        <w:pStyle w:val="Nessunaspaziatura"/>
        <w:rPr>
          <w:rFonts w:asciiTheme="minorHAnsi" w:hAnsiTheme="minorHAnsi" w:cstheme="minorHAnsi"/>
          <w:b/>
          <w:i/>
          <w:sz w:val="22"/>
          <w:lang w:eastAsia="it-IT"/>
        </w:rPr>
      </w:pPr>
      <w:r w:rsidRPr="0055395F">
        <w:rPr>
          <w:rFonts w:asciiTheme="minorHAnsi" w:hAnsiTheme="minorHAnsi" w:cstheme="minorHAnsi"/>
          <w:b/>
          <w:i/>
          <w:sz w:val="22"/>
          <w:lang w:eastAsia="it-IT"/>
        </w:rPr>
        <w:t>Lingua e Nuova Didattica, LEND, 2022</w:t>
      </w:r>
    </w:p>
    <w:p w14:paraId="77F1582C" w14:textId="77777777" w:rsidR="00823017" w:rsidRPr="0055395F" w:rsidRDefault="00823017" w:rsidP="00B00F80">
      <w:pPr>
        <w:pStyle w:val="Nessunaspaziatura"/>
        <w:ind w:left="284" w:hanging="284"/>
        <w:rPr>
          <w:rFonts w:asciiTheme="minorHAnsi" w:hAnsiTheme="minorHAnsi" w:cstheme="minorHAnsi"/>
          <w:b/>
          <w:sz w:val="22"/>
          <w:szCs w:val="20"/>
          <w:lang w:eastAsia="it-IT"/>
        </w:rPr>
      </w:pPr>
      <w:r w:rsidRPr="0055395F">
        <w:rPr>
          <w:rFonts w:asciiTheme="minorHAnsi" w:hAnsiTheme="minorHAnsi" w:cstheme="minorHAnsi"/>
          <w:b/>
          <w:sz w:val="22"/>
          <w:szCs w:val="20"/>
          <w:lang w:eastAsia="it-IT"/>
        </w:rPr>
        <w:lastRenderedPageBreak/>
        <w:t>n. 1</w:t>
      </w:r>
    </w:p>
    <w:p w14:paraId="00D07A76"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Barni, M.; Masillo, P.; Minardi, S. Le prove INVALSI per la lingua inglese sotto la lente di Ingrandimento, 7-37.</w:t>
      </w:r>
    </w:p>
    <w:p w14:paraId="58F6B8B0"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Buonanno, G.; Tazzioli, F. Linguaggio e sopravvivenza: giovani rifugiati nella narrativa contemporanea in lingua inglese, 38-46.</w:t>
      </w:r>
    </w:p>
    <w:p w14:paraId="0C181E25" w14:textId="77777777" w:rsidR="00823017" w:rsidRPr="0055395F" w:rsidRDefault="00823017" w:rsidP="00B00F80">
      <w:pPr>
        <w:ind w:left="284" w:hanging="284"/>
        <w:rPr>
          <w:rFonts w:asciiTheme="minorHAnsi" w:hAnsiTheme="minorHAnsi" w:cstheme="minorHAnsi"/>
          <w:b/>
          <w:sz w:val="22"/>
        </w:rPr>
      </w:pPr>
    </w:p>
    <w:p w14:paraId="14492718" w14:textId="77777777" w:rsidR="00823017" w:rsidRPr="0055395F" w:rsidRDefault="00823017" w:rsidP="00B00F80">
      <w:pPr>
        <w:ind w:left="284" w:hanging="284"/>
        <w:rPr>
          <w:rFonts w:asciiTheme="minorHAnsi" w:hAnsiTheme="minorHAnsi" w:cstheme="minorHAnsi"/>
          <w:b/>
          <w:sz w:val="22"/>
        </w:rPr>
      </w:pPr>
      <w:r w:rsidRPr="0055395F">
        <w:rPr>
          <w:rFonts w:asciiTheme="minorHAnsi" w:hAnsiTheme="minorHAnsi" w:cstheme="minorHAnsi"/>
          <w:b/>
          <w:sz w:val="22"/>
        </w:rPr>
        <w:t>n. 2</w:t>
      </w:r>
    </w:p>
    <w:p w14:paraId="556D794B"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bCs/>
          <w:sz w:val="20"/>
        </w:rPr>
        <w:t xml:space="preserve">Costanzo, E. </w:t>
      </w:r>
      <w:r w:rsidRPr="0055395F">
        <w:rPr>
          <w:rFonts w:asciiTheme="minorHAnsi" w:hAnsiTheme="minorHAnsi" w:cstheme="minorHAnsi"/>
          <w:sz w:val="20"/>
        </w:rPr>
        <w:t>Facili comportamenti e complessità reale, 7-10.</w:t>
      </w:r>
    </w:p>
    <w:p w14:paraId="63D30737"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bCs/>
          <w:sz w:val="20"/>
        </w:rPr>
        <w:t>Foti, F.</w:t>
      </w:r>
      <w:r w:rsidRPr="0055395F">
        <w:rPr>
          <w:rFonts w:asciiTheme="minorHAnsi" w:hAnsiTheme="minorHAnsi" w:cstheme="minorHAnsi"/>
          <w:sz w:val="20"/>
        </w:rPr>
        <w:t xml:space="preserve"> Scrittura creativa e “coopercreativa”, 25-36.</w:t>
      </w:r>
    </w:p>
    <w:p w14:paraId="31C8A212"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Rosi, F. Pubblicità e promozione del territorio nell’insegnamento dell’italiano L2/LS: il caso del Trentino, 37-49.</w:t>
      </w:r>
    </w:p>
    <w:p w14:paraId="78FE6540" w14:textId="77777777" w:rsidR="00823017" w:rsidRPr="0055395F" w:rsidRDefault="00823017"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bCs/>
          <w:sz w:val="20"/>
        </w:rPr>
        <w:t>Scibetta, A.</w:t>
      </w:r>
      <w:r w:rsidRPr="0055395F">
        <w:rPr>
          <w:rFonts w:asciiTheme="minorHAnsi" w:hAnsiTheme="minorHAnsi" w:cstheme="minorHAnsi"/>
          <w:sz w:val="20"/>
        </w:rPr>
        <w:t xml:space="preserve"> La poliedricità della mediazione in ambito scolastico. Esempi relativi alla lingua cinese, 11-24.</w:t>
      </w:r>
    </w:p>
    <w:p w14:paraId="527F4AD9" w14:textId="77777777" w:rsidR="00823017" w:rsidRPr="0055395F" w:rsidRDefault="00823017" w:rsidP="00B00F80">
      <w:pPr>
        <w:ind w:left="284" w:hanging="284"/>
        <w:rPr>
          <w:rFonts w:asciiTheme="minorHAnsi" w:hAnsiTheme="minorHAnsi" w:cstheme="minorHAnsi"/>
          <w:b/>
          <w:sz w:val="22"/>
        </w:rPr>
      </w:pPr>
    </w:p>
    <w:p w14:paraId="786757BF" w14:textId="77777777" w:rsidR="00823017" w:rsidRPr="0055395F" w:rsidRDefault="00823017" w:rsidP="00B00F80">
      <w:pPr>
        <w:ind w:left="284" w:hanging="284"/>
        <w:rPr>
          <w:rFonts w:asciiTheme="minorHAnsi" w:hAnsiTheme="minorHAnsi" w:cstheme="minorHAnsi"/>
          <w:b/>
          <w:sz w:val="22"/>
        </w:rPr>
      </w:pPr>
      <w:r w:rsidRPr="0055395F">
        <w:rPr>
          <w:rFonts w:asciiTheme="minorHAnsi" w:hAnsiTheme="minorHAnsi" w:cstheme="minorHAnsi"/>
          <w:b/>
          <w:sz w:val="22"/>
        </w:rPr>
        <w:t>n. 3</w:t>
      </w:r>
    </w:p>
    <w:p w14:paraId="2F9E3053" w14:textId="77777777" w:rsidR="00823017" w:rsidRPr="0055395F" w:rsidRDefault="00823017" w:rsidP="00B00F80">
      <w:pPr>
        <w:pStyle w:val="Nessunaspaziatura"/>
        <w:ind w:left="284" w:hanging="284"/>
        <w:rPr>
          <w:rFonts w:asciiTheme="minorHAnsi" w:hAnsiTheme="minorHAnsi" w:cstheme="minorHAnsi"/>
          <w:sz w:val="20"/>
          <w:szCs w:val="20"/>
          <w:lang w:eastAsia="it-IT"/>
        </w:rPr>
      </w:pPr>
      <w:r w:rsidRPr="0055395F">
        <w:rPr>
          <w:rFonts w:asciiTheme="minorHAnsi" w:hAnsiTheme="minorHAnsi" w:cstheme="minorHAnsi"/>
          <w:sz w:val="20"/>
          <w:szCs w:val="20"/>
          <w:lang w:eastAsia="it-IT"/>
        </w:rPr>
        <w:t>Barni, M.; Minardi, S.  Il test INVALSI di inglese nelle pratiche degli insegnanti, 7-23.</w:t>
      </w:r>
    </w:p>
    <w:p w14:paraId="62B0B665" w14:textId="77777777" w:rsidR="00823017" w:rsidRPr="0055395F" w:rsidRDefault="00823017" w:rsidP="00B00F80">
      <w:pPr>
        <w:pStyle w:val="Nessunaspaziatura"/>
        <w:ind w:left="284" w:hanging="284"/>
        <w:rPr>
          <w:rFonts w:asciiTheme="minorHAnsi" w:hAnsiTheme="minorHAnsi" w:cstheme="minorHAnsi"/>
          <w:sz w:val="20"/>
          <w:szCs w:val="20"/>
          <w:lang w:eastAsia="it-IT"/>
        </w:rPr>
      </w:pPr>
      <w:r w:rsidRPr="0055395F">
        <w:rPr>
          <w:rFonts w:asciiTheme="minorHAnsi" w:hAnsiTheme="minorHAnsi" w:cstheme="minorHAnsi"/>
          <w:sz w:val="20"/>
          <w:szCs w:val="20"/>
          <w:lang w:eastAsia="it-IT"/>
        </w:rPr>
        <w:t>Daloiso, M.; McDonnell, C. I phrasal verbs come metafore concettuali: indicazioni per un insegnamento alternativo, 40-53.</w:t>
      </w:r>
    </w:p>
    <w:p w14:paraId="30521D27" w14:textId="77777777" w:rsidR="00823017" w:rsidRPr="0055395F" w:rsidRDefault="00823017" w:rsidP="00B00F80">
      <w:pPr>
        <w:pStyle w:val="Nessunaspaziatura"/>
        <w:ind w:left="284" w:hanging="284"/>
        <w:rPr>
          <w:rFonts w:asciiTheme="minorHAnsi" w:hAnsiTheme="minorHAnsi" w:cstheme="minorHAnsi"/>
          <w:sz w:val="20"/>
          <w:szCs w:val="20"/>
          <w:lang w:eastAsia="it-IT"/>
        </w:rPr>
      </w:pPr>
      <w:r w:rsidRPr="0055395F">
        <w:rPr>
          <w:rFonts w:asciiTheme="minorHAnsi" w:hAnsiTheme="minorHAnsi" w:cstheme="minorHAnsi"/>
          <w:sz w:val="20"/>
          <w:szCs w:val="20"/>
          <w:lang w:eastAsia="it-IT"/>
        </w:rPr>
        <w:t>Francolino, D. Acquisizione prosodica del cinese LS: lo Shadowing come proposta didattica, 54-70</w:t>
      </w:r>
    </w:p>
    <w:p w14:paraId="5935408D" w14:textId="77777777" w:rsidR="00823017" w:rsidRPr="0055395F" w:rsidRDefault="00823017" w:rsidP="00B00F80">
      <w:pPr>
        <w:pStyle w:val="Nessunaspaziatura"/>
        <w:ind w:left="284" w:hanging="284"/>
        <w:rPr>
          <w:rFonts w:asciiTheme="minorHAnsi" w:hAnsiTheme="minorHAnsi" w:cstheme="minorHAnsi"/>
          <w:sz w:val="20"/>
          <w:szCs w:val="20"/>
          <w:lang w:eastAsia="it-IT"/>
        </w:rPr>
      </w:pPr>
      <w:r w:rsidRPr="0055395F">
        <w:rPr>
          <w:rFonts w:asciiTheme="minorHAnsi" w:hAnsiTheme="minorHAnsi" w:cstheme="minorHAnsi"/>
          <w:sz w:val="20"/>
          <w:szCs w:val="20"/>
          <w:lang w:eastAsia="it-IT"/>
        </w:rPr>
        <w:t>Vitucci, F.; Lo Cigno, S. Il Keigo: fondamenti teor</w:t>
      </w:r>
      <w:r w:rsidR="00682AD2" w:rsidRPr="0055395F">
        <w:rPr>
          <w:rFonts w:asciiTheme="minorHAnsi" w:hAnsiTheme="minorHAnsi" w:cstheme="minorHAnsi"/>
          <w:sz w:val="20"/>
          <w:szCs w:val="20"/>
          <w:lang w:eastAsia="it-IT"/>
        </w:rPr>
        <w:t>ici e proposte didattiche per l’</w:t>
      </w:r>
      <w:r w:rsidRPr="0055395F">
        <w:rPr>
          <w:rFonts w:asciiTheme="minorHAnsi" w:hAnsiTheme="minorHAnsi" w:cstheme="minorHAnsi"/>
          <w:sz w:val="20"/>
          <w:szCs w:val="20"/>
          <w:lang w:eastAsia="it-IT"/>
        </w:rPr>
        <w:t>insegnamento</w:t>
      </w:r>
      <w:r w:rsidR="00682AD2" w:rsidRPr="0055395F">
        <w:rPr>
          <w:rFonts w:asciiTheme="minorHAnsi" w:hAnsiTheme="minorHAnsi" w:cstheme="minorHAnsi"/>
          <w:sz w:val="20"/>
          <w:szCs w:val="20"/>
          <w:lang w:eastAsia="it-IT"/>
        </w:rPr>
        <w:t xml:space="preserve"> d</w:t>
      </w:r>
      <w:r w:rsidRPr="0055395F">
        <w:rPr>
          <w:rFonts w:asciiTheme="minorHAnsi" w:hAnsiTheme="minorHAnsi" w:cstheme="minorHAnsi"/>
          <w:sz w:val="20"/>
          <w:szCs w:val="20"/>
          <w:lang w:eastAsia="it-IT"/>
        </w:rPr>
        <w:t xml:space="preserve">el linguaggio onorifico giapponese, 24-39. </w:t>
      </w:r>
    </w:p>
    <w:p w14:paraId="6AFA43D3" w14:textId="77777777" w:rsidR="00823017" w:rsidRPr="0055395F" w:rsidRDefault="00823017" w:rsidP="00B00F80">
      <w:pPr>
        <w:ind w:left="284" w:hanging="284"/>
        <w:rPr>
          <w:rFonts w:asciiTheme="minorHAnsi" w:hAnsiTheme="minorHAnsi" w:cstheme="minorHAnsi"/>
          <w:b/>
          <w:sz w:val="22"/>
        </w:rPr>
      </w:pPr>
    </w:p>
    <w:p w14:paraId="1E08F75B" w14:textId="77777777" w:rsidR="00823017" w:rsidRPr="0055395F" w:rsidRDefault="00823017" w:rsidP="00B00F80">
      <w:pPr>
        <w:ind w:left="284" w:hanging="284"/>
        <w:rPr>
          <w:rFonts w:asciiTheme="minorHAnsi" w:hAnsiTheme="minorHAnsi" w:cstheme="minorHAnsi"/>
          <w:b/>
          <w:sz w:val="22"/>
        </w:rPr>
      </w:pPr>
      <w:r w:rsidRPr="0055395F">
        <w:rPr>
          <w:rFonts w:asciiTheme="minorHAnsi" w:hAnsiTheme="minorHAnsi" w:cstheme="minorHAnsi"/>
          <w:b/>
          <w:sz w:val="22"/>
        </w:rPr>
        <w:t>n. 4</w:t>
      </w:r>
    </w:p>
    <w:p w14:paraId="590621B8"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Cersosimo, R.; Pennazio, V. “L’inglese tra tecnologie ed emozioni”:un percorso inclusivo di avvicinamento alla lingua inglese con elementi di robotica, intelligenza artificiale e realtà virtuale, 40-51</w:t>
      </w:r>
    </w:p>
    <w:p w14:paraId="5B486A81" w14:textId="77777777" w:rsidR="00823017" w:rsidRPr="0055395F" w:rsidRDefault="00823017" w:rsidP="00B00F80">
      <w:pPr>
        <w:pStyle w:val="Nessunaspaziatura"/>
        <w:ind w:left="284" w:hanging="284"/>
        <w:rPr>
          <w:rFonts w:asciiTheme="minorHAnsi" w:hAnsiTheme="minorHAnsi" w:cstheme="minorHAnsi"/>
          <w:sz w:val="20"/>
          <w:szCs w:val="20"/>
          <w:lang w:val="en-GB"/>
        </w:rPr>
      </w:pPr>
      <w:r w:rsidRPr="0055395F">
        <w:rPr>
          <w:rFonts w:asciiTheme="minorHAnsi" w:hAnsiTheme="minorHAnsi" w:cstheme="minorHAnsi"/>
          <w:sz w:val="20"/>
          <w:szCs w:val="20"/>
          <w:lang w:val="en-GB"/>
        </w:rPr>
        <w:t>Leotta, P.C.; Di Gregorio, G. Learning by LOL: a qualitative and quantitative study on the effects of cartoons on English Language Learning for preschool children and parents, 11-25.</w:t>
      </w:r>
    </w:p>
    <w:p w14:paraId="042ACED4"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Magaudda, B. Voyage dans la littérature francophone congolaise: enjeux et défis en classe de FLE, 26-39</w:t>
      </w:r>
    </w:p>
    <w:p w14:paraId="794D4712" w14:textId="77777777" w:rsidR="00823017" w:rsidRPr="0055395F" w:rsidRDefault="00823017" w:rsidP="00B00F80">
      <w:pPr>
        <w:rPr>
          <w:rFonts w:asciiTheme="minorHAnsi" w:hAnsiTheme="minorHAnsi" w:cstheme="minorHAnsi"/>
          <w:b/>
          <w:sz w:val="22"/>
        </w:rPr>
      </w:pPr>
    </w:p>
    <w:p w14:paraId="24AC7640" w14:textId="77777777" w:rsidR="00823017" w:rsidRPr="0055395F" w:rsidRDefault="00823017" w:rsidP="00B00F80">
      <w:pPr>
        <w:rPr>
          <w:rFonts w:asciiTheme="minorHAnsi" w:hAnsiTheme="minorHAnsi" w:cstheme="minorHAnsi"/>
          <w:b/>
          <w:sz w:val="22"/>
        </w:rPr>
      </w:pPr>
      <w:r w:rsidRPr="0055395F">
        <w:rPr>
          <w:rFonts w:asciiTheme="minorHAnsi" w:hAnsiTheme="minorHAnsi" w:cstheme="minorHAnsi"/>
          <w:b/>
          <w:sz w:val="22"/>
        </w:rPr>
        <w:t>n.5</w:t>
      </w:r>
    </w:p>
    <w:p w14:paraId="074140B5" w14:textId="77777777" w:rsidR="00823017" w:rsidRPr="0055395F" w:rsidRDefault="00823017" w:rsidP="00B00F80">
      <w:pPr>
        <w:ind w:left="284" w:hanging="284"/>
        <w:rPr>
          <w:rFonts w:asciiTheme="minorHAnsi" w:hAnsiTheme="minorHAnsi" w:cstheme="minorHAnsi"/>
          <w:sz w:val="20"/>
        </w:rPr>
      </w:pPr>
      <w:r w:rsidRPr="0055395F">
        <w:rPr>
          <w:rStyle w:val="contentpasted0"/>
          <w:rFonts w:asciiTheme="minorHAnsi" w:hAnsiTheme="minorHAnsi" w:cstheme="minorHAnsi"/>
          <w:sz w:val="20"/>
          <w:shd w:val="clear" w:color="auto" w:fill="FFFFFF"/>
        </w:rPr>
        <w:t>Vedere volumi collettanei;  Della Putta, P.; Serena, E. (2022)</w:t>
      </w:r>
    </w:p>
    <w:p w14:paraId="6D5C0FDB" w14:textId="77777777" w:rsidR="00823017" w:rsidRPr="0055395F" w:rsidRDefault="00823017" w:rsidP="00B00F80">
      <w:pPr>
        <w:pStyle w:val="Nessunaspaziatura"/>
        <w:rPr>
          <w:rFonts w:asciiTheme="minorHAnsi" w:hAnsiTheme="minorHAnsi" w:cstheme="minorHAnsi"/>
          <w:lang w:eastAsia="it-IT"/>
        </w:rPr>
      </w:pPr>
    </w:p>
    <w:p w14:paraId="7FD935EC" w14:textId="77777777" w:rsidR="0035721F" w:rsidRPr="0055395F" w:rsidRDefault="0035721F" w:rsidP="00B00F80">
      <w:pPr>
        <w:ind w:left="284" w:hanging="284"/>
        <w:rPr>
          <w:rFonts w:asciiTheme="minorHAnsi" w:hAnsiTheme="minorHAnsi" w:cstheme="minorHAnsi"/>
          <w:sz w:val="22"/>
        </w:rPr>
      </w:pPr>
    </w:p>
    <w:p w14:paraId="4AF69831" w14:textId="77777777" w:rsidR="0035721F" w:rsidRPr="0055395F" w:rsidRDefault="0035721F" w:rsidP="00B00F80">
      <w:pPr>
        <w:ind w:left="284" w:hanging="284"/>
        <w:rPr>
          <w:rFonts w:asciiTheme="minorHAnsi" w:hAnsiTheme="minorHAnsi" w:cstheme="minorHAnsi"/>
          <w:sz w:val="22"/>
        </w:rPr>
      </w:pPr>
      <w:r w:rsidRPr="0055395F">
        <w:rPr>
          <w:rFonts w:asciiTheme="minorHAnsi" w:hAnsiTheme="minorHAnsi" w:cstheme="minorHAnsi"/>
          <w:b/>
          <w:i/>
          <w:sz w:val="22"/>
        </w:rPr>
        <w:t>LinguaInAzione</w:t>
      </w:r>
      <w:r w:rsidRPr="0055395F">
        <w:rPr>
          <w:rFonts w:asciiTheme="minorHAnsi" w:hAnsiTheme="minorHAnsi" w:cstheme="minorHAnsi"/>
          <w:sz w:val="22"/>
        </w:rPr>
        <w:t xml:space="preserve">, </w:t>
      </w:r>
      <w:r w:rsidRPr="0055395F">
        <w:rPr>
          <w:rFonts w:asciiTheme="minorHAnsi" w:hAnsiTheme="minorHAnsi" w:cstheme="minorHAnsi"/>
          <w:b/>
          <w:sz w:val="22"/>
        </w:rPr>
        <w:t>2022</w:t>
      </w:r>
      <w:r w:rsidRPr="0055395F">
        <w:rPr>
          <w:rFonts w:asciiTheme="minorHAnsi" w:hAnsiTheme="minorHAnsi" w:cstheme="minorHAnsi"/>
          <w:sz w:val="22"/>
        </w:rPr>
        <w:t xml:space="preserve"> </w:t>
      </w:r>
      <w:hyperlink r:id="rId685" w:tgtFrame="_blank" w:history="1">
        <w:r w:rsidRPr="0055395F">
          <w:rPr>
            <w:rStyle w:val="Collegamentoipertestuale"/>
            <w:rFonts w:asciiTheme="minorHAnsi" w:hAnsiTheme="minorHAnsi" w:cstheme="minorHAnsi"/>
            <w:sz w:val="22"/>
          </w:rPr>
          <w:t>https://www.associazione-ilsa.it/</w:t>
        </w:r>
      </w:hyperlink>
      <w:r w:rsidRPr="0055395F">
        <w:rPr>
          <w:rFonts w:asciiTheme="minorHAnsi" w:hAnsiTheme="minorHAnsi" w:cstheme="minorHAnsi"/>
          <w:sz w:val="22"/>
        </w:rPr>
        <w:t xml:space="preserve">  </w:t>
      </w:r>
    </w:p>
    <w:p w14:paraId="71397A92" w14:textId="77777777" w:rsidR="0035721F" w:rsidRPr="0055395F" w:rsidRDefault="0035721F" w:rsidP="00B00F80">
      <w:pPr>
        <w:autoSpaceDE w:val="0"/>
        <w:autoSpaceDN w:val="0"/>
        <w:adjustRightInd w:val="0"/>
        <w:ind w:left="284" w:hanging="284"/>
        <w:rPr>
          <w:rFonts w:asciiTheme="minorHAnsi" w:hAnsiTheme="minorHAnsi" w:cstheme="minorHAnsi"/>
          <w:b/>
          <w:sz w:val="22"/>
        </w:rPr>
      </w:pPr>
      <w:r w:rsidRPr="0055395F">
        <w:rPr>
          <w:rFonts w:asciiTheme="minorHAnsi" w:hAnsiTheme="minorHAnsi" w:cstheme="minorHAnsi"/>
          <w:b/>
          <w:sz w:val="22"/>
        </w:rPr>
        <w:t>nn. 1-2</w:t>
      </w:r>
      <w:r w:rsidRPr="0055395F">
        <w:rPr>
          <w:rFonts w:asciiTheme="minorHAnsi" w:hAnsiTheme="minorHAnsi" w:cstheme="minorHAnsi"/>
          <w:sz w:val="22"/>
        </w:rPr>
        <w:t xml:space="preserve"> Include, oltre a buone pratiche ed altri saggi:</w:t>
      </w:r>
    </w:p>
    <w:p w14:paraId="45202D06" w14:textId="77777777" w:rsidR="0035721F" w:rsidRPr="0055395F" w:rsidRDefault="0035721F" w:rsidP="00B00F80">
      <w:pPr>
        <w:autoSpaceDE w:val="0"/>
        <w:autoSpaceDN w:val="0"/>
        <w:adjustRightInd w:val="0"/>
        <w:ind w:left="284" w:hanging="284"/>
        <w:rPr>
          <w:rFonts w:asciiTheme="minorHAnsi" w:hAnsiTheme="minorHAnsi" w:cstheme="minorHAnsi"/>
          <w:bCs/>
          <w:sz w:val="20"/>
        </w:rPr>
      </w:pPr>
      <w:r w:rsidRPr="0055395F">
        <w:rPr>
          <w:rFonts w:asciiTheme="minorHAnsi" w:hAnsiTheme="minorHAnsi" w:cstheme="minorHAnsi"/>
          <w:bCs/>
          <w:sz w:val="20"/>
        </w:rPr>
        <w:t>Cherubini, N. Comunicare ecologicamente e senza violenza: quattro passi ver</w:t>
      </w:r>
      <w:r w:rsidR="008A7647" w:rsidRPr="0055395F">
        <w:rPr>
          <w:rFonts w:asciiTheme="minorHAnsi" w:hAnsiTheme="minorHAnsi" w:cstheme="minorHAnsi"/>
          <w:bCs/>
          <w:sz w:val="20"/>
        </w:rPr>
        <w:t>so l’educazione linguistica eco</w:t>
      </w:r>
      <w:r w:rsidRPr="0055395F">
        <w:rPr>
          <w:rFonts w:asciiTheme="minorHAnsi" w:hAnsiTheme="minorHAnsi" w:cstheme="minorHAnsi"/>
          <w:bCs/>
          <w:sz w:val="20"/>
        </w:rPr>
        <w:t>pacifista, 70-76.</w:t>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r w:rsidRPr="0055395F">
        <w:rPr>
          <w:rFonts w:asciiTheme="minorHAnsi" w:hAnsiTheme="minorHAnsi" w:cstheme="minorHAnsi"/>
          <w:bCs/>
          <w:sz w:val="20"/>
        </w:rPr>
        <w:tab/>
      </w:r>
    </w:p>
    <w:p w14:paraId="7E6C0DED" w14:textId="77777777" w:rsidR="0035721F" w:rsidRPr="0055395F" w:rsidRDefault="0035721F" w:rsidP="00B00F80">
      <w:pPr>
        <w:autoSpaceDE w:val="0"/>
        <w:autoSpaceDN w:val="0"/>
        <w:adjustRightInd w:val="0"/>
        <w:ind w:left="284" w:hanging="284"/>
        <w:rPr>
          <w:rFonts w:asciiTheme="minorHAnsi" w:hAnsiTheme="minorHAnsi" w:cstheme="minorHAnsi"/>
          <w:bCs/>
          <w:sz w:val="20"/>
        </w:rPr>
      </w:pPr>
      <w:r w:rsidRPr="0055395F">
        <w:rPr>
          <w:rFonts w:asciiTheme="minorHAnsi" w:hAnsiTheme="minorHAnsi" w:cstheme="minorHAnsi"/>
          <w:bCs/>
          <w:sz w:val="20"/>
        </w:rPr>
        <w:t>Diadori, P. Verso uno spazio europeo della didattica delle lingue moderne, 13-20.</w:t>
      </w:r>
    </w:p>
    <w:p w14:paraId="125F39A2" w14:textId="77777777" w:rsidR="0035721F" w:rsidRPr="0055395F" w:rsidRDefault="0035721F" w:rsidP="00B00F80">
      <w:pPr>
        <w:pStyle w:val="Nessunaspaziatura"/>
        <w:rPr>
          <w:rFonts w:asciiTheme="minorHAnsi" w:hAnsiTheme="minorHAnsi" w:cstheme="minorHAnsi"/>
          <w:lang w:eastAsia="it-IT"/>
        </w:rPr>
      </w:pPr>
      <w:r w:rsidRPr="0055395F">
        <w:rPr>
          <w:rFonts w:asciiTheme="minorHAnsi" w:hAnsiTheme="minorHAnsi" w:cstheme="minorHAnsi"/>
          <w:sz w:val="20"/>
        </w:rPr>
        <w:t>Sheeren, H.  I concetti di «trasparenza͙» e di «opacità» lessicale in intercomprensione fra lingue affini, 21-28.</w:t>
      </w:r>
      <w:r w:rsidRPr="0055395F">
        <w:rPr>
          <w:rFonts w:asciiTheme="minorHAnsi" w:hAnsiTheme="minorHAnsi" w:cstheme="minorHAnsi"/>
          <w:b/>
          <w:sz w:val="22"/>
        </w:rPr>
        <w:tab/>
      </w:r>
    </w:p>
    <w:p w14:paraId="6A32AB21" w14:textId="77777777" w:rsidR="00823017" w:rsidRPr="0055395F" w:rsidRDefault="00823017" w:rsidP="00B00F80">
      <w:pPr>
        <w:pStyle w:val="Nessunaspaziatura"/>
        <w:rPr>
          <w:rFonts w:asciiTheme="minorHAnsi" w:hAnsiTheme="minorHAnsi" w:cstheme="minorHAnsi"/>
          <w:sz w:val="22"/>
          <w:lang w:eastAsia="it-IT"/>
        </w:rPr>
      </w:pPr>
    </w:p>
    <w:p w14:paraId="34DC026E" w14:textId="77777777" w:rsidR="00F46550" w:rsidRPr="0055395F" w:rsidRDefault="00F46550" w:rsidP="00B00F80">
      <w:pPr>
        <w:rPr>
          <w:rFonts w:asciiTheme="minorHAnsi" w:hAnsiTheme="minorHAnsi" w:cstheme="minorHAnsi"/>
          <w:b/>
          <w:sz w:val="22"/>
        </w:rPr>
      </w:pPr>
      <w:r w:rsidRPr="0055395F">
        <w:rPr>
          <w:rFonts w:asciiTheme="minorHAnsi" w:hAnsiTheme="minorHAnsi" w:cstheme="minorHAnsi"/>
          <w:b/>
          <w:sz w:val="22"/>
        </w:rPr>
        <w:t>Lingua e testi oggi – LTO, 2022</w:t>
      </w:r>
    </w:p>
    <w:p w14:paraId="77560FF2" w14:textId="77777777" w:rsidR="00F46550" w:rsidRPr="0055395F" w:rsidRDefault="00F46550" w:rsidP="00B00F80">
      <w:pPr>
        <w:rPr>
          <w:rFonts w:asciiTheme="minorHAnsi" w:hAnsiTheme="minorHAnsi" w:cstheme="minorHAnsi"/>
          <w:b/>
          <w:sz w:val="22"/>
        </w:rPr>
      </w:pPr>
      <w:r w:rsidRPr="0055395F">
        <w:rPr>
          <w:rFonts w:asciiTheme="minorHAnsi" w:hAnsiTheme="minorHAnsi" w:cstheme="minorHAnsi"/>
          <w:b/>
          <w:sz w:val="22"/>
        </w:rPr>
        <w:t>n. 1</w:t>
      </w:r>
    </w:p>
    <w:p w14:paraId="3BAEBCE3"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Lavinio, C. Università di Cagliari, I testi al crocevia tra educazione linguistica e letteraria.</w:t>
      </w:r>
    </w:p>
    <w:p w14:paraId="3991219D"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Yang N. Un’indagine sul ruolo del testo nella didattica dell’italiano in Cina.</w:t>
      </w:r>
    </w:p>
    <w:p w14:paraId="0FC35303"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Stragapede, E. Punteggiatura italiana: alcune osservazioni sull’acquisizione da parte di studenti russofoni.</w:t>
      </w:r>
    </w:p>
    <w:p w14:paraId="53545ECC" w14:textId="77777777" w:rsidR="00F46550" w:rsidRPr="0055395F" w:rsidRDefault="00F46550" w:rsidP="00B00F80">
      <w:pPr>
        <w:jc w:val="both"/>
        <w:rPr>
          <w:rFonts w:asciiTheme="minorHAnsi" w:hAnsiTheme="minorHAnsi" w:cstheme="minorHAnsi"/>
          <w:color w:val="C00000"/>
          <w:sz w:val="22"/>
        </w:rPr>
      </w:pPr>
      <w:r w:rsidRPr="0055395F">
        <w:rPr>
          <w:rFonts w:asciiTheme="minorHAnsi" w:hAnsiTheme="minorHAnsi" w:cstheme="minorHAnsi"/>
          <w:b/>
          <w:sz w:val="22"/>
        </w:rPr>
        <w:t>n. 2</w:t>
      </w:r>
    </w:p>
    <w:p w14:paraId="66C5A79A" w14:textId="77777777" w:rsidR="00F46550" w:rsidRPr="0055395F" w:rsidRDefault="00F46550" w:rsidP="00B00F80">
      <w:pPr>
        <w:rPr>
          <w:rFonts w:asciiTheme="minorHAnsi" w:hAnsiTheme="minorHAnsi" w:cstheme="minorHAnsi"/>
          <w:bCs/>
          <w:sz w:val="20"/>
        </w:rPr>
      </w:pPr>
      <w:r w:rsidRPr="0055395F">
        <w:rPr>
          <w:rFonts w:asciiTheme="minorHAnsi" w:hAnsiTheme="minorHAnsi" w:cstheme="minorHAnsi"/>
          <w:bCs/>
          <w:sz w:val="20"/>
        </w:rPr>
        <w:t>Semplici, S. Le istruzioni nei manuali per l’insegnamento dell’italiano L2.</w:t>
      </w:r>
    </w:p>
    <w:p w14:paraId="47BBA393"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D’Eugenio, D. Apprendere la lingua e la cultura italiana in archivio.</w:t>
      </w:r>
    </w:p>
    <w:p w14:paraId="047F1613" w14:textId="77777777" w:rsidR="00F46550" w:rsidRPr="0055395F" w:rsidRDefault="00F46550" w:rsidP="00B00F80">
      <w:pPr>
        <w:rPr>
          <w:rFonts w:asciiTheme="minorHAnsi" w:hAnsiTheme="minorHAnsi" w:cstheme="minorHAnsi"/>
          <w:sz w:val="20"/>
        </w:rPr>
      </w:pPr>
      <w:r w:rsidRPr="0055395F">
        <w:rPr>
          <w:rFonts w:asciiTheme="minorHAnsi" w:hAnsiTheme="minorHAnsi" w:cstheme="minorHAnsi"/>
          <w:sz w:val="20"/>
        </w:rPr>
        <w:t>Cupi, F.; Della Putta, P. Scrivere una lettera formale: difficoltà di adattamento diamesico e diafasico nella testualità sorvegliata di sei studentesse liceali.</w:t>
      </w:r>
    </w:p>
    <w:p w14:paraId="1A7E77F3" w14:textId="77777777" w:rsidR="00F46550" w:rsidRPr="0055395F" w:rsidRDefault="00F46550" w:rsidP="00B00F80">
      <w:pPr>
        <w:rPr>
          <w:rFonts w:asciiTheme="minorHAnsi" w:hAnsiTheme="minorHAnsi" w:cstheme="minorHAnsi"/>
          <w:b/>
          <w:color w:val="C00000"/>
        </w:rPr>
      </w:pPr>
      <w:r w:rsidRPr="0055395F">
        <w:rPr>
          <w:rFonts w:asciiTheme="minorHAnsi" w:hAnsiTheme="minorHAnsi" w:cstheme="minorHAnsi"/>
          <w:b/>
          <w:color w:val="C00000"/>
        </w:rPr>
        <w:br w:type="page"/>
      </w:r>
    </w:p>
    <w:p w14:paraId="00CC5CBA" w14:textId="77777777" w:rsidR="0035721F" w:rsidRPr="0055395F" w:rsidRDefault="0035721F" w:rsidP="00B00F80">
      <w:pPr>
        <w:rPr>
          <w:rFonts w:asciiTheme="minorHAnsi" w:hAnsiTheme="minorHAnsi" w:cstheme="minorHAnsi"/>
          <w:b/>
          <w:i/>
          <w:sz w:val="22"/>
          <w:szCs w:val="22"/>
        </w:rPr>
      </w:pPr>
      <w:r w:rsidRPr="0055395F">
        <w:rPr>
          <w:rFonts w:asciiTheme="minorHAnsi" w:hAnsiTheme="minorHAnsi" w:cstheme="minorHAnsi"/>
          <w:b/>
          <w:i/>
          <w:sz w:val="22"/>
          <w:szCs w:val="22"/>
        </w:rPr>
        <w:lastRenderedPageBreak/>
        <w:t xml:space="preserve">Rassegna Italiana di Linguistica Applicata, RILA, </w:t>
      </w:r>
      <w:r w:rsidRPr="0055395F">
        <w:rPr>
          <w:rFonts w:asciiTheme="minorHAnsi" w:hAnsiTheme="minorHAnsi" w:cstheme="minorHAnsi"/>
          <w:b/>
          <w:sz w:val="22"/>
          <w:szCs w:val="22"/>
        </w:rPr>
        <w:t>2022</w:t>
      </w:r>
    </w:p>
    <w:p w14:paraId="3B0E0EEE" w14:textId="77777777" w:rsidR="0035721F" w:rsidRPr="0055395F" w:rsidRDefault="0035721F" w:rsidP="00B00F80">
      <w:pPr>
        <w:rPr>
          <w:rFonts w:asciiTheme="minorHAnsi" w:hAnsiTheme="minorHAnsi" w:cstheme="minorHAnsi"/>
          <w:b/>
          <w:sz w:val="22"/>
          <w:szCs w:val="22"/>
        </w:rPr>
      </w:pPr>
      <w:r w:rsidRPr="0055395F">
        <w:rPr>
          <w:rFonts w:asciiTheme="minorHAnsi" w:hAnsiTheme="minorHAnsi" w:cstheme="minorHAnsi"/>
          <w:b/>
          <w:sz w:val="22"/>
          <w:szCs w:val="22"/>
        </w:rPr>
        <w:t xml:space="preserve">nn. 1-2 </w:t>
      </w:r>
    </w:p>
    <w:p w14:paraId="255FA59E" w14:textId="77777777" w:rsidR="0035721F" w:rsidRPr="0055395F" w:rsidRDefault="0035721F" w:rsidP="00B00F80">
      <w:pPr>
        <w:tabs>
          <w:tab w:val="center" w:pos="4986"/>
        </w:tabs>
        <w:rPr>
          <w:rFonts w:asciiTheme="minorHAnsi" w:hAnsiTheme="minorHAnsi" w:cstheme="minorHAnsi"/>
          <w:iCs/>
          <w:sz w:val="22"/>
          <w:szCs w:val="22"/>
        </w:rPr>
      </w:pPr>
      <w:r w:rsidRPr="0055395F">
        <w:rPr>
          <w:rFonts w:asciiTheme="minorHAnsi" w:hAnsiTheme="minorHAnsi" w:cstheme="minorHAnsi"/>
          <w:sz w:val="22"/>
          <w:szCs w:val="22"/>
        </w:rPr>
        <w:t>Sezione monografica: vedi D’Angelo, M.; Ferro, M. C; Piccioni, S. (a cura di)</w:t>
      </w:r>
      <w:r w:rsidRPr="0055395F">
        <w:rPr>
          <w:rFonts w:asciiTheme="minorHAnsi" w:hAnsiTheme="minorHAnsi" w:cstheme="minorHAnsi"/>
          <w:iCs/>
          <w:sz w:val="22"/>
          <w:szCs w:val="22"/>
        </w:rPr>
        <w:t xml:space="preserve"> </w:t>
      </w:r>
    </w:p>
    <w:p w14:paraId="61616594" w14:textId="77777777" w:rsidR="0035721F" w:rsidRPr="0055395F" w:rsidRDefault="008A7647" w:rsidP="00B00F80">
      <w:pPr>
        <w:rPr>
          <w:rFonts w:asciiTheme="minorHAnsi" w:hAnsiTheme="minorHAnsi" w:cstheme="minorHAnsi"/>
          <w:color w:val="000000"/>
          <w:sz w:val="22"/>
          <w:szCs w:val="22"/>
        </w:rPr>
      </w:pPr>
      <w:r w:rsidRPr="0055395F">
        <w:rPr>
          <w:rFonts w:asciiTheme="minorHAnsi" w:hAnsiTheme="minorHAnsi" w:cstheme="minorHAnsi"/>
          <w:color w:val="000000"/>
          <w:sz w:val="22"/>
          <w:szCs w:val="22"/>
        </w:rPr>
        <w:t>Nella sezione miscellanea include, tra i vari saggi:</w:t>
      </w:r>
    </w:p>
    <w:p w14:paraId="7082CE08" w14:textId="77777777" w:rsidR="0035721F" w:rsidRPr="0055395F" w:rsidRDefault="0035721F" w:rsidP="00B00F80">
      <w:pPr>
        <w:ind w:left="284" w:hanging="284"/>
        <w:rPr>
          <w:rFonts w:asciiTheme="minorHAnsi" w:hAnsiTheme="minorHAnsi" w:cstheme="minorHAnsi"/>
          <w:bCs/>
          <w:iCs/>
          <w:sz w:val="20"/>
          <w:szCs w:val="22"/>
        </w:rPr>
      </w:pPr>
      <w:r w:rsidRPr="0055395F">
        <w:rPr>
          <w:rFonts w:asciiTheme="minorHAnsi" w:eastAsia="Calibri" w:hAnsiTheme="minorHAnsi" w:cstheme="minorHAnsi"/>
          <w:sz w:val="20"/>
          <w:szCs w:val="22"/>
        </w:rPr>
        <w:t xml:space="preserve">Di Sabato, B.; Mezzadri, M. </w:t>
      </w:r>
      <w:r w:rsidRPr="0055395F">
        <w:rPr>
          <w:rFonts w:asciiTheme="minorHAnsi" w:hAnsiTheme="minorHAnsi" w:cstheme="minorHAnsi"/>
          <w:bCs/>
          <w:iCs/>
          <w:sz w:val="20"/>
          <w:szCs w:val="22"/>
        </w:rPr>
        <w:t xml:space="preserve">La formazione e l’aggiornamento del docente </w:t>
      </w:r>
      <w:r w:rsidRPr="0055395F">
        <w:rPr>
          <w:rFonts w:asciiTheme="minorHAnsi" w:hAnsiTheme="minorHAnsi" w:cstheme="minorHAnsi"/>
          <w:iCs/>
          <w:smallCaps/>
          <w:sz w:val="20"/>
          <w:szCs w:val="22"/>
        </w:rPr>
        <w:t>emi</w:t>
      </w:r>
      <w:r w:rsidRPr="0055395F">
        <w:rPr>
          <w:rFonts w:asciiTheme="minorHAnsi" w:hAnsiTheme="minorHAnsi" w:cstheme="minorHAnsi"/>
          <w:bCs/>
          <w:iCs/>
          <w:smallCaps/>
          <w:sz w:val="20"/>
          <w:szCs w:val="22"/>
        </w:rPr>
        <w:t xml:space="preserve"> </w:t>
      </w:r>
      <w:r w:rsidRPr="0055395F">
        <w:rPr>
          <w:rFonts w:asciiTheme="minorHAnsi" w:hAnsiTheme="minorHAnsi" w:cstheme="minorHAnsi"/>
          <w:bCs/>
          <w:iCs/>
          <w:sz w:val="20"/>
          <w:szCs w:val="22"/>
        </w:rPr>
        <w:t>in Italia: il contributo della linguistica educativa.</w:t>
      </w:r>
    </w:p>
    <w:p w14:paraId="6526FEFE" w14:textId="77777777" w:rsidR="0035721F" w:rsidRPr="0055395F" w:rsidRDefault="0035721F" w:rsidP="00B00F80">
      <w:pPr>
        <w:ind w:left="284" w:hanging="284"/>
        <w:rPr>
          <w:rFonts w:asciiTheme="minorHAnsi" w:hAnsiTheme="minorHAnsi" w:cstheme="minorHAnsi"/>
          <w:sz w:val="20"/>
          <w:szCs w:val="22"/>
        </w:rPr>
      </w:pPr>
      <w:r w:rsidRPr="0055395F">
        <w:rPr>
          <w:rFonts w:asciiTheme="minorHAnsi" w:hAnsiTheme="minorHAnsi" w:cstheme="minorHAnsi"/>
          <w:sz w:val="20"/>
          <w:szCs w:val="22"/>
        </w:rPr>
        <w:t>Santipolo, M. L’educazione linguistica come antidoto.</w:t>
      </w:r>
    </w:p>
    <w:p w14:paraId="24113A4E" w14:textId="77777777" w:rsidR="0035721F" w:rsidRPr="0055395F" w:rsidRDefault="0035721F" w:rsidP="00B00F80">
      <w:pPr>
        <w:ind w:left="284" w:hanging="284"/>
        <w:rPr>
          <w:rFonts w:asciiTheme="minorHAnsi" w:hAnsiTheme="minorHAnsi" w:cstheme="minorHAnsi"/>
          <w:bCs/>
          <w:sz w:val="20"/>
          <w:szCs w:val="22"/>
        </w:rPr>
      </w:pPr>
      <w:r w:rsidRPr="0055395F">
        <w:rPr>
          <w:rFonts w:asciiTheme="minorHAnsi" w:eastAsia="Calibri" w:hAnsiTheme="minorHAnsi" w:cstheme="minorHAnsi"/>
          <w:sz w:val="20"/>
          <w:szCs w:val="22"/>
        </w:rPr>
        <w:t xml:space="preserve">Serragiotto, G.; Trentanove, F. </w:t>
      </w:r>
      <w:r w:rsidRPr="0055395F">
        <w:rPr>
          <w:rFonts w:asciiTheme="minorHAnsi" w:hAnsiTheme="minorHAnsi" w:cstheme="minorHAnsi"/>
          <w:bCs/>
          <w:sz w:val="20"/>
          <w:szCs w:val="22"/>
        </w:rPr>
        <w:t>L’intervento glottodidattico all’interno di un progetto di presa in carico integrata di famiglie con background migratorio.</w:t>
      </w:r>
    </w:p>
    <w:p w14:paraId="43F6889E" w14:textId="77777777" w:rsidR="0035721F" w:rsidRPr="0055395F" w:rsidRDefault="0035721F" w:rsidP="00B00F80">
      <w:pPr>
        <w:ind w:left="284" w:hanging="284"/>
        <w:rPr>
          <w:rFonts w:asciiTheme="minorHAnsi" w:hAnsiTheme="minorHAnsi" w:cstheme="minorHAnsi"/>
          <w:bCs/>
          <w:iCs/>
          <w:sz w:val="20"/>
          <w:szCs w:val="22"/>
        </w:rPr>
      </w:pPr>
      <w:r w:rsidRPr="0055395F">
        <w:rPr>
          <w:rFonts w:asciiTheme="minorHAnsi" w:eastAsia="Calibri" w:hAnsiTheme="minorHAnsi" w:cstheme="minorHAnsi"/>
          <w:sz w:val="20"/>
          <w:szCs w:val="22"/>
        </w:rPr>
        <w:t xml:space="preserve">Torsani, S. </w:t>
      </w:r>
      <w:r w:rsidRPr="0055395F">
        <w:rPr>
          <w:rFonts w:asciiTheme="minorHAnsi" w:hAnsiTheme="minorHAnsi" w:cstheme="minorHAnsi"/>
          <w:bCs/>
          <w:iCs/>
          <w:sz w:val="20"/>
          <w:szCs w:val="22"/>
        </w:rPr>
        <w:t>Padronanza del lessico e fraseologia in apprendenti intermedi di italiano L2. Un’indagine basata su bigrammi e misure di associazione.</w:t>
      </w:r>
    </w:p>
    <w:p w14:paraId="63E3FDC6" w14:textId="77777777" w:rsidR="0035721F" w:rsidRPr="0055395F" w:rsidRDefault="0035721F" w:rsidP="00B00F80">
      <w:pPr>
        <w:rPr>
          <w:rFonts w:asciiTheme="minorHAnsi" w:hAnsiTheme="minorHAnsi" w:cstheme="minorHAnsi"/>
          <w:b/>
          <w:sz w:val="22"/>
          <w:szCs w:val="22"/>
        </w:rPr>
      </w:pPr>
    </w:p>
    <w:p w14:paraId="3C8B6FBE" w14:textId="77777777" w:rsidR="0035721F" w:rsidRPr="0055395F" w:rsidRDefault="0035721F" w:rsidP="00B00F80">
      <w:pPr>
        <w:rPr>
          <w:rFonts w:asciiTheme="minorHAnsi" w:hAnsiTheme="minorHAnsi" w:cstheme="minorHAnsi"/>
          <w:b/>
          <w:sz w:val="22"/>
          <w:szCs w:val="22"/>
        </w:rPr>
      </w:pPr>
      <w:r w:rsidRPr="0055395F">
        <w:rPr>
          <w:rFonts w:asciiTheme="minorHAnsi" w:hAnsiTheme="minorHAnsi" w:cstheme="minorHAnsi"/>
          <w:b/>
          <w:sz w:val="22"/>
          <w:szCs w:val="22"/>
        </w:rPr>
        <w:t xml:space="preserve">n.3 </w:t>
      </w:r>
    </w:p>
    <w:p w14:paraId="4C4AAB8E" w14:textId="77777777" w:rsidR="008A7647" w:rsidRPr="0055395F" w:rsidRDefault="008A7647" w:rsidP="008A7647">
      <w:pPr>
        <w:tabs>
          <w:tab w:val="center" w:pos="4986"/>
        </w:tabs>
        <w:rPr>
          <w:rFonts w:asciiTheme="minorHAnsi" w:hAnsiTheme="minorHAnsi" w:cstheme="minorHAnsi"/>
          <w:sz w:val="22"/>
          <w:szCs w:val="22"/>
        </w:rPr>
      </w:pPr>
      <w:r w:rsidRPr="0055395F">
        <w:rPr>
          <w:rFonts w:asciiTheme="minorHAnsi" w:hAnsiTheme="minorHAnsi" w:cstheme="minorHAnsi"/>
          <w:sz w:val="22"/>
          <w:szCs w:val="22"/>
        </w:rPr>
        <w:t>Sezione monografica: vedi Bonvino, E.; Fiorenza, E.; Zini, D. (a cura di)</w:t>
      </w:r>
    </w:p>
    <w:p w14:paraId="67A45720" w14:textId="77777777" w:rsidR="0035721F" w:rsidRPr="0055395F" w:rsidRDefault="0035721F" w:rsidP="00B00F80">
      <w:pPr>
        <w:rPr>
          <w:rFonts w:asciiTheme="minorHAnsi" w:hAnsiTheme="minorHAnsi" w:cstheme="minorHAnsi"/>
          <w:sz w:val="20"/>
          <w:szCs w:val="22"/>
        </w:rPr>
      </w:pPr>
      <w:r w:rsidRPr="0055395F">
        <w:rPr>
          <w:rFonts w:asciiTheme="minorHAnsi" w:hAnsiTheme="minorHAnsi" w:cstheme="minorHAnsi"/>
          <w:sz w:val="20"/>
          <w:szCs w:val="22"/>
        </w:rPr>
        <w:t>Saggio: Novello, A. Processo verso prodotto. Un modello dalla didattica delle lingue</w:t>
      </w:r>
      <w:r w:rsidR="008A7647" w:rsidRPr="0055395F">
        <w:rPr>
          <w:rFonts w:asciiTheme="minorHAnsi" w:hAnsiTheme="minorHAnsi" w:cstheme="minorHAnsi"/>
          <w:sz w:val="20"/>
          <w:szCs w:val="22"/>
        </w:rPr>
        <w:t>.</w:t>
      </w:r>
    </w:p>
    <w:p w14:paraId="26AF6016" w14:textId="77777777" w:rsidR="0035721F" w:rsidRPr="0055395F" w:rsidRDefault="0035721F" w:rsidP="00B00F80">
      <w:pPr>
        <w:pStyle w:val="Nessunaspaziatura"/>
        <w:rPr>
          <w:rFonts w:asciiTheme="minorHAnsi" w:hAnsiTheme="minorHAnsi" w:cstheme="minorHAnsi"/>
        </w:rPr>
      </w:pPr>
    </w:p>
    <w:p w14:paraId="3105F054" w14:textId="77777777" w:rsidR="008A7647" w:rsidRPr="0055395F" w:rsidRDefault="008A7647" w:rsidP="00B00F80">
      <w:pPr>
        <w:pStyle w:val="Nessunaspaziatura"/>
        <w:rPr>
          <w:rFonts w:asciiTheme="minorHAnsi" w:hAnsiTheme="minorHAnsi" w:cstheme="minorHAnsi"/>
        </w:rPr>
      </w:pPr>
    </w:p>
    <w:p w14:paraId="4BE1932B" w14:textId="77777777" w:rsidR="00823017" w:rsidRPr="0055395F" w:rsidRDefault="00823017" w:rsidP="00B00F80">
      <w:pPr>
        <w:pStyle w:val="Nessunaspaziatura"/>
        <w:rPr>
          <w:rFonts w:asciiTheme="minorHAnsi" w:hAnsiTheme="minorHAnsi" w:cstheme="minorHAnsi"/>
        </w:rPr>
      </w:pPr>
      <w:r w:rsidRPr="0055395F">
        <w:rPr>
          <w:rFonts w:asciiTheme="minorHAnsi" w:hAnsiTheme="minorHAnsi" w:cstheme="minorHAnsi"/>
          <w:b/>
          <w:i/>
        </w:rPr>
        <w:t>Scuola e Lingue Moderne, SeLM</w:t>
      </w:r>
      <w:r w:rsidRPr="0055395F">
        <w:rPr>
          <w:rFonts w:asciiTheme="minorHAnsi" w:hAnsiTheme="minorHAnsi" w:cstheme="minorHAnsi"/>
          <w:b/>
        </w:rPr>
        <w:t>, 2022</w:t>
      </w:r>
    </w:p>
    <w:p w14:paraId="27D7AB7E" w14:textId="77777777" w:rsidR="00823017" w:rsidRPr="0055395F" w:rsidRDefault="00823017" w:rsidP="00B00F80">
      <w:pPr>
        <w:shd w:val="clear" w:color="auto" w:fill="FFFFFF"/>
        <w:textAlignment w:val="baseline"/>
        <w:rPr>
          <w:rFonts w:asciiTheme="minorHAnsi" w:hAnsiTheme="minorHAnsi" w:cstheme="minorHAnsi"/>
          <w:color w:val="000000"/>
        </w:rPr>
      </w:pPr>
      <w:r w:rsidRPr="0055395F">
        <w:rPr>
          <w:rFonts w:asciiTheme="minorHAnsi" w:hAnsiTheme="minorHAnsi" w:cstheme="minorHAnsi"/>
          <w:b/>
          <w:sz w:val="22"/>
        </w:rPr>
        <w:t xml:space="preserve">n. 1-3 </w:t>
      </w:r>
      <w:hyperlink r:id="rId686" w:tgtFrame="_blank" w:history="1">
        <w:r w:rsidRPr="0055395F">
          <w:rPr>
            <w:rStyle w:val="Collegamentoipertestuale"/>
            <w:rFonts w:asciiTheme="minorHAnsi" w:hAnsiTheme="minorHAnsi" w:cstheme="minorHAnsi"/>
            <w:bdr w:val="none" w:sz="0" w:space="0" w:color="auto" w:frame="1"/>
          </w:rPr>
          <w:t>http://www.anils.it/wp/2022/04/04/indice-selm-del-n-1-3-2022/</w:t>
        </w:r>
      </w:hyperlink>
      <w:r w:rsidRPr="0055395F">
        <w:rPr>
          <w:rFonts w:asciiTheme="minorHAnsi" w:hAnsiTheme="minorHAnsi" w:cstheme="minorHAnsi"/>
          <w:color w:val="000000"/>
        </w:rPr>
        <w:t> </w:t>
      </w:r>
    </w:p>
    <w:p w14:paraId="17DAD692"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Baruzzo, V. Rendere visibili le varietà per superare gli stereotipi linguistico-culturali. Un esempio di spagnolo LS.</w:t>
      </w:r>
    </w:p>
    <w:p w14:paraId="416651B1"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 xml:space="preserve">Bigini, S. </w:t>
      </w:r>
      <w:r w:rsidRPr="0055395F">
        <w:rPr>
          <w:rFonts w:asciiTheme="minorHAnsi" w:hAnsiTheme="minorHAnsi" w:cstheme="minorHAnsi"/>
          <w:i/>
          <w:sz w:val="20"/>
        </w:rPr>
        <w:t>Free, tree or three</w:t>
      </w:r>
      <w:r w:rsidRPr="0055395F">
        <w:rPr>
          <w:rFonts w:asciiTheme="minorHAnsi" w:hAnsiTheme="minorHAnsi" w:cstheme="minorHAnsi"/>
          <w:sz w:val="20"/>
        </w:rPr>
        <w:t>? La pronuncia inglese e la consapevolezza fonetico-fonologica nella scuola primaria.</w:t>
      </w:r>
    </w:p>
    <w:p w14:paraId="0D58C50D"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De Iaco, M. La competenza cinesica nell’educazione linguistica.</w:t>
      </w:r>
    </w:p>
    <w:p w14:paraId="218C3DB8"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Ferrari, S.; Deyanira S.; Calderon, A. Gli stage di didattica dell’italiano L2 al tempo del Covid.</w:t>
      </w:r>
    </w:p>
    <w:p w14:paraId="1C2885F3"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Garofolin, B. La lingua per fare, la lingua per studiare, le tecnologie per la lingua. Per una educazione linguistica alla scuola primaria a tutto tondo.</w:t>
      </w:r>
    </w:p>
    <w:p w14:paraId="59A78767"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Mollica, A. Arricchire il lessico con la ludolinguistica: il metagramma.</w:t>
      </w:r>
    </w:p>
    <w:p w14:paraId="0B02693E"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Torresin L. La “competenza comunicativa interculturale” nell’insegnamento del russo come LS (RKI). Teorie e pratiche, problemi e criticità.</w:t>
      </w:r>
    </w:p>
    <w:p w14:paraId="768C156F" w14:textId="77777777" w:rsidR="00823017" w:rsidRPr="0055395F" w:rsidRDefault="00823017" w:rsidP="00B00F80">
      <w:pPr>
        <w:pStyle w:val="Nessunaspaziatura"/>
        <w:rPr>
          <w:rFonts w:asciiTheme="minorHAnsi" w:hAnsiTheme="minorHAnsi" w:cstheme="minorHAnsi"/>
          <w:sz w:val="22"/>
        </w:rPr>
      </w:pPr>
    </w:p>
    <w:p w14:paraId="771F4014" w14:textId="77777777" w:rsidR="00823017" w:rsidRPr="0055395F" w:rsidRDefault="00823017" w:rsidP="00B00F80">
      <w:pPr>
        <w:pStyle w:val="Nessunaspaziatura"/>
        <w:rPr>
          <w:rFonts w:asciiTheme="minorHAnsi" w:hAnsiTheme="minorHAnsi" w:cstheme="minorHAnsi"/>
        </w:rPr>
      </w:pPr>
      <w:r w:rsidRPr="0055395F">
        <w:rPr>
          <w:rFonts w:asciiTheme="minorHAnsi" w:hAnsiTheme="minorHAnsi" w:cstheme="minorHAnsi"/>
          <w:b/>
          <w:sz w:val="22"/>
        </w:rPr>
        <w:t xml:space="preserve">n. 4-6  </w:t>
      </w:r>
      <w:hyperlink r:id="rId687" w:tgtFrame="_blank" w:history="1">
        <w:r w:rsidRPr="0055395F">
          <w:rPr>
            <w:rStyle w:val="Collegamentoipertestuale"/>
            <w:rFonts w:asciiTheme="minorHAnsi" w:hAnsiTheme="minorHAnsi" w:cstheme="minorHAnsi"/>
            <w:bdr w:val="none" w:sz="0" w:space="0" w:color="auto" w:frame="1"/>
            <w:shd w:val="clear" w:color="auto" w:fill="FFFFFF"/>
          </w:rPr>
          <w:t>http://www.anils.it/wp/rivista_selm/indici-selm/indice-selm-del-n-4-6-2022/</w:t>
        </w:r>
      </w:hyperlink>
    </w:p>
    <w:p w14:paraId="04EA29BE"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Cersosimo, R. I manuali di lingua francese per la scuola secondaria di primo grado. Un’indagine sull’accessibilità per gli studenti con DSA.</w:t>
      </w:r>
    </w:p>
    <w:p w14:paraId="265015D9"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 xml:space="preserve">Di Scala, R. </w:t>
      </w:r>
      <w:r w:rsidRPr="0055395F">
        <w:rPr>
          <w:rFonts w:asciiTheme="minorHAnsi" w:hAnsiTheme="minorHAnsi" w:cstheme="minorHAnsi"/>
          <w:i/>
          <w:sz w:val="20"/>
        </w:rPr>
        <w:t>The times they are a-changing?</w:t>
      </w:r>
      <w:r w:rsidRPr="0055395F">
        <w:rPr>
          <w:rFonts w:asciiTheme="minorHAnsi" w:hAnsiTheme="minorHAnsi" w:cstheme="minorHAnsi"/>
          <w:sz w:val="20"/>
        </w:rPr>
        <w:t xml:space="preserve"> La spinta innovatrice dell’approccio </w:t>
      </w:r>
      <w:r w:rsidRPr="0055395F">
        <w:rPr>
          <w:rFonts w:asciiTheme="minorHAnsi" w:hAnsiTheme="minorHAnsi" w:cstheme="minorHAnsi"/>
          <w:i/>
          <w:sz w:val="20"/>
        </w:rPr>
        <w:t xml:space="preserve">ELF-oriented </w:t>
      </w:r>
      <w:r w:rsidRPr="0055395F">
        <w:rPr>
          <w:rFonts w:asciiTheme="minorHAnsi" w:hAnsiTheme="minorHAnsi" w:cstheme="minorHAnsi"/>
          <w:sz w:val="20"/>
        </w:rPr>
        <w:t>nell’ELT.</w:t>
      </w:r>
    </w:p>
    <w:p w14:paraId="6962E5AB"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Panesi, C. La linguistica acquisizionale: sequenze di acquisizione del tedesco L2 e implicazioni didattiche.</w:t>
      </w:r>
    </w:p>
    <w:p w14:paraId="1211C809" w14:textId="77777777" w:rsidR="00823017" w:rsidRPr="0055395F" w:rsidRDefault="00823017" w:rsidP="00B00F80">
      <w:pPr>
        <w:pStyle w:val="Nessunaspaziatura"/>
        <w:rPr>
          <w:rFonts w:asciiTheme="minorHAnsi" w:hAnsiTheme="minorHAnsi" w:cstheme="minorHAnsi"/>
          <w:sz w:val="22"/>
        </w:rPr>
      </w:pPr>
    </w:p>
    <w:p w14:paraId="4F33BEDC" w14:textId="77777777" w:rsidR="00823017" w:rsidRPr="0055395F" w:rsidRDefault="00823017" w:rsidP="00B00F80">
      <w:pPr>
        <w:pStyle w:val="Nessunaspaziatura"/>
        <w:rPr>
          <w:rFonts w:asciiTheme="minorHAnsi" w:hAnsiTheme="minorHAnsi" w:cstheme="minorHAnsi"/>
          <w:sz w:val="22"/>
          <w:lang w:eastAsia="it-IT"/>
        </w:rPr>
      </w:pPr>
      <w:r w:rsidRPr="0055395F">
        <w:rPr>
          <w:rFonts w:asciiTheme="minorHAnsi" w:hAnsiTheme="minorHAnsi" w:cstheme="minorHAnsi"/>
          <w:b/>
          <w:sz w:val="22"/>
          <w:lang w:val="de-DE"/>
        </w:rPr>
        <w:t xml:space="preserve">n. 7-9  </w:t>
      </w:r>
      <w:hyperlink r:id="rId688" w:history="1">
        <w:r w:rsidRPr="0055395F">
          <w:rPr>
            <w:rStyle w:val="Collegamentoipertestuale"/>
            <w:rFonts w:asciiTheme="minorHAnsi" w:hAnsiTheme="minorHAnsi" w:cstheme="minorHAnsi"/>
            <w:sz w:val="22"/>
            <w:lang w:eastAsia="it-IT"/>
          </w:rPr>
          <w:t>http://www.anils.it/wp/indice-selm-del-n-7-9-2022/</w:t>
        </w:r>
      </w:hyperlink>
    </w:p>
    <w:p w14:paraId="0F2DE39A"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 xml:space="preserve">Benavente Ferrera, S.; Celentin, P. L’accessibilità del testo letterario nella classe di lingua straniera alla luce dei descrittori del Volume Complementare del Quadro Comune Europeo. </w:t>
      </w:r>
    </w:p>
    <w:p w14:paraId="6E815113"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Ciolfi, D. La dimensione sociolinguistica nei manuali di italiano L2/LS: un’analisi dei testi e delle attività.</w:t>
      </w:r>
    </w:p>
    <w:p w14:paraId="721046B4" w14:textId="77777777" w:rsidR="00823017" w:rsidRPr="0055395F" w:rsidRDefault="00823017" w:rsidP="00B00F80">
      <w:pPr>
        <w:pStyle w:val="Nessunaspaziatura"/>
        <w:tabs>
          <w:tab w:val="left" w:pos="284"/>
        </w:tabs>
        <w:ind w:left="284" w:hanging="284"/>
        <w:rPr>
          <w:rFonts w:asciiTheme="minorHAnsi" w:hAnsiTheme="minorHAnsi" w:cstheme="minorHAnsi"/>
          <w:sz w:val="20"/>
          <w:lang w:val="de-DE"/>
        </w:rPr>
      </w:pPr>
      <w:r w:rsidRPr="0055395F">
        <w:rPr>
          <w:rFonts w:asciiTheme="minorHAnsi" w:hAnsiTheme="minorHAnsi" w:cstheme="minorHAnsi"/>
          <w:sz w:val="20"/>
          <w:lang w:val="de-DE"/>
        </w:rPr>
        <w:t>Malloggi, P. Die Debatte als nicht-traditionelles Verfahren zur Sprachförderung im universitären DaF-/DaZ-Unterricht.</w:t>
      </w:r>
    </w:p>
    <w:p w14:paraId="75754A85" w14:textId="77777777" w:rsidR="00823017" w:rsidRPr="0055395F" w:rsidRDefault="00823017" w:rsidP="00B00F80">
      <w:pPr>
        <w:pStyle w:val="Nessunaspaziatura"/>
        <w:tabs>
          <w:tab w:val="left" w:pos="284"/>
        </w:tabs>
        <w:ind w:left="284" w:hanging="284"/>
        <w:rPr>
          <w:rFonts w:asciiTheme="minorHAnsi" w:hAnsiTheme="minorHAnsi" w:cstheme="minorHAnsi"/>
          <w:sz w:val="20"/>
        </w:rPr>
      </w:pPr>
      <w:r w:rsidRPr="0055395F">
        <w:rPr>
          <w:rFonts w:asciiTheme="minorHAnsi" w:hAnsiTheme="minorHAnsi" w:cstheme="minorHAnsi"/>
          <w:sz w:val="20"/>
        </w:rPr>
        <w:t>Savoca, S. Insegnare l’italiano come L2 a distanza. L’uso di Zoom meetings e le relazioni tra gli utenti.</w:t>
      </w:r>
    </w:p>
    <w:p w14:paraId="2FB8B625" w14:textId="77777777" w:rsidR="00823017" w:rsidRPr="0055395F" w:rsidRDefault="00823017" w:rsidP="00B00F80">
      <w:pPr>
        <w:pStyle w:val="Nessunaspaziatura"/>
        <w:rPr>
          <w:rFonts w:asciiTheme="minorHAnsi" w:hAnsiTheme="minorHAnsi" w:cstheme="minorHAnsi"/>
          <w:sz w:val="22"/>
          <w:lang w:eastAsia="it-IT"/>
        </w:rPr>
      </w:pPr>
    </w:p>
    <w:p w14:paraId="5C307D96" w14:textId="77777777" w:rsidR="008A7647" w:rsidRPr="0055395F" w:rsidRDefault="008A7647" w:rsidP="00B00F80">
      <w:pPr>
        <w:pStyle w:val="Nessunaspaziatura"/>
        <w:rPr>
          <w:rFonts w:asciiTheme="minorHAnsi" w:hAnsiTheme="minorHAnsi" w:cstheme="minorHAnsi"/>
          <w:sz w:val="22"/>
          <w:lang w:eastAsia="it-IT"/>
        </w:rPr>
      </w:pPr>
    </w:p>
    <w:p w14:paraId="4B4EBCA8" w14:textId="77777777" w:rsidR="00823017" w:rsidRPr="0055395F" w:rsidRDefault="00823017" w:rsidP="00B00F80">
      <w:pPr>
        <w:rPr>
          <w:rFonts w:asciiTheme="minorHAnsi" w:hAnsiTheme="minorHAnsi" w:cstheme="minorHAnsi"/>
          <w:b/>
          <w:bCs/>
        </w:rPr>
      </w:pPr>
      <w:r w:rsidRPr="0055395F">
        <w:rPr>
          <w:rFonts w:asciiTheme="minorHAnsi" w:hAnsiTheme="minorHAnsi" w:cstheme="minorHAnsi"/>
          <w:b/>
          <w:bCs/>
          <w:i/>
        </w:rPr>
        <w:t xml:space="preserve">Studi di Glottodidattica, </w:t>
      </w:r>
      <w:r w:rsidRPr="0055395F">
        <w:rPr>
          <w:rFonts w:asciiTheme="minorHAnsi" w:hAnsiTheme="minorHAnsi" w:cstheme="minorHAnsi"/>
          <w:b/>
          <w:bCs/>
        </w:rPr>
        <w:t>2022</w:t>
      </w:r>
    </w:p>
    <w:p w14:paraId="26A858B7" w14:textId="77777777" w:rsidR="00823017" w:rsidRPr="0055395F" w:rsidRDefault="00823017" w:rsidP="00B00F80">
      <w:pPr>
        <w:pStyle w:val="Nessunaspaziatura"/>
        <w:rPr>
          <w:rFonts w:asciiTheme="minorHAnsi" w:hAnsiTheme="minorHAnsi" w:cstheme="minorHAnsi"/>
          <w:bCs/>
          <w:i/>
          <w:sz w:val="22"/>
        </w:rPr>
      </w:pPr>
      <w:r w:rsidRPr="0055395F">
        <w:rPr>
          <w:rFonts w:asciiTheme="minorHAnsi" w:hAnsiTheme="minorHAnsi" w:cstheme="minorHAnsi"/>
          <w:b/>
          <w:sz w:val="22"/>
        </w:rPr>
        <w:t>n. 1</w:t>
      </w:r>
      <w:r w:rsidRPr="0055395F">
        <w:rPr>
          <w:rFonts w:asciiTheme="minorHAnsi" w:hAnsiTheme="minorHAnsi" w:cstheme="minorHAnsi"/>
          <w:sz w:val="22"/>
        </w:rPr>
        <w:t xml:space="preserve"> </w:t>
      </w:r>
      <w:hyperlink r:id="rId689" w:history="1">
        <w:r w:rsidRPr="0055395F">
          <w:rPr>
            <w:rStyle w:val="Collegamentoipertestuale"/>
            <w:rFonts w:asciiTheme="minorHAnsi" w:hAnsiTheme="minorHAnsi" w:cstheme="minorHAnsi"/>
            <w:sz w:val="22"/>
          </w:rPr>
          <w:t>https://ojs.cimedoc.uniba.it/index.php/glottodidattica/issue/view/140</w:t>
        </w:r>
      </w:hyperlink>
      <w:r w:rsidRPr="0055395F">
        <w:rPr>
          <w:rFonts w:asciiTheme="minorHAnsi" w:hAnsiTheme="minorHAnsi" w:cstheme="minorHAnsi"/>
          <w:bCs/>
          <w:i/>
          <w:sz w:val="22"/>
        </w:rPr>
        <w:t xml:space="preserve"> </w:t>
      </w:r>
    </w:p>
    <w:p w14:paraId="23603C99" w14:textId="77777777" w:rsidR="00823017" w:rsidRPr="0055395F" w:rsidRDefault="00823017" w:rsidP="00B00F80">
      <w:pPr>
        <w:ind w:left="284" w:hanging="284"/>
        <w:rPr>
          <w:rFonts w:asciiTheme="minorHAnsi" w:hAnsiTheme="minorHAnsi" w:cstheme="minorHAnsi"/>
          <w:iCs/>
          <w:sz w:val="20"/>
          <w:lang w:val="es-ES"/>
        </w:rPr>
      </w:pPr>
      <w:r w:rsidRPr="0055395F">
        <w:rPr>
          <w:rFonts w:asciiTheme="minorHAnsi" w:hAnsiTheme="minorHAnsi" w:cstheme="minorHAnsi"/>
          <w:iCs/>
          <w:sz w:val="20"/>
          <w:lang w:val="es-ES"/>
        </w:rPr>
        <w:t>Celentin, P.; Benavente Ferrera, S. Interacción en línea y mediación: aplicación del nuevo volumen complementario del MCER.</w:t>
      </w:r>
    </w:p>
    <w:p w14:paraId="3E018470" w14:textId="77777777" w:rsidR="00823017" w:rsidRPr="0055395F" w:rsidRDefault="00823017" w:rsidP="00B00F80">
      <w:pPr>
        <w:ind w:left="284" w:hanging="284"/>
        <w:rPr>
          <w:rFonts w:asciiTheme="minorHAnsi" w:hAnsiTheme="minorHAnsi" w:cstheme="minorHAnsi"/>
          <w:iCs/>
          <w:sz w:val="20"/>
        </w:rPr>
      </w:pPr>
      <w:r w:rsidRPr="0055395F">
        <w:rPr>
          <w:rFonts w:asciiTheme="minorHAnsi" w:hAnsiTheme="minorHAnsi" w:cstheme="minorHAnsi"/>
          <w:iCs/>
          <w:sz w:val="20"/>
        </w:rPr>
        <w:t>Favata, G. Sintassi e morfologia nell’italiano L2 scritto di studenti universitari: fenomeni di interferenza linguistica.</w:t>
      </w:r>
    </w:p>
    <w:p w14:paraId="5B4281C5" w14:textId="77777777" w:rsidR="00823017" w:rsidRPr="0055395F" w:rsidRDefault="00823017" w:rsidP="00B00F80">
      <w:pPr>
        <w:ind w:left="284" w:hanging="284"/>
        <w:rPr>
          <w:rFonts w:asciiTheme="minorHAnsi" w:hAnsiTheme="minorHAnsi" w:cstheme="minorHAnsi"/>
          <w:iCs/>
          <w:sz w:val="20"/>
        </w:rPr>
      </w:pPr>
      <w:r w:rsidRPr="0055395F">
        <w:rPr>
          <w:rFonts w:asciiTheme="minorHAnsi" w:hAnsiTheme="minorHAnsi" w:cstheme="minorHAnsi"/>
          <w:iCs/>
          <w:sz w:val="20"/>
          <w:lang w:val="en-US"/>
        </w:rPr>
        <w:t xml:space="preserve">Manna, M. Teacher Perceptions on Implementing Mobile Augmented Reality for the Teaching of Italian as a Foreign Language. </w:t>
      </w:r>
      <w:r w:rsidRPr="0055395F">
        <w:rPr>
          <w:rFonts w:asciiTheme="minorHAnsi" w:hAnsiTheme="minorHAnsi" w:cstheme="minorHAnsi"/>
          <w:iCs/>
          <w:sz w:val="20"/>
        </w:rPr>
        <w:t>A Pilot Study.</w:t>
      </w:r>
    </w:p>
    <w:p w14:paraId="21794E8A" w14:textId="77777777" w:rsidR="00823017" w:rsidRPr="0055395F" w:rsidRDefault="00823017" w:rsidP="00B00F80">
      <w:pPr>
        <w:ind w:left="284" w:hanging="284"/>
        <w:rPr>
          <w:rFonts w:asciiTheme="minorHAnsi" w:hAnsiTheme="minorHAnsi" w:cstheme="minorHAnsi"/>
          <w:iCs/>
          <w:sz w:val="20"/>
        </w:rPr>
      </w:pPr>
      <w:r w:rsidRPr="0055395F">
        <w:rPr>
          <w:rFonts w:asciiTheme="minorHAnsi" w:hAnsiTheme="minorHAnsi" w:cstheme="minorHAnsi"/>
          <w:iCs/>
          <w:sz w:val="20"/>
        </w:rPr>
        <w:t>Torsani, S.; Scistri, S. Un approccio orientato al genere nella didattica a distanza della produzione scritta in lingua straniera.</w:t>
      </w:r>
    </w:p>
    <w:p w14:paraId="45C6D428" w14:textId="77777777" w:rsidR="00823017" w:rsidRPr="0055395F" w:rsidRDefault="00823017" w:rsidP="00B00F80">
      <w:pPr>
        <w:ind w:left="284" w:hanging="284"/>
        <w:rPr>
          <w:rFonts w:asciiTheme="minorHAnsi" w:hAnsiTheme="minorHAnsi" w:cstheme="minorHAnsi"/>
          <w:iCs/>
          <w:sz w:val="20"/>
        </w:rPr>
      </w:pPr>
      <w:r w:rsidRPr="0055395F">
        <w:rPr>
          <w:rFonts w:asciiTheme="minorHAnsi" w:hAnsiTheme="minorHAnsi" w:cstheme="minorHAnsi"/>
          <w:iCs/>
          <w:sz w:val="20"/>
        </w:rPr>
        <w:t>Raineri, K.; Veronesi, D. Didattica a distanza e italiano L2: dinamiche dell’interazione nella classe online.</w:t>
      </w:r>
    </w:p>
    <w:p w14:paraId="77C5DC11" w14:textId="77777777" w:rsidR="00823017" w:rsidRPr="0055395F" w:rsidRDefault="00823017" w:rsidP="00B00F80">
      <w:pPr>
        <w:ind w:left="284" w:hanging="284"/>
        <w:rPr>
          <w:rFonts w:asciiTheme="minorHAnsi" w:hAnsiTheme="minorHAnsi" w:cstheme="minorHAnsi"/>
          <w:iCs/>
          <w:sz w:val="20"/>
          <w:lang w:val="en-US"/>
        </w:rPr>
      </w:pPr>
      <w:r w:rsidRPr="0055395F">
        <w:rPr>
          <w:rFonts w:asciiTheme="minorHAnsi" w:hAnsiTheme="minorHAnsi" w:cstheme="minorHAnsi"/>
          <w:iCs/>
          <w:sz w:val="20"/>
          <w:lang w:val="en-GB"/>
        </w:rPr>
        <w:t>Intorcia, E.; Pepicelli E. Studen</w:t>
      </w:r>
      <w:r w:rsidRPr="0055395F">
        <w:rPr>
          <w:rFonts w:asciiTheme="minorHAnsi" w:hAnsiTheme="minorHAnsi" w:cstheme="minorHAnsi"/>
          <w:iCs/>
          <w:sz w:val="20"/>
          <w:lang w:val="en-US"/>
        </w:rPr>
        <w:t>t-Centered Learning and Teaching Process: Two Leclesses Plans with Procedures and Implementation Modes</w:t>
      </w:r>
    </w:p>
    <w:p w14:paraId="7C987AB3" w14:textId="77777777" w:rsidR="00823017" w:rsidRPr="0055395F" w:rsidRDefault="00823017" w:rsidP="00B00F80">
      <w:pPr>
        <w:rPr>
          <w:rFonts w:asciiTheme="minorHAnsi" w:hAnsiTheme="minorHAnsi" w:cstheme="minorHAnsi"/>
          <w:b/>
          <w:bCs/>
          <w:i/>
          <w:sz w:val="22"/>
          <w:lang w:val="en-GB"/>
        </w:rPr>
      </w:pPr>
    </w:p>
    <w:p w14:paraId="00A80F0E" w14:textId="77777777" w:rsidR="00823017" w:rsidRPr="0055395F" w:rsidRDefault="00823017" w:rsidP="00B00F80">
      <w:pPr>
        <w:rPr>
          <w:rFonts w:asciiTheme="minorHAnsi" w:hAnsiTheme="minorHAnsi" w:cstheme="minorHAnsi"/>
          <w:b/>
          <w:bCs/>
          <w:sz w:val="22"/>
        </w:rPr>
      </w:pPr>
      <w:r w:rsidRPr="0055395F">
        <w:rPr>
          <w:rFonts w:asciiTheme="minorHAnsi" w:hAnsiTheme="minorHAnsi" w:cstheme="minorHAnsi"/>
          <w:b/>
          <w:bCs/>
          <w:sz w:val="22"/>
        </w:rPr>
        <w:t xml:space="preserve">n.2 </w:t>
      </w:r>
      <w:hyperlink r:id="rId690" w:history="1">
        <w:r w:rsidRPr="0055395F">
          <w:rPr>
            <w:rStyle w:val="Collegamentoipertestuale"/>
            <w:rFonts w:asciiTheme="minorHAnsi" w:hAnsiTheme="minorHAnsi" w:cstheme="minorHAnsi"/>
            <w:sz w:val="22"/>
          </w:rPr>
          <w:t>V. 8, N. 2 (2022) (uniba.it)</w:t>
        </w:r>
      </w:hyperlink>
    </w:p>
    <w:p w14:paraId="4A564076"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 xml:space="preserve">Cardona, M.; Luise, M.C. </w:t>
      </w:r>
      <w:r w:rsidRPr="0055395F">
        <w:rPr>
          <w:rFonts w:asciiTheme="minorHAnsi" w:hAnsiTheme="minorHAnsi" w:cstheme="minorHAnsi"/>
          <w:bCs/>
          <w:sz w:val="20"/>
        </w:rPr>
        <w:t xml:space="preserve">Nuove prospettive per l’Educazione Linguistica: per una nuova interdisciplinarietà, </w:t>
      </w:r>
      <w:r w:rsidRPr="0055395F">
        <w:rPr>
          <w:rFonts w:asciiTheme="minorHAnsi" w:hAnsiTheme="minorHAnsi" w:cstheme="minorHAnsi"/>
          <w:sz w:val="20"/>
        </w:rPr>
        <w:t>1 – 10.</w:t>
      </w:r>
    </w:p>
    <w:p w14:paraId="69F3C76E"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Borghetti, C.</w:t>
      </w:r>
      <w:r w:rsidRPr="0055395F">
        <w:rPr>
          <w:rFonts w:asciiTheme="minorHAnsi" w:hAnsiTheme="minorHAnsi" w:cstheme="minorHAnsi"/>
          <w:bCs/>
          <w:sz w:val="20"/>
        </w:rPr>
        <w:t xml:space="preserve"> Quale (e quanta) cultura? Riflessioni sull’educazione linguistica interculturale, </w:t>
      </w:r>
      <w:r w:rsidRPr="0055395F">
        <w:rPr>
          <w:rFonts w:asciiTheme="minorHAnsi" w:hAnsiTheme="minorHAnsi" w:cstheme="minorHAnsi"/>
          <w:sz w:val="20"/>
        </w:rPr>
        <w:t>11 – 25.</w:t>
      </w:r>
    </w:p>
    <w:p w14:paraId="4836C717"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Cognigni</w:t>
      </w:r>
      <w:r w:rsidRPr="0055395F">
        <w:rPr>
          <w:rFonts w:asciiTheme="minorHAnsi" w:hAnsiTheme="minorHAnsi" w:cstheme="minorHAnsi"/>
          <w:bCs/>
          <w:sz w:val="20"/>
        </w:rPr>
        <w:t xml:space="preserve">, E. Educazione linguistica, genere e migrazione: il contributo degli studi di genere alla ricerca in didattica delle lingue seconde, </w:t>
      </w:r>
      <w:r w:rsidRPr="0055395F">
        <w:rPr>
          <w:rFonts w:asciiTheme="minorHAnsi" w:hAnsiTheme="minorHAnsi" w:cstheme="minorHAnsi"/>
          <w:sz w:val="20"/>
        </w:rPr>
        <w:t>26 – 37,</w:t>
      </w:r>
    </w:p>
    <w:p w14:paraId="7880880E"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 xml:space="preserve">Daloiso, M. </w:t>
      </w:r>
      <w:r w:rsidRPr="0055395F">
        <w:rPr>
          <w:rFonts w:asciiTheme="minorHAnsi" w:hAnsiTheme="minorHAnsi" w:cstheme="minorHAnsi"/>
          <w:bCs/>
          <w:sz w:val="20"/>
        </w:rPr>
        <w:t xml:space="preserve">Linguistica Educativa e didattica inclusiva: presupposti per un dialogo interdisciplinare, </w:t>
      </w:r>
      <w:r w:rsidRPr="0055395F">
        <w:rPr>
          <w:rFonts w:asciiTheme="minorHAnsi" w:hAnsiTheme="minorHAnsi" w:cstheme="minorHAnsi"/>
          <w:sz w:val="20"/>
        </w:rPr>
        <w:t>38 – 50.</w:t>
      </w:r>
    </w:p>
    <w:p w14:paraId="75F084F5"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Ferrari</w:t>
      </w:r>
      <w:r w:rsidRPr="0055395F">
        <w:rPr>
          <w:rFonts w:asciiTheme="minorHAnsi" w:hAnsiTheme="minorHAnsi" w:cstheme="minorHAnsi"/>
          <w:bCs/>
          <w:sz w:val="20"/>
        </w:rPr>
        <w:t xml:space="preserve">, S. Fare pragmatica alla scuola primaria. Tra teoria e pratica didattica, </w:t>
      </w:r>
      <w:r w:rsidRPr="0055395F">
        <w:rPr>
          <w:rFonts w:asciiTheme="minorHAnsi" w:hAnsiTheme="minorHAnsi" w:cstheme="minorHAnsi"/>
          <w:sz w:val="20"/>
        </w:rPr>
        <w:t>51 – 67.</w:t>
      </w:r>
    </w:p>
    <w:p w14:paraId="27299F38"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Gilardoni</w:t>
      </w:r>
      <w:r w:rsidRPr="0055395F">
        <w:rPr>
          <w:rFonts w:asciiTheme="minorHAnsi" w:hAnsiTheme="minorHAnsi" w:cstheme="minorHAnsi"/>
          <w:bCs/>
          <w:sz w:val="20"/>
        </w:rPr>
        <w:t xml:space="preserve">, S. La grammatica valenziale per la didattica dell’italiano L2. Un’indagine sperimentale, </w:t>
      </w:r>
      <w:r w:rsidRPr="0055395F">
        <w:rPr>
          <w:rFonts w:asciiTheme="minorHAnsi" w:hAnsiTheme="minorHAnsi" w:cstheme="minorHAnsi"/>
          <w:sz w:val="20"/>
        </w:rPr>
        <w:t>68 – 88.</w:t>
      </w:r>
    </w:p>
    <w:p w14:paraId="02CDF6B2"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La Grassa, M.</w:t>
      </w:r>
      <w:r w:rsidRPr="0055395F">
        <w:rPr>
          <w:rFonts w:asciiTheme="minorHAnsi" w:hAnsiTheme="minorHAnsi" w:cstheme="minorHAnsi"/>
          <w:sz w:val="20"/>
        </w:rPr>
        <w:tab/>
      </w:r>
      <w:r w:rsidRPr="0055395F">
        <w:rPr>
          <w:rFonts w:asciiTheme="minorHAnsi" w:hAnsiTheme="minorHAnsi" w:cstheme="minorHAnsi"/>
          <w:bCs/>
          <w:sz w:val="20"/>
        </w:rPr>
        <w:t xml:space="preserve">Scienze pedagogiche e didattica delle lingue online: lineamenti di un rapporto complesso, </w:t>
      </w:r>
      <w:r w:rsidRPr="0055395F">
        <w:rPr>
          <w:rFonts w:asciiTheme="minorHAnsi" w:hAnsiTheme="minorHAnsi" w:cstheme="minorHAnsi"/>
          <w:sz w:val="20"/>
        </w:rPr>
        <w:t>89 – 105.</w:t>
      </w:r>
    </w:p>
    <w:p w14:paraId="327DCBDA"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Martari, Y.</w:t>
      </w:r>
      <w:r w:rsidRPr="0055395F">
        <w:rPr>
          <w:rFonts w:asciiTheme="minorHAnsi" w:hAnsiTheme="minorHAnsi" w:cstheme="minorHAnsi"/>
          <w:bCs/>
          <w:sz w:val="20"/>
        </w:rPr>
        <w:t xml:space="preserve"> La motivazione all'apprendimento dell’italiano L2 nella prospettiva della teoria dei sistemi dinamici complessi, </w:t>
      </w:r>
      <w:r w:rsidRPr="0055395F">
        <w:rPr>
          <w:rFonts w:asciiTheme="minorHAnsi" w:hAnsiTheme="minorHAnsi" w:cstheme="minorHAnsi"/>
          <w:sz w:val="20"/>
        </w:rPr>
        <w:t>106–122.</w:t>
      </w:r>
    </w:p>
    <w:p w14:paraId="1F024517"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 xml:space="preserve">Maugeri, G. </w:t>
      </w:r>
      <w:r w:rsidRPr="0055395F">
        <w:rPr>
          <w:rFonts w:asciiTheme="minorHAnsi" w:hAnsiTheme="minorHAnsi" w:cstheme="minorHAnsi"/>
          <w:bCs/>
          <w:sz w:val="20"/>
        </w:rPr>
        <w:t xml:space="preserve">I </w:t>
      </w:r>
      <w:r w:rsidRPr="0055395F">
        <w:rPr>
          <w:rFonts w:asciiTheme="minorHAnsi" w:hAnsiTheme="minorHAnsi" w:cstheme="minorHAnsi"/>
          <w:bCs/>
          <w:i/>
          <w:sz w:val="20"/>
        </w:rPr>
        <w:t>Mixed methods</w:t>
      </w:r>
      <w:r w:rsidRPr="0055395F">
        <w:rPr>
          <w:rFonts w:asciiTheme="minorHAnsi" w:hAnsiTheme="minorHAnsi" w:cstheme="minorHAnsi"/>
          <w:bCs/>
          <w:sz w:val="20"/>
        </w:rPr>
        <w:t xml:space="preserve"> della ricerca in Linguistica educativa, </w:t>
      </w:r>
      <w:r w:rsidRPr="0055395F">
        <w:rPr>
          <w:rFonts w:asciiTheme="minorHAnsi" w:hAnsiTheme="minorHAnsi" w:cstheme="minorHAnsi"/>
          <w:sz w:val="20"/>
        </w:rPr>
        <w:t>123–131.</w:t>
      </w:r>
    </w:p>
    <w:p w14:paraId="35213423" w14:textId="77777777" w:rsidR="00823017" w:rsidRPr="0055395F" w:rsidRDefault="00823017" w:rsidP="00B00F80">
      <w:pPr>
        <w:ind w:left="284" w:hanging="284"/>
        <w:rPr>
          <w:rFonts w:asciiTheme="minorHAnsi" w:hAnsiTheme="minorHAnsi" w:cstheme="minorHAnsi"/>
          <w:bCs/>
          <w:sz w:val="20"/>
        </w:rPr>
      </w:pPr>
      <w:r w:rsidRPr="0055395F">
        <w:rPr>
          <w:rFonts w:asciiTheme="minorHAnsi" w:hAnsiTheme="minorHAnsi" w:cstheme="minorHAnsi"/>
          <w:sz w:val="20"/>
        </w:rPr>
        <w:t>Menegale, M.</w:t>
      </w:r>
      <w:r w:rsidRPr="0055395F">
        <w:rPr>
          <w:rFonts w:asciiTheme="minorHAnsi" w:hAnsiTheme="minorHAnsi" w:cstheme="minorHAnsi"/>
          <w:bCs/>
          <w:sz w:val="20"/>
        </w:rPr>
        <w:t xml:space="preserve"> Il concetto di benessere nell’insegnamento delle lingue: nuove linee di ricerca, </w:t>
      </w:r>
      <w:r w:rsidRPr="0055395F">
        <w:rPr>
          <w:rFonts w:asciiTheme="minorHAnsi" w:hAnsiTheme="minorHAnsi" w:cstheme="minorHAnsi"/>
          <w:sz w:val="20"/>
        </w:rPr>
        <w:t>132-143.</w:t>
      </w:r>
    </w:p>
    <w:p w14:paraId="55D9DFB5" w14:textId="77777777" w:rsidR="00823017" w:rsidRPr="0055395F" w:rsidRDefault="00823017" w:rsidP="00B00F80">
      <w:pPr>
        <w:shd w:val="clear" w:color="auto" w:fill="FFFFFF"/>
        <w:rPr>
          <w:rFonts w:asciiTheme="minorHAnsi" w:hAnsiTheme="minorHAnsi" w:cstheme="minorHAnsi"/>
          <w:color w:val="212529"/>
          <w:sz w:val="20"/>
        </w:rPr>
      </w:pPr>
    </w:p>
    <w:p w14:paraId="2267F70D" w14:textId="77777777" w:rsidR="00823017" w:rsidRPr="0055395F" w:rsidRDefault="00823017" w:rsidP="00B00F80">
      <w:pPr>
        <w:rPr>
          <w:rFonts w:asciiTheme="minorHAnsi" w:hAnsiTheme="minorHAnsi" w:cstheme="minorHAnsi"/>
          <w:sz w:val="22"/>
        </w:rPr>
      </w:pPr>
      <w:r w:rsidRPr="0055395F">
        <w:rPr>
          <w:rFonts w:asciiTheme="minorHAnsi" w:hAnsiTheme="minorHAnsi" w:cstheme="minorHAnsi"/>
          <w:b/>
          <w:bCs/>
          <w:sz w:val="22"/>
        </w:rPr>
        <w:t xml:space="preserve">n.3 </w:t>
      </w:r>
      <w:hyperlink r:id="rId691" w:history="1">
        <w:r w:rsidRPr="0055395F">
          <w:rPr>
            <w:rStyle w:val="Collegamentoipertestuale"/>
            <w:rFonts w:asciiTheme="minorHAnsi" w:hAnsiTheme="minorHAnsi" w:cstheme="minorHAnsi"/>
            <w:sz w:val="22"/>
          </w:rPr>
          <w:t>V. 7, N. 3 (2022) (uniba.it)</w:t>
        </w:r>
      </w:hyperlink>
      <w:r w:rsidRPr="0055395F">
        <w:rPr>
          <w:rFonts w:asciiTheme="minorHAnsi" w:hAnsiTheme="minorHAnsi" w:cstheme="minorHAnsi"/>
          <w:sz w:val="22"/>
        </w:rPr>
        <w:t xml:space="preserve"> include, di linguistica educativa:</w:t>
      </w:r>
    </w:p>
    <w:p w14:paraId="097D6E77"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Cavagnoli, S(tefania). Insegnare le lingue all’università durante la pandemia: uno studio di caso dell’università di Tor Vergata, 63-80.</w:t>
      </w:r>
    </w:p>
    <w:p w14:paraId="2C037C4F" w14:textId="77777777" w:rsidR="00823017" w:rsidRPr="0055395F" w:rsidRDefault="00823017" w:rsidP="00B00F80">
      <w:pPr>
        <w:ind w:left="284" w:hanging="284"/>
        <w:rPr>
          <w:rFonts w:asciiTheme="minorHAnsi" w:hAnsiTheme="minorHAnsi" w:cstheme="minorHAnsi"/>
        </w:rPr>
      </w:pPr>
      <w:r w:rsidRPr="0055395F">
        <w:rPr>
          <w:rFonts w:asciiTheme="minorHAnsi" w:hAnsiTheme="minorHAnsi" w:cstheme="minorHAnsi"/>
          <w:sz w:val="20"/>
        </w:rPr>
        <w:t>Dal Maso, S.; Piccini, S. Sviluppare la consapevolezza morfologica: linee guida per un intervento didattico, 92-101</w:t>
      </w:r>
    </w:p>
    <w:p w14:paraId="1CC4BB91"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Machetti, S.; Masillo P.</w:t>
      </w:r>
      <w:r w:rsidRPr="0055395F">
        <w:rPr>
          <w:rFonts w:asciiTheme="minorHAnsi" w:hAnsiTheme="minorHAnsi" w:cstheme="minorHAnsi"/>
        </w:rPr>
        <w:t xml:space="preserve"> </w:t>
      </w:r>
      <w:r w:rsidRPr="0055395F">
        <w:rPr>
          <w:rFonts w:asciiTheme="minorHAnsi" w:hAnsiTheme="minorHAnsi" w:cstheme="minorHAnsi"/>
          <w:sz w:val="20"/>
        </w:rPr>
        <w:t>Interpretare gli esiti della verifica e della misurazione linguistica in italiano L2. Il ruolo delle percezioni e degli usi linguistici dichiarati, 81-91.</w:t>
      </w:r>
    </w:p>
    <w:p w14:paraId="425C6D7C"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Meluzzi, C. Gesti delle mani e analisi linguistica: prospettive per gli studi in L1 e LS, 43-52.</w:t>
      </w:r>
    </w:p>
    <w:p w14:paraId="6EE116A5" w14:textId="77777777" w:rsidR="00823017" w:rsidRPr="0055395F" w:rsidRDefault="00823017" w:rsidP="00B00F80">
      <w:pPr>
        <w:pStyle w:val="Nessunaspaziatura"/>
        <w:rPr>
          <w:rFonts w:asciiTheme="minorHAnsi" w:hAnsiTheme="minorHAnsi" w:cstheme="minorHAnsi"/>
          <w:b/>
          <w:i/>
          <w:sz w:val="22"/>
        </w:rPr>
      </w:pPr>
    </w:p>
    <w:p w14:paraId="4C2EA7A9" w14:textId="77777777" w:rsidR="00823017" w:rsidRPr="0055395F" w:rsidRDefault="00823017" w:rsidP="00B00F80">
      <w:pPr>
        <w:pStyle w:val="Nessunaspaziatura"/>
        <w:rPr>
          <w:rFonts w:asciiTheme="minorHAnsi" w:hAnsiTheme="minorHAnsi" w:cstheme="minorHAnsi"/>
          <w:b/>
        </w:rPr>
      </w:pPr>
      <w:r w:rsidRPr="0055395F">
        <w:rPr>
          <w:rFonts w:asciiTheme="minorHAnsi" w:hAnsiTheme="minorHAnsi" w:cstheme="minorHAnsi"/>
          <w:b/>
          <w:i/>
          <w:sz w:val="22"/>
        </w:rPr>
        <w:t>Studi Italiani di Linguistica Teoria e Applicata, SILTA</w:t>
      </w:r>
      <w:r w:rsidRPr="0055395F">
        <w:rPr>
          <w:rFonts w:asciiTheme="minorHAnsi" w:hAnsiTheme="minorHAnsi" w:cstheme="minorHAnsi"/>
          <w:b/>
        </w:rPr>
        <w:t xml:space="preserve">, 2022 </w:t>
      </w:r>
    </w:p>
    <w:p w14:paraId="34E2D1A4" w14:textId="77777777" w:rsidR="00823017" w:rsidRPr="0055395F" w:rsidRDefault="00823017" w:rsidP="00B00F80">
      <w:pPr>
        <w:pStyle w:val="Nessunaspaziatura"/>
        <w:rPr>
          <w:rFonts w:asciiTheme="minorHAnsi" w:hAnsiTheme="minorHAnsi" w:cstheme="minorHAnsi"/>
          <w:sz w:val="22"/>
        </w:rPr>
      </w:pPr>
      <w:r w:rsidRPr="0055395F">
        <w:rPr>
          <w:rFonts w:asciiTheme="minorHAnsi" w:hAnsiTheme="minorHAnsi" w:cstheme="minorHAnsi"/>
          <w:b/>
          <w:sz w:val="22"/>
        </w:rPr>
        <w:t xml:space="preserve">n. 2 </w:t>
      </w:r>
      <w:r w:rsidRPr="0055395F">
        <w:rPr>
          <w:rFonts w:asciiTheme="minorHAnsi" w:hAnsiTheme="minorHAnsi" w:cstheme="minorHAnsi"/>
          <w:sz w:val="22"/>
        </w:rPr>
        <w:t>include, di interesse edulinguistico</w:t>
      </w:r>
    </w:p>
    <w:p w14:paraId="7C9152D9" w14:textId="77777777" w:rsidR="00823017" w:rsidRPr="0055395F" w:rsidRDefault="00823017" w:rsidP="00B00F80">
      <w:pPr>
        <w:ind w:left="284" w:hanging="284"/>
        <w:rPr>
          <w:rFonts w:asciiTheme="minorHAnsi" w:hAnsiTheme="minorHAnsi" w:cstheme="minorHAnsi"/>
          <w:sz w:val="20"/>
        </w:rPr>
      </w:pPr>
      <w:r w:rsidRPr="0055395F">
        <w:rPr>
          <w:rFonts w:asciiTheme="minorHAnsi" w:hAnsiTheme="minorHAnsi" w:cstheme="minorHAnsi"/>
          <w:sz w:val="20"/>
        </w:rPr>
        <w:t>Bagna, C. L’italiano e i panorami linguistici nel mondo, 358-375</w:t>
      </w:r>
    </w:p>
    <w:p w14:paraId="6E24399A"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Cinganotto, L. La lingua e la cultura italiana nelle scuole e università italiane all’estero: alcune testimonianze, 410-433</w:t>
      </w:r>
    </w:p>
    <w:p w14:paraId="7EC2C300"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Machetti, S. Le certificazioni di lingua italiana nei nuovi panorami linguistici globali. Spunti per un’analisi quantitativa, 452-476</w:t>
      </w:r>
    </w:p>
    <w:p w14:paraId="10BFD329"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Siebetcheu, R. L’italiano nei ristoranti in Africa. Analisi percettiva e implicazioni didattiche, 378-396.</w:t>
      </w:r>
    </w:p>
    <w:p w14:paraId="2A147E9F" w14:textId="77777777" w:rsidR="00823017" w:rsidRPr="0055395F" w:rsidRDefault="00823017" w:rsidP="00B00F80">
      <w:pPr>
        <w:pStyle w:val="Nessunaspaziatura"/>
        <w:ind w:left="284" w:hanging="284"/>
        <w:rPr>
          <w:rFonts w:asciiTheme="minorHAnsi" w:hAnsiTheme="minorHAnsi" w:cstheme="minorHAnsi"/>
          <w:sz w:val="20"/>
          <w:szCs w:val="20"/>
        </w:rPr>
      </w:pPr>
      <w:r w:rsidRPr="0055395F">
        <w:rPr>
          <w:rFonts w:asciiTheme="minorHAnsi" w:hAnsiTheme="minorHAnsi" w:cstheme="minorHAnsi"/>
          <w:sz w:val="20"/>
          <w:szCs w:val="20"/>
        </w:rPr>
        <w:t>Villarini A. L’immagine dell’Italia nei libri di testo per insegnare italiano a stranieri, 434-450</w:t>
      </w:r>
    </w:p>
    <w:p w14:paraId="6F4A7279" w14:textId="77777777" w:rsidR="00823017" w:rsidRPr="0055395F" w:rsidRDefault="00823017" w:rsidP="00B00F80">
      <w:pPr>
        <w:pStyle w:val="Nessunaspaziatura"/>
        <w:rPr>
          <w:rFonts w:asciiTheme="minorHAnsi" w:hAnsiTheme="minorHAnsi" w:cstheme="minorHAnsi"/>
          <w:sz w:val="20"/>
          <w:szCs w:val="20"/>
        </w:rPr>
      </w:pPr>
    </w:p>
    <w:p w14:paraId="16168E8F" w14:textId="77777777" w:rsidR="00823017" w:rsidRPr="0055395F" w:rsidRDefault="00823017" w:rsidP="00B00F80">
      <w:pPr>
        <w:pStyle w:val="Nessunaspaziatura"/>
        <w:rPr>
          <w:rFonts w:asciiTheme="minorHAnsi" w:hAnsiTheme="minorHAnsi" w:cstheme="minorHAnsi"/>
          <w:lang w:eastAsia="it-IT"/>
        </w:rPr>
      </w:pPr>
    </w:p>
    <w:p w14:paraId="7A67CE80" w14:textId="77777777" w:rsidR="00823017" w:rsidRPr="0055395F" w:rsidRDefault="00823017" w:rsidP="00B00F80">
      <w:pPr>
        <w:pStyle w:val="Nessunaspaziatura"/>
        <w:rPr>
          <w:rFonts w:asciiTheme="minorHAnsi" w:hAnsiTheme="minorHAnsi" w:cstheme="minorHAnsi"/>
          <w:lang w:eastAsia="it-IT"/>
        </w:rPr>
      </w:pPr>
    </w:p>
    <w:p w14:paraId="7B69FA6F" w14:textId="77777777" w:rsidR="00823017" w:rsidRPr="0055395F" w:rsidRDefault="00823017" w:rsidP="00B00F80">
      <w:pPr>
        <w:pStyle w:val="Nessunaspaziatura"/>
        <w:rPr>
          <w:rFonts w:asciiTheme="minorHAnsi" w:hAnsiTheme="minorHAnsi" w:cstheme="minorHAnsi"/>
          <w:lang w:eastAsia="it-IT"/>
        </w:rPr>
      </w:pPr>
    </w:p>
    <w:p w14:paraId="2BB970EE" w14:textId="77777777" w:rsidR="00823017" w:rsidRPr="0055395F" w:rsidRDefault="00823017" w:rsidP="00B00F80">
      <w:pPr>
        <w:shd w:val="clear" w:color="auto" w:fill="E5DFEC" w:themeFill="accent4" w:themeFillTint="33"/>
        <w:autoSpaceDE w:val="0"/>
        <w:autoSpaceDN w:val="0"/>
        <w:rPr>
          <w:rFonts w:asciiTheme="minorHAnsi" w:hAnsiTheme="minorHAnsi" w:cstheme="minorHAnsi"/>
          <w:bCs/>
        </w:rPr>
      </w:pPr>
      <w:r w:rsidRPr="0055395F">
        <w:rPr>
          <w:rFonts w:asciiTheme="minorHAnsi" w:hAnsiTheme="minorHAnsi" w:cstheme="minorHAnsi"/>
          <w:b/>
          <w:bCs/>
          <w:sz w:val="40"/>
        </w:rPr>
        <w:t>Video di Linguistica Educativa - VLED</w:t>
      </w:r>
    </w:p>
    <w:p w14:paraId="042E3700" w14:textId="77777777" w:rsidR="00823017" w:rsidRPr="0055395F" w:rsidRDefault="00823017" w:rsidP="00B00F80">
      <w:pPr>
        <w:pStyle w:val="Nessunaspaziatura"/>
        <w:rPr>
          <w:rFonts w:asciiTheme="minorHAnsi" w:hAnsiTheme="minorHAnsi" w:cstheme="minorHAnsi"/>
        </w:rPr>
      </w:pPr>
    </w:p>
    <w:p w14:paraId="7C00BAFC" w14:textId="77777777" w:rsidR="00823017" w:rsidRPr="0055395F" w:rsidRDefault="00823017" w:rsidP="00B00F80">
      <w:pPr>
        <w:autoSpaceDE w:val="0"/>
        <w:autoSpaceDN w:val="0"/>
        <w:adjustRightInd w:val="0"/>
        <w:rPr>
          <w:rFonts w:asciiTheme="minorHAnsi" w:hAnsiTheme="minorHAnsi" w:cstheme="minorHAnsi"/>
          <w:sz w:val="22"/>
        </w:rPr>
      </w:pPr>
      <w:r w:rsidRPr="0055395F">
        <w:rPr>
          <w:rFonts w:asciiTheme="minorHAnsi" w:hAnsiTheme="minorHAnsi" w:cstheme="minorHAnsi"/>
          <w:sz w:val="22"/>
        </w:rPr>
        <w:t>Raccolta di video di edulinguisti italiani, curata da Fabio Caon in un’iniziativa congiunta tra la Società Italiana DILLE e LabCom/Ca’ Foscari; questa è la raccolta al 2022:</w:t>
      </w:r>
    </w:p>
    <w:p w14:paraId="43125A65" w14:textId="77777777" w:rsidR="00823017" w:rsidRPr="0055395F" w:rsidRDefault="00823017" w:rsidP="00B00F80">
      <w:pPr>
        <w:pStyle w:val="Nessunaspaziatura"/>
        <w:rPr>
          <w:rFonts w:asciiTheme="minorHAnsi" w:hAnsiTheme="minorHAnsi" w:cstheme="minorHAnsi"/>
        </w:rPr>
      </w:pPr>
    </w:p>
    <w:p w14:paraId="3222B07B" w14:textId="77777777" w:rsidR="00823017" w:rsidRPr="0055395F" w:rsidRDefault="00823017" w:rsidP="00B00F80">
      <w:pPr>
        <w:pStyle w:val="PreformattatoHTML"/>
        <w:ind w:left="284" w:hanging="284"/>
        <w:rPr>
          <w:rFonts w:asciiTheme="minorHAnsi" w:eastAsia="Times New Roman" w:hAnsiTheme="minorHAnsi" w:cstheme="minorHAnsi"/>
          <w:sz w:val="22"/>
          <w:szCs w:val="22"/>
        </w:rPr>
      </w:pPr>
      <w:r w:rsidRPr="0055395F">
        <w:rPr>
          <w:rFonts w:asciiTheme="minorHAnsi" w:hAnsiTheme="minorHAnsi" w:cstheme="minorHAnsi"/>
          <w:sz w:val="22"/>
          <w:szCs w:val="22"/>
        </w:rPr>
        <w:t xml:space="preserve">Balboni, P.E. Verità ed etica nell’educazione linguistica </w:t>
      </w:r>
      <w:hyperlink r:id="rId692" w:tgtFrame="_blank" w:history="1">
        <w:r w:rsidRPr="0055395F">
          <w:rPr>
            <w:rStyle w:val="Collegamentoipertestuale"/>
            <w:rFonts w:asciiTheme="minorHAnsi" w:hAnsiTheme="minorHAnsi" w:cstheme="minorHAnsi"/>
            <w:sz w:val="22"/>
            <w:szCs w:val="22"/>
          </w:rPr>
          <w:t>https://youtu.be/iT-8hSdCJq4</w:t>
        </w:r>
      </w:hyperlink>
      <w:r w:rsidRPr="0055395F">
        <w:rPr>
          <w:rFonts w:asciiTheme="minorHAnsi" w:hAnsiTheme="minorHAnsi" w:cstheme="minorHAnsi"/>
          <w:sz w:val="22"/>
          <w:szCs w:val="22"/>
        </w:rPr>
        <w:t xml:space="preserve">   </w:t>
      </w:r>
    </w:p>
    <w:p w14:paraId="77D925B6"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 xml:space="preserve">Balboni, P.E. Edulinguistica umanistica </w:t>
      </w:r>
      <w:hyperlink r:id="rId693" w:tgtFrame="_blank" w:history="1">
        <w:r w:rsidRPr="0055395F">
          <w:rPr>
            <w:rStyle w:val="Collegamentoipertestuale"/>
            <w:rFonts w:asciiTheme="minorHAnsi" w:hAnsiTheme="minorHAnsi" w:cstheme="minorHAnsi"/>
            <w:sz w:val="22"/>
            <w:szCs w:val="22"/>
          </w:rPr>
          <w:t>https://youtu.be/MQbZHMnL9Lw</w:t>
        </w:r>
      </w:hyperlink>
      <w:r w:rsidRPr="0055395F">
        <w:rPr>
          <w:rFonts w:asciiTheme="minorHAnsi" w:hAnsiTheme="minorHAnsi" w:cstheme="minorHAnsi"/>
          <w:sz w:val="22"/>
          <w:szCs w:val="22"/>
        </w:rPr>
        <w:t xml:space="preserve"> </w:t>
      </w:r>
    </w:p>
    <w:p w14:paraId="6088BED0"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 xml:space="preserve">Cambiaghi, B. Linguistica educativa e prospettiva diacronica </w:t>
      </w:r>
      <w:hyperlink r:id="rId694" w:tgtFrame="_blank" w:history="1">
        <w:r w:rsidRPr="0055395F">
          <w:rPr>
            <w:rStyle w:val="Collegamentoipertestuale"/>
            <w:rFonts w:asciiTheme="minorHAnsi" w:hAnsiTheme="minorHAnsi" w:cstheme="minorHAnsi"/>
            <w:sz w:val="22"/>
            <w:szCs w:val="22"/>
          </w:rPr>
          <w:t>https://youtu.be/cBnL5P9Kdb0</w:t>
        </w:r>
      </w:hyperlink>
    </w:p>
    <w:p w14:paraId="790D099A"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 xml:space="preserve">Cavagnoli, S. Educazione linguistica e studi sul pluringuismo </w:t>
      </w:r>
      <w:hyperlink r:id="rId695" w:history="1">
        <w:r w:rsidRPr="0055395F">
          <w:rPr>
            <w:rStyle w:val="Collegamentoipertestuale"/>
            <w:rFonts w:asciiTheme="minorHAnsi" w:hAnsiTheme="minorHAnsi" w:cstheme="minorHAnsi"/>
            <w:sz w:val="22"/>
            <w:szCs w:val="22"/>
          </w:rPr>
          <w:t>https://youtu.be/qjlAdo5kVqA</w:t>
        </w:r>
      </w:hyperlink>
      <w:r w:rsidRPr="0055395F">
        <w:rPr>
          <w:rFonts w:asciiTheme="minorHAnsi" w:hAnsiTheme="minorHAnsi" w:cstheme="minorHAnsi"/>
          <w:sz w:val="22"/>
          <w:szCs w:val="22"/>
        </w:rPr>
        <w:t xml:space="preserve"> </w:t>
      </w:r>
    </w:p>
    <w:p w14:paraId="04364333"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Coonan</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C.M.</w:t>
      </w:r>
      <w:r w:rsidRPr="0055395F">
        <w:rPr>
          <w:rFonts w:asciiTheme="minorHAnsi" w:hAnsiTheme="minorHAnsi" w:cstheme="minorHAnsi"/>
          <w:sz w:val="22"/>
          <w:szCs w:val="22"/>
        </w:rPr>
        <w:t xml:space="preserve"> L'impatto del CLIL sul concetto di educazione linguistica </w:t>
      </w:r>
      <w:hyperlink r:id="rId696" w:history="1">
        <w:r w:rsidRPr="0055395F">
          <w:rPr>
            <w:rStyle w:val="Collegamentoipertestuale"/>
            <w:rFonts w:asciiTheme="minorHAnsi" w:hAnsiTheme="minorHAnsi" w:cstheme="minorHAnsi"/>
            <w:sz w:val="22"/>
            <w:szCs w:val="22"/>
          </w:rPr>
          <w:t>https://www.youtube.com/watch?v=eB-A59OMJ0M</w:t>
        </w:r>
      </w:hyperlink>
      <w:r w:rsidRPr="0055395F">
        <w:rPr>
          <w:rFonts w:asciiTheme="minorHAnsi" w:hAnsiTheme="minorHAnsi" w:cstheme="minorHAnsi"/>
          <w:sz w:val="22"/>
          <w:szCs w:val="22"/>
        </w:rPr>
        <w:t xml:space="preserve"> </w:t>
      </w:r>
    </w:p>
    <w:p w14:paraId="30BC9E85"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De Iaco</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M.</w:t>
      </w:r>
      <w:r w:rsidRPr="0055395F">
        <w:rPr>
          <w:rFonts w:asciiTheme="minorHAnsi" w:hAnsiTheme="minorHAnsi" w:cstheme="minorHAnsi"/>
          <w:sz w:val="22"/>
          <w:szCs w:val="22"/>
        </w:rPr>
        <w:t xml:space="preserve"> Linguistica educativa e cinesica </w:t>
      </w:r>
      <w:hyperlink r:id="rId697" w:history="1">
        <w:r w:rsidRPr="0055395F">
          <w:rPr>
            <w:rStyle w:val="Collegamentoipertestuale"/>
            <w:rFonts w:asciiTheme="minorHAnsi" w:hAnsiTheme="minorHAnsi" w:cstheme="minorHAnsi"/>
            <w:sz w:val="22"/>
            <w:szCs w:val="22"/>
          </w:rPr>
          <w:t>https://youtu.be/VSTaz0WhhrM</w:t>
        </w:r>
      </w:hyperlink>
      <w:r w:rsidRPr="0055395F">
        <w:rPr>
          <w:rFonts w:asciiTheme="minorHAnsi" w:hAnsiTheme="minorHAnsi" w:cstheme="minorHAnsi"/>
          <w:sz w:val="22"/>
          <w:szCs w:val="22"/>
        </w:rPr>
        <w:t xml:space="preserve"> </w:t>
      </w:r>
    </w:p>
    <w:p w14:paraId="4F1A277C" w14:textId="77777777" w:rsidR="00823017" w:rsidRPr="0055395F" w:rsidRDefault="00823017" w:rsidP="00B00F80">
      <w:pPr>
        <w:pStyle w:val="PreformattatoHTML"/>
        <w:ind w:left="284" w:hanging="284"/>
        <w:rPr>
          <w:rFonts w:asciiTheme="minorHAnsi" w:eastAsiaTheme="majorEastAsia" w:hAnsiTheme="minorHAnsi" w:cstheme="minorHAnsi"/>
          <w:sz w:val="22"/>
          <w:szCs w:val="22"/>
          <w:lang w:eastAsia="en-US"/>
        </w:rPr>
      </w:pPr>
      <w:r w:rsidRPr="0055395F">
        <w:rPr>
          <w:rFonts w:asciiTheme="minorHAnsi" w:hAnsiTheme="minorHAnsi" w:cstheme="minorHAnsi"/>
          <w:sz w:val="22"/>
          <w:szCs w:val="22"/>
        </w:rPr>
        <w:t>De Marco</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A.</w:t>
      </w:r>
      <w:r w:rsidRPr="0055395F">
        <w:rPr>
          <w:rFonts w:asciiTheme="minorHAnsi" w:hAnsiTheme="minorHAnsi" w:cstheme="minorHAnsi"/>
          <w:sz w:val="22"/>
          <w:szCs w:val="22"/>
        </w:rPr>
        <w:t xml:space="preserve"> L'espressione vocale delle emozioni in una prospettiva interculturale </w:t>
      </w:r>
      <w:hyperlink r:id="rId698" w:history="1">
        <w:r w:rsidRPr="0055395F">
          <w:rPr>
            <w:rStyle w:val="Collegamentoipertestuale"/>
            <w:rFonts w:asciiTheme="minorHAnsi" w:hAnsiTheme="minorHAnsi" w:cstheme="minorHAnsi"/>
            <w:sz w:val="22"/>
            <w:szCs w:val="22"/>
          </w:rPr>
          <w:t>https://youtu.be/SkDgNUA3zKQ</w:t>
        </w:r>
      </w:hyperlink>
      <w:r w:rsidRPr="0055395F">
        <w:rPr>
          <w:rFonts w:asciiTheme="minorHAnsi" w:hAnsiTheme="minorHAnsi" w:cstheme="minorHAnsi"/>
          <w:sz w:val="22"/>
          <w:szCs w:val="22"/>
        </w:rPr>
        <w:t xml:space="preserve"> </w:t>
      </w:r>
    </w:p>
    <w:p w14:paraId="3969B1B7" w14:textId="77777777" w:rsidR="00823017" w:rsidRPr="0055395F" w:rsidRDefault="00823017" w:rsidP="00B00F80">
      <w:pPr>
        <w:pStyle w:val="PreformattatoHTML"/>
        <w:ind w:left="284" w:hanging="284"/>
        <w:rPr>
          <w:rFonts w:asciiTheme="minorHAnsi" w:hAnsiTheme="minorHAnsi" w:cstheme="minorHAnsi"/>
          <w:color w:val="0000FF"/>
          <w:sz w:val="22"/>
          <w:szCs w:val="22"/>
        </w:rPr>
      </w:pPr>
      <w:r w:rsidRPr="0055395F">
        <w:rPr>
          <w:rFonts w:asciiTheme="minorHAnsi" w:eastAsiaTheme="majorEastAsia" w:hAnsiTheme="minorHAnsi" w:cstheme="minorHAnsi"/>
          <w:sz w:val="22"/>
          <w:szCs w:val="22"/>
          <w:lang w:eastAsia="en-US"/>
        </w:rPr>
        <w:t>D</w:t>
      </w:r>
      <w:r w:rsidRPr="0055395F">
        <w:rPr>
          <w:rFonts w:asciiTheme="minorHAnsi" w:hAnsiTheme="minorHAnsi" w:cstheme="minorHAnsi"/>
          <w:sz w:val="22"/>
          <w:szCs w:val="22"/>
        </w:rPr>
        <w:t>ella Putta</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P.</w:t>
      </w:r>
      <w:r w:rsidRPr="0055395F">
        <w:rPr>
          <w:rFonts w:asciiTheme="minorHAnsi" w:hAnsiTheme="minorHAnsi" w:cstheme="minorHAnsi"/>
          <w:sz w:val="22"/>
          <w:szCs w:val="22"/>
        </w:rPr>
        <w:t xml:space="preserve"> Apprendere e disapprendere in una classe di lingua straniera </w:t>
      </w:r>
      <w:hyperlink r:id="rId699" w:history="1">
        <w:r w:rsidRPr="0055395F">
          <w:rPr>
            <w:rStyle w:val="Collegamentoipertestuale"/>
            <w:rFonts w:asciiTheme="minorHAnsi" w:hAnsiTheme="minorHAnsi" w:cstheme="minorHAnsi"/>
            <w:sz w:val="22"/>
            <w:szCs w:val="22"/>
          </w:rPr>
          <w:t>https://www.youtube.com/watch?v=d3B-qoBY0o4</w:t>
        </w:r>
      </w:hyperlink>
      <w:r w:rsidRPr="0055395F">
        <w:rPr>
          <w:rFonts w:asciiTheme="minorHAnsi" w:hAnsiTheme="minorHAnsi" w:cstheme="minorHAnsi"/>
          <w:color w:val="0000FF"/>
          <w:sz w:val="22"/>
          <w:szCs w:val="22"/>
        </w:rPr>
        <w:t xml:space="preserve"> </w:t>
      </w:r>
    </w:p>
    <w:p w14:paraId="26D38203"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Diadori</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P.</w:t>
      </w:r>
      <w:r w:rsidRPr="0055395F">
        <w:rPr>
          <w:rFonts w:asciiTheme="minorHAnsi" w:hAnsiTheme="minorHAnsi" w:cstheme="minorHAnsi"/>
          <w:sz w:val="22"/>
          <w:szCs w:val="22"/>
        </w:rPr>
        <w:t xml:space="preserve"> Didattica della punteggiatura italiana a stranieri </w:t>
      </w:r>
      <w:hyperlink r:id="rId700" w:tgtFrame="_blank" w:history="1">
        <w:r w:rsidRPr="0055395F">
          <w:rPr>
            <w:rStyle w:val="Collegamentoipertestuale"/>
            <w:rFonts w:asciiTheme="minorHAnsi" w:hAnsiTheme="minorHAnsi" w:cstheme="minorHAnsi"/>
            <w:sz w:val="22"/>
            <w:szCs w:val="22"/>
          </w:rPr>
          <w:t>https://youtu.be/nhd3BCG3u24</w:t>
        </w:r>
      </w:hyperlink>
      <w:r w:rsidRPr="0055395F">
        <w:rPr>
          <w:rFonts w:asciiTheme="minorHAnsi" w:hAnsiTheme="minorHAnsi" w:cstheme="minorHAnsi"/>
          <w:sz w:val="22"/>
          <w:szCs w:val="22"/>
        </w:rPr>
        <w:t xml:space="preserve"> </w:t>
      </w:r>
    </w:p>
    <w:p w14:paraId="1B2F8056"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Dolci</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R.</w:t>
      </w:r>
      <w:r w:rsidRPr="0055395F">
        <w:rPr>
          <w:rFonts w:asciiTheme="minorHAnsi" w:hAnsiTheme="minorHAnsi" w:cstheme="minorHAnsi"/>
          <w:sz w:val="22"/>
          <w:szCs w:val="22"/>
        </w:rPr>
        <w:t xml:space="preserve"> L'insegnante di lingua straniera come ambasciatore culturale </w:t>
      </w:r>
      <w:hyperlink r:id="rId701" w:history="1">
        <w:r w:rsidRPr="0055395F">
          <w:rPr>
            <w:rStyle w:val="Collegamentoipertestuale"/>
            <w:rFonts w:asciiTheme="minorHAnsi" w:hAnsiTheme="minorHAnsi" w:cstheme="minorHAnsi"/>
            <w:sz w:val="22"/>
            <w:szCs w:val="22"/>
          </w:rPr>
          <w:t>https://youtu.be/cbPht5plovk</w:t>
        </w:r>
      </w:hyperlink>
      <w:r w:rsidRPr="0055395F">
        <w:rPr>
          <w:rFonts w:asciiTheme="minorHAnsi" w:hAnsiTheme="minorHAnsi" w:cstheme="minorHAnsi"/>
          <w:sz w:val="22"/>
          <w:szCs w:val="22"/>
        </w:rPr>
        <w:t xml:space="preserve"> </w:t>
      </w:r>
    </w:p>
    <w:p w14:paraId="085B3584"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Fratter</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I.,</w:t>
      </w:r>
      <w:r w:rsidRPr="0055395F">
        <w:rPr>
          <w:rFonts w:asciiTheme="minorHAnsi" w:hAnsiTheme="minorHAnsi" w:cstheme="minorHAnsi"/>
          <w:sz w:val="22"/>
          <w:szCs w:val="22"/>
        </w:rPr>
        <w:t xml:space="preserve"> Gestione della classe di lingue e sviluppo delle life skills </w:t>
      </w:r>
      <w:hyperlink r:id="rId702" w:tgtFrame="_blank" w:history="1">
        <w:r w:rsidRPr="0055395F">
          <w:rPr>
            <w:rStyle w:val="Collegamentoipertestuale"/>
            <w:rFonts w:asciiTheme="minorHAnsi" w:hAnsiTheme="minorHAnsi" w:cstheme="minorHAnsi"/>
            <w:sz w:val="22"/>
            <w:szCs w:val="22"/>
          </w:rPr>
          <w:t>https://youtu.be/kLhinaqCvvY</w:t>
        </w:r>
      </w:hyperlink>
      <w:r w:rsidRPr="0055395F">
        <w:rPr>
          <w:rFonts w:asciiTheme="minorHAnsi" w:hAnsiTheme="minorHAnsi" w:cstheme="minorHAnsi"/>
          <w:sz w:val="22"/>
          <w:szCs w:val="22"/>
        </w:rPr>
        <w:t xml:space="preserve"> </w:t>
      </w:r>
    </w:p>
    <w:p w14:paraId="2E20CD5D"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lastRenderedPageBreak/>
        <w:t>Gilardoni</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S</w:t>
      </w:r>
      <w:r w:rsidRPr="0055395F">
        <w:rPr>
          <w:rFonts w:asciiTheme="minorHAnsi" w:hAnsiTheme="minorHAnsi" w:cstheme="minorHAnsi"/>
          <w:bCs/>
          <w:sz w:val="22"/>
          <w:szCs w:val="22"/>
        </w:rPr>
        <w:t xml:space="preserve">. </w:t>
      </w:r>
      <w:r w:rsidRPr="0055395F">
        <w:rPr>
          <w:rFonts w:asciiTheme="minorHAnsi" w:hAnsiTheme="minorHAnsi" w:cstheme="minorHAnsi"/>
          <w:sz w:val="22"/>
          <w:szCs w:val="22"/>
        </w:rPr>
        <w:t xml:space="preserve">Linguistica educativa e grammatica valenziale </w:t>
      </w:r>
      <w:hyperlink r:id="rId703" w:tgtFrame="_blank" w:history="1">
        <w:r w:rsidRPr="0055395F">
          <w:rPr>
            <w:rStyle w:val="Collegamentoipertestuale"/>
            <w:rFonts w:asciiTheme="minorHAnsi" w:hAnsiTheme="minorHAnsi" w:cstheme="minorHAnsi"/>
            <w:sz w:val="22"/>
            <w:szCs w:val="22"/>
          </w:rPr>
          <w:t>https://youtu.be/rAG1C09OfIM</w:t>
        </w:r>
      </w:hyperlink>
      <w:r w:rsidRPr="0055395F">
        <w:rPr>
          <w:rFonts w:asciiTheme="minorHAnsi" w:hAnsiTheme="minorHAnsi" w:cstheme="minorHAnsi"/>
          <w:sz w:val="22"/>
          <w:szCs w:val="22"/>
        </w:rPr>
        <w:t xml:space="preserve"> </w:t>
      </w:r>
    </w:p>
    <w:p w14:paraId="3B733C68"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La Grassa</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M.</w:t>
      </w:r>
      <w:r w:rsidRPr="0055395F">
        <w:rPr>
          <w:rFonts w:asciiTheme="minorHAnsi" w:hAnsiTheme="minorHAnsi" w:cstheme="minorHAnsi"/>
          <w:sz w:val="22"/>
          <w:szCs w:val="22"/>
        </w:rPr>
        <w:t xml:space="preserve"> Gli ambienti per la didattica delle lingue on line </w:t>
      </w:r>
      <w:hyperlink r:id="rId704" w:history="1">
        <w:r w:rsidRPr="0055395F">
          <w:rPr>
            <w:rStyle w:val="Collegamentoipertestuale"/>
            <w:rFonts w:asciiTheme="minorHAnsi" w:hAnsiTheme="minorHAnsi" w:cstheme="minorHAnsi"/>
            <w:sz w:val="22"/>
            <w:szCs w:val="22"/>
          </w:rPr>
          <w:t>https://youtu.be/6G59Lp_dQAc</w:t>
        </w:r>
      </w:hyperlink>
    </w:p>
    <w:p w14:paraId="4EE13088" w14:textId="77777777" w:rsidR="00823017" w:rsidRPr="0055395F" w:rsidRDefault="00823017" w:rsidP="00B00F80">
      <w:pPr>
        <w:pStyle w:val="PreformattatoHTML"/>
        <w:ind w:left="284" w:hanging="284"/>
        <w:rPr>
          <w:rFonts w:asciiTheme="minorHAnsi" w:hAnsiTheme="minorHAnsi" w:cstheme="minorHAnsi"/>
          <w:sz w:val="22"/>
          <w:szCs w:val="22"/>
        </w:rPr>
      </w:pPr>
      <w:r w:rsidRPr="0055395F">
        <w:rPr>
          <w:rFonts w:asciiTheme="minorHAnsi" w:hAnsiTheme="minorHAnsi" w:cstheme="minorHAnsi"/>
          <w:sz w:val="22"/>
          <w:szCs w:val="22"/>
        </w:rPr>
        <w:t>Leone</w:t>
      </w:r>
      <w:r w:rsidRPr="0055395F">
        <w:rPr>
          <w:rFonts w:asciiTheme="minorHAnsi" w:hAnsiTheme="minorHAnsi" w:cstheme="minorHAnsi"/>
          <w:bCs/>
          <w:sz w:val="22"/>
          <w:szCs w:val="22"/>
        </w:rPr>
        <w:t>, P,</w:t>
      </w:r>
      <w:r w:rsidRPr="0055395F">
        <w:rPr>
          <w:rFonts w:asciiTheme="minorHAnsi" w:hAnsiTheme="minorHAnsi" w:cstheme="minorHAnsi"/>
          <w:sz w:val="22"/>
          <w:szCs w:val="22"/>
        </w:rPr>
        <w:t xml:space="preserve"> Edulinguistica e tecnologie didattiche </w:t>
      </w:r>
      <w:hyperlink r:id="rId705" w:tgtFrame="_blank" w:history="1">
        <w:r w:rsidRPr="0055395F">
          <w:rPr>
            <w:rStyle w:val="Collegamentoipertestuale"/>
            <w:rFonts w:asciiTheme="minorHAnsi" w:hAnsiTheme="minorHAnsi" w:cstheme="minorHAnsi"/>
            <w:sz w:val="22"/>
            <w:szCs w:val="22"/>
          </w:rPr>
          <w:t>https://youtu.be/U_SNbbtQpZ8</w:t>
        </w:r>
      </w:hyperlink>
      <w:r w:rsidRPr="0055395F">
        <w:rPr>
          <w:rFonts w:asciiTheme="minorHAnsi" w:hAnsiTheme="minorHAnsi" w:cstheme="minorHAnsi"/>
          <w:sz w:val="22"/>
          <w:szCs w:val="22"/>
        </w:rPr>
        <w:t xml:space="preserve"> </w:t>
      </w:r>
    </w:p>
    <w:p w14:paraId="300FA793" w14:textId="77777777" w:rsidR="00823017" w:rsidRPr="0055395F" w:rsidRDefault="00823017" w:rsidP="00B00F80">
      <w:pPr>
        <w:pStyle w:val="PreformattatoHTML"/>
        <w:ind w:left="284" w:hanging="284"/>
        <w:rPr>
          <w:rFonts w:asciiTheme="minorHAnsi" w:hAnsiTheme="minorHAnsi" w:cstheme="minorHAnsi"/>
          <w:bCs/>
          <w:sz w:val="22"/>
          <w:szCs w:val="22"/>
        </w:rPr>
      </w:pPr>
      <w:r w:rsidRPr="0055395F">
        <w:rPr>
          <w:rFonts w:asciiTheme="minorHAnsi" w:hAnsiTheme="minorHAnsi" w:cstheme="minorHAnsi"/>
          <w:sz w:val="22"/>
          <w:szCs w:val="22"/>
        </w:rPr>
        <w:t>Martari</w:t>
      </w:r>
      <w:r w:rsidRPr="0055395F">
        <w:rPr>
          <w:rFonts w:asciiTheme="minorHAnsi" w:hAnsiTheme="minorHAnsi" w:cstheme="minorHAnsi"/>
          <w:bCs/>
          <w:sz w:val="22"/>
          <w:szCs w:val="22"/>
        </w:rPr>
        <w:t>,</w:t>
      </w:r>
      <w:r w:rsidRPr="0055395F">
        <w:rPr>
          <w:rFonts w:asciiTheme="minorHAnsi" w:hAnsiTheme="minorHAnsi" w:cstheme="minorHAnsi"/>
          <w:sz w:val="22"/>
          <w:szCs w:val="22"/>
        </w:rPr>
        <w:t xml:space="preserve"> </w:t>
      </w:r>
      <w:r w:rsidRPr="0055395F">
        <w:rPr>
          <w:rFonts w:asciiTheme="minorHAnsi" w:hAnsiTheme="minorHAnsi" w:cstheme="minorHAnsi"/>
          <w:bCs/>
          <w:sz w:val="22"/>
          <w:szCs w:val="22"/>
        </w:rPr>
        <w:t>Y.</w:t>
      </w:r>
      <w:r w:rsidRPr="0055395F">
        <w:rPr>
          <w:rFonts w:asciiTheme="minorHAnsi" w:hAnsiTheme="minorHAnsi" w:cstheme="minorHAnsi"/>
          <w:sz w:val="22"/>
          <w:szCs w:val="22"/>
        </w:rPr>
        <w:t xml:space="preserve"> Insegnare la L1, insegnare la L2 </w:t>
      </w:r>
      <w:hyperlink r:id="rId706" w:history="1">
        <w:r w:rsidRPr="0055395F">
          <w:rPr>
            <w:rStyle w:val="Collegamentoipertestuale"/>
            <w:rFonts w:asciiTheme="minorHAnsi" w:hAnsiTheme="minorHAnsi" w:cstheme="minorHAnsi"/>
            <w:sz w:val="22"/>
            <w:szCs w:val="22"/>
          </w:rPr>
          <w:t>https://youtu.be/Z5MoIYfc6Qw</w:t>
        </w:r>
      </w:hyperlink>
    </w:p>
    <w:p w14:paraId="639C87E5"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Maugeri, G. Modello di adattamento interculturale </w:t>
      </w:r>
      <w:hyperlink r:id="rId707" w:history="1">
        <w:r w:rsidRPr="0055395F">
          <w:rPr>
            <w:rStyle w:val="Collegamentoipertestuale"/>
            <w:rFonts w:asciiTheme="minorHAnsi" w:hAnsiTheme="minorHAnsi" w:cstheme="minorHAnsi"/>
            <w:b w:val="0"/>
            <w:sz w:val="22"/>
            <w:szCs w:val="22"/>
          </w:rPr>
          <w:t>https://www.youtube.com/watch?v=UEUspxgRNA8</w:t>
        </w:r>
      </w:hyperlink>
      <w:r w:rsidRPr="0055395F">
        <w:rPr>
          <w:rFonts w:asciiTheme="minorHAnsi" w:hAnsiTheme="minorHAnsi" w:cstheme="minorHAnsi"/>
          <w:b w:val="0"/>
          <w:bCs w:val="0"/>
          <w:sz w:val="22"/>
          <w:szCs w:val="22"/>
        </w:rPr>
        <w:t xml:space="preserve"> </w:t>
      </w:r>
    </w:p>
    <w:p w14:paraId="07163FB3"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Menegale, M. Autonomia di apprendimento linguistico  </w:t>
      </w:r>
      <w:hyperlink r:id="rId708" w:tgtFrame="_blank" w:history="1">
        <w:r w:rsidRPr="0055395F">
          <w:rPr>
            <w:rStyle w:val="Collegamentoipertestuale"/>
            <w:rFonts w:asciiTheme="minorHAnsi" w:hAnsiTheme="minorHAnsi" w:cstheme="minorHAnsi"/>
            <w:b w:val="0"/>
            <w:sz w:val="22"/>
            <w:szCs w:val="22"/>
          </w:rPr>
          <w:t>https://youtu.be/BoyNcw0QRfU</w:t>
        </w:r>
      </w:hyperlink>
    </w:p>
    <w:p w14:paraId="7B9671E4"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Pallotti, G. Linguistica acquisizionale e glottodidattica </w:t>
      </w:r>
      <w:hyperlink r:id="rId709" w:history="1">
        <w:r w:rsidRPr="0055395F">
          <w:rPr>
            <w:rStyle w:val="Collegamentoipertestuale"/>
            <w:rFonts w:asciiTheme="minorHAnsi" w:hAnsiTheme="minorHAnsi" w:cstheme="minorHAnsi"/>
            <w:b w:val="0"/>
            <w:sz w:val="22"/>
            <w:szCs w:val="22"/>
          </w:rPr>
          <w:t>https://youtu.be/K27YFg3yLWk</w:t>
        </w:r>
      </w:hyperlink>
    </w:p>
    <w:p w14:paraId="559C3D0D"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Pergola, R. Lavorare sulle forme idiomatiche </w:t>
      </w:r>
      <w:hyperlink r:id="rId710" w:history="1">
        <w:r w:rsidRPr="0055395F">
          <w:rPr>
            <w:rStyle w:val="Collegamentoipertestuale"/>
            <w:rFonts w:asciiTheme="minorHAnsi" w:hAnsiTheme="minorHAnsi" w:cstheme="minorHAnsi"/>
            <w:b w:val="0"/>
            <w:sz w:val="22"/>
            <w:szCs w:val="22"/>
          </w:rPr>
          <w:t>https://youtu.be/5oeD7Pn4U3w</w:t>
        </w:r>
      </w:hyperlink>
      <w:r w:rsidRPr="0055395F">
        <w:rPr>
          <w:rFonts w:asciiTheme="minorHAnsi" w:hAnsiTheme="minorHAnsi" w:cstheme="minorHAnsi"/>
          <w:b w:val="0"/>
          <w:bCs w:val="0"/>
          <w:sz w:val="22"/>
          <w:szCs w:val="22"/>
        </w:rPr>
        <w:t xml:space="preserve"> </w:t>
      </w:r>
    </w:p>
    <w:p w14:paraId="65DEF410"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Scibetta, A. Progettare percorsi per studenti internazionali cinesi </w:t>
      </w:r>
      <w:hyperlink r:id="rId711" w:history="1">
        <w:r w:rsidRPr="0055395F">
          <w:rPr>
            <w:rStyle w:val="Collegamentoipertestuale"/>
            <w:rFonts w:asciiTheme="minorHAnsi" w:hAnsiTheme="minorHAnsi" w:cstheme="minorHAnsi"/>
            <w:b w:val="0"/>
            <w:sz w:val="22"/>
            <w:szCs w:val="22"/>
          </w:rPr>
          <w:t>https://youtu.be/SpbLZmzvKTI</w:t>
        </w:r>
      </w:hyperlink>
      <w:r w:rsidRPr="0055395F">
        <w:rPr>
          <w:rFonts w:asciiTheme="minorHAnsi" w:hAnsiTheme="minorHAnsi" w:cstheme="minorHAnsi"/>
          <w:b w:val="0"/>
          <w:bCs w:val="0"/>
          <w:sz w:val="22"/>
          <w:szCs w:val="22"/>
        </w:rPr>
        <w:t xml:space="preserve"> </w:t>
      </w:r>
    </w:p>
    <w:p w14:paraId="3545E992"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Siebetcheu, R. Insegnare le lingue in Africa oggi  </w:t>
      </w:r>
      <w:hyperlink r:id="rId712" w:tgtFrame="_blank" w:history="1">
        <w:r w:rsidRPr="0055395F">
          <w:rPr>
            <w:rStyle w:val="Collegamentoipertestuale"/>
            <w:rFonts w:asciiTheme="minorHAnsi" w:hAnsiTheme="minorHAnsi" w:cstheme="minorHAnsi"/>
            <w:b w:val="0"/>
            <w:sz w:val="22"/>
            <w:szCs w:val="22"/>
          </w:rPr>
          <w:t>https://youtu.be/tgX2Fc0_JHo</w:t>
        </w:r>
      </w:hyperlink>
      <w:r w:rsidRPr="0055395F">
        <w:rPr>
          <w:rFonts w:asciiTheme="minorHAnsi" w:hAnsiTheme="minorHAnsi" w:cstheme="minorHAnsi"/>
          <w:b w:val="0"/>
          <w:bCs w:val="0"/>
          <w:sz w:val="22"/>
          <w:szCs w:val="22"/>
        </w:rPr>
        <w:t xml:space="preserve"> </w:t>
      </w:r>
    </w:p>
    <w:p w14:paraId="561E651F"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Sisti, F. Linguistica educativa e digitalizzazione  </w:t>
      </w:r>
      <w:hyperlink r:id="rId713" w:tgtFrame="_blank" w:history="1">
        <w:r w:rsidRPr="0055395F">
          <w:rPr>
            <w:rStyle w:val="Collegamentoipertestuale"/>
            <w:rFonts w:asciiTheme="minorHAnsi" w:hAnsiTheme="minorHAnsi" w:cstheme="minorHAnsi"/>
            <w:b w:val="0"/>
            <w:sz w:val="22"/>
            <w:szCs w:val="22"/>
          </w:rPr>
          <w:t>https://youtu.be/ojYqJ8-Rej4</w:t>
        </w:r>
      </w:hyperlink>
      <w:r w:rsidRPr="0055395F">
        <w:rPr>
          <w:rFonts w:asciiTheme="minorHAnsi" w:hAnsiTheme="minorHAnsi" w:cstheme="minorHAnsi"/>
          <w:b w:val="0"/>
          <w:bCs w:val="0"/>
          <w:sz w:val="22"/>
          <w:szCs w:val="22"/>
        </w:rPr>
        <w:t xml:space="preserve"> </w:t>
      </w:r>
    </w:p>
    <w:p w14:paraId="671A435B"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Torsani, S. La preparazione alle tecnologie per la didattica delle lingue </w:t>
      </w:r>
      <w:hyperlink r:id="rId714" w:history="1">
        <w:r w:rsidRPr="0055395F">
          <w:rPr>
            <w:rStyle w:val="Collegamentoipertestuale"/>
            <w:rFonts w:asciiTheme="minorHAnsi" w:hAnsiTheme="minorHAnsi" w:cstheme="minorHAnsi"/>
            <w:b w:val="0"/>
            <w:sz w:val="22"/>
            <w:szCs w:val="22"/>
          </w:rPr>
          <w:t>https://youtu.be/jbf2dGkMQrQ</w:t>
        </w:r>
      </w:hyperlink>
      <w:r w:rsidRPr="0055395F">
        <w:rPr>
          <w:rFonts w:asciiTheme="minorHAnsi" w:hAnsiTheme="minorHAnsi" w:cstheme="minorHAnsi"/>
          <w:b w:val="0"/>
          <w:bCs w:val="0"/>
          <w:sz w:val="22"/>
          <w:szCs w:val="22"/>
        </w:rPr>
        <w:t xml:space="preserve">  </w:t>
      </w:r>
    </w:p>
    <w:p w14:paraId="7596E5E1" w14:textId="77777777" w:rsidR="00823017" w:rsidRPr="0055395F" w:rsidRDefault="00823017" w:rsidP="00B00F80">
      <w:pPr>
        <w:pStyle w:val="Titolo1"/>
        <w:spacing w:before="0"/>
        <w:ind w:left="284" w:hanging="284"/>
        <w:rPr>
          <w:rFonts w:asciiTheme="minorHAnsi" w:hAnsiTheme="minorHAnsi" w:cstheme="minorHAnsi"/>
          <w:b w:val="0"/>
          <w:bCs w:val="0"/>
          <w:sz w:val="22"/>
          <w:szCs w:val="22"/>
        </w:rPr>
      </w:pPr>
      <w:r w:rsidRPr="0055395F">
        <w:rPr>
          <w:rFonts w:asciiTheme="minorHAnsi" w:hAnsiTheme="minorHAnsi" w:cstheme="minorHAnsi"/>
          <w:b w:val="0"/>
          <w:bCs w:val="0"/>
          <w:sz w:val="22"/>
          <w:szCs w:val="22"/>
        </w:rPr>
        <w:t xml:space="preserve">Vedovelli, M. Promuovere la lingua italiana nel mondo </w:t>
      </w:r>
      <w:hyperlink r:id="rId715" w:history="1">
        <w:r w:rsidRPr="0055395F">
          <w:rPr>
            <w:rStyle w:val="Collegamentoipertestuale"/>
            <w:rFonts w:asciiTheme="minorHAnsi" w:hAnsiTheme="minorHAnsi" w:cstheme="minorHAnsi"/>
            <w:b w:val="0"/>
            <w:sz w:val="22"/>
            <w:szCs w:val="22"/>
          </w:rPr>
          <w:t>https://youtu.be/2J29I_ZG8h4</w:t>
        </w:r>
      </w:hyperlink>
      <w:r w:rsidRPr="0055395F">
        <w:rPr>
          <w:rFonts w:asciiTheme="minorHAnsi" w:hAnsiTheme="minorHAnsi" w:cstheme="minorHAnsi"/>
          <w:b w:val="0"/>
          <w:bCs w:val="0"/>
          <w:sz w:val="22"/>
          <w:szCs w:val="22"/>
        </w:rPr>
        <w:t xml:space="preserve"> </w:t>
      </w:r>
    </w:p>
    <w:p w14:paraId="38FDD130" w14:textId="77777777" w:rsidR="00022175" w:rsidRPr="0055395F" w:rsidRDefault="00022175" w:rsidP="00B00F80">
      <w:pPr>
        <w:rPr>
          <w:rFonts w:asciiTheme="minorHAnsi" w:hAnsiTheme="minorHAnsi" w:cstheme="minorHAnsi"/>
        </w:rPr>
      </w:pPr>
      <w:r w:rsidRPr="0055395F">
        <w:rPr>
          <w:rFonts w:asciiTheme="minorHAnsi" w:hAnsiTheme="minorHAnsi" w:cstheme="minorHAnsi"/>
        </w:rPr>
        <w:br w:type="page"/>
      </w:r>
    </w:p>
    <w:p w14:paraId="7C4F005E" w14:textId="77777777" w:rsidR="00022175" w:rsidRPr="0055395F" w:rsidRDefault="00022175" w:rsidP="00B00F80">
      <w:pPr>
        <w:pStyle w:val="Nessunaspaziatura"/>
        <w:rPr>
          <w:rFonts w:asciiTheme="minorHAnsi" w:hAnsiTheme="minorHAnsi" w:cstheme="minorHAnsi"/>
          <w:b/>
          <w:sz w:val="144"/>
        </w:rPr>
      </w:pPr>
      <w:r w:rsidRPr="0055395F">
        <w:rPr>
          <w:rFonts w:asciiTheme="minorHAnsi" w:hAnsiTheme="minorHAnsi" w:cstheme="minorHAnsi"/>
          <w:b/>
          <w:sz w:val="144"/>
        </w:rPr>
        <w:lastRenderedPageBreak/>
        <w:t>2023</w:t>
      </w:r>
    </w:p>
    <w:p w14:paraId="7DCDFF7F" w14:textId="77777777" w:rsidR="00022175" w:rsidRPr="0055395F" w:rsidRDefault="00022175" w:rsidP="00B00F80">
      <w:pPr>
        <w:pStyle w:val="Nessunaspaziatura"/>
        <w:rPr>
          <w:rFonts w:asciiTheme="minorHAnsi" w:hAnsiTheme="minorHAnsi" w:cstheme="minorHAnsi"/>
        </w:rPr>
      </w:pPr>
    </w:p>
    <w:p w14:paraId="62CF93F6" w14:textId="77777777" w:rsidR="00256B6A" w:rsidRPr="0055395F" w:rsidRDefault="00256B6A" w:rsidP="00B00F80">
      <w:pPr>
        <w:pStyle w:val="Nessunaspaziatura"/>
        <w:rPr>
          <w:rFonts w:asciiTheme="minorHAnsi" w:hAnsiTheme="minorHAnsi" w:cstheme="minorHAnsi"/>
        </w:rPr>
      </w:pPr>
    </w:p>
    <w:p w14:paraId="506C22B4" w14:textId="77777777" w:rsidR="00256B6A" w:rsidRPr="0055395F" w:rsidRDefault="00256B6A" w:rsidP="00B00F80">
      <w:pPr>
        <w:pStyle w:val="Nessunaspaziatura"/>
        <w:shd w:val="clear" w:color="auto" w:fill="EAF1DD" w:themeFill="accent3" w:themeFillTint="33"/>
        <w:rPr>
          <w:rFonts w:asciiTheme="minorHAnsi" w:hAnsiTheme="minorHAnsi" w:cstheme="minorHAnsi"/>
          <w:sz w:val="40"/>
        </w:rPr>
      </w:pPr>
      <w:r w:rsidRPr="0055395F">
        <w:rPr>
          <w:rFonts w:asciiTheme="minorHAnsi" w:hAnsiTheme="minorHAnsi" w:cstheme="minorHAnsi"/>
          <w:sz w:val="40"/>
        </w:rPr>
        <w:t>Monografie</w:t>
      </w:r>
    </w:p>
    <w:p w14:paraId="5F7C212A" w14:textId="77777777" w:rsidR="00256B6A" w:rsidRPr="0055395F" w:rsidRDefault="00256B6A" w:rsidP="00B00F80">
      <w:pPr>
        <w:pStyle w:val="Nessunaspaziatura"/>
        <w:rPr>
          <w:rFonts w:asciiTheme="minorHAnsi" w:hAnsiTheme="minorHAnsi" w:cstheme="minorHAnsi"/>
        </w:rPr>
      </w:pPr>
    </w:p>
    <w:p w14:paraId="381136ED" w14:textId="77777777" w:rsidR="00256B6A" w:rsidRPr="0055395F" w:rsidRDefault="00256B6A" w:rsidP="00B00F80">
      <w:pPr>
        <w:pStyle w:val="NormaleWeb"/>
        <w:spacing w:before="0" w:beforeAutospacing="0" w:after="0" w:afterAutospacing="0"/>
        <w:rPr>
          <w:rFonts w:asciiTheme="minorHAnsi" w:hAnsiTheme="minorHAnsi" w:cstheme="minorHAnsi"/>
          <w:sz w:val="22"/>
        </w:rPr>
      </w:pPr>
      <w:r w:rsidRPr="0055395F">
        <w:rPr>
          <w:rFonts w:asciiTheme="minorHAnsi" w:hAnsiTheme="minorHAnsi" w:cstheme="minorHAnsi"/>
          <w:sz w:val="22"/>
        </w:rPr>
        <w:t xml:space="preserve">Arici, M; Cordin, P.; Masiero, G.; Vender, M. (2022). </w:t>
      </w:r>
      <w:r w:rsidRPr="0055395F">
        <w:rPr>
          <w:rFonts w:asciiTheme="minorHAnsi" w:hAnsiTheme="minorHAnsi" w:cstheme="minorHAnsi"/>
          <w:i/>
          <w:iCs/>
          <w:sz w:val="22"/>
        </w:rPr>
        <w:t>Valorizzare il plurilinguismo a scuola. Esiti di un'esperienza di ricerca nelle scuole primarie trentine</w:t>
      </w:r>
      <w:r w:rsidRPr="0055395F">
        <w:rPr>
          <w:rFonts w:asciiTheme="minorHAnsi" w:hAnsiTheme="minorHAnsi" w:cstheme="minorHAnsi"/>
          <w:sz w:val="22"/>
        </w:rPr>
        <w:t xml:space="preserve">. Trento: </w:t>
      </w:r>
      <w:r w:rsidRPr="0055395F">
        <w:rPr>
          <w:rFonts w:asciiTheme="minorHAnsi" w:hAnsiTheme="minorHAnsi" w:cstheme="minorHAnsi"/>
          <w:smallCaps/>
          <w:sz w:val="22"/>
        </w:rPr>
        <w:t>Iprase</w:t>
      </w:r>
      <w:r w:rsidRPr="0055395F">
        <w:rPr>
          <w:rFonts w:asciiTheme="minorHAnsi" w:hAnsiTheme="minorHAnsi" w:cstheme="minorHAnsi"/>
          <w:sz w:val="22"/>
        </w:rPr>
        <w:t>.</w:t>
      </w:r>
    </w:p>
    <w:p w14:paraId="077506CE" w14:textId="77777777" w:rsidR="00256B6A" w:rsidRPr="0055395F" w:rsidRDefault="00256B6A" w:rsidP="00B00F80">
      <w:pPr>
        <w:rPr>
          <w:rFonts w:asciiTheme="minorHAnsi" w:hAnsiTheme="minorHAnsi" w:cstheme="minorHAnsi"/>
          <w:sz w:val="22"/>
        </w:rPr>
      </w:pPr>
    </w:p>
    <w:p w14:paraId="2F92C51C"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rPr>
        <w:t>Balboni,</w:t>
      </w:r>
      <w:r w:rsidRPr="0055395F">
        <w:rPr>
          <w:rFonts w:asciiTheme="minorHAnsi" w:hAnsiTheme="minorHAnsi" w:cstheme="minorHAnsi"/>
          <w:smallCaps/>
          <w:sz w:val="22"/>
        </w:rPr>
        <w:t xml:space="preserve"> P. E. (</w:t>
      </w:r>
      <w:r w:rsidRPr="0055395F">
        <w:rPr>
          <w:rFonts w:asciiTheme="minorHAnsi" w:hAnsiTheme="minorHAnsi" w:cstheme="minorHAnsi"/>
          <w:sz w:val="22"/>
        </w:rPr>
        <w:t xml:space="preserve">2023) </w:t>
      </w:r>
      <w:r w:rsidRPr="0055395F">
        <w:rPr>
          <w:rFonts w:asciiTheme="minorHAnsi" w:hAnsiTheme="minorHAnsi" w:cstheme="minorHAnsi"/>
          <w:i/>
          <w:iCs/>
          <w:sz w:val="22"/>
        </w:rPr>
        <w:t>Insegnare l’italiano lingua materna nelle società “liquide”</w:t>
      </w:r>
      <w:r w:rsidRPr="0055395F">
        <w:rPr>
          <w:rFonts w:asciiTheme="minorHAnsi" w:hAnsiTheme="minorHAnsi" w:cstheme="minorHAnsi"/>
          <w:sz w:val="22"/>
        </w:rPr>
        <w:t xml:space="preserve">. Torino:  Utet Università, bibliografia online. </w:t>
      </w:r>
    </w:p>
    <w:p w14:paraId="2CA08676" w14:textId="77777777" w:rsidR="00256B6A" w:rsidRPr="0055395F" w:rsidRDefault="00256B6A" w:rsidP="00B00F80">
      <w:pPr>
        <w:ind w:left="284" w:hanging="284"/>
        <w:rPr>
          <w:rFonts w:asciiTheme="minorHAnsi" w:hAnsiTheme="minorHAnsi" w:cstheme="minorHAnsi"/>
          <w:sz w:val="22"/>
        </w:rPr>
      </w:pPr>
    </w:p>
    <w:p w14:paraId="255314B1"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rPr>
        <w:t>Balboni,</w:t>
      </w:r>
      <w:r w:rsidRPr="0055395F">
        <w:rPr>
          <w:rFonts w:asciiTheme="minorHAnsi" w:hAnsiTheme="minorHAnsi" w:cstheme="minorHAnsi"/>
          <w:smallCaps/>
          <w:sz w:val="22"/>
        </w:rPr>
        <w:t xml:space="preserve"> P. E. (</w:t>
      </w:r>
      <w:r w:rsidRPr="0055395F">
        <w:rPr>
          <w:rFonts w:asciiTheme="minorHAnsi" w:hAnsiTheme="minorHAnsi" w:cstheme="minorHAnsi"/>
          <w:sz w:val="22"/>
        </w:rPr>
        <w:t xml:space="preserve">2023) </w:t>
      </w:r>
      <w:r w:rsidRPr="0055395F">
        <w:rPr>
          <w:rFonts w:asciiTheme="minorHAnsi" w:hAnsiTheme="minorHAnsi" w:cstheme="minorHAnsi"/>
          <w:i/>
          <w:sz w:val="22"/>
        </w:rPr>
        <w:t xml:space="preserve">Le ‘nuove’ sfide di Babele. </w:t>
      </w:r>
      <w:r w:rsidRPr="0055395F">
        <w:rPr>
          <w:rFonts w:asciiTheme="minorHAnsi" w:hAnsiTheme="minorHAnsi" w:cstheme="minorHAnsi"/>
          <w:i/>
          <w:iCs/>
          <w:sz w:val="22"/>
        </w:rPr>
        <w:t>Insegnare le lingue nelle società “liquide”</w:t>
      </w:r>
      <w:r w:rsidRPr="0055395F">
        <w:rPr>
          <w:rFonts w:asciiTheme="minorHAnsi" w:hAnsiTheme="minorHAnsi" w:cstheme="minorHAnsi"/>
          <w:sz w:val="22"/>
        </w:rPr>
        <w:t xml:space="preserve">. Torino:  Utet Università, bibliografia online. </w:t>
      </w:r>
    </w:p>
    <w:p w14:paraId="7F4D8A23" w14:textId="77777777" w:rsidR="00256B6A" w:rsidRPr="0055395F" w:rsidRDefault="00256B6A" w:rsidP="00B00F80">
      <w:pPr>
        <w:ind w:left="284" w:hanging="284"/>
        <w:rPr>
          <w:rFonts w:asciiTheme="minorHAnsi" w:hAnsiTheme="minorHAnsi" w:cstheme="minorHAnsi"/>
          <w:bCs/>
          <w:sz w:val="22"/>
        </w:rPr>
      </w:pPr>
    </w:p>
    <w:p w14:paraId="5CB957A0" w14:textId="77777777" w:rsidR="00256B6A" w:rsidRPr="0055395F" w:rsidRDefault="00256B6A" w:rsidP="00B00F80">
      <w:pPr>
        <w:ind w:left="284" w:hanging="284"/>
        <w:rPr>
          <w:rFonts w:asciiTheme="minorHAnsi" w:hAnsiTheme="minorHAnsi" w:cstheme="minorHAnsi"/>
          <w:bCs/>
          <w:sz w:val="22"/>
        </w:rPr>
      </w:pPr>
      <w:r w:rsidRPr="0055395F">
        <w:rPr>
          <w:rFonts w:asciiTheme="minorHAnsi" w:hAnsiTheme="minorHAnsi" w:cstheme="minorHAnsi"/>
          <w:bCs/>
          <w:sz w:val="22"/>
        </w:rPr>
        <w:t xml:space="preserve">Balboni, P. E. (2023), </w:t>
      </w:r>
      <w:r w:rsidRPr="0055395F">
        <w:rPr>
          <w:rFonts w:asciiTheme="minorHAnsi" w:hAnsiTheme="minorHAnsi" w:cstheme="minorHAnsi"/>
          <w:bCs/>
          <w:i/>
          <w:sz w:val="22"/>
        </w:rPr>
        <w:t>F</w:t>
      </w:r>
      <w:r w:rsidRPr="0055395F">
        <w:rPr>
          <w:rFonts w:asciiTheme="minorHAnsi" w:hAnsiTheme="minorHAnsi" w:cstheme="minorHAnsi"/>
          <w:i/>
          <w:sz w:val="22"/>
        </w:rPr>
        <w:t>are educazione linguistica. Attività per l’educazione linguistica: italiano, lingue straniere e lingue classiche</w:t>
      </w:r>
      <w:r w:rsidRPr="0055395F">
        <w:rPr>
          <w:rFonts w:asciiTheme="minorHAnsi" w:hAnsiTheme="minorHAnsi" w:cstheme="minorHAnsi"/>
          <w:sz w:val="22"/>
        </w:rPr>
        <w:t>. Torino: Utet Università, terza edizione rinnovata.</w:t>
      </w:r>
    </w:p>
    <w:p w14:paraId="4D637927" w14:textId="77777777" w:rsidR="00256B6A" w:rsidRPr="0055395F" w:rsidRDefault="00256B6A" w:rsidP="00B00F80">
      <w:pPr>
        <w:ind w:left="284" w:hanging="284"/>
        <w:rPr>
          <w:rFonts w:asciiTheme="minorHAnsi" w:hAnsiTheme="minorHAnsi" w:cstheme="minorHAnsi"/>
          <w:bCs/>
          <w:sz w:val="22"/>
        </w:rPr>
      </w:pPr>
    </w:p>
    <w:p w14:paraId="7C2BB9D0" w14:textId="77777777" w:rsidR="00B71E9E" w:rsidRPr="0055395F" w:rsidRDefault="00B71E9E" w:rsidP="00B00F80">
      <w:pPr>
        <w:jc w:val="both"/>
        <w:rPr>
          <w:rFonts w:asciiTheme="minorHAnsi" w:hAnsiTheme="minorHAnsi" w:cstheme="minorHAnsi"/>
          <w:smallCaps/>
          <w:sz w:val="22"/>
        </w:rPr>
      </w:pPr>
      <w:r w:rsidRPr="0055395F">
        <w:rPr>
          <w:rFonts w:asciiTheme="minorHAnsi" w:hAnsiTheme="minorHAnsi" w:cstheme="minorHAnsi"/>
          <w:sz w:val="22"/>
        </w:rPr>
        <w:t>Barni</w:t>
      </w:r>
      <w:r w:rsidRPr="0055395F">
        <w:rPr>
          <w:rFonts w:asciiTheme="minorHAnsi" w:hAnsiTheme="minorHAnsi" w:cstheme="minorHAnsi"/>
          <w:smallCaps/>
          <w:sz w:val="22"/>
        </w:rPr>
        <w:t xml:space="preserve"> M., 2023, </w:t>
      </w:r>
      <w:r w:rsidRPr="0055395F">
        <w:rPr>
          <w:rFonts w:asciiTheme="minorHAnsi" w:hAnsiTheme="minorHAnsi" w:cstheme="minorHAnsi"/>
          <w:i/>
          <w:iCs/>
          <w:sz w:val="22"/>
        </w:rPr>
        <w:t>Valutare le competenze nelle L2. Teorie, metodi, strumenti, politiche linguistiche</w:t>
      </w:r>
      <w:r w:rsidRPr="0055395F">
        <w:rPr>
          <w:rFonts w:asciiTheme="minorHAnsi" w:hAnsiTheme="minorHAnsi" w:cstheme="minorHAnsi"/>
          <w:sz w:val="22"/>
        </w:rPr>
        <w:t>, Roma, Carocci.</w:t>
      </w:r>
      <w:r w:rsidRPr="0055395F">
        <w:rPr>
          <w:rFonts w:asciiTheme="minorHAnsi" w:hAnsiTheme="minorHAnsi" w:cstheme="minorHAnsi"/>
          <w:smallCaps/>
          <w:sz w:val="22"/>
        </w:rPr>
        <w:t xml:space="preserve"> </w:t>
      </w:r>
    </w:p>
    <w:p w14:paraId="348448F0" w14:textId="77777777" w:rsidR="00B71E9E" w:rsidRPr="0055395F" w:rsidRDefault="00B71E9E" w:rsidP="00B00F80">
      <w:pPr>
        <w:jc w:val="both"/>
        <w:rPr>
          <w:rFonts w:asciiTheme="minorHAnsi" w:hAnsiTheme="minorHAnsi" w:cstheme="minorHAnsi"/>
          <w:sz w:val="22"/>
        </w:rPr>
      </w:pPr>
    </w:p>
    <w:p w14:paraId="51EEFA13"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lang w:val="es-ES"/>
        </w:rPr>
        <w:t xml:space="preserve">Bonvino, E.; Cortés Velásques, D.; De Meo, A.; Fiorenza, E. (2023).  </w:t>
      </w:r>
      <w:r w:rsidRPr="0055395F">
        <w:rPr>
          <w:rFonts w:asciiTheme="minorHAnsi" w:hAnsiTheme="minorHAnsi" w:cstheme="minorHAnsi"/>
          <w:i/>
          <w:iCs/>
          <w:sz w:val="22"/>
        </w:rPr>
        <w:t>Agire in L2. Processi e strumenti nella linguistica educativa</w:t>
      </w:r>
      <w:r w:rsidRPr="0055395F">
        <w:rPr>
          <w:rFonts w:asciiTheme="minorHAnsi" w:hAnsiTheme="minorHAnsi" w:cstheme="minorHAnsi"/>
          <w:sz w:val="22"/>
        </w:rPr>
        <w:t>. Milano: Hoepli.</w:t>
      </w:r>
    </w:p>
    <w:p w14:paraId="57FC9167" w14:textId="77777777" w:rsidR="00256B6A" w:rsidRPr="0055395F" w:rsidRDefault="00256B6A" w:rsidP="00B00F80">
      <w:pPr>
        <w:ind w:left="284" w:hanging="284"/>
        <w:rPr>
          <w:rFonts w:asciiTheme="minorHAnsi" w:hAnsiTheme="minorHAnsi" w:cstheme="minorHAnsi"/>
          <w:bCs/>
          <w:sz w:val="22"/>
        </w:rPr>
      </w:pPr>
    </w:p>
    <w:p w14:paraId="0F6308D8"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bCs/>
          <w:sz w:val="22"/>
        </w:rPr>
        <w:t xml:space="preserve">Caon, F. (2023), </w:t>
      </w:r>
      <w:r w:rsidRPr="0055395F">
        <w:rPr>
          <w:rFonts w:asciiTheme="minorHAnsi" w:hAnsiTheme="minorHAnsi" w:cstheme="minorHAnsi"/>
          <w:bCs/>
          <w:i/>
          <w:sz w:val="22"/>
        </w:rPr>
        <w:t>Edulinguistica ludica. Facilitare l’apprendimento linguistico con il gioco e la ludicità.</w:t>
      </w:r>
      <w:r w:rsidRPr="0055395F">
        <w:rPr>
          <w:rFonts w:asciiTheme="minorHAnsi" w:hAnsiTheme="minorHAnsi" w:cstheme="minorHAnsi"/>
          <w:bCs/>
          <w:color w:val="777777"/>
          <w:sz w:val="22"/>
        </w:rPr>
        <w:t xml:space="preserve"> </w:t>
      </w:r>
      <w:r w:rsidRPr="0055395F">
        <w:rPr>
          <w:rFonts w:asciiTheme="minorHAnsi" w:hAnsiTheme="minorHAnsi" w:cstheme="minorHAnsi"/>
          <w:sz w:val="22"/>
        </w:rPr>
        <w:t xml:space="preserve">Venezia: Edizioni Ca’ Foscari. </w:t>
      </w:r>
      <w:hyperlink r:id="rId716" w:history="1">
        <w:r w:rsidRPr="0055395F">
          <w:rPr>
            <w:rStyle w:val="Collegamentoipertestuale"/>
            <w:rFonts w:asciiTheme="minorHAnsi" w:eastAsiaTheme="majorEastAsia" w:hAnsiTheme="minorHAnsi" w:cstheme="minorHAnsi"/>
            <w:sz w:val="22"/>
          </w:rPr>
          <w:t>Edulinguistica ludica (unive.it)</w:t>
        </w:r>
      </w:hyperlink>
      <w:r w:rsidRPr="0055395F">
        <w:rPr>
          <w:rFonts w:asciiTheme="minorHAnsi" w:hAnsiTheme="minorHAnsi" w:cstheme="minorHAnsi"/>
          <w:sz w:val="22"/>
        </w:rPr>
        <w:t xml:space="preserve"> </w:t>
      </w:r>
    </w:p>
    <w:p w14:paraId="6556F393" w14:textId="77777777" w:rsidR="00256B6A" w:rsidRPr="0055395F" w:rsidRDefault="00256B6A" w:rsidP="00B00F80">
      <w:pPr>
        <w:pStyle w:val="Titolo20"/>
        <w:shd w:val="clear" w:color="auto" w:fill="FFFFFF"/>
        <w:spacing w:before="0" w:beforeAutospacing="0" w:after="0" w:afterAutospacing="0"/>
        <w:ind w:left="284" w:hanging="284"/>
        <w:rPr>
          <w:rFonts w:asciiTheme="minorHAnsi" w:hAnsiTheme="minorHAnsi" w:cstheme="minorHAnsi"/>
          <w:bCs/>
          <w:sz w:val="22"/>
        </w:rPr>
      </w:pPr>
    </w:p>
    <w:p w14:paraId="53CB3594" w14:textId="77777777" w:rsidR="00256B6A" w:rsidRPr="0055395F" w:rsidRDefault="00256B6A" w:rsidP="00B00F80">
      <w:pPr>
        <w:pStyle w:val="Titolo20"/>
        <w:shd w:val="clear" w:color="auto" w:fill="FFFFFF"/>
        <w:spacing w:before="0" w:beforeAutospacing="0" w:after="0" w:afterAutospacing="0"/>
        <w:ind w:left="284" w:hanging="284"/>
        <w:rPr>
          <w:rFonts w:asciiTheme="minorHAnsi" w:hAnsiTheme="minorHAnsi" w:cstheme="minorHAnsi"/>
          <w:sz w:val="22"/>
          <w:szCs w:val="22"/>
        </w:rPr>
      </w:pPr>
      <w:r w:rsidRPr="0055395F">
        <w:rPr>
          <w:rFonts w:asciiTheme="minorHAnsi" w:hAnsiTheme="minorHAnsi" w:cstheme="minorHAnsi"/>
          <w:bCs/>
          <w:sz w:val="22"/>
        </w:rPr>
        <w:t xml:space="preserve">Caon, F. (2023). </w:t>
      </w:r>
      <w:r w:rsidRPr="0055395F">
        <w:rPr>
          <w:rFonts w:asciiTheme="minorHAnsi" w:hAnsiTheme="minorHAnsi" w:cstheme="minorHAnsi"/>
          <w:bCs/>
          <w:i/>
          <w:sz w:val="22"/>
        </w:rPr>
        <w:t>La</w:t>
      </w:r>
      <w:r w:rsidRPr="0055395F">
        <w:rPr>
          <w:rFonts w:asciiTheme="minorHAnsi" w:hAnsiTheme="minorHAnsi" w:cstheme="minorHAnsi"/>
          <w:bCs/>
          <w:sz w:val="22"/>
        </w:rPr>
        <w:t xml:space="preserve"> </w:t>
      </w:r>
      <w:r w:rsidRPr="0055395F">
        <w:rPr>
          <w:rFonts w:asciiTheme="minorHAnsi" w:hAnsiTheme="minorHAnsi" w:cstheme="minorHAnsi"/>
          <w:bCs/>
          <w:i/>
          <w:sz w:val="22"/>
        </w:rPr>
        <w:t>canzone nell’educazione linguistica. Lingua, letteratura, (inter)cultura</w:t>
      </w:r>
      <w:r w:rsidRPr="0055395F">
        <w:rPr>
          <w:rFonts w:asciiTheme="minorHAnsi" w:hAnsiTheme="minorHAnsi" w:cstheme="minorHAnsi"/>
          <w:bCs/>
          <w:sz w:val="22"/>
        </w:rPr>
        <w:t>. Torino: Utet Università.</w:t>
      </w:r>
    </w:p>
    <w:p w14:paraId="35D34D2D" w14:textId="77777777" w:rsidR="00256B6A" w:rsidRPr="0055395F" w:rsidRDefault="00256B6A" w:rsidP="00B00F80">
      <w:pPr>
        <w:pStyle w:val="NormaleWeb"/>
        <w:spacing w:before="0" w:beforeAutospacing="0" w:after="0" w:afterAutospacing="0"/>
        <w:ind w:left="284" w:hanging="284"/>
        <w:rPr>
          <w:rFonts w:asciiTheme="minorHAnsi" w:hAnsiTheme="minorHAnsi" w:cstheme="minorHAnsi"/>
          <w:sz w:val="22"/>
          <w:szCs w:val="22"/>
        </w:rPr>
      </w:pPr>
    </w:p>
    <w:p w14:paraId="06448C18" w14:textId="77777777" w:rsidR="00256B6A" w:rsidRPr="0055395F" w:rsidRDefault="00256B6A" w:rsidP="00B00F80">
      <w:pPr>
        <w:pStyle w:val="NormaleWeb"/>
        <w:spacing w:before="0" w:beforeAutospacing="0" w:after="0" w:afterAutospacing="0"/>
        <w:rPr>
          <w:rFonts w:asciiTheme="minorHAnsi" w:hAnsiTheme="minorHAnsi" w:cstheme="minorHAnsi"/>
          <w:sz w:val="22"/>
        </w:rPr>
      </w:pPr>
      <w:r w:rsidRPr="0055395F">
        <w:rPr>
          <w:rStyle w:val="gmail-apple-converted-space"/>
          <w:rFonts w:asciiTheme="minorHAnsi" w:hAnsiTheme="minorHAnsi" w:cstheme="minorHAnsi"/>
          <w:color w:val="000000"/>
          <w:sz w:val="22"/>
        </w:rPr>
        <w:t xml:space="preserve">Cardona, M.; De Iaco, M. (2023). </w:t>
      </w:r>
      <w:r w:rsidRPr="0055395F">
        <w:rPr>
          <w:rStyle w:val="gmail-apple-converted-space"/>
          <w:rFonts w:asciiTheme="minorHAnsi" w:hAnsiTheme="minorHAnsi" w:cstheme="minorHAnsi"/>
          <w:i/>
          <w:iCs/>
          <w:color w:val="000000"/>
          <w:sz w:val="22"/>
        </w:rPr>
        <w:t xml:space="preserve">Processi cognitivi ed educazione linguistica. </w:t>
      </w:r>
      <w:r w:rsidRPr="0055395F">
        <w:rPr>
          <w:rStyle w:val="gmail-apple-converted-space"/>
          <w:rFonts w:asciiTheme="minorHAnsi" w:hAnsiTheme="minorHAnsi" w:cstheme="minorHAnsi"/>
          <w:color w:val="000000"/>
          <w:sz w:val="22"/>
        </w:rPr>
        <w:t>Roma: Carocci. </w:t>
      </w:r>
    </w:p>
    <w:p w14:paraId="0EBF38E8" w14:textId="77777777" w:rsidR="00256B6A" w:rsidRPr="0055395F" w:rsidRDefault="00256B6A" w:rsidP="00B00F80">
      <w:pPr>
        <w:pStyle w:val="NormaleWeb"/>
        <w:spacing w:before="0" w:beforeAutospacing="0" w:after="0" w:afterAutospacing="0"/>
        <w:ind w:left="284" w:hanging="284"/>
        <w:rPr>
          <w:rFonts w:asciiTheme="minorHAnsi" w:hAnsiTheme="minorHAnsi" w:cstheme="minorHAnsi"/>
          <w:sz w:val="22"/>
          <w:szCs w:val="22"/>
        </w:rPr>
      </w:pPr>
    </w:p>
    <w:p w14:paraId="58F6DAFF"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 xml:space="preserve">Diadori, P. (2023). </w:t>
      </w:r>
      <w:r w:rsidRPr="0055395F">
        <w:rPr>
          <w:rFonts w:asciiTheme="minorHAnsi" w:hAnsiTheme="minorHAnsi" w:cstheme="minorHAnsi"/>
          <w:i/>
          <w:iCs/>
          <w:sz w:val="22"/>
        </w:rPr>
        <w:t>I nuovi italiani e gli italiani fuori d’Italia</w:t>
      </w:r>
      <w:r w:rsidRPr="0055395F">
        <w:rPr>
          <w:rFonts w:asciiTheme="minorHAnsi" w:hAnsiTheme="minorHAnsi" w:cstheme="minorHAnsi"/>
          <w:sz w:val="22"/>
        </w:rPr>
        <w:t xml:space="preserve">. Firenze: Cesati. </w:t>
      </w:r>
    </w:p>
    <w:p w14:paraId="113C43C1" w14:textId="77777777" w:rsidR="00256B6A" w:rsidRPr="0055395F" w:rsidRDefault="00256B6A" w:rsidP="00B00F80">
      <w:pPr>
        <w:pStyle w:val="NormaleWeb"/>
        <w:spacing w:before="0" w:beforeAutospacing="0" w:after="0" w:afterAutospacing="0"/>
        <w:ind w:left="284" w:hanging="284"/>
        <w:rPr>
          <w:rFonts w:asciiTheme="minorHAnsi" w:hAnsiTheme="minorHAnsi" w:cstheme="minorHAnsi"/>
          <w:sz w:val="22"/>
          <w:szCs w:val="22"/>
        </w:rPr>
      </w:pPr>
    </w:p>
    <w:p w14:paraId="4FFFF1CB" w14:textId="77777777" w:rsidR="00256B6A" w:rsidRPr="0055395F" w:rsidRDefault="00256B6A" w:rsidP="00B00F80">
      <w:pPr>
        <w:pStyle w:val="NormaleWeb"/>
        <w:spacing w:before="0" w:beforeAutospacing="0" w:after="0" w:afterAutospacing="0"/>
        <w:ind w:left="284" w:hanging="284"/>
        <w:rPr>
          <w:rFonts w:asciiTheme="minorHAnsi" w:hAnsiTheme="minorHAnsi" w:cstheme="minorHAnsi"/>
          <w:sz w:val="22"/>
          <w:szCs w:val="22"/>
        </w:rPr>
      </w:pPr>
      <w:r w:rsidRPr="0055395F">
        <w:rPr>
          <w:rFonts w:asciiTheme="minorHAnsi" w:hAnsiTheme="minorHAnsi" w:cstheme="minorHAnsi"/>
          <w:sz w:val="22"/>
          <w:szCs w:val="22"/>
        </w:rPr>
        <w:t xml:space="preserve">Ferrucci, F. (2023). </w:t>
      </w:r>
      <w:r w:rsidRPr="0055395F">
        <w:rPr>
          <w:rFonts w:asciiTheme="minorHAnsi" w:hAnsiTheme="minorHAnsi" w:cstheme="minorHAnsi"/>
          <w:i/>
          <w:iCs/>
          <w:sz w:val="22"/>
          <w:szCs w:val="22"/>
        </w:rPr>
        <w:t xml:space="preserve">Argomentare all’università. Problemi, esperienze e prospettive di educazione linguistica. </w:t>
      </w:r>
      <w:r w:rsidRPr="0055395F">
        <w:rPr>
          <w:rFonts w:asciiTheme="minorHAnsi" w:hAnsiTheme="minorHAnsi" w:cstheme="minorHAnsi"/>
          <w:sz w:val="22"/>
          <w:szCs w:val="22"/>
        </w:rPr>
        <w:t>Firenze: Cesati.</w:t>
      </w:r>
    </w:p>
    <w:p w14:paraId="28EBD8CE" w14:textId="77777777" w:rsidR="007B5886" w:rsidRPr="0055395F" w:rsidRDefault="007B5886" w:rsidP="00B00F80">
      <w:pPr>
        <w:rPr>
          <w:rFonts w:asciiTheme="minorHAnsi" w:hAnsiTheme="minorHAnsi" w:cstheme="minorHAnsi"/>
          <w:color w:val="000000"/>
        </w:rPr>
      </w:pPr>
    </w:p>
    <w:p w14:paraId="7AE92B6D" w14:textId="77777777" w:rsidR="007B5886" w:rsidRPr="0055395F" w:rsidRDefault="007B5886" w:rsidP="00B00F80">
      <w:pPr>
        <w:ind w:left="284" w:hanging="284"/>
        <w:rPr>
          <w:rFonts w:asciiTheme="minorHAnsi" w:hAnsiTheme="minorHAnsi" w:cstheme="minorHAnsi"/>
          <w:color w:val="000000"/>
          <w:sz w:val="22"/>
        </w:rPr>
      </w:pPr>
      <w:r w:rsidRPr="0055395F">
        <w:rPr>
          <w:rFonts w:asciiTheme="minorHAnsi" w:hAnsiTheme="minorHAnsi" w:cstheme="minorHAnsi"/>
          <w:color w:val="000000"/>
          <w:sz w:val="22"/>
        </w:rPr>
        <w:t xml:space="preserve">Forti, L. (2023). </w:t>
      </w:r>
      <w:r w:rsidRPr="0055395F">
        <w:rPr>
          <w:rFonts w:asciiTheme="minorHAnsi" w:hAnsiTheme="minorHAnsi" w:cstheme="minorHAnsi"/>
          <w:i/>
          <w:iCs/>
          <w:color w:val="000000"/>
          <w:sz w:val="22"/>
        </w:rPr>
        <w:t xml:space="preserve">Corpus Use in Italian Language Pedagogy. </w:t>
      </w:r>
      <w:r w:rsidRPr="0055395F">
        <w:rPr>
          <w:rFonts w:asciiTheme="minorHAnsi" w:hAnsiTheme="minorHAnsi" w:cstheme="minorHAnsi"/>
          <w:i/>
          <w:iCs/>
          <w:color w:val="000000"/>
          <w:sz w:val="22"/>
          <w:lang w:val="en-GB"/>
        </w:rPr>
        <w:t xml:space="preserve">Exploring the Effects of Data-Driven Learning. </w:t>
      </w:r>
      <w:r w:rsidRPr="0055395F">
        <w:rPr>
          <w:rFonts w:asciiTheme="minorHAnsi" w:hAnsiTheme="minorHAnsi" w:cstheme="minorHAnsi"/>
          <w:color w:val="000000"/>
          <w:sz w:val="22"/>
        </w:rPr>
        <w:t>London-New York: Routledge. </w:t>
      </w:r>
    </w:p>
    <w:p w14:paraId="5E33F792" w14:textId="77777777" w:rsidR="00256B6A" w:rsidRPr="0055395F" w:rsidRDefault="007B5886" w:rsidP="00B00F80">
      <w:pPr>
        <w:pStyle w:val="NormaleWeb"/>
        <w:ind w:left="284" w:hanging="284"/>
        <w:rPr>
          <w:rFonts w:asciiTheme="minorHAnsi" w:hAnsiTheme="minorHAnsi" w:cstheme="minorHAnsi"/>
          <w:sz w:val="22"/>
          <w:lang w:val="en-GB"/>
        </w:rPr>
      </w:pPr>
      <w:r w:rsidRPr="0055395F">
        <w:rPr>
          <w:rFonts w:asciiTheme="minorHAnsi" w:hAnsiTheme="minorHAnsi" w:cstheme="minorHAnsi"/>
          <w:color w:val="000000"/>
          <w:sz w:val="22"/>
        </w:rPr>
        <w:t xml:space="preserve"> </w:t>
      </w:r>
      <w:r w:rsidR="00256B6A" w:rsidRPr="0055395F">
        <w:rPr>
          <w:rFonts w:asciiTheme="minorHAnsi" w:hAnsiTheme="minorHAnsi" w:cstheme="minorHAnsi"/>
          <w:color w:val="000000"/>
          <w:sz w:val="22"/>
        </w:rPr>
        <w:t>Gałkowskiù, A. (2023</w:t>
      </w:r>
      <w:r w:rsidR="00256B6A" w:rsidRPr="0055395F">
        <w:rPr>
          <w:rFonts w:asciiTheme="minorHAnsi" w:hAnsiTheme="minorHAnsi" w:cstheme="minorHAnsi"/>
          <w:i/>
          <w:color w:val="000000"/>
          <w:sz w:val="22"/>
        </w:rPr>
        <w:t>). La competenza onomastica nell’insegnamento e nell’uso dell’italiano L2</w:t>
      </w:r>
      <w:r w:rsidR="00256B6A" w:rsidRPr="0055395F">
        <w:rPr>
          <w:rFonts w:asciiTheme="minorHAnsi" w:hAnsiTheme="minorHAnsi" w:cstheme="minorHAnsi"/>
          <w:color w:val="000000"/>
          <w:sz w:val="22"/>
        </w:rPr>
        <w:t xml:space="preserve">. </w:t>
      </w:r>
      <w:r w:rsidR="00256B6A" w:rsidRPr="0055395F">
        <w:rPr>
          <w:rFonts w:asciiTheme="minorHAnsi" w:hAnsiTheme="minorHAnsi" w:cstheme="minorHAnsi"/>
          <w:color w:val="000000"/>
          <w:sz w:val="22"/>
          <w:lang w:val="en-GB"/>
        </w:rPr>
        <w:t xml:space="preserve">Lodz: WUŁ Open Access </w:t>
      </w:r>
      <w:hyperlink r:id="rId717" w:history="1">
        <w:r w:rsidR="00256B6A" w:rsidRPr="0055395F">
          <w:rPr>
            <w:rStyle w:val="Collegamentoipertestuale"/>
            <w:rFonts w:asciiTheme="minorHAnsi" w:hAnsiTheme="minorHAnsi" w:cstheme="minorHAnsi"/>
            <w:sz w:val="22"/>
            <w:lang w:val="en-GB"/>
          </w:rPr>
          <w:t>https://wydawnictwo.uni.lodz.pl/produkt/la-competenza-onomastica-nellinsegnamento-e-nelluso-dellitaliano-l2/</w:t>
        </w:r>
      </w:hyperlink>
    </w:p>
    <w:p w14:paraId="0AAD895D"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rPr>
        <w:t xml:space="preserve">Garraffa, M., Sorace, A. &amp; Vender, M. (2023). </w:t>
      </w:r>
      <w:r w:rsidRPr="0055395F">
        <w:rPr>
          <w:rFonts w:asciiTheme="minorHAnsi" w:hAnsiTheme="minorHAnsi" w:cstheme="minorHAnsi"/>
          <w:i/>
          <w:iCs/>
          <w:sz w:val="22"/>
          <w:lang w:val="en-US"/>
        </w:rPr>
        <w:t>Bilingualism Matters. Language Learning Across the Lifespan</w:t>
      </w:r>
      <w:r w:rsidRPr="0055395F">
        <w:rPr>
          <w:rFonts w:asciiTheme="minorHAnsi" w:hAnsiTheme="minorHAnsi" w:cstheme="minorHAnsi"/>
          <w:sz w:val="22"/>
          <w:lang w:val="en-US"/>
        </w:rPr>
        <w:t xml:space="preserve">. </w:t>
      </w:r>
      <w:r w:rsidRPr="0055395F">
        <w:rPr>
          <w:rFonts w:asciiTheme="minorHAnsi" w:hAnsiTheme="minorHAnsi" w:cstheme="minorHAnsi"/>
          <w:sz w:val="22"/>
        </w:rPr>
        <w:t>Cambridge: Cambridge University Press.</w:t>
      </w:r>
    </w:p>
    <w:p w14:paraId="3E7B68C9" w14:textId="77777777" w:rsidR="00256B6A" w:rsidRPr="0055395F" w:rsidRDefault="00256B6A" w:rsidP="00B00F80">
      <w:pPr>
        <w:pStyle w:val="NormaleWeb"/>
        <w:spacing w:before="0" w:beforeAutospacing="0" w:after="0" w:afterAutospacing="0"/>
        <w:ind w:left="284" w:hanging="284"/>
        <w:rPr>
          <w:rStyle w:val="Enfasigrassetto"/>
          <w:rFonts w:asciiTheme="minorHAnsi" w:hAnsiTheme="minorHAnsi" w:cstheme="minorHAnsi"/>
          <w:b w:val="0"/>
          <w:sz w:val="22"/>
          <w:szCs w:val="22"/>
        </w:rPr>
      </w:pPr>
    </w:p>
    <w:p w14:paraId="1F6FC31C" w14:textId="77777777" w:rsidR="00D537E2" w:rsidRPr="0055395F" w:rsidRDefault="00D537E2" w:rsidP="00D537E2">
      <w:pPr>
        <w:spacing w:before="100" w:after="100"/>
        <w:ind w:left="284" w:hanging="284"/>
        <w:rPr>
          <w:rFonts w:asciiTheme="minorHAnsi" w:eastAsia="Calibri" w:hAnsiTheme="minorHAnsi" w:cstheme="minorHAnsi"/>
          <w:sz w:val="22"/>
          <w:szCs w:val="22"/>
        </w:rPr>
      </w:pPr>
      <w:r w:rsidRPr="0055395F">
        <w:rPr>
          <w:rStyle w:val="Nessuno"/>
          <w:rFonts w:asciiTheme="minorHAnsi" w:hAnsiTheme="minorHAnsi" w:cstheme="minorHAnsi"/>
          <w:sz w:val="22"/>
          <w:szCs w:val="22"/>
        </w:rPr>
        <w:lastRenderedPageBreak/>
        <w:t>Giusti, S. (2023).</w:t>
      </w:r>
      <w:r w:rsidRPr="0055395F">
        <w:rPr>
          <w:rStyle w:val="Nessuno"/>
          <w:rFonts w:asciiTheme="minorHAnsi" w:hAnsiTheme="minorHAnsi" w:cstheme="minorHAnsi"/>
          <w:i/>
          <w:iCs/>
          <w:sz w:val="22"/>
          <w:szCs w:val="22"/>
        </w:rPr>
        <w:t xml:space="preserve"> Didattica della letteratura italiana. La storia, la ricerca, le pratiche</w:t>
      </w:r>
      <w:r w:rsidRPr="0055395F">
        <w:rPr>
          <w:rStyle w:val="Nessuno"/>
          <w:rFonts w:asciiTheme="minorHAnsi" w:hAnsiTheme="minorHAnsi" w:cstheme="minorHAnsi"/>
          <w:sz w:val="22"/>
          <w:szCs w:val="22"/>
        </w:rPr>
        <w:t>. Roma: Carocci.</w:t>
      </w:r>
    </w:p>
    <w:p w14:paraId="1D9CC5B7"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rPr>
        <w:t xml:space="preserve">Langé, G.; Piccardo, E.;(2023) (a cura di). </w:t>
      </w:r>
      <w:r w:rsidRPr="0055395F">
        <w:rPr>
          <w:rFonts w:asciiTheme="minorHAnsi" w:hAnsiTheme="minorHAnsi" w:cstheme="minorHAnsi"/>
          <w:i/>
          <w:sz w:val="22"/>
        </w:rPr>
        <w:t>La classe purilingue. Insegnare con un approccio orientato all’azione</w:t>
      </w:r>
      <w:r w:rsidRPr="0055395F">
        <w:rPr>
          <w:rFonts w:asciiTheme="minorHAnsi" w:hAnsiTheme="minorHAnsi" w:cstheme="minorHAnsi"/>
          <w:sz w:val="22"/>
        </w:rPr>
        <w:t>. Milano: Sanoma.</w:t>
      </w:r>
    </w:p>
    <w:p w14:paraId="2259CE55" w14:textId="77777777" w:rsidR="00256B6A" w:rsidRPr="0055395F" w:rsidRDefault="00256B6A" w:rsidP="00B00F80">
      <w:pPr>
        <w:rPr>
          <w:rFonts w:asciiTheme="minorHAnsi" w:hAnsiTheme="minorHAnsi" w:cstheme="minorHAnsi"/>
          <w:sz w:val="22"/>
        </w:rPr>
      </w:pPr>
    </w:p>
    <w:p w14:paraId="6A4D45FA"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Leone, P. (2023). </w:t>
      </w:r>
      <w:hyperlink r:id="rId718" w:tgtFrame="_blank" w:history="1">
        <w:r w:rsidRPr="0055395F">
          <w:rPr>
            <w:rStyle w:val="Collegamentoipertestuale"/>
            <w:rFonts w:asciiTheme="minorHAnsi" w:eastAsia="MS Mincho" w:hAnsiTheme="minorHAnsi" w:cstheme="minorHAnsi"/>
            <w:i/>
            <w:color w:val="auto"/>
            <w:sz w:val="22"/>
            <w:u w:val="none"/>
          </w:rPr>
          <w:t>Teletandem. Apprendere le lingue in telecollaborazione.</w:t>
        </w:r>
      </w:hyperlink>
      <w:r w:rsidRPr="0055395F">
        <w:rPr>
          <w:rFonts w:asciiTheme="minorHAnsi" w:hAnsiTheme="minorHAnsi" w:cstheme="minorHAnsi"/>
          <w:sz w:val="22"/>
        </w:rPr>
        <w:t xml:space="preserve"> Cesena, Caissa.</w:t>
      </w:r>
    </w:p>
    <w:p w14:paraId="31828361" w14:textId="77777777" w:rsidR="00256B6A" w:rsidRPr="0055395F" w:rsidRDefault="00256B6A" w:rsidP="00B00F80">
      <w:pPr>
        <w:pStyle w:val="NormaleWeb"/>
        <w:spacing w:before="0" w:beforeAutospacing="0" w:after="0" w:afterAutospacing="0"/>
        <w:ind w:left="284" w:hanging="284"/>
        <w:rPr>
          <w:rStyle w:val="Enfasigrassetto"/>
          <w:rFonts w:asciiTheme="minorHAnsi" w:hAnsiTheme="minorHAnsi" w:cstheme="minorHAnsi"/>
          <w:b w:val="0"/>
          <w:sz w:val="22"/>
          <w:szCs w:val="22"/>
        </w:rPr>
      </w:pPr>
    </w:p>
    <w:p w14:paraId="76F6E7DE" w14:textId="77777777" w:rsidR="00256B6A" w:rsidRPr="0055395F" w:rsidRDefault="00256B6A" w:rsidP="00B00F80">
      <w:pPr>
        <w:pStyle w:val="NormaleWeb"/>
        <w:spacing w:before="0" w:beforeAutospacing="0" w:after="0" w:afterAutospacing="0"/>
        <w:ind w:left="284" w:hanging="284"/>
        <w:rPr>
          <w:rFonts w:asciiTheme="minorHAnsi" w:hAnsiTheme="minorHAnsi" w:cstheme="minorHAnsi"/>
          <w:sz w:val="22"/>
          <w:szCs w:val="22"/>
        </w:rPr>
      </w:pPr>
      <w:r w:rsidRPr="0055395F">
        <w:rPr>
          <w:rStyle w:val="Enfasigrassetto"/>
          <w:rFonts w:asciiTheme="minorHAnsi" w:hAnsiTheme="minorHAnsi" w:cstheme="minorHAnsi"/>
          <w:b w:val="0"/>
          <w:sz w:val="22"/>
          <w:szCs w:val="22"/>
        </w:rPr>
        <w:t>Melero, C.; Caon, F.; Tonioli, V. (2023). Criticità nella comunicazione interculturale tra spagnoli e italiani | Puntos críticos en la comunicación intercultural entre españoles y italianos. Venezia: Edizioni Ca’ Foscari,</w:t>
      </w:r>
      <w:r w:rsidRPr="0055395F">
        <w:rPr>
          <w:rStyle w:val="Enfasigrassetto"/>
          <w:rFonts w:asciiTheme="minorHAnsi" w:hAnsiTheme="minorHAnsi" w:cstheme="minorHAnsi"/>
          <w:sz w:val="22"/>
          <w:szCs w:val="22"/>
        </w:rPr>
        <w:t xml:space="preserve"> </w:t>
      </w:r>
      <w:hyperlink r:id="rId719" w:history="1">
        <w:r w:rsidRPr="0055395F">
          <w:rPr>
            <w:rStyle w:val="Collegamentoipertestuale"/>
            <w:rFonts w:asciiTheme="minorHAnsi" w:hAnsiTheme="minorHAnsi" w:cstheme="minorHAnsi"/>
            <w:sz w:val="22"/>
            <w:szCs w:val="22"/>
          </w:rPr>
          <w:t>https://edizionicafoscari.unive.it/it/edizioni/libri/978-88-6969-693-0/</w:t>
        </w:r>
      </w:hyperlink>
    </w:p>
    <w:p w14:paraId="792A225C" w14:textId="77777777" w:rsidR="00256B6A" w:rsidRPr="0055395F" w:rsidRDefault="00256B6A" w:rsidP="00B00F80">
      <w:pPr>
        <w:pStyle w:val="NormaleWeb"/>
        <w:ind w:left="284" w:hanging="284"/>
        <w:rPr>
          <w:rStyle w:val="Enfasigrassetto"/>
          <w:rFonts w:asciiTheme="minorHAnsi" w:hAnsiTheme="minorHAnsi" w:cstheme="minorHAnsi"/>
          <w:b w:val="0"/>
          <w:bCs w:val="0"/>
          <w:sz w:val="22"/>
          <w:szCs w:val="22"/>
        </w:rPr>
      </w:pPr>
      <w:r w:rsidRPr="0055395F">
        <w:rPr>
          <w:rFonts w:asciiTheme="minorHAnsi" w:hAnsiTheme="minorHAnsi" w:cstheme="minorHAnsi"/>
          <w:sz w:val="22"/>
          <w:szCs w:val="22"/>
        </w:rPr>
        <w:t xml:space="preserve">Maffia, M. (2023). </w:t>
      </w:r>
      <w:r w:rsidRPr="0055395F">
        <w:rPr>
          <w:rFonts w:asciiTheme="minorHAnsi" w:hAnsiTheme="minorHAnsi" w:cstheme="minorHAnsi"/>
          <w:i/>
          <w:iCs/>
          <w:sz w:val="22"/>
          <w:szCs w:val="22"/>
        </w:rPr>
        <w:t>Analfabetismo, abilità orali e lingue seconde. Uno studio su senegalesi apprendenti di italiano L2</w:t>
      </w:r>
      <w:r w:rsidRPr="0055395F">
        <w:rPr>
          <w:rFonts w:asciiTheme="minorHAnsi" w:hAnsiTheme="minorHAnsi" w:cstheme="minorHAnsi"/>
          <w:sz w:val="22"/>
          <w:szCs w:val="22"/>
        </w:rPr>
        <w:t xml:space="preserve">. Milano: Officinaventuno </w:t>
      </w:r>
      <w:hyperlink r:id="rId720" w:history="1">
        <w:r w:rsidRPr="0055395F">
          <w:rPr>
            <w:rStyle w:val="Collegamentoipertestuale"/>
            <w:rFonts w:asciiTheme="minorHAnsi" w:hAnsiTheme="minorHAnsi" w:cstheme="minorHAnsi"/>
            <w:sz w:val="22"/>
            <w:szCs w:val="22"/>
          </w:rPr>
          <w:t>http://www.aitla.it/24-pubblicazioni/studi-aitla/840-studi-aitla-15-la-correction-des-erreurs-ecrites-2</w:t>
        </w:r>
      </w:hyperlink>
    </w:p>
    <w:p w14:paraId="60752738"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 xml:space="preserve">Torsani, S. (2023). </w:t>
      </w:r>
      <w:r w:rsidRPr="0055395F">
        <w:rPr>
          <w:rFonts w:asciiTheme="minorHAnsi" w:hAnsiTheme="minorHAnsi" w:cstheme="minorHAnsi"/>
          <w:i/>
          <w:iCs/>
          <w:sz w:val="22"/>
        </w:rPr>
        <w:t>Feedback e metacognizinone nella scrittura in lingua straniera</w:t>
      </w:r>
      <w:r w:rsidRPr="0055395F">
        <w:rPr>
          <w:rFonts w:asciiTheme="minorHAnsi" w:hAnsiTheme="minorHAnsi" w:cstheme="minorHAnsi"/>
          <w:sz w:val="22"/>
        </w:rPr>
        <w:t>. Roma: Aracne.</w:t>
      </w:r>
    </w:p>
    <w:p w14:paraId="096E7CAB" w14:textId="77777777" w:rsidR="00256B6A" w:rsidRPr="0055395F" w:rsidRDefault="00256B6A" w:rsidP="00B00F80">
      <w:pPr>
        <w:rPr>
          <w:rFonts w:asciiTheme="minorHAnsi" w:hAnsiTheme="minorHAnsi" w:cstheme="minorHAnsi"/>
          <w:sz w:val="22"/>
        </w:rPr>
      </w:pPr>
    </w:p>
    <w:p w14:paraId="6EB1601E" w14:textId="77777777" w:rsidR="00256B6A" w:rsidRPr="0055395F" w:rsidRDefault="00256B6A" w:rsidP="00B00F80">
      <w:pPr>
        <w:rPr>
          <w:rFonts w:asciiTheme="minorHAnsi" w:hAnsiTheme="minorHAnsi" w:cstheme="minorHAnsi"/>
          <w:iCs/>
          <w:kern w:val="3"/>
          <w:sz w:val="22"/>
          <w:szCs w:val="24"/>
        </w:rPr>
      </w:pPr>
      <w:r w:rsidRPr="0055395F">
        <w:rPr>
          <w:rFonts w:asciiTheme="minorHAnsi" w:hAnsiTheme="minorHAnsi" w:cstheme="minorHAnsi"/>
          <w:iCs/>
          <w:kern w:val="3"/>
          <w:sz w:val="22"/>
          <w:szCs w:val="24"/>
        </w:rPr>
        <w:t xml:space="preserve">Zanola, A. (2023). </w:t>
      </w:r>
      <w:r w:rsidRPr="0055395F">
        <w:rPr>
          <w:rFonts w:asciiTheme="minorHAnsi" w:hAnsiTheme="minorHAnsi" w:cstheme="minorHAnsi"/>
          <w:i/>
          <w:iCs/>
          <w:kern w:val="3"/>
          <w:sz w:val="22"/>
          <w:szCs w:val="24"/>
        </w:rPr>
        <w:t xml:space="preserve">La lingua inglese per la comunicazione scientifica e professionale. </w:t>
      </w:r>
      <w:r w:rsidRPr="0055395F">
        <w:rPr>
          <w:rFonts w:asciiTheme="minorHAnsi" w:hAnsiTheme="minorHAnsi" w:cstheme="minorHAnsi"/>
          <w:iCs/>
          <w:kern w:val="3"/>
          <w:sz w:val="22"/>
          <w:szCs w:val="24"/>
        </w:rPr>
        <w:t>Roma: Carocci.</w:t>
      </w:r>
    </w:p>
    <w:p w14:paraId="25C1615A" w14:textId="77777777" w:rsidR="00256B6A" w:rsidRPr="0055395F" w:rsidRDefault="00256B6A" w:rsidP="00B00F80">
      <w:pPr>
        <w:pStyle w:val="Nessunaspaziatura"/>
        <w:rPr>
          <w:rFonts w:asciiTheme="minorHAnsi" w:hAnsiTheme="minorHAnsi" w:cstheme="minorHAnsi"/>
        </w:rPr>
      </w:pPr>
    </w:p>
    <w:p w14:paraId="06C07651" w14:textId="77777777" w:rsidR="00256B6A" w:rsidRPr="0055395F" w:rsidRDefault="00256B6A" w:rsidP="00B00F80">
      <w:pPr>
        <w:pStyle w:val="Nessunaspaziatura"/>
        <w:rPr>
          <w:rFonts w:asciiTheme="minorHAnsi" w:hAnsiTheme="minorHAnsi" w:cstheme="minorHAnsi"/>
        </w:rPr>
      </w:pPr>
    </w:p>
    <w:p w14:paraId="2087B2E1" w14:textId="77777777" w:rsidR="00256B6A" w:rsidRPr="0055395F" w:rsidRDefault="00256B6A" w:rsidP="00B00F80">
      <w:pPr>
        <w:pStyle w:val="Nessunaspaziatura"/>
        <w:rPr>
          <w:rFonts w:asciiTheme="minorHAnsi" w:hAnsiTheme="minorHAnsi" w:cstheme="minorHAnsi"/>
        </w:rPr>
      </w:pPr>
    </w:p>
    <w:p w14:paraId="10E63716" w14:textId="77777777" w:rsidR="00256B6A" w:rsidRPr="0055395F" w:rsidRDefault="00256B6A" w:rsidP="00B00F80">
      <w:pPr>
        <w:pStyle w:val="Nessunaspaziatura"/>
        <w:rPr>
          <w:rFonts w:asciiTheme="minorHAnsi" w:hAnsiTheme="minorHAnsi" w:cstheme="minorHAnsi"/>
        </w:rPr>
      </w:pPr>
    </w:p>
    <w:p w14:paraId="6ADBF632" w14:textId="77777777" w:rsidR="00256B6A" w:rsidRPr="0055395F" w:rsidRDefault="00256B6A" w:rsidP="00B00F80">
      <w:pPr>
        <w:pStyle w:val="Nessunaspaziatura"/>
        <w:shd w:val="clear" w:color="auto" w:fill="EAF1DD" w:themeFill="accent3" w:themeFillTint="33"/>
        <w:rPr>
          <w:rFonts w:asciiTheme="minorHAnsi" w:hAnsiTheme="minorHAnsi" w:cstheme="minorHAnsi"/>
          <w:sz w:val="40"/>
        </w:rPr>
      </w:pPr>
      <w:r w:rsidRPr="0055395F">
        <w:rPr>
          <w:rFonts w:asciiTheme="minorHAnsi" w:hAnsiTheme="minorHAnsi" w:cstheme="minorHAnsi"/>
          <w:sz w:val="40"/>
        </w:rPr>
        <w:t>Volumi a più mani</w:t>
      </w:r>
    </w:p>
    <w:p w14:paraId="1380C6A4" w14:textId="77777777" w:rsidR="00256B6A" w:rsidRPr="0055395F" w:rsidRDefault="00256B6A" w:rsidP="00B00F80">
      <w:pPr>
        <w:pStyle w:val="Nessunaspaziatura"/>
        <w:rPr>
          <w:rFonts w:asciiTheme="minorHAnsi" w:hAnsiTheme="minorHAnsi" w:cstheme="minorHAnsi"/>
        </w:rPr>
      </w:pPr>
    </w:p>
    <w:p w14:paraId="4E513966" w14:textId="77777777" w:rsidR="00256B6A" w:rsidRPr="0055395F" w:rsidRDefault="00256B6A" w:rsidP="00B00F80">
      <w:pPr>
        <w:ind w:left="284" w:hanging="284"/>
        <w:rPr>
          <w:rFonts w:asciiTheme="minorHAnsi" w:hAnsiTheme="minorHAnsi" w:cstheme="minorHAnsi"/>
          <w:sz w:val="22"/>
        </w:rPr>
      </w:pPr>
      <w:r w:rsidRPr="0055395F">
        <w:rPr>
          <w:rFonts w:asciiTheme="minorHAnsi" w:hAnsiTheme="minorHAnsi" w:cstheme="minorHAnsi"/>
          <w:sz w:val="22"/>
        </w:rPr>
        <w:t>Balboni, P. E.; Caon, F.; Menegale, M.; Serragiotto, G. (2023) (a cura di). </w:t>
      </w:r>
      <w:r w:rsidRPr="0055395F">
        <w:rPr>
          <w:rFonts w:asciiTheme="minorHAnsi" w:hAnsiTheme="minorHAnsi" w:cstheme="minorHAnsi"/>
          <w:i/>
          <w:iCs/>
          <w:sz w:val="22"/>
        </w:rPr>
        <w:t>La linguistica educativa tra ricerca e sperimentazione. Scritti in onore di Carmel Mary Coonan</w:t>
      </w:r>
      <w:r w:rsidRPr="0055395F">
        <w:rPr>
          <w:rFonts w:asciiTheme="minorHAnsi" w:hAnsiTheme="minorHAnsi" w:cstheme="minorHAnsi"/>
          <w:sz w:val="22"/>
        </w:rPr>
        <w:t xml:space="preserve">. Venezia: Edizioni Ca’ Foscari. </w:t>
      </w:r>
      <w:hyperlink r:id="rId721" w:tgtFrame="_blank" w:history="1">
        <w:r w:rsidRPr="0055395F">
          <w:rPr>
            <w:rStyle w:val="Collegamentoipertestuale"/>
            <w:rFonts w:asciiTheme="minorHAnsi" w:hAnsiTheme="minorHAnsi" w:cstheme="minorHAnsi"/>
            <w:sz w:val="22"/>
          </w:rPr>
          <w:t>http://doi.org/10.30687/978-88-6969-683-1</w:t>
        </w:r>
      </w:hyperlink>
      <w:r w:rsidRPr="0055395F">
        <w:rPr>
          <w:rFonts w:asciiTheme="minorHAnsi" w:hAnsiTheme="minorHAnsi" w:cstheme="minorHAnsi"/>
          <w:sz w:val="22"/>
        </w:rPr>
        <w:t>.  Include:</w:t>
      </w:r>
    </w:p>
    <w:p w14:paraId="1D13E442"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Balboni, P. E., Ordinari, Baroni, Maestri, Mentori.</w:t>
      </w:r>
    </w:p>
    <w:p w14:paraId="1F288887"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Benucci, A. CLIL e professione per soggetti ‘svantaggiati’.</w:t>
      </w:r>
    </w:p>
    <w:p w14:paraId="710A60A2"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 xml:space="preserve">Borsetto, E.; Bier, A. Bisogni e preoccupazioni del corpo docente impegnato in </w:t>
      </w:r>
      <w:r w:rsidRPr="0055395F">
        <w:rPr>
          <w:rFonts w:asciiTheme="minorHAnsi" w:hAnsiTheme="minorHAnsi" w:cstheme="minorHAnsi"/>
          <w:i/>
          <w:iCs/>
          <w:color w:val="000000"/>
          <w:sz w:val="20"/>
        </w:rPr>
        <w:t>English Medium Instruction</w:t>
      </w:r>
      <w:r w:rsidRPr="0055395F">
        <w:rPr>
          <w:rFonts w:asciiTheme="minorHAnsi" w:hAnsiTheme="minorHAnsi" w:cstheme="minorHAnsi"/>
          <w:color w:val="000000"/>
          <w:sz w:val="20"/>
        </w:rPr>
        <w:t xml:space="preserve"> (EMI). Una prospettiva italiana post-pandemia.</w:t>
      </w:r>
    </w:p>
    <w:p w14:paraId="362A0C88"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Caon, F. La metodologia cooperativa come risorsa per il CLIL</w:t>
      </w:r>
    </w:p>
    <w:p w14:paraId="062F839E"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Cardona, M. Memoria, emozioni, ricordi nell’invecchiamento. Implicazioni per l’educazione linguistica degli anziani</w:t>
      </w:r>
    </w:p>
    <w:p w14:paraId="67D8FF71"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Coppola, D. ‘Di necessità, virtù’: insegnamento linguistico, tecnologia e ricerca-azione al tempo del COVID-19. Uno studio di caso.</w:t>
      </w:r>
    </w:p>
    <w:p w14:paraId="0ACC70FD"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Daloiso, M. La lingua straniera veicolare nella scuola dell’infanzia.</w:t>
      </w:r>
    </w:p>
    <w:p w14:paraId="601752B4"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D’Angelo, M. CLIL e intercomprensione in contesti minoritari. Un percorso glottodidattico per il cimbro di Luserna </w:t>
      </w:r>
    </w:p>
    <w:p w14:paraId="79CCB774"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De Marco, A. L’insegnamento esplicito nello sviluppo della competenza pragmatica.Il caso dei segnali discorsivi </w:t>
      </w:r>
    </w:p>
    <w:p w14:paraId="3DA6C4D8"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color w:val="000000"/>
          <w:sz w:val="20"/>
        </w:rPr>
        <w:t>Di Sabato, B.; Mezzadri, M. EMI (</w:t>
      </w:r>
      <w:r w:rsidRPr="0055395F">
        <w:rPr>
          <w:rFonts w:asciiTheme="minorHAnsi" w:hAnsiTheme="minorHAnsi" w:cstheme="minorHAnsi"/>
          <w:i/>
          <w:iCs/>
          <w:color w:val="000000"/>
          <w:sz w:val="20"/>
        </w:rPr>
        <w:t>English Medium Instruction</w:t>
      </w:r>
      <w:r w:rsidRPr="0055395F">
        <w:rPr>
          <w:rFonts w:asciiTheme="minorHAnsi" w:hAnsiTheme="minorHAnsi" w:cstheme="minorHAnsi"/>
          <w:color w:val="000000"/>
          <w:sz w:val="20"/>
        </w:rPr>
        <w:t>) all’università: occasioni di confronto tra docenti disciplinaristi e linguisti educativi.</w:t>
      </w:r>
    </w:p>
    <w:p w14:paraId="41DA54EE"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Fazzi, F. Musei come luoghi ideali per l’apprendimento integrato di contenuti e lingua fuori dalla classe. Dalla ricerca sul CLIL al progetto MILE (</w:t>
      </w:r>
      <w:r w:rsidRPr="0055395F">
        <w:rPr>
          <w:rFonts w:asciiTheme="minorHAnsi" w:hAnsiTheme="minorHAnsi" w:cstheme="minorHAnsi"/>
          <w:i/>
          <w:iCs/>
          <w:color w:val="000000"/>
          <w:sz w:val="20"/>
        </w:rPr>
        <w:t>Museums and Innovation in Language Education</w:t>
      </w:r>
      <w:r w:rsidRPr="0055395F">
        <w:rPr>
          <w:rFonts w:asciiTheme="minorHAnsi" w:hAnsiTheme="minorHAnsi" w:cstheme="minorHAnsi"/>
          <w:color w:val="000000"/>
          <w:sz w:val="20"/>
        </w:rPr>
        <w:t>).</w:t>
      </w:r>
    </w:p>
    <w:p w14:paraId="6FF90CB8"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Gilardoni, S. Comunicazione, mediazione e argomentazione in classe CLIL. Termini e definizioni nel discorso didattico.</w:t>
      </w:r>
    </w:p>
    <w:p w14:paraId="4069DC04"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Jamet, M.-C. CLIL e intercomprensione: due approcci compatibili al servizio della linguistica romanza.</w:t>
      </w:r>
    </w:p>
    <w:p w14:paraId="382A51F5"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Luise, M. C. Il profilo dell’insegnante di lingue minoritarie, tra standardizzazione delle competenze e varietà dei modelli scolastici.</w:t>
      </w:r>
    </w:p>
    <w:p w14:paraId="4A96E8F0"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Mazzotta, P. Il CLIL con studenti universitari di livello linguistico avanzato.</w:t>
      </w:r>
    </w:p>
    <w:p w14:paraId="1A731D3A"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Menegale, M. Venti anni di CLIL in Italia.</w:t>
      </w:r>
    </w:p>
    <w:p w14:paraId="4D34EBF9" w14:textId="77777777" w:rsidR="00256B6A" w:rsidRPr="0055395F" w:rsidRDefault="00256B6A" w:rsidP="00B00F80">
      <w:pPr>
        <w:ind w:left="567" w:hanging="283"/>
        <w:rPr>
          <w:rFonts w:asciiTheme="minorHAnsi" w:hAnsiTheme="minorHAnsi" w:cstheme="minorHAnsi"/>
          <w:color w:val="000000"/>
          <w:sz w:val="20"/>
          <w:lang w:val="en-GB"/>
        </w:rPr>
      </w:pPr>
      <w:r w:rsidRPr="0055395F">
        <w:rPr>
          <w:rFonts w:asciiTheme="minorHAnsi" w:hAnsiTheme="minorHAnsi" w:cstheme="minorHAnsi"/>
          <w:color w:val="000000"/>
          <w:sz w:val="20"/>
          <w:lang w:val="en-GB"/>
        </w:rPr>
        <w:t>Newbold, D. Framing the Framework: Four Decades of Change in Language Teaching (and the Long March of ELF).</w:t>
      </w:r>
    </w:p>
    <w:p w14:paraId="024D8840"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Santipolo, M. Dal precettore a Duolingo: un’interpretazione linguistico-educativa e alcune considerazioni sul suo impiego e la sua efficacia. Il corso di norvegese.</w:t>
      </w:r>
    </w:p>
    <w:p w14:paraId="7370BC17"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Serragiotto, G. La metodologia CLIL e l’italiano a stranieri.</w:t>
      </w:r>
    </w:p>
    <w:p w14:paraId="46ECAB14" w14:textId="77777777" w:rsidR="00256B6A" w:rsidRPr="0055395F" w:rsidRDefault="00256B6A" w:rsidP="00B00F80">
      <w:pPr>
        <w:ind w:left="567" w:hanging="283"/>
        <w:rPr>
          <w:rFonts w:asciiTheme="minorHAnsi" w:hAnsiTheme="minorHAnsi" w:cstheme="minorHAnsi"/>
          <w:color w:val="000000"/>
          <w:sz w:val="20"/>
          <w:lang w:val="en-GB"/>
        </w:rPr>
      </w:pPr>
      <w:r w:rsidRPr="0055395F">
        <w:rPr>
          <w:rFonts w:asciiTheme="minorHAnsi" w:hAnsiTheme="minorHAnsi" w:cstheme="minorHAnsi"/>
          <w:color w:val="000000"/>
          <w:sz w:val="20"/>
          <w:lang w:val="en-GB"/>
        </w:rPr>
        <w:t>Rosi, F. The Other Side of the Moon: Content-Specific Learning in CLIL in Core and Non-Core Subjects.</w:t>
      </w:r>
    </w:p>
    <w:p w14:paraId="006BFE41" w14:textId="77777777" w:rsidR="00256B6A" w:rsidRPr="0055395F" w:rsidRDefault="00256B6A" w:rsidP="00B00F80">
      <w:pPr>
        <w:rPr>
          <w:rFonts w:asciiTheme="minorHAnsi" w:hAnsiTheme="minorHAnsi" w:cstheme="minorHAnsi"/>
          <w:color w:val="000000"/>
          <w:sz w:val="22"/>
          <w:lang w:val="en-GB"/>
        </w:rPr>
      </w:pPr>
    </w:p>
    <w:p w14:paraId="4A05AAE0" w14:textId="77777777" w:rsidR="00B71E9E" w:rsidRPr="0055395F" w:rsidRDefault="00B71E9E" w:rsidP="00B00F80">
      <w:pPr>
        <w:jc w:val="both"/>
        <w:rPr>
          <w:rFonts w:asciiTheme="minorHAnsi" w:hAnsiTheme="minorHAnsi" w:cstheme="minorHAnsi"/>
          <w:sz w:val="22"/>
        </w:rPr>
      </w:pPr>
      <w:r w:rsidRPr="0055395F">
        <w:rPr>
          <w:rFonts w:asciiTheme="minorHAnsi" w:hAnsiTheme="minorHAnsi" w:cstheme="minorHAnsi"/>
          <w:sz w:val="22"/>
        </w:rPr>
        <w:t>Barni M., Villarini</w:t>
      </w:r>
      <w:r w:rsidRPr="0055395F">
        <w:rPr>
          <w:rFonts w:asciiTheme="minorHAnsi" w:hAnsiTheme="minorHAnsi" w:cstheme="minorHAnsi"/>
          <w:smallCaps/>
          <w:sz w:val="22"/>
        </w:rPr>
        <w:t xml:space="preserve"> A.</w:t>
      </w:r>
      <w:r w:rsidRPr="0055395F">
        <w:rPr>
          <w:rFonts w:asciiTheme="minorHAnsi" w:hAnsiTheme="minorHAnsi" w:cstheme="minorHAnsi"/>
          <w:sz w:val="22"/>
        </w:rPr>
        <w:t xml:space="preserve"> (a cura di),</w:t>
      </w:r>
      <w:r w:rsidRPr="0055395F">
        <w:rPr>
          <w:rFonts w:asciiTheme="minorHAnsi" w:hAnsiTheme="minorHAnsi" w:cstheme="minorHAnsi"/>
          <w:i/>
          <w:iCs/>
          <w:sz w:val="22"/>
        </w:rPr>
        <w:t xml:space="preserve"> </w:t>
      </w:r>
      <w:r w:rsidRPr="0055395F">
        <w:rPr>
          <w:rFonts w:asciiTheme="minorHAnsi" w:hAnsiTheme="minorHAnsi" w:cstheme="minorHAnsi"/>
          <w:sz w:val="22"/>
        </w:rPr>
        <w:t>2023</w:t>
      </w:r>
      <w:r w:rsidRPr="0055395F">
        <w:rPr>
          <w:rFonts w:asciiTheme="minorHAnsi" w:hAnsiTheme="minorHAnsi" w:cstheme="minorHAnsi"/>
          <w:i/>
          <w:iCs/>
          <w:sz w:val="22"/>
        </w:rPr>
        <w:t xml:space="preserve">, Intorno al senso. Scritti di filosofia del linguaggio, di linguistica e di linguistica educativa, </w:t>
      </w:r>
      <w:r w:rsidRPr="0055395F">
        <w:rPr>
          <w:rFonts w:asciiTheme="minorHAnsi" w:hAnsiTheme="minorHAnsi" w:cstheme="minorHAnsi"/>
          <w:sz w:val="22"/>
        </w:rPr>
        <w:t>Quodlibet, Macerata. Include, di ambito edulinguistico:</w:t>
      </w:r>
    </w:p>
    <w:p w14:paraId="5679341C" w14:textId="77777777" w:rsidR="00B71E9E" w:rsidRPr="0055395F" w:rsidRDefault="00B71E9E" w:rsidP="00B00F80">
      <w:pPr>
        <w:autoSpaceDE w:val="0"/>
        <w:autoSpaceDN w:val="0"/>
        <w:adjustRightInd w:val="0"/>
        <w:ind w:left="284"/>
        <w:rPr>
          <w:rFonts w:asciiTheme="minorHAnsi" w:eastAsia="Sabon-RomanOsF" w:hAnsiTheme="minorHAnsi" w:cstheme="minorHAnsi"/>
          <w:sz w:val="20"/>
          <w:lang w:eastAsia="en-US"/>
        </w:rPr>
      </w:pPr>
      <w:r w:rsidRPr="0055395F">
        <w:rPr>
          <w:rFonts w:asciiTheme="minorHAnsi" w:eastAsia="Sabon-RomanOsF" w:hAnsiTheme="minorHAnsi" w:cstheme="minorHAnsi"/>
          <w:sz w:val="20"/>
          <w:lang w:eastAsia="en-US"/>
        </w:rPr>
        <w:t>Gensini, S. Un senso per l’educazione linguistica democratica, 47-60.</w:t>
      </w:r>
    </w:p>
    <w:p w14:paraId="02D0E839" w14:textId="77777777" w:rsidR="00B71E9E" w:rsidRPr="0055395F" w:rsidRDefault="00B71E9E" w:rsidP="00B00F80">
      <w:pPr>
        <w:autoSpaceDE w:val="0"/>
        <w:autoSpaceDN w:val="0"/>
        <w:adjustRightInd w:val="0"/>
        <w:ind w:left="284"/>
        <w:rPr>
          <w:rFonts w:asciiTheme="minorHAnsi" w:eastAsia="Sabon-RomanOsF" w:hAnsiTheme="minorHAnsi" w:cstheme="minorHAnsi"/>
          <w:sz w:val="20"/>
          <w:lang w:eastAsia="en-US"/>
        </w:rPr>
      </w:pPr>
      <w:r w:rsidRPr="0055395F">
        <w:rPr>
          <w:rFonts w:asciiTheme="minorHAnsi" w:eastAsia="Sabon-RomanOsF" w:hAnsiTheme="minorHAnsi" w:cstheme="minorHAnsi"/>
          <w:sz w:val="20"/>
          <w:lang w:eastAsia="en-US"/>
        </w:rPr>
        <w:t>Giacalone Ramat, A. Esperienze di italiano L2. 61-72.</w:t>
      </w:r>
    </w:p>
    <w:p w14:paraId="23698237" w14:textId="77777777" w:rsidR="00B71E9E" w:rsidRPr="0055395F" w:rsidRDefault="00B71E9E" w:rsidP="00B00F80">
      <w:pPr>
        <w:autoSpaceDE w:val="0"/>
        <w:autoSpaceDN w:val="0"/>
        <w:adjustRightInd w:val="0"/>
        <w:ind w:left="284"/>
        <w:rPr>
          <w:rFonts w:asciiTheme="minorHAnsi" w:eastAsia="Sabon-RomanOsF" w:hAnsiTheme="minorHAnsi" w:cstheme="minorHAnsi"/>
          <w:sz w:val="20"/>
          <w:lang w:eastAsia="en-US"/>
        </w:rPr>
      </w:pPr>
      <w:r w:rsidRPr="0055395F">
        <w:rPr>
          <w:rFonts w:asciiTheme="minorHAnsi" w:eastAsia="Sabon-RomanOsF" w:hAnsiTheme="minorHAnsi" w:cstheme="minorHAnsi"/>
          <w:sz w:val="20"/>
          <w:lang w:eastAsia="en-US"/>
        </w:rPr>
        <w:t>Balboni, P.E. Dare un senso all’apprendimento di una lingua ‘inutile’, 169-182.</w:t>
      </w:r>
    </w:p>
    <w:p w14:paraId="21B5319B" w14:textId="77777777" w:rsidR="00B71E9E" w:rsidRPr="0055395F" w:rsidRDefault="00B71E9E" w:rsidP="00B00F80">
      <w:pPr>
        <w:autoSpaceDE w:val="0"/>
        <w:autoSpaceDN w:val="0"/>
        <w:adjustRightInd w:val="0"/>
        <w:ind w:left="284"/>
        <w:rPr>
          <w:rFonts w:asciiTheme="minorHAnsi" w:eastAsia="Sabon-RomanOsF" w:hAnsiTheme="minorHAnsi" w:cstheme="minorHAnsi"/>
          <w:sz w:val="20"/>
          <w:lang w:eastAsia="en-US"/>
        </w:rPr>
      </w:pPr>
      <w:r w:rsidRPr="0055395F">
        <w:rPr>
          <w:rFonts w:asciiTheme="minorHAnsi" w:eastAsia="Sabon-RomanOsF" w:hAnsiTheme="minorHAnsi" w:cstheme="minorHAnsi"/>
          <w:sz w:val="20"/>
          <w:lang w:eastAsia="en-US"/>
        </w:rPr>
        <w:t>Bombi, R. La progettualita per l’italiano nel mondo: temi strategici e loro impatto, 199-214.</w:t>
      </w:r>
    </w:p>
    <w:p w14:paraId="3F3CC593" w14:textId="77777777" w:rsidR="00B71E9E" w:rsidRPr="0055395F" w:rsidRDefault="00B71E9E" w:rsidP="00B00F80">
      <w:pPr>
        <w:autoSpaceDE w:val="0"/>
        <w:autoSpaceDN w:val="0"/>
        <w:adjustRightInd w:val="0"/>
        <w:ind w:left="284"/>
        <w:rPr>
          <w:rFonts w:asciiTheme="minorHAnsi" w:eastAsia="Sabon-RomanOsF" w:hAnsiTheme="minorHAnsi" w:cstheme="minorHAnsi"/>
          <w:sz w:val="20"/>
          <w:lang w:eastAsia="en-US"/>
        </w:rPr>
      </w:pPr>
      <w:r w:rsidRPr="0055395F">
        <w:rPr>
          <w:rFonts w:asciiTheme="minorHAnsi" w:eastAsia="Sabon-RomanOsF" w:hAnsiTheme="minorHAnsi" w:cstheme="minorHAnsi"/>
          <w:sz w:val="20"/>
          <w:lang w:eastAsia="en-US"/>
        </w:rPr>
        <w:t>Danesi, M. Lo studio dell’italiano all’estero: la visione sociolinguistica, 215-226.</w:t>
      </w:r>
    </w:p>
    <w:p w14:paraId="19747012" w14:textId="77777777" w:rsidR="00B71E9E" w:rsidRPr="0055395F" w:rsidRDefault="00B71E9E" w:rsidP="00B00F80">
      <w:pPr>
        <w:rPr>
          <w:rFonts w:asciiTheme="minorHAnsi" w:hAnsiTheme="minorHAnsi" w:cstheme="minorHAnsi"/>
          <w:sz w:val="22"/>
        </w:rPr>
      </w:pPr>
    </w:p>
    <w:p w14:paraId="22FC29F3" w14:textId="77777777" w:rsidR="00392665" w:rsidRPr="0055395F" w:rsidRDefault="00392665" w:rsidP="00B00F80">
      <w:pPr>
        <w:rPr>
          <w:rFonts w:asciiTheme="minorHAnsi" w:hAnsiTheme="minorHAnsi" w:cstheme="minorHAnsi"/>
          <w:sz w:val="22"/>
        </w:rPr>
      </w:pPr>
      <w:r w:rsidRPr="0055395F">
        <w:rPr>
          <w:rFonts w:asciiTheme="minorHAnsi" w:hAnsiTheme="minorHAnsi" w:cstheme="minorHAnsi"/>
          <w:sz w:val="22"/>
        </w:rPr>
        <w:t>Brichese, A.; Caon, F. (2023) (a cura di). Po</w:t>
      </w:r>
      <w:r w:rsidRPr="0055395F">
        <w:rPr>
          <w:rFonts w:asciiTheme="minorHAnsi" w:hAnsiTheme="minorHAnsi" w:cstheme="minorHAnsi"/>
          <w:i/>
          <w:sz w:val="22"/>
        </w:rPr>
        <w:t>rte Aperte. Didattica inclusiva per i neoarrivati in Italia</w:t>
      </w:r>
      <w:r w:rsidRPr="0055395F">
        <w:rPr>
          <w:rFonts w:asciiTheme="minorHAnsi" w:hAnsiTheme="minorHAnsi" w:cstheme="minorHAnsi"/>
          <w:sz w:val="22"/>
        </w:rPr>
        <w:t>. Milano: Sanoma. Contiene i seguenti saggi di interesse edulinguistico:</w:t>
      </w:r>
    </w:p>
    <w:p w14:paraId="3EE206BA"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Caon, F. La didattica dell’italiano L2 a studenti NAI.</w:t>
      </w:r>
    </w:p>
    <w:p w14:paraId="0028D0EF"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Brichese, A. Studenti NAI: inserimento, gestione del feedback e valutazione.</w:t>
      </w:r>
    </w:p>
    <w:p w14:paraId="38E41F9D"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Luise, M.C. L’italiano L2: dalla definizione alla glottodidattica.</w:t>
      </w:r>
    </w:p>
    <w:p w14:paraId="229DAC1F"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Zambonati, K.  Studenti NAI e bilinguismo.</w:t>
      </w:r>
    </w:p>
    <w:p w14:paraId="15E0DA36"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Ferrari, S.Interlingua e apprendimento dell’italiano a scuola.</w:t>
      </w:r>
    </w:p>
    <w:p w14:paraId="6E1FFEE4"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Caon, F. Tra lingua della comunicazione e lingua dello studio.</w:t>
      </w:r>
    </w:p>
    <w:p w14:paraId="5C825049"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Zambonati, K.  La lingua della comunicazione.</w:t>
      </w:r>
    </w:p>
    <w:p w14:paraId="0E4EEA3F"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Bortolon Guidolin, G. Dalla lingua della comunicazione alla lingua dello studio.</w:t>
      </w:r>
    </w:p>
    <w:p w14:paraId="047D31AE"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Schiattone, L. La lingua dello studio per gli studenti NAI.</w:t>
      </w:r>
    </w:p>
    <w:p w14:paraId="51E79BEE" w14:textId="77777777" w:rsidR="00392665" w:rsidRPr="0055395F" w:rsidRDefault="00392665" w:rsidP="00B00F80">
      <w:pPr>
        <w:ind w:left="357"/>
        <w:rPr>
          <w:rFonts w:asciiTheme="minorHAnsi" w:hAnsiTheme="minorHAnsi" w:cstheme="minorHAnsi"/>
          <w:color w:val="333333"/>
          <w:sz w:val="20"/>
        </w:rPr>
      </w:pPr>
      <w:r w:rsidRPr="0055395F">
        <w:rPr>
          <w:rFonts w:asciiTheme="minorHAnsi" w:hAnsiTheme="minorHAnsi" w:cstheme="minorHAnsi"/>
          <w:color w:val="333333"/>
          <w:sz w:val="20"/>
        </w:rPr>
        <w:t>Tonioli, V. Italiano L2 nella scuola dell’infanzia.</w:t>
      </w:r>
    </w:p>
    <w:p w14:paraId="3D55CA62" w14:textId="77777777" w:rsidR="00392665" w:rsidRPr="0055395F" w:rsidRDefault="00392665" w:rsidP="00B00F80">
      <w:pPr>
        <w:rPr>
          <w:rFonts w:asciiTheme="minorHAnsi" w:hAnsiTheme="minorHAnsi" w:cstheme="minorHAnsi"/>
          <w:color w:val="000000"/>
          <w:sz w:val="22"/>
        </w:rPr>
      </w:pPr>
    </w:p>
    <w:p w14:paraId="1F41F209" w14:textId="77777777" w:rsidR="00256B6A" w:rsidRPr="0055395F" w:rsidRDefault="00256B6A" w:rsidP="00B00F80">
      <w:pPr>
        <w:rPr>
          <w:rFonts w:asciiTheme="minorHAnsi" w:hAnsiTheme="minorHAnsi" w:cstheme="minorHAnsi"/>
          <w:i/>
          <w:iCs/>
          <w:sz w:val="22"/>
        </w:rPr>
      </w:pPr>
      <w:r w:rsidRPr="0055395F">
        <w:rPr>
          <w:rFonts w:asciiTheme="minorHAnsi" w:hAnsiTheme="minorHAnsi" w:cstheme="minorHAnsi"/>
          <w:bCs/>
          <w:sz w:val="22"/>
        </w:rPr>
        <w:t xml:space="preserve">Branciforti, G. </w:t>
      </w:r>
      <w:r w:rsidRPr="0055395F">
        <w:rPr>
          <w:rFonts w:asciiTheme="minorHAnsi" w:hAnsiTheme="minorHAnsi" w:cstheme="minorHAnsi"/>
          <w:bCs/>
          <w:i/>
          <w:sz w:val="22"/>
        </w:rPr>
        <w:t xml:space="preserve">et al. </w:t>
      </w:r>
      <w:r w:rsidRPr="0055395F">
        <w:rPr>
          <w:rFonts w:asciiTheme="minorHAnsi" w:hAnsiTheme="minorHAnsi" w:cstheme="minorHAnsi"/>
          <w:bCs/>
          <w:sz w:val="22"/>
        </w:rPr>
        <w:t xml:space="preserve">(2023) </w:t>
      </w:r>
      <w:r w:rsidRPr="0055395F">
        <w:rPr>
          <w:rFonts w:asciiTheme="minorHAnsi" w:eastAsia="Garamond" w:hAnsiTheme="minorHAnsi" w:cstheme="minorHAnsi"/>
          <w:sz w:val="22"/>
        </w:rPr>
        <w:t xml:space="preserve">(a cura di). </w:t>
      </w:r>
      <w:r w:rsidRPr="0055395F">
        <w:rPr>
          <w:rFonts w:asciiTheme="minorHAnsi" w:hAnsiTheme="minorHAnsi" w:cstheme="minorHAnsi"/>
          <w:bCs/>
          <w:i/>
          <w:iCs/>
          <w:sz w:val="22"/>
        </w:rPr>
        <w:t xml:space="preserve">“Ma però… due mondi che si incontrano”. Coordinazione e giustapposizione dalla ricerca teorica alla didattica in aula. </w:t>
      </w:r>
      <w:r w:rsidRPr="0055395F">
        <w:rPr>
          <w:rFonts w:asciiTheme="minorHAnsi" w:hAnsiTheme="minorHAnsi" w:cstheme="minorHAnsi"/>
          <w:iCs/>
          <w:sz w:val="22"/>
        </w:rPr>
        <w:t xml:space="preserve">Inserto monografico in </w:t>
      </w:r>
      <w:r w:rsidRPr="0055395F">
        <w:rPr>
          <w:rFonts w:asciiTheme="minorHAnsi" w:hAnsiTheme="minorHAnsi" w:cstheme="minorHAnsi"/>
          <w:bCs/>
          <w:i/>
          <w:iCs/>
          <w:sz w:val="22"/>
        </w:rPr>
        <w:t>Italiano LinguaDue</w:t>
      </w:r>
      <w:r w:rsidRPr="0055395F">
        <w:rPr>
          <w:rFonts w:asciiTheme="minorHAnsi" w:hAnsiTheme="minorHAnsi" w:cstheme="minorHAnsi"/>
          <w:b/>
          <w:bCs/>
          <w:sz w:val="22"/>
        </w:rPr>
        <w:t>,</w:t>
      </w:r>
      <w:r w:rsidRPr="0055395F">
        <w:rPr>
          <w:rFonts w:asciiTheme="minorHAnsi" w:hAnsiTheme="minorHAnsi" w:cstheme="minorHAnsi"/>
          <w:b/>
          <w:bCs/>
          <w:smallCaps/>
          <w:sz w:val="22"/>
        </w:rPr>
        <w:t xml:space="preserve">  </w:t>
      </w:r>
      <w:r w:rsidRPr="0055395F">
        <w:rPr>
          <w:rFonts w:asciiTheme="minorHAnsi" w:hAnsiTheme="minorHAnsi" w:cstheme="minorHAnsi"/>
          <w:bCs/>
          <w:smallCaps/>
          <w:sz w:val="22"/>
        </w:rPr>
        <w:t>2.</w:t>
      </w:r>
      <w:r w:rsidRPr="0055395F">
        <w:rPr>
          <w:rFonts w:asciiTheme="minorHAnsi" w:hAnsiTheme="minorHAnsi" w:cstheme="minorHAnsi"/>
          <w:b/>
          <w:bCs/>
          <w:smallCaps/>
          <w:sz w:val="22"/>
        </w:rPr>
        <w:t xml:space="preserve"> </w:t>
      </w:r>
      <w:hyperlink r:id="rId722" w:history="1">
        <w:r w:rsidRPr="0055395F">
          <w:rPr>
            <w:rStyle w:val="Collegamentoipertestuale"/>
            <w:rFonts w:asciiTheme="minorHAnsi" w:hAnsiTheme="minorHAnsi" w:cstheme="minorHAnsi"/>
            <w:sz w:val="22"/>
          </w:rPr>
          <w:t>https://riviste.unimi.it/index.php/promoitals/issue/view/2103</w:t>
        </w:r>
      </w:hyperlink>
      <w:r w:rsidRPr="0055395F">
        <w:rPr>
          <w:rFonts w:asciiTheme="minorHAnsi" w:hAnsiTheme="minorHAnsi" w:cstheme="minorHAnsi"/>
          <w:sz w:val="22"/>
        </w:rPr>
        <w:t xml:space="preserve"> </w:t>
      </w:r>
      <w:r w:rsidRPr="0055395F">
        <w:rPr>
          <w:rFonts w:asciiTheme="minorHAnsi" w:hAnsiTheme="minorHAnsi" w:cstheme="minorHAnsi"/>
          <w:iCs/>
          <w:sz w:val="22"/>
        </w:rPr>
        <w:t>Include:</w:t>
      </w:r>
    </w:p>
    <w:p w14:paraId="3FEF1458" w14:textId="77777777" w:rsidR="00256B6A" w:rsidRPr="0055395F" w:rsidRDefault="00000000" w:rsidP="00B00F80">
      <w:pPr>
        <w:ind w:left="567" w:hanging="284"/>
        <w:rPr>
          <w:rFonts w:asciiTheme="minorHAnsi" w:hAnsiTheme="minorHAnsi" w:cstheme="minorHAnsi"/>
          <w:sz w:val="20"/>
        </w:rPr>
      </w:pPr>
      <w:hyperlink r:id="rId723">
        <w:r w:rsidR="00256B6A" w:rsidRPr="0055395F">
          <w:rPr>
            <w:rFonts w:asciiTheme="minorHAnsi" w:eastAsia="Garamond" w:hAnsiTheme="minorHAnsi" w:cstheme="minorHAnsi"/>
            <w:sz w:val="20"/>
          </w:rPr>
          <w:t>Bellato</w:t>
        </w:r>
      </w:hyperlink>
      <w:r w:rsidR="00256B6A" w:rsidRPr="0055395F">
        <w:rPr>
          <w:rFonts w:asciiTheme="minorHAnsi" w:hAnsiTheme="minorHAnsi" w:cstheme="minorHAnsi"/>
          <w:sz w:val="20"/>
        </w:rPr>
        <w:t>,</w:t>
      </w:r>
      <w:r w:rsidR="00256B6A" w:rsidRPr="0055395F">
        <w:rPr>
          <w:rFonts w:asciiTheme="minorHAnsi" w:eastAsia="Garamond" w:hAnsiTheme="minorHAnsi" w:cstheme="minorHAnsi"/>
          <w:sz w:val="20"/>
        </w:rPr>
        <w:t xml:space="preserve"> A-; Sartori, M. </w:t>
      </w:r>
      <w:bookmarkStart w:id="32" w:name="_Hlk144932071"/>
      <w:r w:rsidR="00256B6A" w:rsidRPr="0055395F">
        <w:rPr>
          <w:rFonts w:asciiTheme="minorHAnsi" w:hAnsiTheme="minorHAnsi" w:cstheme="minorHAnsi"/>
          <w:iCs/>
          <w:sz w:val="20"/>
        </w:rPr>
        <w:t>Verso la scoperta guidata: congiunzioni e avverbi anaforici, coordinazione e giustapposizione</w:t>
      </w:r>
      <w:r w:rsidR="00256B6A" w:rsidRPr="0055395F">
        <w:rPr>
          <w:rFonts w:asciiTheme="minorHAnsi" w:hAnsiTheme="minorHAnsi" w:cstheme="minorHAnsi"/>
          <w:sz w:val="20"/>
        </w:rPr>
        <w:t>, 500-515</w:t>
      </w:r>
    </w:p>
    <w:bookmarkEnd w:id="32"/>
    <w:p w14:paraId="51EC3BF9"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Branciforti, G. </w:t>
      </w:r>
      <w:bookmarkStart w:id="33" w:name="_Hlk146567051"/>
      <w:r w:rsidRPr="0055395F">
        <w:rPr>
          <w:rFonts w:asciiTheme="minorHAnsi" w:hAnsiTheme="minorHAnsi" w:cstheme="minorHAnsi"/>
          <w:bCs/>
          <w:iCs/>
          <w:sz w:val="20"/>
        </w:rPr>
        <w:t xml:space="preserve">Riflessioni conclusive </w:t>
      </w:r>
      <w:bookmarkEnd w:id="33"/>
      <w:r w:rsidRPr="0055395F">
        <w:rPr>
          <w:rFonts w:asciiTheme="minorHAnsi" w:hAnsiTheme="minorHAnsi" w:cstheme="minorHAnsi"/>
          <w:bCs/>
          <w:iCs/>
          <w:sz w:val="20"/>
        </w:rPr>
        <w:t>e qualche utile precisazione</w:t>
      </w:r>
      <w:r w:rsidRPr="0055395F">
        <w:rPr>
          <w:rFonts w:asciiTheme="minorHAnsi" w:hAnsiTheme="minorHAnsi" w:cstheme="minorHAnsi"/>
          <w:bCs/>
          <w:sz w:val="20"/>
        </w:rPr>
        <w:t xml:space="preserve">, </w:t>
      </w:r>
      <w:r w:rsidRPr="0055395F">
        <w:rPr>
          <w:rFonts w:asciiTheme="minorHAnsi" w:hAnsiTheme="minorHAnsi" w:cstheme="minorHAnsi"/>
          <w:sz w:val="20"/>
        </w:rPr>
        <w:t>516-526</w:t>
      </w:r>
    </w:p>
    <w:p w14:paraId="6EC5AEA6"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Branciforti, G. </w:t>
      </w:r>
      <w:r w:rsidRPr="0055395F">
        <w:rPr>
          <w:rFonts w:asciiTheme="minorHAnsi" w:hAnsiTheme="minorHAnsi" w:cstheme="minorHAnsi"/>
          <w:iCs/>
          <w:sz w:val="20"/>
        </w:rPr>
        <w:t>Tra Colombo e Prandi. Una rassegna ragionata delle altre grammatiche di riferimento</w:t>
      </w:r>
      <w:r w:rsidRPr="0055395F">
        <w:rPr>
          <w:rFonts w:asciiTheme="minorHAnsi" w:hAnsiTheme="minorHAnsi" w:cstheme="minorHAnsi"/>
          <w:sz w:val="20"/>
        </w:rPr>
        <w:t>, 475-499</w:t>
      </w:r>
    </w:p>
    <w:p w14:paraId="30CA056D"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Branciforti, G.; Duso. E. M.</w:t>
      </w:r>
      <w:r w:rsidRPr="0055395F">
        <w:rPr>
          <w:rFonts w:asciiTheme="minorHAnsi" w:eastAsia="Calibri" w:hAnsiTheme="minorHAnsi" w:cstheme="minorHAnsi"/>
          <w:sz w:val="20"/>
        </w:rPr>
        <w:t xml:space="preserve"> </w:t>
      </w:r>
      <w:hyperlink r:id="rId724">
        <w:r w:rsidRPr="0055395F">
          <w:rPr>
            <w:rFonts w:asciiTheme="minorHAnsi" w:eastAsia="Garamond" w:hAnsiTheme="minorHAnsi" w:cstheme="minorHAnsi"/>
            <w:sz w:val="20"/>
          </w:rPr>
          <w:t xml:space="preserve"> </w:t>
        </w:r>
      </w:hyperlink>
      <w:r w:rsidRPr="0055395F">
        <w:rPr>
          <w:rFonts w:asciiTheme="minorHAnsi" w:hAnsiTheme="minorHAnsi" w:cstheme="minorHAnsi"/>
          <w:bCs/>
          <w:sz w:val="20"/>
        </w:rPr>
        <w:t xml:space="preserve"> </w:t>
      </w:r>
      <w:r w:rsidRPr="0055395F">
        <w:rPr>
          <w:rFonts w:asciiTheme="minorHAnsi" w:hAnsiTheme="minorHAnsi" w:cstheme="minorHAnsi"/>
          <w:bCs/>
          <w:iCs/>
          <w:sz w:val="20"/>
        </w:rPr>
        <w:t>Frase o testo? congiunzioni e avverbi anaforici nelle grammatiche scolastiche</w:t>
      </w:r>
      <w:r w:rsidRPr="0055395F">
        <w:rPr>
          <w:rFonts w:asciiTheme="minorHAnsi" w:hAnsiTheme="minorHAnsi" w:cstheme="minorHAnsi"/>
          <w:bCs/>
          <w:sz w:val="20"/>
        </w:rPr>
        <w:t xml:space="preserve">, </w:t>
      </w:r>
      <w:r w:rsidRPr="0055395F">
        <w:rPr>
          <w:rFonts w:asciiTheme="minorHAnsi" w:hAnsiTheme="minorHAnsi" w:cstheme="minorHAnsi"/>
          <w:sz w:val="20"/>
        </w:rPr>
        <w:t>447-474</w:t>
      </w:r>
    </w:p>
    <w:p w14:paraId="513EE875"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Colombo, A. </w:t>
      </w:r>
      <w:r w:rsidRPr="0055395F">
        <w:rPr>
          <w:rFonts w:asciiTheme="minorHAnsi" w:hAnsiTheme="minorHAnsi" w:cstheme="minorHAnsi"/>
          <w:bCs/>
          <w:iCs/>
          <w:sz w:val="20"/>
        </w:rPr>
        <w:t>Coordinazione e coesione testuale: per una ragionevole grammatica didattica</w:t>
      </w:r>
      <w:r w:rsidRPr="0055395F">
        <w:rPr>
          <w:rFonts w:asciiTheme="minorHAnsi" w:hAnsiTheme="minorHAnsi" w:cstheme="minorHAnsi"/>
          <w:bCs/>
          <w:sz w:val="20"/>
        </w:rPr>
        <w:t xml:space="preserve">, </w:t>
      </w:r>
      <w:r w:rsidRPr="0055395F">
        <w:rPr>
          <w:rFonts w:asciiTheme="minorHAnsi" w:hAnsiTheme="minorHAnsi" w:cstheme="minorHAnsi"/>
          <w:sz w:val="20"/>
        </w:rPr>
        <w:t>396-410</w:t>
      </w:r>
    </w:p>
    <w:p w14:paraId="7568C3BE"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Duso, E. M. </w:t>
      </w:r>
      <w:r w:rsidRPr="0055395F">
        <w:rPr>
          <w:rFonts w:asciiTheme="minorHAnsi" w:hAnsiTheme="minorHAnsi" w:cstheme="minorHAnsi"/>
          <w:bCs/>
          <w:iCs/>
          <w:sz w:val="20"/>
        </w:rPr>
        <w:t>Introduzione: quando ricerca linguistica e didattica si incontrano. un esempio di buone pratiche</w:t>
      </w:r>
      <w:r w:rsidRPr="0055395F">
        <w:rPr>
          <w:rFonts w:asciiTheme="minorHAnsi" w:hAnsiTheme="minorHAnsi" w:cstheme="minorHAnsi"/>
          <w:bCs/>
          <w:sz w:val="20"/>
        </w:rPr>
        <w:t xml:space="preserve">, </w:t>
      </w:r>
      <w:r w:rsidRPr="0055395F">
        <w:rPr>
          <w:rFonts w:asciiTheme="minorHAnsi" w:hAnsiTheme="minorHAnsi" w:cstheme="minorHAnsi"/>
          <w:sz w:val="20"/>
        </w:rPr>
        <w:t>383-395</w:t>
      </w:r>
    </w:p>
    <w:p w14:paraId="4F2A37CC"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Lo Duca, M. G. </w:t>
      </w:r>
      <w:r w:rsidRPr="0055395F">
        <w:rPr>
          <w:rFonts w:asciiTheme="minorHAnsi" w:hAnsiTheme="minorHAnsi" w:cstheme="minorHAnsi"/>
          <w:iCs/>
          <w:sz w:val="20"/>
        </w:rPr>
        <w:t>“Caro Michele”: riflessioni e domande in forma di lettera sui difficili confini tra frase e testo</w:t>
      </w:r>
      <w:r w:rsidRPr="0055395F">
        <w:rPr>
          <w:rFonts w:asciiTheme="minorHAnsi" w:hAnsiTheme="minorHAnsi" w:cstheme="minorHAnsi"/>
          <w:sz w:val="20"/>
        </w:rPr>
        <w:t>, 411-416</w:t>
      </w:r>
    </w:p>
    <w:p w14:paraId="21AB7CFB"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bCs/>
          <w:sz w:val="20"/>
        </w:rPr>
        <w:t xml:space="preserve">Prandi, M. </w:t>
      </w:r>
      <w:r w:rsidRPr="0055395F">
        <w:rPr>
          <w:rFonts w:asciiTheme="minorHAnsi" w:hAnsiTheme="minorHAnsi" w:cstheme="minorHAnsi"/>
          <w:bCs/>
          <w:iCs/>
          <w:sz w:val="20"/>
        </w:rPr>
        <w:t>Ma però… al confine tra frase e testo</w:t>
      </w:r>
      <w:r w:rsidRPr="0055395F">
        <w:rPr>
          <w:rFonts w:asciiTheme="minorHAnsi" w:hAnsiTheme="minorHAnsi" w:cstheme="minorHAnsi"/>
          <w:bCs/>
          <w:sz w:val="20"/>
        </w:rPr>
        <w:t xml:space="preserve">, </w:t>
      </w:r>
      <w:r w:rsidRPr="0055395F">
        <w:rPr>
          <w:rFonts w:asciiTheme="minorHAnsi" w:hAnsiTheme="minorHAnsi" w:cstheme="minorHAnsi"/>
          <w:sz w:val="20"/>
        </w:rPr>
        <w:t>417-446</w:t>
      </w:r>
    </w:p>
    <w:p w14:paraId="4AE663ED" w14:textId="77777777" w:rsidR="00256B6A" w:rsidRPr="0055395F" w:rsidRDefault="00256B6A" w:rsidP="00B00F80">
      <w:pPr>
        <w:rPr>
          <w:rFonts w:asciiTheme="minorHAnsi" w:hAnsiTheme="minorHAnsi" w:cstheme="minorHAnsi"/>
          <w:color w:val="000000"/>
          <w:sz w:val="22"/>
        </w:rPr>
      </w:pPr>
    </w:p>
    <w:p w14:paraId="03946487"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color w:val="000000"/>
          <w:sz w:val="22"/>
        </w:rPr>
        <w:t>Cerkvenik, M.; Zudič Antonič, N. (a cura di) (2023)</w:t>
      </w:r>
      <w:r w:rsidRPr="0055395F">
        <w:rPr>
          <w:rStyle w:val="A4"/>
          <w:rFonts w:asciiTheme="minorHAnsi" w:hAnsiTheme="minorHAnsi" w:cstheme="minorHAnsi"/>
        </w:rPr>
        <w:t xml:space="preserve"> </w:t>
      </w:r>
      <w:r w:rsidRPr="0055395F">
        <w:rPr>
          <w:rFonts w:asciiTheme="minorHAnsi" w:hAnsiTheme="minorHAnsi" w:cstheme="minorHAnsi"/>
          <w:bCs/>
          <w:i/>
          <w:color w:val="000000"/>
          <w:sz w:val="22"/>
        </w:rPr>
        <w:t>Educazione linguistica e interculturale in ambienti con appartenenze multiple</w:t>
      </w:r>
      <w:r w:rsidRPr="0055395F">
        <w:rPr>
          <w:rFonts w:asciiTheme="minorHAnsi" w:hAnsiTheme="minorHAnsi" w:cstheme="minorHAnsi"/>
          <w:bCs/>
          <w:color w:val="000000"/>
          <w:sz w:val="22"/>
        </w:rPr>
        <w:t>.</w:t>
      </w:r>
      <w:r w:rsidRPr="0055395F">
        <w:rPr>
          <w:rFonts w:asciiTheme="minorHAnsi" w:hAnsiTheme="minorHAnsi" w:cstheme="minorHAnsi"/>
          <w:color w:val="000000"/>
          <w:sz w:val="22"/>
        </w:rPr>
        <w:t xml:space="preserve"> Trieste: Edizioni Unione Italiana e Università Popolare di Trieste. </w:t>
      </w:r>
      <w:hyperlink r:id="rId725" w:history="1">
        <w:r w:rsidRPr="0055395F">
          <w:rPr>
            <w:rStyle w:val="Collegamentoipertestuale"/>
            <w:rFonts w:asciiTheme="minorHAnsi" w:hAnsiTheme="minorHAnsi" w:cstheme="minorHAnsi"/>
            <w:sz w:val="22"/>
          </w:rPr>
          <w:t>https://www.unione-italiana.eu/index.php/it/pubblicazioni</w:t>
        </w:r>
      </w:hyperlink>
      <w:r w:rsidRPr="0055395F">
        <w:rPr>
          <w:rFonts w:asciiTheme="minorHAnsi" w:hAnsiTheme="minorHAnsi" w:cstheme="minorHAnsi"/>
          <w:sz w:val="22"/>
        </w:rPr>
        <w:t xml:space="preserve"> Include, di interesse edulinguistico:</w:t>
      </w:r>
    </w:p>
    <w:p w14:paraId="6EE131F5"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Balboni, P. E. Un approccio darwiniano al plurilinguismo, 243-254.</w:t>
      </w:r>
    </w:p>
    <w:p w14:paraId="50467692"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Bartoli Kucher, S. Imparare e insegnare l’italiano con i testi multimodali, 41-66.</w:t>
      </w:r>
    </w:p>
    <w:p w14:paraId="3A3F8E8A"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color w:val="000000"/>
          <w:sz w:val="20"/>
        </w:rPr>
        <w:t xml:space="preserve">Cerkvenik, M.; Zudič Antonič, N. </w:t>
      </w:r>
      <w:r w:rsidRPr="0055395F">
        <w:rPr>
          <w:rFonts w:asciiTheme="minorHAnsi" w:hAnsiTheme="minorHAnsi" w:cstheme="minorHAnsi"/>
          <w:sz w:val="20"/>
        </w:rPr>
        <w:t>Prove scritte di italiano come lingua materna all’esame di maturità generale nelle scuole italiane in Slovenia: analisi dei risultati e proposte per migliorare il rendimento nella scrittura, 147-169.</w:t>
      </w:r>
    </w:p>
    <w:p w14:paraId="334C1342"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Čok, L. L’italiano come lingua seconda nell’educazione ovvero la pedagogia della vicinanza. Uno studio di caso: l’Istria slovena, 14-40.</w:t>
      </w:r>
    </w:p>
    <w:p w14:paraId="088B9DA0"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Mikolič Južnič, T. Madrelingua comune? Uno studio sulle competenze degli studenti di traduzione, 170-197.</w:t>
      </w:r>
    </w:p>
    <w:p w14:paraId="6F2AC403"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Sorgo, L.; Novak Lukanović, S. Considerazioni sull’italiano come lingua seconda: un caso di studio dell’Istria slovena Lara Sorgo e Sonja, 111-131.</w:t>
      </w:r>
    </w:p>
    <w:p w14:paraId="56AE8C77"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Zorman, A. Un modello motivazionale socioeducativo per la didattica dell’italiano L2 nel Litorale sloveno all’inizio del terzo millennio, 132-145.</w:t>
      </w:r>
    </w:p>
    <w:p w14:paraId="014FA84C" w14:textId="77777777" w:rsidR="00FA0BFE" w:rsidRPr="0055395F" w:rsidRDefault="00FA0BFE" w:rsidP="00B00F80">
      <w:pPr>
        <w:pStyle w:val="Nessunaspaziatura"/>
        <w:rPr>
          <w:rFonts w:asciiTheme="minorHAnsi" w:hAnsiTheme="minorHAnsi" w:cstheme="minorHAnsi"/>
        </w:rPr>
      </w:pPr>
    </w:p>
    <w:p w14:paraId="67F810C6" w14:textId="77777777" w:rsidR="00FA0BFE" w:rsidRPr="0055395F" w:rsidRDefault="00FA0BFE" w:rsidP="00B00F80">
      <w:pPr>
        <w:pStyle w:val="Pa1"/>
        <w:spacing w:line="240" w:lineRule="auto"/>
        <w:rPr>
          <w:rFonts w:asciiTheme="minorHAnsi" w:hAnsiTheme="minorHAnsi" w:cstheme="minorHAnsi"/>
          <w:sz w:val="22"/>
          <w:szCs w:val="22"/>
        </w:rPr>
      </w:pPr>
      <w:r w:rsidRPr="0055395F">
        <w:rPr>
          <w:rFonts w:asciiTheme="minorHAnsi" w:hAnsiTheme="minorHAnsi" w:cstheme="minorHAnsi"/>
          <w:color w:val="000000"/>
          <w:sz w:val="22"/>
          <w:szCs w:val="22"/>
        </w:rPr>
        <w:t>Cerkvenik, M.; Zudič Antonič, N. (a cura di) (2023)</w:t>
      </w:r>
      <w:r w:rsidRPr="0055395F">
        <w:rPr>
          <w:rStyle w:val="A4"/>
          <w:rFonts w:asciiTheme="minorHAnsi" w:hAnsiTheme="minorHAnsi" w:cstheme="minorHAnsi"/>
          <w:sz w:val="22"/>
          <w:szCs w:val="22"/>
        </w:rPr>
        <w:t xml:space="preserve"> </w:t>
      </w:r>
      <w:r w:rsidRPr="0055395F">
        <w:rPr>
          <w:rFonts w:asciiTheme="minorHAnsi" w:eastAsiaTheme="minorHAnsi" w:hAnsiTheme="minorHAnsi" w:cstheme="minorHAnsi"/>
          <w:bCs/>
          <w:color w:val="000000"/>
          <w:sz w:val="22"/>
          <w:szCs w:val="22"/>
          <w:lang w:eastAsia="en-US"/>
        </w:rPr>
        <w:t>Percorsi di insegnamento e apprendimento dell’italiano in contesti plurilingui e pluriculturali</w:t>
      </w:r>
      <w:r w:rsidRPr="0055395F">
        <w:rPr>
          <w:rFonts w:asciiTheme="minorHAnsi" w:hAnsiTheme="minorHAnsi" w:cstheme="minorHAnsi"/>
          <w:bCs/>
          <w:color w:val="000000"/>
          <w:sz w:val="22"/>
          <w:szCs w:val="22"/>
        </w:rPr>
        <w:t>.</w:t>
      </w:r>
      <w:r w:rsidRPr="0055395F">
        <w:rPr>
          <w:rFonts w:asciiTheme="minorHAnsi" w:hAnsiTheme="minorHAnsi" w:cstheme="minorHAnsi"/>
          <w:color w:val="000000"/>
          <w:sz w:val="22"/>
          <w:szCs w:val="22"/>
        </w:rPr>
        <w:t xml:space="preserve"> Trieste: Edizioni Unione Italiana e Università Popolare di Trieste. </w:t>
      </w:r>
      <w:hyperlink r:id="rId726" w:history="1">
        <w:r w:rsidRPr="0055395F">
          <w:rPr>
            <w:rStyle w:val="Collegamentoipertestuale"/>
            <w:rFonts w:asciiTheme="minorHAnsi" w:hAnsiTheme="minorHAnsi" w:cstheme="minorHAnsi"/>
            <w:sz w:val="22"/>
            <w:szCs w:val="22"/>
          </w:rPr>
          <w:t>https://www.unione-italiana.eu/index.php/it/pubblicazioni</w:t>
        </w:r>
      </w:hyperlink>
      <w:r w:rsidRPr="0055395F">
        <w:rPr>
          <w:rFonts w:asciiTheme="minorHAnsi" w:hAnsiTheme="minorHAnsi" w:cstheme="minorHAnsi"/>
          <w:sz w:val="22"/>
          <w:szCs w:val="22"/>
        </w:rPr>
        <w:t xml:space="preserve"> Include, di interesse edulinguistico:</w:t>
      </w:r>
    </w:p>
    <w:p w14:paraId="32A8595E"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bCs/>
          <w:color w:val="000000"/>
          <w:sz w:val="20"/>
          <w:szCs w:val="22"/>
          <w:lang w:eastAsia="en-US"/>
        </w:rPr>
        <w:lastRenderedPageBreak/>
        <w:t xml:space="preserve">Airoldi, D. Didattica innovativa per il plurilinguismo:il Progetto Plurilingue </w:t>
      </w:r>
      <w:r w:rsidRPr="0055395F">
        <w:rPr>
          <w:rFonts w:asciiTheme="minorHAnsi" w:eastAsiaTheme="minorHAnsi" w:hAnsiTheme="minorHAnsi" w:cstheme="minorHAnsi"/>
          <w:bCs/>
          <w:iCs/>
          <w:color w:val="000000"/>
          <w:sz w:val="20"/>
          <w:szCs w:val="22"/>
          <w:lang w:eastAsia="en-US"/>
        </w:rPr>
        <w:t>Cresco in più lingue!</w:t>
      </w:r>
      <w:r w:rsidRPr="0055395F">
        <w:rPr>
          <w:rFonts w:asciiTheme="minorHAnsi" w:eastAsiaTheme="minorHAnsi" w:hAnsiTheme="minorHAnsi" w:cstheme="minorHAnsi"/>
          <w:bCs/>
          <w:color w:val="000000"/>
          <w:sz w:val="20"/>
          <w:szCs w:val="22"/>
          <w:lang w:eastAsia="en-US"/>
        </w:rPr>
        <w:t>in Friuli Venezia Giulia, 61-92</w:t>
      </w:r>
    </w:p>
    <w:p w14:paraId="7F793D7E"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bCs/>
          <w:color w:val="000000"/>
          <w:sz w:val="20"/>
          <w:szCs w:val="22"/>
          <w:lang w:eastAsia="en-US"/>
        </w:rPr>
        <w:t>Begotti P. L’umorismo nei materiali autentici, 240-258.</w:t>
      </w:r>
    </w:p>
    <w:p w14:paraId="6938FC83"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bCs/>
          <w:color w:val="000000"/>
          <w:sz w:val="20"/>
          <w:szCs w:val="22"/>
          <w:lang w:eastAsia="en-US"/>
        </w:rPr>
        <w:t>Brichese, A. Il plurilinguismo negli studenti analfabeti e bassamente scolarizzati in lingua madre: uno studio di caso, 164-183.</w:t>
      </w:r>
    </w:p>
    <w:p w14:paraId="4A3C239A"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iCs/>
          <w:color w:val="000000"/>
          <w:sz w:val="20"/>
          <w:szCs w:val="22"/>
          <w:lang w:eastAsia="en-US"/>
        </w:rPr>
        <w:t xml:space="preserve">Carlotti, E. </w:t>
      </w:r>
      <w:r w:rsidRPr="0055395F">
        <w:rPr>
          <w:rFonts w:asciiTheme="minorHAnsi" w:eastAsiaTheme="minorHAnsi" w:hAnsiTheme="minorHAnsi" w:cstheme="minorHAnsi"/>
          <w:bCs/>
          <w:color w:val="000000"/>
          <w:sz w:val="20"/>
          <w:szCs w:val="22"/>
          <w:lang w:eastAsia="en-US"/>
        </w:rPr>
        <w:t>La promozione dell’integrazione linguistica nell’ambito dell’istruzione formale degli adulti in Italia:il caso dei Centri provinciali per l’istruzione degli adulti (CPIA), 184-108.</w:t>
      </w:r>
    </w:p>
    <w:p w14:paraId="002EA803"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bCs/>
          <w:color w:val="000000"/>
          <w:sz w:val="20"/>
          <w:szCs w:val="22"/>
          <w:lang w:eastAsia="en-US"/>
        </w:rPr>
      </w:pPr>
      <w:r w:rsidRPr="0055395F">
        <w:rPr>
          <w:rFonts w:asciiTheme="minorHAnsi" w:eastAsiaTheme="minorHAnsi" w:hAnsiTheme="minorHAnsi" w:cstheme="minorHAnsi"/>
          <w:iCs/>
          <w:color w:val="000000"/>
          <w:sz w:val="20"/>
          <w:szCs w:val="22"/>
          <w:lang w:eastAsia="en-US"/>
        </w:rPr>
        <w:t xml:space="preserve">Cergolj, M. </w:t>
      </w:r>
      <w:r w:rsidRPr="0055395F">
        <w:rPr>
          <w:rFonts w:asciiTheme="minorHAnsi" w:eastAsiaTheme="minorHAnsi" w:hAnsiTheme="minorHAnsi" w:cstheme="minorHAnsi"/>
          <w:bCs/>
          <w:color w:val="000000"/>
          <w:sz w:val="20"/>
          <w:szCs w:val="22"/>
          <w:lang w:eastAsia="en-US"/>
        </w:rPr>
        <w:t>Un sito internet come punto di riferimento per gli insegnanti di italiano come lingua seconda, 93-107.</w:t>
      </w:r>
    </w:p>
    <w:p w14:paraId="18F01F22"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color w:val="000000"/>
          <w:sz w:val="20"/>
          <w:szCs w:val="22"/>
          <w:lang w:eastAsia="en-US"/>
        </w:rPr>
        <w:t xml:space="preserve">Lika, A., Hafizi, A. </w:t>
      </w:r>
      <w:r w:rsidRPr="0055395F">
        <w:rPr>
          <w:rFonts w:asciiTheme="minorHAnsi" w:eastAsiaTheme="minorHAnsi" w:hAnsiTheme="minorHAnsi" w:cstheme="minorHAnsi"/>
          <w:bCs/>
          <w:color w:val="000000"/>
          <w:sz w:val="20"/>
          <w:szCs w:val="22"/>
          <w:lang w:eastAsia="en-US"/>
        </w:rPr>
        <w:t xml:space="preserve">L’uso del testo letterario nella didattica delle lingue </w:t>
      </w:r>
    </w:p>
    <w:p w14:paraId="4EE71CFD"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iCs/>
          <w:color w:val="000000"/>
          <w:sz w:val="20"/>
          <w:szCs w:val="22"/>
          <w:lang w:eastAsia="en-US"/>
        </w:rPr>
        <w:t xml:space="preserve">Melchior, L.; Matticchi, I. </w:t>
      </w:r>
      <w:r w:rsidRPr="0055395F">
        <w:rPr>
          <w:rFonts w:asciiTheme="minorHAnsi" w:eastAsiaTheme="minorHAnsi" w:hAnsiTheme="minorHAnsi" w:cstheme="minorHAnsi"/>
          <w:bCs/>
          <w:color w:val="000000"/>
          <w:sz w:val="20"/>
          <w:szCs w:val="22"/>
          <w:lang w:eastAsia="en-US"/>
        </w:rPr>
        <w:t>Tra mito ed esperienza: un’indagine sugli atteggiamenti verso il bilinguismo e il plurilinguismo di genitori italofoni istriani (e non solo), 40-60.</w:t>
      </w:r>
    </w:p>
    <w:p w14:paraId="1350029E"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bCs/>
          <w:color w:val="000000"/>
          <w:sz w:val="20"/>
          <w:szCs w:val="22"/>
          <w:lang w:eastAsia="en-US"/>
        </w:rPr>
        <w:t xml:space="preserve">Pavan, E. Motivazione e aspetti socio-culturalinell’insegnamento delle lingue straniere, </w:t>
      </w:r>
      <w:r w:rsidRPr="0055395F">
        <w:rPr>
          <w:rFonts w:asciiTheme="minorHAnsi" w:eastAsiaTheme="minorHAnsi" w:hAnsiTheme="minorHAnsi" w:cstheme="minorHAnsi"/>
          <w:color w:val="000000"/>
          <w:sz w:val="20"/>
          <w:szCs w:val="22"/>
          <w:lang w:eastAsia="en-US"/>
        </w:rPr>
        <w:t>209-224.</w:t>
      </w:r>
    </w:p>
    <w:p w14:paraId="7F8111E1"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iCs/>
          <w:color w:val="000000"/>
          <w:sz w:val="20"/>
          <w:szCs w:val="22"/>
          <w:lang w:eastAsia="en-US"/>
        </w:rPr>
        <w:t xml:space="preserve">Pavan, E.; Graziano, M. R  </w:t>
      </w:r>
      <w:r w:rsidRPr="0055395F">
        <w:rPr>
          <w:rFonts w:asciiTheme="minorHAnsi" w:eastAsiaTheme="minorHAnsi" w:hAnsiTheme="minorHAnsi" w:cstheme="minorHAnsi"/>
          <w:bCs/>
          <w:color w:val="000000"/>
          <w:sz w:val="20"/>
          <w:szCs w:val="22"/>
          <w:lang w:eastAsia="en-US"/>
        </w:rPr>
        <w:t xml:space="preserve">Educazione linguistica nella scuola multiculturale: un modello scolastico inclusivo e integrato, </w:t>
      </w:r>
      <w:r w:rsidRPr="0055395F">
        <w:rPr>
          <w:rFonts w:asciiTheme="minorHAnsi" w:eastAsiaTheme="minorHAnsi" w:hAnsiTheme="minorHAnsi" w:cstheme="minorHAnsi"/>
          <w:color w:val="000000"/>
          <w:sz w:val="20"/>
          <w:szCs w:val="22"/>
          <w:lang w:eastAsia="en-US"/>
        </w:rPr>
        <w:t>134-163,</w:t>
      </w:r>
    </w:p>
    <w:p w14:paraId="1597E492"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bCs/>
          <w:color w:val="000000"/>
          <w:sz w:val="20"/>
          <w:szCs w:val="22"/>
          <w:lang w:eastAsia="en-US"/>
        </w:rPr>
        <w:t>Pertot, S. La politica linguistica nelle famiglie utenti delle scuole dell’infanzia e delle scuole primarie con lingua d’insegnamento slovena o bilingue sloveno-italiano in Friuli Venezia Giulia,</w:t>
      </w:r>
      <w:r w:rsidRPr="0055395F">
        <w:rPr>
          <w:rFonts w:asciiTheme="minorHAnsi" w:eastAsiaTheme="minorHAnsi" w:hAnsiTheme="minorHAnsi" w:cstheme="minorHAnsi"/>
          <w:color w:val="000000"/>
          <w:sz w:val="20"/>
          <w:szCs w:val="22"/>
          <w:lang w:eastAsia="en-US"/>
        </w:rPr>
        <w:t>13-39.</w:t>
      </w:r>
    </w:p>
    <w:p w14:paraId="7F286404" w14:textId="77777777" w:rsidR="00FA0BFE" w:rsidRPr="0055395F" w:rsidRDefault="00FA0BFE" w:rsidP="00B00F80">
      <w:pPr>
        <w:autoSpaceDE w:val="0"/>
        <w:autoSpaceDN w:val="0"/>
        <w:adjustRightInd w:val="0"/>
        <w:ind w:left="567" w:hanging="283"/>
        <w:rPr>
          <w:rFonts w:asciiTheme="minorHAnsi" w:eastAsiaTheme="minorHAnsi" w:hAnsiTheme="minorHAnsi" w:cstheme="minorHAnsi"/>
          <w:color w:val="000000"/>
          <w:sz w:val="20"/>
          <w:szCs w:val="22"/>
          <w:lang w:eastAsia="en-US"/>
        </w:rPr>
      </w:pPr>
      <w:r w:rsidRPr="0055395F">
        <w:rPr>
          <w:rFonts w:asciiTheme="minorHAnsi" w:eastAsiaTheme="minorHAnsi" w:hAnsiTheme="minorHAnsi" w:cstheme="minorHAnsi"/>
          <w:iCs/>
          <w:color w:val="000000"/>
          <w:sz w:val="20"/>
          <w:szCs w:val="22"/>
          <w:lang w:eastAsia="en-US"/>
        </w:rPr>
        <w:t xml:space="preserve">Sandra Mardešić, S.;Lütze-Miculinić, M.  </w:t>
      </w:r>
      <w:r w:rsidRPr="0055395F">
        <w:rPr>
          <w:rFonts w:asciiTheme="minorHAnsi" w:eastAsiaTheme="minorHAnsi" w:hAnsiTheme="minorHAnsi" w:cstheme="minorHAnsi"/>
          <w:bCs/>
          <w:color w:val="000000"/>
          <w:sz w:val="20"/>
          <w:szCs w:val="22"/>
          <w:lang w:eastAsia="en-US"/>
        </w:rPr>
        <w:t>Linguaggio scolastico e ‘insegnantese’: l’italiano fuori dal territorio nazionale come un arricchimento nello sviluppo dell’interculturalità</w:t>
      </w:r>
      <w:r w:rsidRPr="0055395F">
        <w:rPr>
          <w:rFonts w:asciiTheme="minorHAnsi" w:eastAsiaTheme="minorHAnsi" w:hAnsiTheme="minorHAnsi" w:cstheme="minorHAnsi"/>
          <w:color w:val="000000"/>
          <w:sz w:val="20"/>
          <w:szCs w:val="22"/>
          <w:lang w:eastAsia="en-US"/>
        </w:rPr>
        <w:t>,,108-133.</w:t>
      </w:r>
      <w:r w:rsidRPr="0055395F">
        <w:rPr>
          <w:rFonts w:asciiTheme="minorHAnsi" w:eastAsiaTheme="minorHAnsi" w:hAnsiTheme="minorHAnsi" w:cstheme="minorHAnsi"/>
          <w:bCs/>
          <w:color w:val="000000"/>
          <w:sz w:val="20"/>
          <w:szCs w:val="22"/>
          <w:lang w:eastAsia="en-US"/>
        </w:rPr>
        <w:t xml:space="preserve"> </w:t>
      </w:r>
    </w:p>
    <w:p w14:paraId="4B91E962" w14:textId="77777777" w:rsidR="00FA0BFE" w:rsidRPr="0055395F" w:rsidRDefault="00FA0BFE" w:rsidP="00B00F80">
      <w:pPr>
        <w:pStyle w:val="Nessunaspaziatura"/>
        <w:rPr>
          <w:rFonts w:asciiTheme="minorHAnsi" w:hAnsiTheme="minorHAnsi" w:cstheme="minorHAnsi"/>
        </w:rPr>
      </w:pPr>
    </w:p>
    <w:p w14:paraId="37B33F3A" w14:textId="77777777" w:rsidR="00256B6A" w:rsidRPr="0055395F" w:rsidRDefault="00256B6A" w:rsidP="00B00F80">
      <w:pPr>
        <w:pStyle w:val="Nessunaspaziatura"/>
        <w:rPr>
          <w:rFonts w:asciiTheme="minorHAnsi" w:hAnsiTheme="minorHAnsi" w:cstheme="minorHAnsi"/>
          <w:sz w:val="22"/>
          <w:szCs w:val="20"/>
        </w:rPr>
      </w:pPr>
      <w:r w:rsidRPr="0055395F">
        <w:rPr>
          <w:rFonts w:asciiTheme="minorHAnsi" w:hAnsiTheme="minorHAnsi" w:cstheme="minorHAnsi"/>
          <w:sz w:val="22"/>
          <w:szCs w:val="20"/>
        </w:rPr>
        <w:t xml:space="preserve">Caruso, V.; Maffia, M. (2023) (a cura di). </w:t>
      </w:r>
      <w:r w:rsidRPr="0055395F">
        <w:rPr>
          <w:rFonts w:asciiTheme="minorHAnsi" w:hAnsiTheme="minorHAnsi" w:cstheme="minorHAnsi"/>
          <w:i/>
          <w:iCs/>
          <w:sz w:val="22"/>
          <w:szCs w:val="20"/>
        </w:rPr>
        <w:t>Vecchie e nuove forme di comunicazione diseguale: canali, strutture e modelli</w:t>
      </w:r>
      <w:r w:rsidRPr="0055395F">
        <w:rPr>
          <w:rFonts w:asciiTheme="minorHAnsi" w:hAnsiTheme="minorHAnsi" w:cstheme="minorHAnsi"/>
          <w:sz w:val="22"/>
          <w:szCs w:val="20"/>
        </w:rPr>
        <w:t xml:space="preserve">. Milano: Officinaventuno. </w:t>
      </w:r>
    </w:p>
    <w:p w14:paraId="728D59C0" w14:textId="77777777" w:rsidR="00256B6A" w:rsidRPr="0055395F" w:rsidRDefault="00000000" w:rsidP="00B00F80">
      <w:pPr>
        <w:pStyle w:val="Nessunaspaziatura"/>
        <w:rPr>
          <w:rFonts w:asciiTheme="minorHAnsi" w:hAnsiTheme="minorHAnsi" w:cstheme="minorHAnsi"/>
          <w:sz w:val="22"/>
          <w:szCs w:val="20"/>
        </w:rPr>
      </w:pPr>
      <w:hyperlink r:id="rId727" w:history="1">
        <w:r w:rsidR="00256B6A" w:rsidRPr="0055395F">
          <w:rPr>
            <w:rStyle w:val="Collegamentoipertestuale"/>
            <w:rFonts w:asciiTheme="minorHAnsi" w:hAnsiTheme="minorHAnsi" w:cstheme="minorHAnsi"/>
            <w:sz w:val="22"/>
            <w:szCs w:val="20"/>
          </w:rPr>
          <w:t>http://www.aitla.it/24-pubblicazioni/studi-aitla/899-studi-aitla-17-vecchie-e-nuove-forme-di-comunicazione-diseguale</w:t>
        </w:r>
      </w:hyperlink>
      <w:r w:rsidR="00256B6A" w:rsidRPr="0055395F">
        <w:rPr>
          <w:rFonts w:asciiTheme="minorHAnsi" w:hAnsiTheme="minorHAnsi" w:cstheme="minorHAnsi"/>
          <w:sz w:val="22"/>
          <w:szCs w:val="20"/>
        </w:rPr>
        <w:t xml:space="preserve"> Include, di interesse edulinguistico:</w:t>
      </w:r>
    </w:p>
    <w:p w14:paraId="33B9181B" w14:textId="77777777" w:rsidR="00256B6A" w:rsidRPr="0055395F" w:rsidRDefault="00256B6A" w:rsidP="00B00F80">
      <w:pPr>
        <w:pStyle w:val="Nessunaspaziatura"/>
        <w:ind w:firstLine="284"/>
        <w:rPr>
          <w:rFonts w:asciiTheme="minorHAnsi" w:eastAsia="Garamond" w:hAnsiTheme="minorHAnsi" w:cstheme="minorHAnsi"/>
          <w:sz w:val="20"/>
        </w:rPr>
      </w:pPr>
      <w:r w:rsidRPr="0055395F">
        <w:rPr>
          <w:rFonts w:asciiTheme="minorHAnsi" w:eastAsia="Garamond" w:hAnsiTheme="minorHAnsi" w:cstheme="minorHAnsi"/>
          <w:sz w:val="20"/>
        </w:rPr>
        <w:t>Baraldi, C.; Gavioli, L., La mediazione linguistica nei colloqui tra insegnanti e genitori stranieri.</w:t>
      </w:r>
    </w:p>
    <w:p w14:paraId="5EDE994D" w14:textId="77777777" w:rsidR="00256B6A" w:rsidRPr="0055395F" w:rsidRDefault="00256B6A" w:rsidP="00B00F80">
      <w:pPr>
        <w:pStyle w:val="Nessunaspaziatura"/>
        <w:ind w:firstLine="284"/>
        <w:rPr>
          <w:rFonts w:asciiTheme="minorHAnsi" w:eastAsia="Garamond" w:hAnsiTheme="minorHAnsi" w:cstheme="minorHAnsi"/>
          <w:sz w:val="20"/>
        </w:rPr>
      </w:pPr>
      <w:r w:rsidRPr="0055395F">
        <w:rPr>
          <w:rFonts w:asciiTheme="minorHAnsi" w:eastAsia="Garamond" w:hAnsiTheme="minorHAnsi" w:cstheme="minorHAnsi"/>
          <w:sz w:val="20"/>
        </w:rPr>
        <w:t xml:space="preserve">Ciccarelli, R.; Pietrandrea, P., Verso un’educazione linguistica al dibattito digitale. Il progetto OLinDiNum </w:t>
      </w:r>
    </w:p>
    <w:p w14:paraId="1CAC027B"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Del Bono, F., Strategie pragmatiche di feedback in italiano e inglese L1: il caso della telecollaborazione tra studenti di lingue.</w:t>
      </w:r>
    </w:p>
    <w:p w14:paraId="0DE7E48E"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Masillo, P.; Machetti, S., Situazioni comunicative asimmetriche. Il test di produzione orale negli esami di certificazione della competenza in L2 .</w:t>
      </w:r>
    </w:p>
    <w:p w14:paraId="1437D416"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Pugliese, R.; Nasi, N.; D’Altoè, A., Le parolacce nella classe plurilingue. Forme, azioni verbali e asimmetrie.</w:t>
      </w:r>
    </w:p>
    <w:p w14:paraId="3CD001D2"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Urlotti, D., Asimmetria e mediazione linguistico-culturale: le domande nelle rese multi-part come strategia compensativa.</w:t>
      </w:r>
    </w:p>
    <w:p w14:paraId="12E2A71D"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Canuto, C., Le dinamiche di interazione in due laboratori di teatro sociale: il ruolo degli insegnanti. Un’esperienza rivolta a persone migranti.</w:t>
      </w:r>
    </w:p>
    <w:p w14:paraId="1C31C480"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Caon, F.; Battaglia, S., Parole per includere/parole per escludere: hate speech, sport e comunicazione interculturale.</w:t>
      </w:r>
    </w:p>
    <w:p w14:paraId="3C4C287C"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Michelini, E., Il docente di Italiano L2 tra tecnologia, collaborazione e linguaggi speciali: un’applicazione corpus-based per la formazione dell’adulto migrante sulla lingua per il lavoro.</w:t>
      </w:r>
    </w:p>
    <w:p w14:paraId="50B9E98C"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Varcasia, C., Cacce al tesoro al buio in italiano L2.</w:t>
      </w:r>
    </w:p>
    <w:p w14:paraId="07418B29" w14:textId="77777777" w:rsidR="00256B6A" w:rsidRPr="0055395F" w:rsidRDefault="00256B6A" w:rsidP="00B00F80">
      <w:pPr>
        <w:pStyle w:val="Nessunaspaziatura"/>
        <w:ind w:left="284"/>
        <w:rPr>
          <w:rFonts w:asciiTheme="minorHAnsi" w:eastAsia="Garamond" w:hAnsiTheme="minorHAnsi" w:cstheme="minorHAnsi"/>
          <w:sz w:val="20"/>
        </w:rPr>
      </w:pPr>
      <w:r w:rsidRPr="0055395F">
        <w:rPr>
          <w:rFonts w:asciiTheme="minorHAnsi" w:eastAsia="Garamond" w:hAnsiTheme="minorHAnsi" w:cstheme="minorHAnsi"/>
          <w:sz w:val="20"/>
        </w:rPr>
        <w:t xml:space="preserve">Cersosimo, R.; Gattiglia, N.; Lombardi, G., Come il linguista (in ognuno di noi) disinnesca le </w:t>
      </w:r>
      <w:r w:rsidRPr="0055395F">
        <w:rPr>
          <w:rFonts w:asciiTheme="minorHAnsi" w:eastAsia="Garamond" w:hAnsiTheme="minorHAnsi" w:cstheme="minorHAnsi"/>
          <w:i/>
          <w:sz w:val="20"/>
        </w:rPr>
        <w:t>fake news</w:t>
      </w:r>
      <w:r w:rsidRPr="0055395F">
        <w:rPr>
          <w:rFonts w:asciiTheme="minorHAnsi" w:eastAsia="Garamond" w:hAnsiTheme="minorHAnsi" w:cstheme="minorHAnsi"/>
          <w:sz w:val="20"/>
        </w:rPr>
        <w:t>: un percorso didattico di avvicinamento alla Linguistica per le scuole secondarie di secondo grado.</w:t>
      </w:r>
    </w:p>
    <w:p w14:paraId="78845B90" w14:textId="77777777" w:rsidR="00256B6A" w:rsidRPr="0055395F" w:rsidRDefault="00256B6A" w:rsidP="00B00F80">
      <w:pPr>
        <w:pStyle w:val="Nessunaspaziatura"/>
        <w:rPr>
          <w:rFonts w:asciiTheme="minorHAnsi" w:hAnsiTheme="minorHAnsi" w:cstheme="minorHAnsi"/>
        </w:rPr>
      </w:pPr>
    </w:p>
    <w:p w14:paraId="08B9A1F2" w14:textId="77777777" w:rsidR="00256B6A" w:rsidRPr="0055395F" w:rsidRDefault="00256B6A" w:rsidP="00B00F80">
      <w:pPr>
        <w:rPr>
          <w:rStyle w:val="author"/>
          <w:rFonts w:asciiTheme="minorHAnsi" w:hAnsiTheme="minorHAnsi" w:cstheme="minorHAnsi"/>
          <w:sz w:val="22"/>
          <w:lang w:val="en-GB"/>
        </w:rPr>
      </w:pPr>
      <w:r w:rsidRPr="0055395F">
        <w:rPr>
          <w:rStyle w:val="author"/>
          <w:rFonts w:asciiTheme="minorHAnsi" w:hAnsiTheme="minorHAnsi" w:cstheme="minorHAnsi"/>
          <w:sz w:val="22"/>
          <w:lang w:val="en-GB"/>
        </w:rPr>
        <w:t xml:space="preserve">Cervini, C., Gagliardi, G. (2023). </w:t>
      </w:r>
      <w:r w:rsidRPr="0055395F">
        <w:rPr>
          <w:rStyle w:val="Enfasicorsivo"/>
          <w:rFonts w:asciiTheme="minorHAnsi" w:hAnsiTheme="minorHAnsi" w:cstheme="minorHAnsi"/>
          <w:sz w:val="22"/>
          <w:lang w:val="en-US"/>
        </w:rPr>
        <w:t>CLUB Working Papers in Linguistics Volume 7.</w:t>
      </w:r>
      <w:r w:rsidRPr="0055395F">
        <w:rPr>
          <w:rFonts w:asciiTheme="minorHAnsi" w:hAnsiTheme="minorHAnsi" w:cstheme="minorHAnsi"/>
          <w:sz w:val="22"/>
          <w:lang w:val="en-US"/>
        </w:rPr>
        <w:t xml:space="preserve"> </w:t>
      </w:r>
      <w:r w:rsidRPr="0055395F">
        <w:rPr>
          <w:rFonts w:asciiTheme="minorHAnsi" w:hAnsiTheme="minorHAnsi" w:cstheme="minorHAnsi"/>
          <w:sz w:val="22"/>
          <w:lang w:val="en-GB"/>
        </w:rPr>
        <w:t xml:space="preserve">Bologna: CLUB, DOI </w:t>
      </w:r>
      <w:hyperlink r:id="rId728" w:tgtFrame="_blank" w:history="1">
        <w:r w:rsidRPr="0055395F">
          <w:rPr>
            <w:rStyle w:val="Collegamentoipertestuale"/>
            <w:rFonts w:asciiTheme="minorHAnsi" w:hAnsiTheme="minorHAnsi" w:cstheme="minorHAnsi"/>
            <w:sz w:val="22"/>
            <w:lang w:val="en-GB"/>
          </w:rPr>
          <w:t>10.6092/unibo/amsacta/7465</w:t>
        </w:r>
      </w:hyperlink>
      <w:r w:rsidRPr="0055395F">
        <w:rPr>
          <w:rFonts w:asciiTheme="minorHAnsi" w:hAnsiTheme="minorHAnsi" w:cstheme="minorHAnsi"/>
          <w:sz w:val="22"/>
          <w:lang w:val="en-GB"/>
        </w:rPr>
        <w:t xml:space="preserve"> Include, di ambito edulinguistico:</w:t>
      </w:r>
    </w:p>
    <w:p w14:paraId="5486737D" w14:textId="77777777" w:rsidR="00256B6A" w:rsidRPr="0055395F" w:rsidRDefault="00256B6A" w:rsidP="00B00F80">
      <w:pPr>
        <w:ind w:left="567" w:hanging="283"/>
        <w:rPr>
          <w:rFonts w:asciiTheme="minorHAnsi" w:hAnsiTheme="minorHAnsi" w:cstheme="minorHAnsi"/>
          <w:sz w:val="20"/>
          <w:lang w:val="en-US"/>
        </w:rPr>
      </w:pPr>
      <w:r w:rsidRPr="0055395F">
        <w:rPr>
          <w:rFonts w:asciiTheme="minorHAnsi" w:hAnsiTheme="minorHAnsi" w:cstheme="minorHAnsi"/>
          <w:sz w:val="20"/>
          <w:lang w:val="en-US"/>
        </w:rPr>
        <w:t>Martínez Buffa, I. A proposal for the analysis of engagement in the L3 English classroom: The development of metapragmatic knowledge.</w:t>
      </w:r>
    </w:p>
    <w:p w14:paraId="4509738D"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Gagliardi, G. </w:t>
      </w:r>
      <w:r w:rsidRPr="0055395F">
        <w:rPr>
          <w:rFonts w:asciiTheme="minorHAnsi" w:hAnsiTheme="minorHAnsi" w:cstheme="minorHAnsi"/>
          <w:i/>
          <w:sz w:val="20"/>
        </w:rPr>
        <w:t xml:space="preserve">et al. </w:t>
      </w:r>
      <w:r w:rsidRPr="0055395F">
        <w:rPr>
          <w:rFonts w:asciiTheme="minorHAnsi" w:hAnsiTheme="minorHAnsi" w:cstheme="minorHAnsi"/>
          <w:sz w:val="20"/>
        </w:rPr>
        <w:t>Sviluppo della competenza narrativa scritta e abilità di comprensione del testo: risultati del monitoraggio quadriennale in un campione di bambini della scuola primaria.</w:t>
      </w:r>
    </w:p>
    <w:p w14:paraId="16A2CCB4" w14:textId="77777777" w:rsidR="00256B6A" w:rsidRPr="0055395F" w:rsidRDefault="00256B6A" w:rsidP="00B00F80">
      <w:pPr>
        <w:pStyle w:val="Nessunaspaziatura"/>
        <w:rPr>
          <w:rFonts w:asciiTheme="minorHAnsi" w:hAnsiTheme="minorHAnsi" w:cstheme="minorHAnsi"/>
        </w:rPr>
      </w:pPr>
    </w:p>
    <w:p w14:paraId="7E93DF1E" w14:textId="77777777" w:rsidR="00256B6A" w:rsidRPr="0055395F" w:rsidRDefault="00256B6A" w:rsidP="00B00F80">
      <w:pPr>
        <w:adjustRightInd w:val="0"/>
        <w:rPr>
          <w:rFonts w:asciiTheme="minorHAnsi" w:hAnsiTheme="minorHAnsi" w:cstheme="minorHAnsi"/>
          <w:bCs/>
          <w:sz w:val="22"/>
        </w:rPr>
      </w:pPr>
      <w:r w:rsidRPr="0055395F">
        <w:rPr>
          <w:rFonts w:asciiTheme="minorHAnsi" w:hAnsiTheme="minorHAnsi" w:cstheme="minorHAnsi"/>
          <w:bCs/>
          <w:sz w:val="22"/>
        </w:rPr>
        <w:t xml:space="preserve">Cignetti, L.; Fornara, S.; Désirée Manetti, E. (2023) (a cura di). </w:t>
      </w:r>
      <w:r w:rsidRPr="0055395F">
        <w:rPr>
          <w:rFonts w:asciiTheme="minorHAnsi" w:hAnsiTheme="minorHAnsi" w:cstheme="minorHAnsi"/>
          <w:bCs/>
          <w:i/>
          <w:sz w:val="22"/>
        </w:rPr>
        <w:t>La scrittura nel terzo millennio</w:t>
      </w:r>
      <w:r w:rsidRPr="0055395F">
        <w:rPr>
          <w:rFonts w:asciiTheme="minorHAnsi" w:hAnsiTheme="minorHAnsi" w:cstheme="minorHAnsi"/>
          <w:bCs/>
          <w:sz w:val="22"/>
        </w:rPr>
        <w:t>. Firenze: Cesati. Include, di riflessione edulinguistica:</w:t>
      </w:r>
    </w:p>
    <w:p w14:paraId="09E377EA"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bCs/>
          <w:sz w:val="20"/>
        </w:rPr>
        <w:t xml:space="preserve">Ambel, M.; Provenzano, C. </w:t>
      </w:r>
      <w:r w:rsidRPr="0055395F">
        <w:rPr>
          <w:rFonts w:asciiTheme="minorHAnsi" w:hAnsiTheme="minorHAnsi" w:cstheme="minorHAnsi"/>
          <w:color w:val="231F20"/>
          <w:spacing w:val="-2"/>
          <w:w w:val="115"/>
          <w:sz w:val="20"/>
        </w:rPr>
        <w:t>Comprensione,</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riflessione,</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scrittura:</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per</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un</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 xml:space="preserve">approccio </w:t>
      </w:r>
      <w:r w:rsidRPr="0055395F">
        <w:rPr>
          <w:rFonts w:asciiTheme="minorHAnsi" w:hAnsiTheme="minorHAnsi" w:cstheme="minorHAnsi"/>
          <w:color w:val="231F20"/>
          <w:w w:val="115"/>
          <w:sz w:val="20"/>
        </w:rPr>
        <w:t>integrato e strategico</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17-32.</w:t>
      </w:r>
    </w:p>
    <w:p w14:paraId="767C02C7"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Amenta, L. </w:t>
      </w:r>
      <w:r w:rsidRPr="0055395F">
        <w:rPr>
          <w:rFonts w:asciiTheme="minorHAnsi" w:hAnsiTheme="minorHAnsi" w:cstheme="minorHAnsi"/>
          <w:i/>
          <w:sz w:val="20"/>
        </w:rPr>
        <w:t xml:space="preserve">et al. </w:t>
      </w:r>
      <w:r w:rsidRPr="0055395F">
        <w:rPr>
          <w:rFonts w:asciiTheme="minorHAnsi" w:hAnsiTheme="minorHAnsi" w:cstheme="minorHAnsi"/>
          <w:color w:val="231F20"/>
          <w:spacing w:val="-2"/>
          <w:w w:val="115"/>
          <w:sz w:val="20"/>
        </w:rPr>
        <w:t>Insegnare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a</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scrivere.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Questioni</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didattiche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 xml:space="preserve">formazione </w:t>
      </w:r>
      <w:r w:rsidRPr="0055395F">
        <w:rPr>
          <w:rFonts w:asciiTheme="minorHAnsi" w:hAnsiTheme="minorHAnsi" w:cstheme="minorHAnsi"/>
          <w:color w:val="231F20"/>
          <w:w w:val="115"/>
          <w:sz w:val="20"/>
        </w:rPr>
        <w:t>dei docenti</w:t>
      </w:r>
      <w:r w:rsidRPr="0055395F">
        <w:rPr>
          <w:rFonts w:asciiTheme="minorHAnsi" w:hAnsiTheme="minorHAnsi" w:cstheme="minorHAnsi"/>
          <w:color w:val="231F20"/>
          <w:w w:val="105"/>
          <w:sz w:val="20"/>
        </w:rPr>
        <w:t xml:space="preserve">, </w:t>
      </w:r>
      <w:r w:rsidRPr="0055395F">
        <w:rPr>
          <w:rFonts w:asciiTheme="minorHAnsi" w:hAnsiTheme="minorHAnsi" w:cstheme="minorHAnsi"/>
          <w:color w:val="231F20"/>
          <w:spacing w:val="-5"/>
          <w:w w:val="110"/>
          <w:sz w:val="20"/>
        </w:rPr>
        <w:t>219-234.</w:t>
      </w:r>
    </w:p>
    <w:p w14:paraId="0E838408"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Amenta, L. </w:t>
      </w:r>
      <w:r w:rsidRPr="0055395F">
        <w:rPr>
          <w:rFonts w:asciiTheme="minorHAnsi" w:hAnsiTheme="minorHAnsi" w:cstheme="minorHAnsi"/>
          <w:i/>
          <w:sz w:val="20"/>
        </w:rPr>
        <w:t>et al.</w:t>
      </w:r>
      <w:r w:rsidRPr="0055395F">
        <w:rPr>
          <w:rFonts w:asciiTheme="minorHAnsi" w:hAnsiTheme="minorHAnsi" w:cstheme="minorHAnsi"/>
          <w:sz w:val="20"/>
        </w:rPr>
        <w:t xml:space="preserve"> </w:t>
      </w:r>
      <w:r w:rsidRPr="0055395F">
        <w:rPr>
          <w:rFonts w:asciiTheme="minorHAnsi" w:hAnsiTheme="minorHAnsi" w:cstheme="minorHAnsi"/>
          <w:color w:val="231F20"/>
          <w:spacing w:val="-2"/>
          <w:w w:val="115"/>
          <w:sz w:val="20"/>
        </w:rPr>
        <w:t>Quale</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didattica</w:t>
      </w:r>
      <w:r w:rsidRPr="0055395F">
        <w:rPr>
          <w:rFonts w:asciiTheme="minorHAnsi" w:hAnsiTheme="minorHAnsi" w:cstheme="minorHAnsi"/>
          <w:color w:val="231F20"/>
          <w:spacing w:val="-6"/>
          <w:w w:val="115"/>
          <w:sz w:val="20"/>
        </w:rPr>
        <w:t xml:space="preserve"> </w:t>
      </w:r>
      <w:r w:rsidRPr="0055395F">
        <w:rPr>
          <w:rFonts w:asciiTheme="minorHAnsi" w:hAnsiTheme="minorHAnsi" w:cstheme="minorHAnsi"/>
          <w:color w:val="231F20"/>
          <w:spacing w:val="-2"/>
          <w:w w:val="115"/>
          <w:sz w:val="20"/>
        </w:rPr>
        <w:t>della</w:t>
      </w:r>
      <w:r w:rsidRPr="0055395F">
        <w:rPr>
          <w:rFonts w:asciiTheme="minorHAnsi" w:hAnsiTheme="minorHAnsi" w:cstheme="minorHAnsi"/>
          <w:color w:val="231F20"/>
          <w:spacing w:val="-6"/>
          <w:w w:val="115"/>
          <w:sz w:val="20"/>
        </w:rPr>
        <w:t xml:space="preserve"> </w:t>
      </w:r>
      <w:r w:rsidRPr="0055395F">
        <w:rPr>
          <w:rFonts w:asciiTheme="minorHAnsi" w:hAnsiTheme="minorHAnsi" w:cstheme="minorHAnsi"/>
          <w:color w:val="231F20"/>
          <w:spacing w:val="-2"/>
          <w:w w:val="115"/>
          <w:sz w:val="20"/>
        </w:rPr>
        <w:t>scrittura</w:t>
      </w:r>
      <w:r w:rsidRPr="0055395F">
        <w:rPr>
          <w:rFonts w:asciiTheme="minorHAnsi" w:hAnsiTheme="minorHAnsi" w:cstheme="minorHAnsi"/>
          <w:color w:val="231F20"/>
          <w:spacing w:val="-6"/>
          <w:w w:val="115"/>
          <w:sz w:val="20"/>
        </w:rPr>
        <w:t xml:space="preserve"> </w:t>
      </w:r>
      <w:r w:rsidRPr="0055395F">
        <w:rPr>
          <w:rFonts w:asciiTheme="minorHAnsi" w:hAnsiTheme="minorHAnsi" w:cstheme="minorHAnsi"/>
          <w:color w:val="231F20"/>
          <w:spacing w:val="-2"/>
          <w:w w:val="115"/>
          <w:sz w:val="20"/>
        </w:rPr>
        <w:t>con</w:t>
      </w:r>
      <w:r w:rsidRPr="0055395F">
        <w:rPr>
          <w:rFonts w:asciiTheme="minorHAnsi" w:hAnsiTheme="minorHAnsi" w:cstheme="minorHAnsi"/>
          <w:color w:val="231F20"/>
          <w:spacing w:val="-6"/>
          <w:w w:val="115"/>
          <w:sz w:val="20"/>
        </w:rPr>
        <w:t xml:space="preserve"> </w:t>
      </w:r>
      <w:r w:rsidRPr="0055395F">
        <w:rPr>
          <w:rFonts w:asciiTheme="minorHAnsi" w:hAnsiTheme="minorHAnsi" w:cstheme="minorHAnsi"/>
          <w:color w:val="231F20"/>
          <w:spacing w:val="-2"/>
          <w:w w:val="115"/>
          <w:sz w:val="20"/>
        </w:rPr>
        <w:t>la</w:t>
      </w:r>
      <w:r w:rsidRPr="0055395F">
        <w:rPr>
          <w:rFonts w:asciiTheme="minorHAnsi" w:hAnsiTheme="minorHAnsi" w:cstheme="minorHAnsi"/>
          <w:color w:val="231F20"/>
          <w:spacing w:val="-7"/>
          <w:w w:val="115"/>
          <w:sz w:val="20"/>
        </w:rPr>
        <w:t xml:space="preserve"> </w:t>
      </w:r>
      <w:r w:rsidRPr="0055395F">
        <w:rPr>
          <w:rFonts w:asciiTheme="minorHAnsi" w:hAnsiTheme="minorHAnsi" w:cstheme="minorHAnsi"/>
          <w:color w:val="231F20"/>
          <w:spacing w:val="-2"/>
          <w:w w:val="115"/>
          <w:sz w:val="20"/>
        </w:rPr>
        <w:t>letteratura, 33-46.</w:t>
      </w:r>
    </w:p>
    <w:p w14:paraId="666CE492"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Antonini, F.; Bocchi, P. C. </w:t>
      </w:r>
      <w:r w:rsidRPr="0055395F">
        <w:rPr>
          <w:rFonts w:asciiTheme="minorHAnsi" w:hAnsiTheme="minorHAnsi" w:cstheme="minorHAnsi"/>
          <w:color w:val="231F20"/>
          <w:spacing w:val="-4"/>
          <w:w w:val="110"/>
          <w:sz w:val="20"/>
        </w:rPr>
        <w:t>L’entrata</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nella</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cultura</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della</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4"/>
          <w:w w:val="110"/>
          <w:sz w:val="20"/>
        </w:rPr>
        <w:t>lingua</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scritta:</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verso</w:t>
      </w:r>
      <w:r w:rsidRPr="0055395F">
        <w:rPr>
          <w:rFonts w:asciiTheme="minorHAnsi" w:hAnsiTheme="minorHAnsi" w:cstheme="minorHAnsi"/>
          <w:color w:val="231F20"/>
          <w:spacing w:val="-16"/>
          <w:w w:val="110"/>
          <w:sz w:val="20"/>
        </w:rPr>
        <w:t xml:space="preserve"> </w:t>
      </w:r>
      <w:r w:rsidRPr="0055395F">
        <w:rPr>
          <w:rFonts w:asciiTheme="minorHAnsi" w:hAnsiTheme="minorHAnsi" w:cstheme="minorHAnsi"/>
          <w:color w:val="231F20"/>
          <w:spacing w:val="-4"/>
          <w:w w:val="110"/>
          <w:sz w:val="20"/>
        </w:rPr>
        <w:t>una</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4"/>
          <w:w w:val="110"/>
          <w:sz w:val="20"/>
        </w:rPr>
        <w:t xml:space="preserve">didattica </w:t>
      </w:r>
      <w:r w:rsidRPr="0055395F">
        <w:rPr>
          <w:rFonts w:asciiTheme="minorHAnsi" w:hAnsiTheme="minorHAnsi" w:cstheme="minorHAnsi"/>
          <w:color w:val="231F20"/>
          <w:spacing w:val="-2"/>
          <w:w w:val="105"/>
          <w:sz w:val="20"/>
        </w:rPr>
        <w:t>che</w:t>
      </w:r>
      <w:r w:rsidRPr="0055395F">
        <w:rPr>
          <w:rFonts w:asciiTheme="minorHAnsi" w:hAnsiTheme="minorHAnsi" w:cstheme="minorHAnsi"/>
          <w:color w:val="231F20"/>
          <w:spacing w:val="-5"/>
          <w:w w:val="105"/>
          <w:sz w:val="20"/>
        </w:rPr>
        <w:t xml:space="preserve"> </w:t>
      </w:r>
      <w:r w:rsidRPr="0055395F">
        <w:rPr>
          <w:rFonts w:asciiTheme="minorHAnsi" w:hAnsiTheme="minorHAnsi" w:cstheme="minorHAnsi"/>
          <w:color w:val="231F20"/>
          <w:spacing w:val="-2"/>
          <w:w w:val="105"/>
          <w:sz w:val="20"/>
        </w:rPr>
        <w:t>valorizzi</w:t>
      </w:r>
      <w:r w:rsidRPr="0055395F">
        <w:rPr>
          <w:rFonts w:asciiTheme="minorHAnsi" w:hAnsiTheme="minorHAnsi" w:cstheme="minorHAnsi"/>
          <w:color w:val="231F20"/>
          <w:spacing w:val="-5"/>
          <w:w w:val="105"/>
          <w:sz w:val="20"/>
        </w:rPr>
        <w:t xml:space="preserve"> </w:t>
      </w:r>
      <w:r w:rsidRPr="0055395F">
        <w:rPr>
          <w:rFonts w:asciiTheme="minorHAnsi" w:hAnsiTheme="minorHAnsi" w:cstheme="minorHAnsi"/>
          <w:color w:val="231F20"/>
          <w:spacing w:val="-2"/>
          <w:w w:val="105"/>
          <w:sz w:val="20"/>
        </w:rPr>
        <w:t>le</w:t>
      </w:r>
      <w:r w:rsidRPr="0055395F">
        <w:rPr>
          <w:rFonts w:asciiTheme="minorHAnsi" w:hAnsiTheme="minorHAnsi" w:cstheme="minorHAnsi"/>
          <w:color w:val="231F20"/>
          <w:spacing w:val="-5"/>
          <w:w w:val="105"/>
          <w:sz w:val="20"/>
        </w:rPr>
        <w:t xml:space="preserve"> </w:t>
      </w:r>
      <w:r w:rsidRPr="0055395F">
        <w:rPr>
          <w:rFonts w:asciiTheme="minorHAnsi" w:hAnsiTheme="minorHAnsi" w:cstheme="minorHAnsi"/>
          <w:color w:val="231F20"/>
          <w:spacing w:val="-2"/>
          <w:w w:val="105"/>
          <w:sz w:val="20"/>
        </w:rPr>
        <w:t>competenze</w:t>
      </w:r>
      <w:r w:rsidRPr="0055395F">
        <w:rPr>
          <w:rFonts w:asciiTheme="minorHAnsi" w:hAnsiTheme="minorHAnsi" w:cstheme="minorHAnsi"/>
          <w:color w:val="231F20"/>
          <w:spacing w:val="-4"/>
          <w:w w:val="105"/>
          <w:sz w:val="20"/>
        </w:rPr>
        <w:t xml:space="preserve"> </w:t>
      </w:r>
      <w:r w:rsidRPr="0055395F">
        <w:rPr>
          <w:rFonts w:asciiTheme="minorHAnsi" w:hAnsiTheme="minorHAnsi" w:cstheme="minorHAnsi"/>
          <w:color w:val="231F20"/>
          <w:spacing w:val="-2"/>
          <w:w w:val="105"/>
          <w:sz w:val="20"/>
        </w:rPr>
        <w:t>metacognitive</w:t>
      </w:r>
      <w:r w:rsidRPr="0055395F">
        <w:rPr>
          <w:rFonts w:asciiTheme="minorHAnsi" w:hAnsiTheme="minorHAnsi" w:cstheme="minorHAnsi"/>
          <w:color w:val="231F20"/>
          <w:spacing w:val="-5"/>
          <w:w w:val="105"/>
          <w:sz w:val="20"/>
        </w:rPr>
        <w:t xml:space="preserve"> </w:t>
      </w:r>
      <w:r w:rsidRPr="0055395F">
        <w:rPr>
          <w:rFonts w:asciiTheme="minorHAnsi" w:hAnsiTheme="minorHAnsi" w:cstheme="minorHAnsi"/>
          <w:color w:val="231F20"/>
          <w:spacing w:val="-2"/>
          <w:w w:val="105"/>
          <w:sz w:val="20"/>
        </w:rPr>
        <w:t>e</w:t>
      </w:r>
      <w:r w:rsidRPr="0055395F">
        <w:rPr>
          <w:rFonts w:asciiTheme="minorHAnsi" w:hAnsiTheme="minorHAnsi" w:cstheme="minorHAnsi"/>
          <w:color w:val="231F20"/>
          <w:spacing w:val="-5"/>
          <w:w w:val="105"/>
          <w:sz w:val="20"/>
        </w:rPr>
        <w:t xml:space="preserve"> </w:t>
      </w:r>
      <w:r w:rsidRPr="0055395F">
        <w:rPr>
          <w:rFonts w:asciiTheme="minorHAnsi" w:hAnsiTheme="minorHAnsi" w:cstheme="minorHAnsi"/>
          <w:color w:val="231F20"/>
          <w:spacing w:val="-2"/>
          <w:w w:val="105"/>
          <w:sz w:val="20"/>
        </w:rPr>
        <w:t xml:space="preserve">metalinguistiche, </w:t>
      </w:r>
      <w:r w:rsidRPr="0055395F">
        <w:rPr>
          <w:rFonts w:asciiTheme="minorHAnsi" w:hAnsiTheme="minorHAnsi" w:cstheme="minorHAnsi"/>
          <w:color w:val="231F20"/>
          <w:spacing w:val="-5"/>
          <w:w w:val="105"/>
          <w:sz w:val="20"/>
        </w:rPr>
        <w:t>47-62.</w:t>
      </w:r>
    </w:p>
    <w:p w14:paraId="7A89A1AF"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lastRenderedPageBreak/>
        <w:t xml:space="preserve">Bagaglini, V. </w:t>
      </w:r>
      <w:r w:rsidRPr="0055395F">
        <w:rPr>
          <w:rFonts w:asciiTheme="minorHAnsi" w:hAnsiTheme="minorHAnsi" w:cstheme="minorHAnsi"/>
          <w:color w:val="231F20"/>
          <w:w w:val="110"/>
          <w:sz w:val="20"/>
        </w:rPr>
        <w:t>La scrittura</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di</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Facebook</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e</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la</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didattica</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dell’italiano</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spacing w:val="-2"/>
          <w:w w:val="110"/>
          <w:sz w:val="20"/>
        </w:rPr>
        <w:t xml:space="preserve">scritto, </w:t>
      </w:r>
      <w:r w:rsidRPr="0055395F">
        <w:rPr>
          <w:rFonts w:asciiTheme="minorHAnsi" w:hAnsiTheme="minorHAnsi" w:cstheme="minorHAnsi"/>
          <w:color w:val="231F20"/>
          <w:spacing w:val="-5"/>
          <w:w w:val="110"/>
          <w:sz w:val="20"/>
        </w:rPr>
        <w:t>63-76.</w:t>
      </w:r>
    </w:p>
    <w:p w14:paraId="0D0C9EF4" w14:textId="77777777" w:rsidR="00256B6A" w:rsidRPr="0055395F" w:rsidRDefault="00256B6A" w:rsidP="00B00F80">
      <w:pPr>
        <w:adjustRightInd w:val="0"/>
        <w:ind w:left="284"/>
        <w:rPr>
          <w:rFonts w:asciiTheme="minorHAnsi" w:hAnsiTheme="minorHAnsi" w:cstheme="minorHAnsi"/>
          <w:color w:val="231F20"/>
          <w:spacing w:val="-5"/>
          <w:w w:val="110"/>
          <w:sz w:val="20"/>
        </w:rPr>
      </w:pPr>
      <w:r w:rsidRPr="0055395F">
        <w:rPr>
          <w:rFonts w:asciiTheme="minorHAnsi" w:hAnsiTheme="minorHAnsi" w:cstheme="minorHAnsi"/>
          <w:sz w:val="20"/>
        </w:rPr>
        <w:t xml:space="preserve">Belardini, R.; Piantadosi, A. </w:t>
      </w:r>
      <w:r w:rsidRPr="0055395F">
        <w:rPr>
          <w:rFonts w:asciiTheme="minorHAnsi" w:hAnsiTheme="minorHAnsi" w:cstheme="minorHAnsi"/>
          <w:color w:val="231F20"/>
          <w:spacing w:val="-2"/>
          <w:w w:val="115"/>
          <w:sz w:val="20"/>
        </w:rPr>
        <w:t>Didattica</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della</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scrittura</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e</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bisogni</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formativi</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dei</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 xml:space="preserve">docenti: </w:t>
      </w:r>
      <w:r w:rsidRPr="0055395F">
        <w:rPr>
          <w:rFonts w:asciiTheme="minorHAnsi" w:hAnsiTheme="minorHAnsi" w:cstheme="minorHAnsi"/>
          <w:color w:val="231F20"/>
          <w:w w:val="115"/>
          <w:sz w:val="20"/>
        </w:rPr>
        <w:t xml:space="preserve">un questionario-intervista, </w:t>
      </w:r>
      <w:r w:rsidRPr="0055395F">
        <w:rPr>
          <w:rFonts w:asciiTheme="minorHAnsi" w:hAnsiTheme="minorHAnsi" w:cstheme="minorHAnsi"/>
          <w:color w:val="231F20"/>
          <w:spacing w:val="-5"/>
          <w:w w:val="110"/>
          <w:sz w:val="20"/>
        </w:rPr>
        <w:t>77-90.</w:t>
      </w:r>
    </w:p>
    <w:p w14:paraId="383AAB2B"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color w:val="231F20"/>
          <w:spacing w:val="-5"/>
          <w:w w:val="110"/>
          <w:sz w:val="20"/>
        </w:rPr>
        <w:t xml:space="preserve">Bertazzoli, G.; Bontempi, M. </w:t>
      </w:r>
      <w:r w:rsidRPr="0055395F">
        <w:rPr>
          <w:rFonts w:asciiTheme="minorHAnsi" w:hAnsiTheme="minorHAnsi" w:cstheme="minorHAnsi"/>
          <w:color w:val="231F20"/>
          <w:spacing w:val="-2"/>
          <w:w w:val="115"/>
          <w:sz w:val="20"/>
        </w:rPr>
        <w:t>Leggere,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interpretare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e</w:t>
      </w:r>
      <w:r w:rsidRPr="0055395F">
        <w:rPr>
          <w:rFonts w:asciiTheme="minorHAnsi" w:hAnsiTheme="minorHAnsi" w:cstheme="minorHAnsi"/>
          <w:color w:val="231F20"/>
          <w:spacing w:val="-9"/>
          <w:w w:val="115"/>
          <w:sz w:val="20"/>
        </w:rPr>
        <w:t xml:space="preserve"> </w:t>
      </w:r>
      <w:r w:rsidRPr="0055395F">
        <w:rPr>
          <w:rFonts w:asciiTheme="minorHAnsi" w:hAnsiTheme="minorHAnsi" w:cstheme="minorHAnsi"/>
          <w:color w:val="231F20"/>
          <w:spacing w:val="-2"/>
          <w:w w:val="115"/>
          <w:sz w:val="20"/>
        </w:rPr>
        <w:t>commentare</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un</w:t>
      </w:r>
      <w:r w:rsidRPr="0055395F">
        <w:rPr>
          <w:rFonts w:asciiTheme="minorHAnsi" w:hAnsiTheme="minorHAnsi" w:cstheme="minorHAnsi"/>
          <w:color w:val="231F20"/>
          <w:spacing w:val="-10"/>
          <w:w w:val="115"/>
          <w:sz w:val="20"/>
        </w:rPr>
        <w:t xml:space="preserve"> </w:t>
      </w:r>
      <w:r w:rsidRPr="0055395F">
        <w:rPr>
          <w:rFonts w:asciiTheme="minorHAnsi" w:hAnsiTheme="minorHAnsi" w:cstheme="minorHAnsi"/>
          <w:color w:val="231F20"/>
          <w:spacing w:val="-2"/>
          <w:w w:val="115"/>
          <w:sz w:val="20"/>
        </w:rPr>
        <w:t>racconto</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91-98.</w:t>
      </w:r>
    </w:p>
    <w:p w14:paraId="3DC550C3" w14:textId="77777777" w:rsidR="00256B6A" w:rsidRPr="0055395F" w:rsidRDefault="00256B6A" w:rsidP="00B00F80">
      <w:pPr>
        <w:adjustRightInd w:val="0"/>
        <w:ind w:left="284"/>
        <w:rPr>
          <w:rFonts w:asciiTheme="minorHAnsi" w:hAnsiTheme="minorHAnsi" w:cstheme="minorHAnsi"/>
          <w:color w:val="231F20"/>
          <w:spacing w:val="-5"/>
          <w:w w:val="110"/>
          <w:sz w:val="20"/>
        </w:rPr>
      </w:pPr>
      <w:r w:rsidRPr="0055395F">
        <w:rPr>
          <w:rFonts w:asciiTheme="minorHAnsi" w:hAnsiTheme="minorHAnsi" w:cstheme="minorHAnsi"/>
          <w:sz w:val="20"/>
        </w:rPr>
        <w:t xml:space="preserve">Bosi, L.; Dondini, M.; Manzoni, L. </w:t>
      </w:r>
      <w:r w:rsidRPr="0055395F">
        <w:rPr>
          <w:rFonts w:asciiTheme="minorHAnsi" w:hAnsiTheme="minorHAnsi" w:cstheme="minorHAnsi"/>
          <w:color w:val="231F20"/>
          <w:w w:val="110"/>
          <w:sz w:val="20"/>
        </w:rPr>
        <w:t xml:space="preserve">“Il pappagallo dispettoso”: un’analisi delle difficoltà incontrate da alunni della scuola media nel riassumere un testo espositivo, </w:t>
      </w:r>
      <w:r w:rsidRPr="0055395F">
        <w:rPr>
          <w:rFonts w:asciiTheme="minorHAnsi" w:hAnsiTheme="minorHAnsi" w:cstheme="minorHAnsi"/>
          <w:color w:val="231F20"/>
          <w:spacing w:val="-5"/>
          <w:w w:val="110"/>
          <w:sz w:val="20"/>
        </w:rPr>
        <w:t>99-112.</w:t>
      </w:r>
    </w:p>
    <w:p w14:paraId="55B80EE6"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color w:val="231F20"/>
          <w:spacing w:val="-5"/>
          <w:w w:val="110"/>
          <w:sz w:val="20"/>
        </w:rPr>
        <w:t xml:space="preserve">Brusco, S.; Cacchiohe, A. </w:t>
      </w:r>
      <w:r w:rsidRPr="0055395F">
        <w:rPr>
          <w:rFonts w:asciiTheme="minorHAnsi" w:hAnsiTheme="minorHAnsi" w:cstheme="minorHAnsi"/>
          <w:color w:val="231F20"/>
          <w:w w:val="110"/>
          <w:sz w:val="20"/>
        </w:rPr>
        <w:t>C’è</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w w:val="110"/>
          <w:sz w:val="20"/>
        </w:rPr>
        <w:t>vita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w w:val="110"/>
          <w:sz w:val="20"/>
        </w:rPr>
        <w:t>prima</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w w:val="110"/>
          <w:sz w:val="20"/>
        </w:rPr>
        <w:t>del</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w w:val="110"/>
          <w:sz w:val="20"/>
        </w:rPr>
        <w:t>pre-</w:t>
      </w:r>
      <w:r w:rsidRPr="0055395F">
        <w:rPr>
          <w:rFonts w:asciiTheme="minorHAnsi" w:hAnsiTheme="minorHAnsi" w:cstheme="minorHAnsi"/>
          <w:color w:val="231F20"/>
          <w:spacing w:val="-5"/>
          <w:w w:val="110"/>
          <w:sz w:val="20"/>
        </w:rPr>
        <w:t>A1?</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113-126.</w:t>
      </w:r>
    </w:p>
    <w:p w14:paraId="11206107"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Campagnolo, A. </w:t>
      </w:r>
      <w:r w:rsidRPr="0055395F">
        <w:rPr>
          <w:rFonts w:asciiTheme="minorHAnsi" w:hAnsiTheme="minorHAnsi" w:cstheme="minorHAnsi"/>
          <w:i/>
          <w:sz w:val="20"/>
        </w:rPr>
        <w:t xml:space="preserve">et al. </w:t>
      </w:r>
      <w:r w:rsidRPr="0055395F">
        <w:rPr>
          <w:rFonts w:asciiTheme="minorHAnsi" w:hAnsiTheme="minorHAnsi" w:cstheme="minorHAnsi"/>
          <w:color w:val="231F20"/>
          <w:w w:val="110"/>
          <w:sz w:val="20"/>
        </w:rPr>
        <w:t>Riassumere</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non</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è</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un’operazione</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w w:val="110"/>
          <w:sz w:val="20"/>
        </w:rPr>
        <w:t>di</w:t>
      </w:r>
      <w:r w:rsidRPr="0055395F">
        <w:rPr>
          <w:rFonts w:asciiTheme="minorHAnsi" w:hAnsiTheme="minorHAnsi" w:cstheme="minorHAnsi"/>
          <w:color w:val="231F20"/>
          <w:spacing w:val="-1"/>
          <w:w w:val="110"/>
          <w:sz w:val="20"/>
        </w:rPr>
        <w:t xml:space="preserve"> </w:t>
      </w:r>
      <w:r w:rsidRPr="0055395F">
        <w:rPr>
          <w:rFonts w:asciiTheme="minorHAnsi" w:hAnsiTheme="minorHAnsi" w:cstheme="minorHAnsi"/>
          <w:color w:val="231F20"/>
          <w:spacing w:val="-2"/>
          <w:w w:val="110"/>
          <w:sz w:val="20"/>
        </w:rPr>
        <w:t>facciata</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4"/>
          <w:w w:val="110"/>
          <w:sz w:val="20"/>
        </w:rPr>
        <w:t>441-456.</w:t>
      </w:r>
    </w:p>
    <w:p w14:paraId="22370A5C" w14:textId="77777777" w:rsidR="00256B6A" w:rsidRPr="0055395F" w:rsidRDefault="00256B6A" w:rsidP="00B00F80">
      <w:pPr>
        <w:adjustRightInd w:val="0"/>
        <w:ind w:left="284"/>
        <w:rPr>
          <w:rFonts w:asciiTheme="minorHAnsi" w:hAnsiTheme="minorHAnsi" w:cstheme="minorHAnsi"/>
          <w:color w:val="231F20"/>
          <w:spacing w:val="-5"/>
          <w:w w:val="110"/>
          <w:sz w:val="20"/>
        </w:rPr>
      </w:pPr>
      <w:r w:rsidRPr="0055395F">
        <w:rPr>
          <w:rFonts w:asciiTheme="minorHAnsi" w:hAnsiTheme="minorHAnsi" w:cstheme="minorHAnsi"/>
          <w:sz w:val="20"/>
        </w:rPr>
        <w:t xml:space="preserve">De Iaco, M. </w:t>
      </w:r>
      <w:r w:rsidRPr="0055395F">
        <w:rPr>
          <w:rFonts w:asciiTheme="minorHAnsi" w:hAnsiTheme="minorHAnsi" w:cstheme="minorHAnsi"/>
          <w:color w:val="231F20"/>
          <w:spacing w:val="-2"/>
          <w:w w:val="110"/>
          <w:sz w:val="20"/>
        </w:rPr>
        <w:t>La</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scrittura</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manuale</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nell’era</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digitale.</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Gli</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2"/>
          <w:w w:val="110"/>
          <w:sz w:val="20"/>
        </w:rPr>
        <w:t>aspetti</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 xml:space="preserve">cognitivi </w:t>
      </w:r>
      <w:r w:rsidRPr="0055395F">
        <w:rPr>
          <w:rFonts w:asciiTheme="minorHAnsi" w:hAnsiTheme="minorHAnsi" w:cstheme="minorHAnsi"/>
          <w:color w:val="231F20"/>
          <w:w w:val="110"/>
          <w:sz w:val="20"/>
        </w:rPr>
        <w:t>che la didattica non può trascurare,</w:t>
      </w:r>
      <w:r w:rsidRPr="0055395F">
        <w:rPr>
          <w:rFonts w:asciiTheme="minorHAnsi" w:hAnsiTheme="minorHAnsi" w:cstheme="minorHAnsi"/>
          <w:color w:val="231F20"/>
          <w:spacing w:val="-5"/>
          <w:w w:val="110"/>
          <w:sz w:val="20"/>
        </w:rPr>
        <w:t>127-138.</w:t>
      </w:r>
    </w:p>
    <w:p w14:paraId="34952378"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color w:val="231F20"/>
          <w:spacing w:val="-5"/>
          <w:w w:val="110"/>
          <w:sz w:val="20"/>
        </w:rPr>
        <w:t xml:space="preserve">Demartini, S.; Franchini, E.; Sbaragli, S. </w:t>
      </w:r>
      <w:r w:rsidRPr="0055395F">
        <w:rPr>
          <w:rFonts w:asciiTheme="minorHAnsi" w:hAnsiTheme="minorHAnsi" w:cstheme="minorHAnsi"/>
          <w:color w:val="231F20"/>
          <w:spacing w:val="-6"/>
          <w:w w:val="115"/>
          <w:sz w:val="20"/>
        </w:rPr>
        <w:t>Lingua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6"/>
          <w:w w:val="115"/>
          <w:sz w:val="20"/>
        </w:rPr>
        <w:t>italiana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6"/>
          <w:w w:val="115"/>
          <w:sz w:val="20"/>
        </w:rPr>
        <w:t>e</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spacing w:val="-6"/>
          <w:w w:val="115"/>
          <w:sz w:val="20"/>
        </w:rPr>
        <w:t>matematica: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6"/>
          <w:w w:val="115"/>
          <w:sz w:val="20"/>
        </w:rPr>
        <w:t>la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6"/>
          <w:w w:val="115"/>
          <w:sz w:val="20"/>
        </w:rPr>
        <w:t>scrittura</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spacing w:val="-6"/>
          <w:w w:val="115"/>
          <w:sz w:val="20"/>
        </w:rPr>
        <w:t>come</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6"/>
          <w:w w:val="115"/>
          <w:sz w:val="20"/>
        </w:rPr>
        <w:t xml:space="preserve">strumento </w:t>
      </w:r>
      <w:r w:rsidRPr="0055395F">
        <w:rPr>
          <w:rFonts w:asciiTheme="minorHAnsi" w:hAnsiTheme="minorHAnsi" w:cstheme="minorHAnsi"/>
          <w:color w:val="231F20"/>
          <w:w w:val="115"/>
          <w:sz w:val="20"/>
        </w:rPr>
        <w:t>per indagare la comprensione disciplinare</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spacing w:val="-5"/>
          <w:w w:val="110"/>
          <w:sz w:val="20"/>
        </w:rPr>
        <w:t>139-152.</w:t>
      </w:r>
    </w:p>
    <w:p w14:paraId="587E8756"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Ferrari, A. </w:t>
      </w:r>
      <w:r w:rsidRPr="0055395F">
        <w:rPr>
          <w:rFonts w:asciiTheme="minorHAnsi" w:hAnsiTheme="minorHAnsi" w:cstheme="minorHAnsi"/>
          <w:color w:val="231F20"/>
          <w:spacing w:val="-6"/>
          <w:w w:val="110"/>
          <w:sz w:val="20"/>
        </w:rPr>
        <w:t>Linguistica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del</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testo</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e</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scrittura.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Il</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piano</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6"/>
          <w:w w:val="110"/>
          <w:sz w:val="20"/>
        </w:rPr>
        <w:t xml:space="preserve">tematico-referenziale </w:t>
      </w:r>
      <w:r w:rsidRPr="0055395F">
        <w:rPr>
          <w:rFonts w:asciiTheme="minorHAnsi" w:hAnsiTheme="minorHAnsi" w:cstheme="minorHAnsi"/>
          <w:color w:val="231F20"/>
          <w:w w:val="110"/>
          <w:sz w:val="20"/>
        </w:rPr>
        <w:t xml:space="preserve">della strutturazione del testo, </w:t>
      </w:r>
      <w:r w:rsidRPr="0055395F">
        <w:rPr>
          <w:rFonts w:asciiTheme="minorHAnsi" w:hAnsiTheme="minorHAnsi" w:cstheme="minorHAnsi"/>
          <w:color w:val="231F20"/>
          <w:spacing w:val="-5"/>
          <w:w w:val="110"/>
          <w:sz w:val="20"/>
        </w:rPr>
        <w:t>153-172.</w:t>
      </w:r>
    </w:p>
    <w:p w14:paraId="091AD8CB"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Gallina, F.; Machetti, S.; Masillo, P. </w:t>
      </w:r>
      <w:r w:rsidRPr="0055395F">
        <w:rPr>
          <w:rFonts w:asciiTheme="minorHAnsi" w:hAnsiTheme="minorHAnsi" w:cstheme="minorHAnsi"/>
          <w:color w:val="231F20"/>
          <w:w w:val="115"/>
          <w:sz w:val="20"/>
        </w:rPr>
        <w:t>Quale</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w w:val="115"/>
          <w:sz w:val="20"/>
        </w:rPr>
        <w:t>relazione</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w w:val="115"/>
          <w:sz w:val="20"/>
        </w:rPr>
        <w:t>tra</w:t>
      </w:r>
      <w:r w:rsidRPr="0055395F">
        <w:rPr>
          <w:rFonts w:asciiTheme="minorHAnsi" w:hAnsiTheme="minorHAnsi" w:cstheme="minorHAnsi"/>
          <w:color w:val="231F20"/>
          <w:spacing w:val="-16"/>
          <w:w w:val="115"/>
          <w:sz w:val="20"/>
        </w:rPr>
        <w:t xml:space="preserve"> </w:t>
      </w:r>
      <w:r w:rsidRPr="0055395F">
        <w:rPr>
          <w:rFonts w:asciiTheme="minorHAnsi" w:hAnsiTheme="minorHAnsi" w:cstheme="minorHAnsi"/>
          <w:color w:val="231F20"/>
          <w:w w:val="115"/>
          <w:sz w:val="20"/>
        </w:rPr>
        <w:t>competenza</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w w:val="115"/>
          <w:sz w:val="20"/>
        </w:rPr>
        <w:t>lessicale</w:t>
      </w:r>
      <w:r w:rsidRPr="0055395F">
        <w:rPr>
          <w:rFonts w:asciiTheme="minorHAnsi" w:hAnsiTheme="minorHAnsi" w:cstheme="minorHAnsi"/>
          <w:color w:val="231F20"/>
          <w:spacing w:val="-16"/>
          <w:w w:val="115"/>
          <w:sz w:val="20"/>
        </w:rPr>
        <w:t xml:space="preserve"> </w:t>
      </w:r>
      <w:r w:rsidRPr="0055395F">
        <w:rPr>
          <w:rFonts w:asciiTheme="minorHAnsi" w:hAnsiTheme="minorHAnsi" w:cstheme="minorHAnsi"/>
          <w:color w:val="231F20"/>
          <w:w w:val="115"/>
          <w:sz w:val="20"/>
        </w:rPr>
        <w:t>e</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w w:val="115"/>
          <w:sz w:val="20"/>
        </w:rPr>
        <w:t xml:space="preserve">competenza </w:t>
      </w:r>
      <w:r w:rsidRPr="0055395F">
        <w:rPr>
          <w:rFonts w:asciiTheme="minorHAnsi" w:hAnsiTheme="minorHAnsi" w:cstheme="minorHAnsi"/>
          <w:color w:val="231F20"/>
          <w:spacing w:val="-4"/>
          <w:w w:val="110"/>
          <w:sz w:val="20"/>
        </w:rPr>
        <w:t>linguistica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nell’abilità</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di</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scrittura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in</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italiano</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L2?</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 xml:space="preserve">Un’analisi </w:t>
      </w:r>
      <w:r w:rsidRPr="0055395F">
        <w:rPr>
          <w:rFonts w:asciiTheme="minorHAnsi" w:hAnsiTheme="minorHAnsi" w:cstheme="minorHAnsi"/>
          <w:color w:val="231F20"/>
          <w:w w:val="115"/>
          <w:sz w:val="20"/>
        </w:rPr>
        <w:t>delle prove CILS</w:t>
      </w:r>
      <w:r w:rsidRPr="0055395F">
        <w:rPr>
          <w:rFonts w:asciiTheme="minorHAnsi" w:hAnsiTheme="minorHAnsi" w:cstheme="minorHAnsi"/>
          <w:color w:val="231F20"/>
          <w:w w:val="105"/>
          <w:sz w:val="20"/>
        </w:rPr>
        <w:t xml:space="preserve">, </w:t>
      </w:r>
      <w:r w:rsidRPr="0055395F">
        <w:rPr>
          <w:rFonts w:asciiTheme="minorHAnsi" w:hAnsiTheme="minorHAnsi" w:cstheme="minorHAnsi"/>
          <w:color w:val="231F20"/>
          <w:spacing w:val="-5"/>
          <w:w w:val="110"/>
          <w:sz w:val="20"/>
        </w:rPr>
        <w:t>203-218.</w:t>
      </w:r>
    </w:p>
    <w:p w14:paraId="65FBA276"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Grassi, R.; Piangerelli, E. </w:t>
      </w:r>
      <w:r w:rsidRPr="0055395F">
        <w:rPr>
          <w:rFonts w:asciiTheme="minorHAnsi" w:hAnsiTheme="minorHAnsi" w:cstheme="minorHAnsi"/>
          <w:color w:val="231F20"/>
          <w:spacing w:val="-4"/>
          <w:w w:val="110"/>
          <w:sz w:val="20"/>
        </w:rPr>
        <w:t>l</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i/>
          <w:color w:val="231F20"/>
          <w:spacing w:val="-4"/>
          <w:w w:val="110"/>
          <w:sz w:val="20"/>
        </w:rPr>
        <w:t>translanguaging</w:t>
      </w:r>
      <w:r w:rsidRPr="0055395F">
        <w:rPr>
          <w:rFonts w:asciiTheme="minorHAnsi" w:hAnsiTheme="minorHAnsi" w:cstheme="minorHAnsi"/>
          <w:i/>
          <w:color w:val="231F20"/>
          <w:spacing w:val="-11"/>
          <w:w w:val="110"/>
          <w:sz w:val="20"/>
        </w:rPr>
        <w:t xml:space="preserve"> </w:t>
      </w:r>
      <w:r w:rsidRPr="0055395F">
        <w:rPr>
          <w:rFonts w:asciiTheme="minorHAnsi" w:hAnsiTheme="minorHAnsi" w:cstheme="minorHAnsi"/>
          <w:color w:val="231F20"/>
          <w:spacing w:val="-4"/>
          <w:w w:val="110"/>
          <w:sz w:val="20"/>
        </w:rPr>
        <w:t>nella</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4"/>
          <w:w w:val="110"/>
          <w:sz w:val="20"/>
        </w:rPr>
        <w:t>scrittura</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4"/>
          <w:w w:val="110"/>
          <w:sz w:val="20"/>
        </w:rPr>
        <w:t>collaborativa</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4"/>
          <w:w w:val="110"/>
          <w:sz w:val="20"/>
        </w:rPr>
        <w:t>di</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4"/>
          <w:w w:val="110"/>
          <w:sz w:val="20"/>
        </w:rPr>
        <w:t xml:space="preserve">studenti </w:t>
      </w:r>
      <w:r w:rsidRPr="0055395F">
        <w:rPr>
          <w:rFonts w:asciiTheme="minorHAnsi" w:hAnsiTheme="minorHAnsi" w:cstheme="minorHAnsi"/>
          <w:color w:val="231F20"/>
          <w:w w:val="110"/>
          <w:sz w:val="20"/>
        </w:rPr>
        <w:t>universitari con profilo plurilingue</w:t>
      </w:r>
      <w:r w:rsidRPr="0055395F">
        <w:rPr>
          <w:rFonts w:asciiTheme="minorHAnsi" w:hAnsiTheme="minorHAnsi" w:cstheme="minorHAnsi"/>
          <w:color w:val="231F20"/>
          <w:w w:val="105"/>
          <w:sz w:val="20"/>
        </w:rPr>
        <w:t xml:space="preserve">, </w:t>
      </w:r>
      <w:r w:rsidRPr="0055395F">
        <w:rPr>
          <w:rFonts w:asciiTheme="minorHAnsi" w:hAnsiTheme="minorHAnsi" w:cstheme="minorHAnsi"/>
          <w:color w:val="231F20"/>
          <w:spacing w:val="-5"/>
          <w:w w:val="105"/>
          <w:sz w:val="20"/>
        </w:rPr>
        <w:t>235-250.</w:t>
      </w:r>
    </w:p>
    <w:p w14:paraId="019463FC"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La Grassa, M.; Troncarelli, D. </w:t>
      </w:r>
      <w:r w:rsidRPr="0055395F">
        <w:rPr>
          <w:rFonts w:asciiTheme="minorHAnsi" w:hAnsiTheme="minorHAnsi" w:cstheme="minorHAnsi"/>
          <w:color w:val="231F20"/>
          <w:spacing w:val="-2"/>
          <w:w w:val="110"/>
          <w:sz w:val="20"/>
        </w:rPr>
        <w:t>Il</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2"/>
          <w:w w:val="110"/>
          <w:sz w:val="20"/>
        </w:rPr>
        <w:t>contributo</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2"/>
          <w:w w:val="110"/>
          <w:sz w:val="20"/>
        </w:rPr>
        <w:t>della</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2"/>
          <w:w w:val="110"/>
          <w:sz w:val="20"/>
        </w:rPr>
        <w:t>riflessione</w:t>
      </w:r>
      <w:r w:rsidRPr="0055395F">
        <w:rPr>
          <w:rFonts w:asciiTheme="minorHAnsi" w:hAnsiTheme="minorHAnsi" w:cstheme="minorHAnsi"/>
          <w:color w:val="231F20"/>
          <w:spacing w:val="-14"/>
          <w:w w:val="110"/>
          <w:sz w:val="20"/>
        </w:rPr>
        <w:t xml:space="preserve"> </w:t>
      </w:r>
      <w:r w:rsidRPr="0055395F">
        <w:rPr>
          <w:rFonts w:asciiTheme="minorHAnsi" w:hAnsiTheme="minorHAnsi" w:cstheme="minorHAnsi"/>
          <w:color w:val="231F20"/>
          <w:spacing w:val="-2"/>
          <w:w w:val="110"/>
          <w:sz w:val="20"/>
        </w:rPr>
        <w:t>metalinguistica</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2"/>
          <w:w w:val="110"/>
          <w:sz w:val="20"/>
        </w:rPr>
        <w:t>nello</w:t>
      </w:r>
      <w:r w:rsidRPr="0055395F">
        <w:rPr>
          <w:rFonts w:asciiTheme="minorHAnsi" w:hAnsiTheme="minorHAnsi" w:cstheme="minorHAnsi"/>
          <w:color w:val="231F20"/>
          <w:spacing w:val="-15"/>
          <w:w w:val="110"/>
          <w:sz w:val="20"/>
        </w:rPr>
        <w:t xml:space="preserve"> </w:t>
      </w:r>
      <w:r w:rsidRPr="0055395F">
        <w:rPr>
          <w:rFonts w:asciiTheme="minorHAnsi" w:hAnsiTheme="minorHAnsi" w:cstheme="minorHAnsi"/>
          <w:color w:val="231F20"/>
          <w:spacing w:val="-2"/>
          <w:w w:val="110"/>
          <w:sz w:val="20"/>
        </w:rPr>
        <w:t xml:space="preserve">sviluppo </w:t>
      </w:r>
      <w:r w:rsidRPr="0055395F">
        <w:rPr>
          <w:rFonts w:asciiTheme="minorHAnsi" w:hAnsiTheme="minorHAnsi" w:cstheme="minorHAnsi"/>
          <w:color w:val="231F20"/>
          <w:w w:val="115"/>
          <w:sz w:val="20"/>
        </w:rPr>
        <w:t>dell’abilità</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di</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scrittura</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accademica</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in</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italiano</w:t>
      </w:r>
      <w:r w:rsidRPr="0055395F">
        <w:rPr>
          <w:rFonts w:asciiTheme="minorHAnsi" w:hAnsiTheme="minorHAnsi" w:cstheme="minorHAnsi"/>
          <w:color w:val="231F20"/>
          <w:spacing w:val="-8"/>
          <w:w w:val="115"/>
          <w:sz w:val="20"/>
        </w:rPr>
        <w:t xml:space="preserve"> </w:t>
      </w:r>
      <w:r w:rsidRPr="0055395F">
        <w:rPr>
          <w:rFonts w:asciiTheme="minorHAnsi" w:hAnsiTheme="minorHAnsi" w:cstheme="minorHAnsi"/>
          <w:color w:val="231F20"/>
          <w:w w:val="115"/>
          <w:sz w:val="20"/>
        </w:rPr>
        <w:t>L2</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spacing w:val="-5"/>
          <w:w w:val="110"/>
          <w:sz w:val="20"/>
        </w:rPr>
        <w:t>251-264.</w:t>
      </w:r>
    </w:p>
    <w:p w14:paraId="34CC693A"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Lala, L. </w:t>
      </w:r>
      <w:r w:rsidRPr="0055395F">
        <w:rPr>
          <w:rFonts w:asciiTheme="minorHAnsi" w:hAnsiTheme="minorHAnsi" w:cstheme="minorHAnsi"/>
          <w:color w:val="231F20"/>
          <w:spacing w:val="-4"/>
          <w:w w:val="110"/>
          <w:sz w:val="20"/>
        </w:rPr>
        <w:t>Sintassi,</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punteggiatura</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e</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testualità</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negli</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elaborati</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di</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spacing w:val="-4"/>
          <w:w w:val="110"/>
          <w:sz w:val="20"/>
        </w:rPr>
        <w:t xml:space="preserve">studenti </w:t>
      </w:r>
      <w:r w:rsidRPr="0055395F">
        <w:rPr>
          <w:rFonts w:asciiTheme="minorHAnsi" w:hAnsiTheme="minorHAnsi" w:cstheme="minorHAnsi"/>
          <w:color w:val="231F20"/>
          <w:w w:val="115"/>
          <w:sz w:val="20"/>
        </w:rPr>
        <w:t>universitari:</w:t>
      </w:r>
      <w:r w:rsidRPr="0055395F">
        <w:rPr>
          <w:rFonts w:asciiTheme="minorHAnsi" w:hAnsiTheme="minorHAnsi" w:cstheme="minorHAnsi"/>
          <w:color w:val="231F20"/>
          <w:spacing w:val="-13"/>
          <w:w w:val="115"/>
          <w:sz w:val="20"/>
        </w:rPr>
        <w:t xml:space="preserve"> </w:t>
      </w:r>
      <w:r w:rsidRPr="0055395F">
        <w:rPr>
          <w:rFonts w:asciiTheme="minorHAnsi" w:hAnsiTheme="minorHAnsi" w:cstheme="minorHAnsi"/>
          <w:color w:val="231F20"/>
          <w:w w:val="115"/>
          <w:sz w:val="20"/>
        </w:rPr>
        <w:t>analisi</w:t>
      </w:r>
      <w:r w:rsidRPr="0055395F">
        <w:rPr>
          <w:rFonts w:asciiTheme="minorHAnsi" w:hAnsiTheme="minorHAnsi" w:cstheme="minorHAnsi"/>
          <w:color w:val="231F20"/>
          <w:spacing w:val="-13"/>
          <w:w w:val="115"/>
          <w:sz w:val="20"/>
        </w:rPr>
        <w:t xml:space="preserve"> </w:t>
      </w:r>
      <w:r w:rsidRPr="0055395F">
        <w:rPr>
          <w:rFonts w:asciiTheme="minorHAnsi" w:hAnsiTheme="minorHAnsi" w:cstheme="minorHAnsi"/>
          <w:color w:val="231F20"/>
          <w:w w:val="115"/>
          <w:sz w:val="20"/>
        </w:rPr>
        <w:t>e</w:t>
      </w:r>
      <w:r w:rsidRPr="0055395F">
        <w:rPr>
          <w:rFonts w:asciiTheme="minorHAnsi" w:hAnsiTheme="minorHAnsi" w:cstheme="minorHAnsi"/>
          <w:color w:val="231F20"/>
          <w:spacing w:val="-13"/>
          <w:w w:val="115"/>
          <w:sz w:val="20"/>
        </w:rPr>
        <w:t xml:space="preserve"> </w:t>
      </w:r>
      <w:r w:rsidRPr="0055395F">
        <w:rPr>
          <w:rFonts w:asciiTheme="minorHAnsi" w:hAnsiTheme="minorHAnsi" w:cstheme="minorHAnsi"/>
          <w:color w:val="231F20"/>
          <w:w w:val="115"/>
          <w:sz w:val="20"/>
        </w:rPr>
        <w:t>proposte</w:t>
      </w:r>
      <w:r w:rsidRPr="0055395F">
        <w:rPr>
          <w:rFonts w:asciiTheme="minorHAnsi" w:hAnsiTheme="minorHAnsi" w:cstheme="minorHAnsi"/>
          <w:color w:val="231F20"/>
          <w:spacing w:val="-13"/>
          <w:w w:val="115"/>
          <w:sz w:val="20"/>
        </w:rPr>
        <w:t xml:space="preserve"> </w:t>
      </w:r>
      <w:r w:rsidRPr="0055395F">
        <w:rPr>
          <w:rFonts w:asciiTheme="minorHAnsi" w:hAnsiTheme="minorHAnsi" w:cstheme="minorHAnsi"/>
          <w:color w:val="231F20"/>
          <w:w w:val="115"/>
          <w:sz w:val="20"/>
        </w:rPr>
        <w:t>di</w:t>
      </w:r>
      <w:r w:rsidRPr="0055395F">
        <w:rPr>
          <w:rFonts w:asciiTheme="minorHAnsi" w:hAnsiTheme="minorHAnsi" w:cstheme="minorHAnsi"/>
          <w:color w:val="231F20"/>
          <w:spacing w:val="-13"/>
          <w:w w:val="115"/>
          <w:sz w:val="20"/>
        </w:rPr>
        <w:t xml:space="preserve"> </w:t>
      </w:r>
      <w:r w:rsidRPr="0055395F">
        <w:rPr>
          <w:rFonts w:asciiTheme="minorHAnsi" w:hAnsiTheme="minorHAnsi" w:cstheme="minorHAnsi"/>
          <w:color w:val="231F20"/>
          <w:w w:val="115"/>
          <w:sz w:val="20"/>
        </w:rPr>
        <w:t>intervento</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265-280.</w:t>
      </w:r>
    </w:p>
    <w:p w14:paraId="20EDB622"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Leonetti, E.; Saccoletto, M.; Spagnolo, C. </w:t>
      </w:r>
      <w:r w:rsidRPr="0055395F">
        <w:rPr>
          <w:rFonts w:asciiTheme="minorHAnsi" w:hAnsiTheme="minorHAnsi" w:cstheme="minorHAnsi"/>
          <w:color w:val="231F20"/>
          <w:spacing w:val="-4"/>
          <w:w w:val="110"/>
          <w:sz w:val="20"/>
        </w:rPr>
        <w:t>La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competenza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argomentativa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tra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comprensione</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e</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4"/>
          <w:w w:val="110"/>
          <w:sz w:val="20"/>
        </w:rPr>
        <w:t xml:space="preserve">produzione </w:t>
      </w:r>
      <w:r w:rsidRPr="0055395F">
        <w:rPr>
          <w:rFonts w:asciiTheme="minorHAnsi" w:hAnsiTheme="minorHAnsi" w:cstheme="minorHAnsi"/>
          <w:color w:val="231F20"/>
          <w:w w:val="110"/>
          <w:sz w:val="20"/>
        </w:rPr>
        <w:t>del testo scritto. Quali possibili relazioni?</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spacing w:val="-5"/>
          <w:w w:val="110"/>
          <w:sz w:val="20"/>
        </w:rPr>
        <w:t>297-312.</w:t>
      </w:r>
    </w:p>
    <w:p w14:paraId="5A70F015"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Marano, L.; Maturi, P. </w:t>
      </w:r>
      <w:r w:rsidRPr="0055395F">
        <w:rPr>
          <w:rFonts w:asciiTheme="minorHAnsi" w:hAnsiTheme="minorHAnsi" w:cstheme="minorHAnsi"/>
          <w:color w:val="231F20"/>
          <w:spacing w:val="-2"/>
          <w:w w:val="110"/>
          <w:sz w:val="20"/>
        </w:rPr>
        <w:t>Il</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pendolo</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fra</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oralità</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e</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scrittura:</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usi</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e</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costumi</w:t>
      </w:r>
      <w:r w:rsidRPr="0055395F">
        <w:rPr>
          <w:rFonts w:asciiTheme="minorHAnsi" w:hAnsiTheme="minorHAnsi" w:cstheme="minorHAnsi"/>
          <w:color w:val="231F20"/>
          <w:spacing w:val="-11"/>
          <w:w w:val="110"/>
          <w:sz w:val="20"/>
        </w:rPr>
        <w:t xml:space="preserve"> </w:t>
      </w:r>
      <w:r w:rsidRPr="0055395F">
        <w:rPr>
          <w:rFonts w:asciiTheme="minorHAnsi" w:hAnsiTheme="minorHAnsi" w:cstheme="minorHAnsi"/>
          <w:color w:val="231F20"/>
          <w:spacing w:val="-2"/>
          <w:w w:val="110"/>
          <w:sz w:val="20"/>
        </w:rPr>
        <w:t xml:space="preserve">comunicativi </w:t>
      </w:r>
      <w:r w:rsidRPr="0055395F">
        <w:rPr>
          <w:rFonts w:asciiTheme="minorHAnsi" w:hAnsiTheme="minorHAnsi" w:cstheme="minorHAnsi"/>
          <w:color w:val="231F20"/>
          <w:w w:val="110"/>
          <w:sz w:val="20"/>
        </w:rPr>
        <w:t>della gen Z</w:t>
      </w:r>
      <w:r w:rsidRPr="0055395F">
        <w:rPr>
          <w:rFonts w:asciiTheme="minorHAnsi" w:hAnsiTheme="minorHAnsi" w:cstheme="minorHAnsi"/>
          <w:sz w:val="20"/>
        </w:rPr>
        <w:t xml:space="preserve">, </w:t>
      </w:r>
      <w:r w:rsidRPr="0055395F">
        <w:rPr>
          <w:rFonts w:asciiTheme="minorHAnsi" w:hAnsiTheme="minorHAnsi" w:cstheme="minorHAnsi"/>
          <w:color w:val="231F20"/>
          <w:spacing w:val="-5"/>
          <w:w w:val="110"/>
          <w:sz w:val="20"/>
        </w:rPr>
        <w:t>313-324.</w:t>
      </w:r>
    </w:p>
    <w:p w14:paraId="39B740E4"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Miglietta, A. </w:t>
      </w:r>
      <w:r w:rsidRPr="0055395F">
        <w:rPr>
          <w:rFonts w:asciiTheme="minorHAnsi" w:hAnsiTheme="minorHAnsi" w:cstheme="minorHAnsi"/>
          <w:color w:val="231F20"/>
          <w:spacing w:val="-4"/>
          <w:w w:val="110"/>
          <w:sz w:val="20"/>
        </w:rPr>
        <w:t>La</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relazione</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degli</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studenti</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universitari:</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è</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possibile</w:t>
      </w:r>
      <w:r w:rsidRPr="0055395F">
        <w:rPr>
          <w:rFonts w:asciiTheme="minorHAnsi" w:hAnsiTheme="minorHAnsi" w:cstheme="minorHAnsi"/>
          <w:color w:val="231F20"/>
          <w:spacing w:val="-8"/>
          <w:w w:val="110"/>
          <w:sz w:val="20"/>
        </w:rPr>
        <w:t xml:space="preserve"> </w:t>
      </w:r>
      <w:r w:rsidRPr="0055395F">
        <w:rPr>
          <w:rFonts w:asciiTheme="minorHAnsi" w:hAnsiTheme="minorHAnsi" w:cstheme="minorHAnsi"/>
          <w:color w:val="231F20"/>
          <w:spacing w:val="-4"/>
          <w:w w:val="110"/>
          <w:sz w:val="20"/>
        </w:rPr>
        <w:t xml:space="preserve">passare </w:t>
      </w:r>
      <w:r w:rsidRPr="0055395F">
        <w:rPr>
          <w:rFonts w:asciiTheme="minorHAnsi" w:hAnsiTheme="minorHAnsi" w:cstheme="minorHAnsi"/>
          <w:color w:val="231F20"/>
          <w:spacing w:val="-2"/>
          <w:w w:val="115"/>
          <w:sz w:val="20"/>
        </w:rPr>
        <w:t>da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2"/>
          <w:w w:val="115"/>
          <w:sz w:val="20"/>
        </w:rPr>
        <w:t>un</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2"/>
          <w:w w:val="115"/>
          <w:sz w:val="20"/>
        </w:rPr>
        <w:t>“patchwork”</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spacing w:val="-2"/>
          <w:w w:val="115"/>
          <w:sz w:val="20"/>
        </w:rPr>
        <w:t>a</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2"/>
          <w:w w:val="115"/>
          <w:sz w:val="20"/>
        </w:rPr>
        <w:t>un</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2"/>
          <w:w w:val="115"/>
          <w:sz w:val="20"/>
        </w:rPr>
        <w:t>testo</w:t>
      </w:r>
      <w:r w:rsidRPr="0055395F">
        <w:rPr>
          <w:rFonts w:asciiTheme="minorHAnsi" w:hAnsiTheme="minorHAnsi" w:cstheme="minorHAnsi"/>
          <w:color w:val="231F20"/>
          <w:spacing w:val="-17"/>
          <w:w w:val="115"/>
          <w:sz w:val="20"/>
        </w:rPr>
        <w:t xml:space="preserve"> </w:t>
      </w:r>
      <w:r w:rsidRPr="0055395F">
        <w:rPr>
          <w:rFonts w:asciiTheme="minorHAnsi" w:hAnsiTheme="minorHAnsi" w:cstheme="minorHAnsi"/>
          <w:color w:val="231F20"/>
          <w:spacing w:val="-2"/>
          <w:w w:val="115"/>
          <w:sz w:val="20"/>
        </w:rPr>
        <w:t>ben</w:t>
      </w:r>
      <w:r w:rsidRPr="0055395F">
        <w:rPr>
          <w:rFonts w:asciiTheme="minorHAnsi" w:hAnsiTheme="minorHAnsi" w:cstheme="minorHAnsi"/>
          <w:color w:val="231F20"/>
          <w:spacing w:val="-18"/>
          <w:w w:val="115"/>
          <w:sz w:val="20"/>
        </w:rPr>
        <w:t xml:space="preserve"> </w:t>
      </w:r>
      <w:r w:rsidRPr="0055395F">
        <w:rPr>
          <w:rFonts w:asciiTheme="minorHAnsi" w:hAnsiTheme="minorHAnsi" w:cstheme="minorHAnsi"/>
          <w:color w:val="231F20"/>
          <w:spacing w:val="-2"/>
          <w:w w:val="115"/>
          <w:sz w:val="20"/>
        </w:rPr>
        <w:t>organizzato?</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325-340.</w:t>
      </w:r>
    </w:p>
    <w:p w14:paraId="46413229"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Monardo, A. C. </w:t>
      </w:r>
      <w:r w:rsidRPr="0055395F">
        <w:rPr>
          <w:rFonts w:asciiTheme="minorHAnsi" w:hAnsiTheme="minorHAnsi" w:cstheme="minorHAnsi"/>
          <w:color w:val="231F20"/>
          <w:spacing w:val="-4"/>
          <w:w w:val="110"/>
          <w:sz w:val="20"/>
        </w:rPr>
        <w:t>Dall’oralità</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alla</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scrittura</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attraverso</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la</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lettura</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ad</w:t>
      </w:r>
      <w:r w:rsidRPr="0055395F">
        <w:rPr>
          <w:rFonts w:asciiTheme="minorHAnsi" w:hAnsiTheme="minorHAnsi" w:cstheme="minorHAnsi"/>
          <w:color w:val="231F20"/>
          <w:spacing w:val="-13"/>
          <w:w w:val="110"/>
          <w:sz w:val="20"/>
        </w:rPr>
        <w:t xml:space="preserve"> </w:t>
      </w:r>
      <w:r w:rsidRPr="0055395F">
        <w:rPr>
          <w:rFonts w:asciiTheme="minorHAnsi" w:hAnsiTheme="minorHAnsi" w:cstheme="minorHAnsi"/>
          <w:color w:val="231F20"/>
          <w:spacing w:val="-4"/>
          <w:w w:val="110"/>
          <w:sz w:val="20"/>
        </w:rPr>
        <w:t>alta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spacing w:val="-4"/>
          <w:w w:val="110"/>
          <w:sz w:val="20"/>
        </w:rPr>
        <w:t xml:space="preserve">voce, </w:t>
      </w:r>
      <w:r w:rsidRPr="0055395F">
        <w:rPr>
          <w:rFonts w:asciiTheme="minorHAnsi" w:hAnsiTheme="minorHAnsi" w:cstheme="minorHAnsi"/>
          <w:color w:val="231F20"/>
          <w:spacing w:val="-5"/>
          <w:w w:val="110"/>
          <w:sz w:val="20"/>
        </w:rPr>
        <w:t>341-352.</w:t>
      </w:r>
    </w:p>
    <w:p w14:paraId="4E2E25BC"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Piras, G. </w:t>
      </w:r>
      <w:r w:rsidRPr="0055395F">
        <w:rPr>
          <w:rFonts w:asciiTheme="minorHAnsi" w:hAnsiTheme="minorHAnsi" w:cstheme="minorHAnsi"/>
          <w:i/>
          <w:color w:val="231F20"/>
          <w:w w:val="110"/>
          <w:sz w:val="20"/>
        </w:rPr>
        <w:t>Hashtag</w:t>
      </w:r>
      <w:r w:rsidRPr="0055395F">
        <w:rPr>
          <w:rFonts w:asciiTheme="minorHAnsi" w:hAnsiTheme="minorHAnsi" w:cstheme="minorHAnsi"/>
          <w:color w:val="231F20"/>
          <w:w w:val="110"/>
          <w:sz w:val="20"/>
        </w:rPr>
        <w:t>,</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i/>
          <w:color w:val="231F20"/>
          <w:w w:val="110"/>
          <w:sz w:val="20"/>
        </w:rPr>
        <w:t>microblogging</w:t>
      </w:r>
      <w:r w:rsidRPr="0055395F">
        <w:rPr>
          <w:rFonts w:asciiTheme="minorHAnsi" w:hAnsiTheme="minorHAnsi" w:cstheme="minorHAnsi"/>
          <w:i/>
          <w:color w:val="231F20"/>
          <w:spacing w:val="-12"/>
          <w:w w:val="110"/>
          <w:sz w:val="20"/>
        </w:rPr>
        <w:t xml:space="preserve"> </w:t>
      </w:r>
      <w:r w:rsidRPr="0055395F">
        <w:rPr>
          <w:rFonts w:asciiTheme="minorHAnsi" w:hAnsiTheme="minorHAnsi" w:cstheme="minorHAnsi"/>
          <w:color w:val="231F20"/>
          <w:w w:val="110"/>
          <w:sz w:val="20"/>
        </w:rPr>
        <w:t>e</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compiti</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in</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classe:</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la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scrittura</w:t>
      </w:r>
      <w:r w:rsidRPr="0055395F">
        <w:rPr>
          <w:rFonts w:asciiTheme="minorHAnsi" w:hAnsiTheme="minorHAnsi" w:cstheme="minorHAnsi"/>
          <w:color w:val="231F20"/>
          <w:spacing w:val="-12"/>
          <w:w w:val="110"/>
          <w:sz w:val="20"/>
        </w:rPr>
        <w:t xml:space="preserve"> </w:t>
      </w:r>
      <w:r w:rsidRPr="0055395F">
        <w:rPr>
          <w:rFonts w:asciiTheme="minorHAnsi" w:hAnsiTheme="minorHAnsi" w:cstheme="minorHAnsi"/>
          <w:color w:val="231F20"/>
          <w:w w:val="110"/>
          <w:sz w:val="20"/>
        </w:rPr>
        <w:t>dei ragazzi fuori e dentro l’aula</w:t>
      </w:r>
      <w:r w:rsidRPr="0055395F">
        <w:rPr>
          <w:rFonts w:asciiTheme="minorHAnsi" w:hAnsiTheme="minorHAnsi" w:cstheme="minorHAnsi"/>
          <w:color w:val="231F20"/>
          <w:w w:val="105"/>
          <w:sz w:val="20"/>
        </w:rPr>
        <w:t xml:space="preserve">, </w:t>
      </w:r>
      <w:r w:rsidRPr="0055395F">
        <w:rPr>
          <w:rFonts w:asciiTheme="minorHAnsi" w:hAnsiTheme="minorHAnsi" w:cstheme="minorHAnsi"/>
          <w:color w:val="231F20"/>
          <w:spacing w:val="-5"/>
          <w:w w:val="105"/>
          <w:sz w:val="20"/>
        </w:rPr>
        <w:t>367-382.</w:t>
      </w:r>
    </w:p>
    <w:p w14:paraId="5B6A8B24"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Prato, A. </w:t>
      </w:r>
      <w:r w:rsidRPr="0055395F">
        <w:rPr>
          <w:rFonts w:asciiTheme="minorHAnsi" w:hAnsiTheme="minorHAnsi" w:cstheme="minorHAnsi"/>
          <w:color w:val="231F20"/>
          <w:w w:val="110"/>
          <w:sz w:val="20"/>
        </w:rPr>
        <w:t>La</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w w:val="110"/>
          <w:sz w:val="20"/>
        </w:rPr>
        <w:t>scrittura</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w w:val="110"/>
          <w:sz w:val="20"/>
        </w:rPr>
        <w:t>argomentativa:</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w w:val="110"/>
          <w:sz w:val="20"/>
        </w:rPr>
        <w:t>problemi</w:t>
      </w:r>
      <w:r w:rsidRPr="0055395F">
        <w:rPr>
          <w:rFonts w:asciiTheme="minorHAnsi" w:hAnsiTheme="minorHAnsi" w:cstheme="minorHAnsi"/>
          <w:color w:val="231F20"/>
          <w:spacing w:val="9"/>
          <w:w w:val="110"/>
          <w:sz w:val="20"/>
        </w:rPr>
        <w:t xml:space="preserve"> </w:t>
      </w:r>
      <w:r w:rsidRPr="0055395F">
        <w:rPr>
          <w:rFonts w:asciiTheme="minorHAnsi" w:hAnsiTheme="minorHAnsi" w:cstheme="minorHAnsi"/>
          <w:color w:val="231F20"/>
          <w:w w:val="110"/>
          <w:sz w:val="20"/>
        </w:rPr>
        <w:t>e</w:t>
      </w:r>
      <w:r w:rsidRPr="0055395F">
        <w:rPr>
          <w:rFonts w:asciiTheme="minorHAnsi" w:hAnsiTheme="minorHAnsi" w:cstheme="minorHAnsi"/>
          <w:color w:val="231F20"/>
          <w:spacing w:val="10"/>
          <w:w w:val="110"/>
          <w:sz w:val="20"/>
        </w:rPr>
        <w:t xml:space="preserve"> </w:t>
      </w:r>
      <w:r w:rsidRPr="0055395F">
        <w:rPr>
          <w:rFonts w:asciiTheme="minorHAnsi" w:hAnsiTheme="minorHAnsi" w:cstheme="minorHAnsi"/>
          <w:color w:val="231F20"/>
          <w:spacing w:val="-2"/>
          <w:w w:val="110"/>
          <w:sz w:val="20"/>
        </w:rPr>
        <w:t xml:space="preserve">prospettive, </w:t>
      </w:r>
      <w:r w:rsidRPr="0055395F">
        <w:rPr>
          <w:rFonts w:asciiTheme="minorHAnsi" w:hAnsiTheme="minorHAnsi" w:cstheme="minorHAnsi"/>
          <w:color w:val="231F20"/>
          <w:spacing w:val="-5"/>
          <w:w w:val="110"/>
          <w:sz w:val="20"/>
        </w:rPr>
        <w:t>383-398.</w:t>
      </w:r>
    </w:p>
    <w:p w14:paraId="2168C8DC" w14:textId="77777777" w:rsidR="00256B6A" w:rsidRPr="0055395F" w:rsidRDefault="00256B6A" w:rsidP="00B00F80">
      <w:pPr>
        <w:adjustRightInd w:val="0"/>
        <w:ind w:left="284"/>
        <w:rPr>
          <w:rFonts w:asciiTheme="minorHAnsi" w:hAnsiTheme="minorHAnsi" w:cstheme="minorHAnsi"/>
          <w:sz w:val="20"/>
        </w:rPr>
      </w:pPr>
      <w:r w:rsidRPr="0055395F">
        <w:rPr>
          <w:rFonts w:asciiTheme="minorHAnsi" w:hAnsiTheme="minorHAnsi" w:cstheme="minorHAnsi"/>
          <w:sz w:val="20"/>
        </w:rPr>
        <w:t xml:space="preserve">Tavosanis, M. </w:t>
      </w:r>
      <w:r w:rsidRPr="0055395F">
        <w:rPr>
          <w:rFonts w:asciiTheme="minorHAnsi" w:hAnsiTheme="minorHAnsi" w:cstheme="minorHAnsi"/>
          <w:color w:val="231F20"/>
          <w:w w:val="110"/>
          <w:sz w:val="20"/>
        </w:rPr>
        <w:t>Gli</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usi</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reali</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della</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scrittura</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e</w:t>
      </w:r>
      <w:r w:rsidRPr="0055395F">
        <w:rPr>
          <w:rFonts w:asciiTheme="minorHAnsi" w:hAnsiTheme="minorHAnsi" w:cstheme="minorHAnsi"/>
          <w:color w:val="231F20"/>
          <w:spacing w:val="3"/>
          <w:w w:val="110"/>
          <w:sz w:val="20"/>
        </w:rPr>
        <w:t xml:space="preserve"> </w:t>
      </w:r>
      <w:r w:rsidRPr="0055395F">
        <w:rPr>
          <w:rFonts w:asciiTheme="minorHAnsi" w:hAnsiTheme="minorHAnsi" w:cstheme="minorHAnsi"/>
          <w:color w:val="231F20"/>
          <w:w w:val="110"/>
          <w:sz w:val="20"/>
        </w:rPr>
        <w:t>la</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didattica</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w w:val="110"/>
          <w:sz w:val="20"/>
        </w:rPr>
        <w:t>della</w:t>
      </w:r>
      <w:r w:rsidRPr="0055395F">
        <w:rPr>
          <w:rFonts w:asciiTheme="minorHAnsi" w:hAnsiTheme="minorHAnsi" w:cstheme="minorHAnsi"/>
          <w:color w:val="231F20"/>
          <w:spacing w:val="2"/>
          <w:w w:val="110"/>
          <w:sz w:val="20"/>
        </w:rPr>
        <w:t xml:space="preserve"> </w:t>
      </w:r>
      <w:r w:rsidRPr="0055395F">
        <w:rPr>
          <w:rFonts w:asciiTheme="minorHAnsi" w:hAnsiTheme="minorHAnsi" w:cstheme="minorHAnsi"/>
          <w:color w:val="231F20"/>
          <w:spacing w:val="-2"/>
          <w:w w:val="110"/>
          <w:sz w:val="20"/>
        </w:rPr>
        <w:t>scrittura</w:t>
      </w:r>
      <w:r w:rsidRPr="0055395F">
        <w:rPr>
          <w:rFonts w:asciiTheme="minorHAnsi" w:hAnsiTheme="minorHAnsi" w:cstheme="minorHAnsi"/>
          <w:color w:val="231F20"/>
          <w:w w:val="110"/>
          <w:sz w:val="20"/>
        </w:rPr>
        <w:t xml:space="preserve">, </w:t>
      </w:r>
      <w:r w:rsidRPr="0055395F">
        <w:rPr>
          <w:rFonts w:asciiTheme="minorHAnsi" w:hAnsiTheme="minorHAnsi" w:cstheme="minorHAnsi"/>
          <w:color w:val="231F20"/>
          <w:spacing w:val="-5"/>
          <w:w w:val="110"/>
          <w:sz w:val="20"/>
        </w:rPr>
        <w:t>399-410.</w:t>
      </w:r>
    </w:p>
    <w:p w14:paraId="4BEE5F29" w14:textId="77777777" w:rsidR="00256B6A" w:rsidRPr="0055395F" w:rsidRDefault="00256B6A" w:rsidP="00B00F80">
      <w:pPr>
        <w:pStyle w:val="Nessunaspaziatura"/>
        <w:rPr>
          <w:rFonts w:asciiTheme="minorHAnsi" w:hAnsiTheme="minorHAnsi" w:cstheme="minorHAnsi"/>
          <w:szCs w:val="24"/>
        </w:rPr>
      </w:pPr>
    </w:p>
    <w:p w14:paraId="12C58D6D"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 xml:space="preserve">Daloiso, M.; ELICom (2023). </w:t>
      </w:r>
      <w:r w:rsidRPr="0055395F">
        <w:rPr>
          <w:rFonts w:asciiTheme="minorHAnsi" w:hAnsiTheme="minorHAnsi" w:cstheme="minorHAnsi"/>
          <w:i/>
          <w:iCs/>
          <w:sz w:val="22"/>
        </w:rPr>
        <w:t>Le difficoltà di apprendimento delle lingue a scuola. Strumenti per un'educazione linguistica efficace e inclusiva</w:t>
      </w:r>
      <w:r w:rsidRPr="0055395F">
        <w:rPr>
          <w:rFonts w:asciiTheme="minorHAnsi" w:hAnsiTheme="minorHAnsi" w:cstheme="minorHAnsi"/>
          <w:sz w:val="22"/>
        </w:rPr>
        <w:t xml:space="preserve">. Trento: Erickson. Primo capitolo gratuito in </w:t>
      </w:r>
      <w:hyperlink r:id="rId729" w:history="1">
        <w:r w:rsidRPr="0055395F">
          <w:rPr>
            <w:rStyle w:val="Collegamentoipertestuale"/>
            <w:rFonts w:asciiTheme="minorHAnsi" w:hAnsiTheme="minorHAnsi" w:cstheme="minorHAnsi"/>
            <w:sz w:val="22"/>
          </w:rPr>
          <w:t>https://www.erickson.it/it/le-difficolta-di-apprendimento-delle-lingue-a-scuola</w:t>
        </w:r>
      </w:hyperlink>
    </w:p>
    <w:p w14:paraId="3FCF46CB"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Aielli, M.C.; Celentin, P.; Fiorentino, A.  Monitorare e valutare </w:t>
      </w:r>
    </w:p>
    <w:p w14:paraId="0DDBBC6E"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Aielli, M.C.; Mezzadri, M. Studiare in una lingua.</w:t>
      </w:r>
    </w:p>
    <w:p w14:paraId="41D883E7"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Benavente Ferrera, S.; Celentin, P.; Fiorentino, A. La mediazione. </w:t>
      </w:r>
    </w:p>
    <w:p w14:paraId="2A491ABF"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Beseghi, M.; Daloiso, M.; Raschini, E. Imparare una lingua: processi e variabili in gioco. </w:t>
      </w:r>
    </w:p>
    <w:p w14:paraId="5193E575"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Celentin, P. L’apprendente di lingue esperto: cosa significa essere un “buon apprendente di lingue”. </w:t>
      </w:r>
    </w:p>
    <w:p w14:paraId="31D68BB4"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Celentin, P. La competenza osservativa.</w:t>
      </w:r>
    </w:p>
    <w:p w14:paraId="0EBA35D6"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Daloiso, M. Difficoltà e disturbi nell’apprendimento delle lingue.</w:t>
      </w:r>
    </w:p>
    <w:p w14:paraId="18B0041F" w14:textId="77777777" w:rsidR="00256B6A" w:rsidRPr="0055395F" w:rsidRDefault="00256B6A" w:rsidP="00B00F80">
      <w:pPr>
        <w:ind w:left="567" w:hanging="283"/>
        <w:rPr>
          <w:rFonts w:asciiTheme="minorHAnsi" w:hAnsiTheme="minorHAnsi" w:cstheme="minorHAnsi"/>
          <w:b/>
          <w:bCs/>
          <w:sz w:val="22"/>
        </w:rPr>
      </w:pPr>
      <w:r w:rsidRPr="0055395F">
        <w:rPr>
          <w:rFonts w:asciiTheme="minorHAnsi" w:hAnsiTheme="minorHAnsi" w:cstheme="minorHAnsi"/>
          <w:sz w:val="20"/>
        </w:rPr>
        <w:t xml:space="preserve">Daloiso, M. Insegnare una lingua: progettare percorsi di apprendimento accessibili. </w:t>
      </w:r>
    </w:p>
    <w:p w14:paraId="339AE7A3"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Daloiso, M. Una bussola teorica per orientarsi.</w:t>
      </w:r>
    </w:p>
    <w:p w14:paraId="58B531E7"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Favaro, L.; Panzica, F. Le competenze meta-fonologica e meta-ortografica. </w:t>
      </w:r>
    </w:p>
    <w:p w14:paraId="3A485504"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Genduso, M.; Ghirarduzzi, A.; Marsi, S. La comprensione del testo. </w:t>
      </w:r>
    </w:p>
    <w:p w14:paraId="03F25C17"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Genduso, M.; Moro, E.; Raschini, E. Osservare l’apprendente e i fattori contestuali. </w:t>
      </w:r>
    </w:p>
    <w:p w14:paraId="03C38579"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Ghirarduzzi, A.; Jiménez Pascual, G. La produzione e l’interazione </w:t>
      </w:r>
    </w:p>
    <w:p w14:paraId="7EE41F63"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Jiménez Pascual, G. La competenza grammaticale. </w:t>
      </w:r>
    </w:p>
    <w:p w14:paraId="10950E28" w14:textId="77777777" w:rsidR="00256B6A" w:rsidRPr="0055395F" w:rsidRDefault="00256B6A" w:rsidP="00B00F80">
      <w:pPr>
        <w:tabs>
          <w:tab w:val="center" w:pos="4986"/>
        </w:tabs>
        <w:rPr>
          <w:rFonts w:asciiTheme="minorHAnsi" w:hAnsiTheme="minorHAnsi" w:cstheme="minorHAnsi"/>
          <w:sz w:val="22"/>
        </w:rPr>
      </w:pPr>
    </w:p>
    <w:p w14:paraId="414CCB4E" w14:textId="77777777" w:rsidR="00256B6A" w:rsidRPr="0055395F" w:rsidRDefault="00256B6A" w:rsidP="00B00F80">
      <w:pPr>
        <w:tabs>
          <w:tab w:val="left" w:pos="1843"/>
        </w:tabs>
        <w:rPr>
          <w:rFonts w:asciiTheme="minorHAnsi" w:hAnsiTheme="minorHAnsi" w:cstheme="minorHAnsi"/>
          <w:bCs/>
          <w:iCs/>
          <w:sz w:val="22"/>
        </w:rPr>
      </w:pPr>
      <w:r w:rsidRPr="0055395F">
        <w:rPr>
          <w:rFonts w:asciiTheme="minorHAnsi" w:hAnsiTheme="minorHAnsi" w:cstheme="minorHAnsi"/>
          <w:bCs/>
          <w:sz w:val="22"/>
        </w:rPr>
        <w:t xml:space="preserve">Daloiso,  M. (a cura di) (2023). </w:t>
      </w:r>
      <w:r w:rsidRPr="0055395F">
        <w:rPr>
          <w:rFonts w:asciiTheme="minorHAnsi" w:hAnsiTheme="minorHAnsi" w:cstheme="minorHAnsi"/>
          <w:bCs/>
          <w:i/>
          <w:iCs/>
          <w:sz w:val="22"/>
        </w:rPr>
        <w:t>Il Sé e l’Altro nell’educazione linguistica inclusiva. Rappresentazioni, convinzioni e implicazioni didattiche</w:t>
      </w:r>
      <w:r w:rsidRPr="0055395F">
        <w:rPr>
          <w:rFonts w:asciiTheme="minorHAnsi" w:hAnsiTheme="minorHAnsi" w:cstheme="minorHAnsi"/>
          <w:bCs/>
          <w:iCs/>
          <w:sz w:val="22"/>
        </w:rPr>
        <w:t xml:space="preserve">. </w:t>
      </w:r>
    </w:p>
    <w:p w14:paraId="3A2040B5"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Benavente Ferrera, S.; Beseghi, M.; Iozzelli A. </w:t>
      </w:r>
      <w:r w:rsidRPr="0055395F">
        <w:rPr>
          <w:rFonts w:asciiTheme="minorHAnsi" w:hAnsiTheme="minorHAnsi" w:cstheme="minorHAnsi"/>
          <w:iCs/>
          <w:sz w:val="20"/>
        </w:rPr>
        <w:t>“Le parole del fastidio”: comunicazione empatica e competenza emotiva in aula</w:t>
      </w:r>
      <w:r w:rsidRPr="0055395F">
        <w:rPr>
          <w:rFonts w:asciiTheme="minorHAnsi" w:hAnsiTheme="minorHAnsi" w:cstheme="minorHAnsi"/>
          <w:sz w:val="20"/>
        </w:rPr>
        <w:t>, pp. 707-729.</w:t>
      </w:r>
    </w:p>
    <w:p w14:paraId="025F43A3"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Benavente Ferrera, S.; Fiorentino, A. </w:t>
      </w:r>
      <w:r w:rsidRPr="0055395F">
        <w:rPr>
          <w:rFonts w:asciiTheme="minorHAnsi" w:hAnsiTheme="minorHAnsi" w:cstheme="minorHAnsi"/>
          <w:b/>
          <w:bCs/>
          <w:sz w:val="20"/>
        </w:rPr>
        <w:t xml:space="preserve"> </w:t>
      </w:r>
      <w:r w:rsidRPr="0055395F">
        <w:rPr>
          <w:rFonts w:asciiTheme="minorHAnsi" w:hAnsiTheme="minorHAnsi" w:cstheme="minorHAnsi"/>
          <w:iCs/>
          <w:sz w:val="20"/>
        </w:rPr>
        <w:t>“Uno nessuno centomila”. Esplorare i propri confini attraverso la mediazione linguistica nella scuola dell’infanzia</w:t>
      </w:r>
      <w:r w:rsidRPr="0055395F">
        <w:rPr>
          <w:rFonts w:asciiTheme="minorHAnsi" w:hAnsiTheme="minorHAnsi" w:cstheme="minorHAnsi"/>
          <w:sz w:val="20"/>
        </w:rPr>
        <w:t>, pp. 686-706.</w:t>
      </w:r>
    </w:p>
    <w:p w14:paraId="1BB27C90"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Beseghi, M. </w:t>
      </w:r>
      <w:r w:rsidRPr="0055395F">
        <w:rPr>
          <w:rFonts w:asciiTheme="minorHAnsi" w:hAnsiTheme="minorHAnsi" w:cstheme="minorHAnsi"/>
          <w:iCs/>
          <w:sz w:val="20"/>
        </w:rPr>
        <w:t>Alla scoperta del sé: il ruolo del learner diary nell’apprendimento linguistico</w:t>
      </w:r>
      <w:r w:rsidRPr="0055395F">
        <w:rPr>
          <w:rFonts w:asciiTheme="minorHAnsi" w:hAnsiTheme="minorHAnsi" w:cstheme="minorHAnsi"/>
          <w:sz w:val="20"/>
        </w:rPr>
        <w:t>, pp. 569-587.</w:t>
      </w:r>
    </w:p>
    <w:p w14:paraId="29616A92"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lastRenderedPageBreak/>
        <w:t xml:space="preserve">Celentin, P. </w:t>
      </w:r>
      <w:r w:rsidRPr="0055395F">
        <w:rPr>
          <w:rFonts w:asciiTheme="minorHAnsi" w:hAnsiTheme="minorHAnsi" w:cstheme="minorHAnsi"/>
          <w:iCs/>
          <w:sz w:val="20"/>
        </w:rPr>
        <w:t>Apprendimento della L2 e processi di ri-costruzione dell’identità: analisi dell’autobiografia sociolinguistica di Eva Hoffman</w:t>
      </w:r>
      <w:r w:rsidRPr="0055395F">
        <w:rPr>
          <w:rFonts w:asciiTheme="minorHAnsi" w:hAnsiTheme="minorHAnsi" w:cstheme="minorHAnsi"/>
          <w:sz w:val="20"/>
        </w:rPr>
        <w:t>, pp. 588-602.</w:t>
      </w:r>
    </w:p>
    <w:p w14:paraId="19422DBF"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Celentin, P.; De Luchi, M. </w:t>
      </w:r>
      <w:r w:rsidRPr="0055395F">
        <w:rPr>
          <w:rFonts w:asciiTheme="minorHAnsi" w:hAnsiTheme="minorHAnsi" w:cstheme="minorHAnsi"/>
          <w:iCs/>
          <w:sz w:val="20"/>
        </w:rPr>
        <w:t>Lo sviluppo professionale dell’educatore linguistico inclusivo attraverso l’osservazione e l’auto-osservazione: uno strumento a portata di sguardo</w:t>
      </w:r>
      <w:r w:rsidRPr="0055395F">
        <w:rPr>
          <w:rFonts w:asciiTheme="minorHAnsi" w:hAnsiTheme="minorHAnsi" w:cstheme="minorHAnsi"/>
          <w:sz w:val="20"/>
        </w:rPr>
        <w:t>, pp. 665-685.</w:t>
      </w:r>
    </w:p>
    <w:p w14:paraId="1AE1AF89"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Daloiso, M.; Genduso, M. </w:t>
      </w:r>
      <w:r w:rsidRPr="0055395F">
        <w:rPr>
          <w:rFonts w:asciiTheme="minorHAnsi" w:hAnsiTheme="minorHAnsi" w:cstheme="minorHAnsi"/>
          <w:iCs/>
          <w:sz w:val="20"/>
        </w:rPr>
        <w:t>Language Teacher Cognition</w:t>
      </w:r>
      <w:r w:rsidRPr="0055395F">
        <w:rPr>
          <w:rFonts w:asciiTheme="minorHAnsi" w:hAnsiTheme="minorHAnsi" w:cstheme="minorHAnsi"/>
          <w:sz w:val="20"/>
        </w:rPr>
        <w:t xml:space="preserve"> </w:t>
      </w:r>
      <w:r w:rsidRPr="0055395F">
        <w:rPr>
          <w:rFonts w:asciiTheme="minorHAnsi" w:hAnsiTheme="minorHAnsi" w:cstheme="minorHAnsi"/>
          <w:iCs/>
          <w:sz w:val="20"/>
        </w:rPr>
        <w:t>e analisi dell’interazione: uno studio di caso corpus-based nell’ambito dell’educazione linguistica inclusiva</w:t>
      </w:r>
      <w:r w:rsidRPr="0055395F">
        <w:rPr>
          <w:rFonts w:asciiTheme="minorHAnsi" w:hAnsiTheme="minorHAnsi" w:cstheme="minorHAnsi"/>
          <w:sz w:val="20"/>
        </w:rPr>
        <w:t>, pp. 603-624.</w:t>
      </w:r>
    </w:p>
    <w:p w14:paraId="5F17E89E"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Daloiso, M.; Paita, M. </w:t>
      </w:r>
      <w:r w:rsidRPr="0055395F">
        <w:rPr>
          <w:rFonts w:asciiTheme="minorHAnsi" w:hAnsiTheme="minorHAnsi" w:cstheme="minorHAnsi"/>
          <w:iCs/>
          <w:sz w:val="20"/>
        </w:rPr>
        <w:t>Apprendimento delle lingue e bisogni speciali: metafore del sé e dell’altro in un gruppo di studenti universitari</w:t>
      </w:r>
      <w:r w:rsidRPr="0055395F">
        <w:rPr>
          <w:rFonts w:asciiTheme="minorHAnsi" w:hAnsiTheme="minorHAnsi" w:cstheme="minorHAnsi"/>
          <w:sz w:val="20"/>
        </w:rPr>
        <w:t>, pp. 625-643.</w:t>
      </w:r>
    </w:p>
    <w:p w14:paraId="3343EB09"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Ghirarduzzi, A. </w:t>
      </w:r>
      <w:r w:rsidRPr="0055395F">
        <w:rPr>
          <w:rFonts w:asciiTheme="minorHAnsi" w:hAnsiTheme="minorHAnsi" w:cstheme="minorHAnsi"/>
          <w:iCs/>
          <w:sz w:val="20"/>
        </w:rPr>
        <w:t>«È come leggere sotto l’effetto di sostanze alcoliche». La dislessia attraverso le autobiografie linguistiche di un gruppo di studenti con DSA</w:t>
      </w:r>
      <w:r w:rsidRPr="0055395F">
        <w:rPr>
          <w:rFonts w:asciiTheme="minorHAnsi" w:hAnsiTheme="minorHAnsi" w:cstheme="minorHAnsi"/>
          <w:sz w:val="20"/>
        </w:rPr>
        <w:t>, pp. 644-664.</w:t>
      </w:r>
    </w:p>
    <w:p w14:paraId="4F9C98DA" w14:textId="77777777" w:rsidR="00256B6A" w:rsidRPr="0055395F" w:rsidRDefault="00256B6A" w:rsidP="00B00F80">
      <w:pPr>
        <w:pStyle w:val="Nessunaspaziatura"/>
        <w:rPr>
          <w:rFonts w:asciiTheme="minorHAnsi" w:hAnsiTheme="minorHAnsi" w:cstheme="minorHAnsi"/>
        </w:rPr>
      </w:pPr>
    </w:p>
    <w:p w14:paraId="45A0C234" w14:textId="77777777" w:rsidR="00256B6A" w:rsidRPr="0055395F" w:rsidRDefault="00256B6A" w:rsidP="00B00F80">
      <w:pPr>
        <w:rPr>
          <w:rFonts w:asciiTheme="minorHAnsi" w:hAnsiTheme="minorHAnsi" w:cstheme="minorHAnsi"/>
          <w:b/>
          <w:sz w:val="22"/>
        </w:rPr>
      </w:pPr>
      <w:r w:rsidRPr="0055395F">
        <w:rPr>
          <w:rFonts w:asciiTheme="minorHAnsi" w:hAnsiTheme="minorHAnsi" w:cstheme="minorHAnsi"/>
          <w:sz w:val="22"/>
        </w:rPr>
        <w:t xml:space="preserve">D’Angelo, M.;  Ferro, M. C.; Piccioni, S. (a cura di) (2022, edito nel 2023). </w:t>
      </w:r>
      <w:r w:rsidRPr="0055395F">
        <w:rPr>
          <w:rFonts w:asciiTheme="minorHAnsi" w:hAnsiTheme="minorHAnsi" w:cstheme="minorHAnsi"/>
          <w:i/>
          <w:iCs/>
          <w:color w:val="000000"/>
          <w:sz w:val="22"/>
        </w:rPr>
        <w:t xml:space="preserve">Insegnare il linguaggio dell'Architettura e delle Costruzioni: corpora e moduli e-learning SEAH. </w:t>
      </w:r>
      <w:r w:rsidRPr="0055395F">
        <w:rPr>
          <w:rFonts w:asciiTheme="minorHAnsi" w:hAnsiTheme="minorHAnsi" w:cstheme="minorHAnsi"/>
          <w:iCs/>
          <w:color w:val="222222"/>
          <w:sz w:val="22"/>
          <w:shd w:val="clear" w:color="auto" w:fill="FFFFFF"/>
        </w:rPr>
        <w:t xml:space="preserve">Sezione monografica di </w:t>
      </w:r>
      <w:r w:rsidRPr="0055395F">
        <w:rPr>
          <w:rFonts w:asciiTheme="minorHAnsi" w:hAnsiTheme="minorHAnsi" w:cstheme="minorHAnsi"/>
          <w:i/>
          <w:sz w:val="22"/>
        </w:rPr>
        <w:t xml:space="preserve">Rassegna Italiana di Linguistica Applicata, RILA, </w:t>
      </w:r>
      <w:r w:rsidRPr="0055395F">
        <w:rPr>
          <w:rFonts w:asciiTheme="minorHAnsi" w:hAnsiTheme="minorHAnsi" w:cstheme="minorHAnsi"/>
          <w:sz w:val="22"/>
        </w:rPr>
        <w:t xml:space="preserve">1-2.  </w:t>
      </w:r>
      <w:r w:rsidRPr="0055395F">
        <w:rPr>
          <w:rFonts w:asciiTheme="minorHAnsi" w:hAnsiTheme="minorHAnsi" w:cstheme="minorHAnsi"/>
          <w:iCs/>
          <w:color w:val="222222"/>
          <w:sz w:val="22"/>
          <w:shd w:val="clear" w:color="auto" w:fill="FFFFFF"/>
        </w:rPr>
        <w:t>Include, di edulinguistica:</w:t>
      </w:r>
    </w:p>
    <w:p w14:paraId="43472B05" w14:textId="77777777" w:rsidR="00256B6A" w:rsidRPr="0055395F" w:rsidRDefault="00256B6A" w:rsidP="00B00F80">
      <w:pPr>
        <w:ind w:left="567" w:hanging="284"/>
        <w:rPr>
          <w:rFonts w:asciiTheme="minorHAnsi" w:hAnsiTheme="minorHAnsi" w:cstheme="minorHAnsi"/>
          <w:iCs/>
          <w:sz w:val="20"/>
        </w:rPr>
      </w:pPr>
      <w:r w:rsidRPr="0055395F">
        <w:rPr>
          <w:rFonts w:asciiTheme="minorHAnsi" w:hAnsiTheme="minorHAnsi" w:cstheme="minorHAnsi"/>
          <w:sz w:val="20"/>
        </w:rPr>
        <w:t>D’Angelo, M.; Laezza</w:t>
      </w:r>
      <w:r w:rsidRPr="0055395F">
        <w:rPr>
          <w:rFonts w:asciiTheme="minorHAnsi" w:hAnsiTheme="minorHAnsi" w:cstheme="minorHAnsi"/>
          <w:iCs/>
          <w:sz w:val="20"/>
        </w:rPr>
        <w:t xml:space="preserve">, A. P. Usi diretti e indiretti del corpus </w:t>
      </w:r>
      <w:r w:rsidRPr="0055395F">
        <w:rPr>
          <w:rFonts w:asciiTheme="minorHAnsi" w:hAnsiTheme="minorHAnsi" w:cstheme="minorHAnsi"/>
          <w:iCs/>
          <w:smallCaps/>
          <w:sz w:val="20"/>
        </w:rPr>
        <w:t>it_seah</w:t>
      </w:r>
      <w:r w:rsidRPr="0055395F">
        <w:rPr>
          <w:rFonts w:asciiTheme="minorHAnsi" w:hAnsiTheme="minorHAnsi" w:cstheme="minorHAnsi"/>
          <w:iCs/>
          <w:sz w:val="20"/>
        </w:rPr>
        <w:t xml:space="preserve"> per la didattica della diatesi passiva nell’italiano a stranieri.</w:t>
      </w:r>
    </w:p>
    <w:p w14:paraId="1C4A2866" w14:textId="77777777" w:rsidR="00256B6A" w:rsidRPr="0055395F" w:rsidRDefault="00256B6A" w:rsidP="00B00F80">
      <w:pPr>
        <w:pStyle w:val="NormaleWeb"/>
        <w:shd w:val="clear" w:color="auto" w:fill="FFFFFF"/>
        <w:spacing w:before="0" w:beforeAutospacing="0" w:after="0" w:afterAutospacing="0"/>
        <w:ind w:left="567" w:hanging="284"/>
        <w:rPr>
          <w:rFonts w:asciiTheme="minorHAnsi" w:hAnsiTheme="minorHAnsi" w:cstheme="minorHAnsi"/>
          <w:iCs/>
          <w:sz w:val="20"/>
          <w:szCs w:val="22"/>
        </w:rPr>
      </w:pPr>
      <w:r w:rsidRPr="0055395F">
        <w:rPr>
          <w:rFonts w:asciiTheme="minorHAnsi" w:hAnsiTheme="minorHAnsi" w:cstheme="minorHAnsi"/>
          <w:sz w:val="20"/>
          <w:szCs w:val="22"/>
        </w:rPr>
        <w:t>Ferro,</w:t>
      </w:r>
      <w:r w:rsidRPr="0055395F">
        <w:rPr>
          <w:rFonts w:asciiTheme="minorHAnsi" w:hAnsiTheme="minorHAnsi" w:cstheme="minorHAnsi"/>
          <w:iCs/>
          <w:sz w:val="20"/>
          <w:szCs w:val="22"/>
        </w:rPr>
        <w:t xml:space="preserve"> M.C. I moduli didattici Ru_Seah. Nuove risorse per l’apprendimento del russo per l’architettura e le costruzioni.</w:t>
      </w:r>
    </w:p>
    <w:p w14:paraId="63FC92C4" w14:textId="77777777" w:rsidR="00256B6A" w:rsidRPr="0055395F" w:rsidRDefault="00256B6A" w:rsidP="00B00F80">
      <w:pPr>
        <w:pStyle w:val="NormaleWeb"/>
        <w:spacing w:before="0" w:beforeAutospacing="0" w:after="0" w:afterAutospacing="0"/>
        <w:ind w:left="567" w:hanging="284"/>
        <w:rPr>
          <w:rFonts w:asciiTheme="minorHAnsi" w:hAnsiTheme="minorHAnsi" w:cstheme="minorHAnsi"/>
          <w:iCs/>
          <w:sz w:val="20"/>
          <w:szCs w:val="22"/>
        </w:rPr>
      </w:pPr>
      <w:r w:rsidRPr="0055395F">
        <w:rPr>
          <w:rFonts w:asciiTheme="minorHAnsi" w:hAnsiTheme="minorHAnsi" w:cstheme="minorHAnsi"/>
          <w:sz w:val="20"/>
          <w:szCs w:val="22"/>
        </w:rPr>
        <w:t>Káňa, T.; Hradílková, H.</w:t>
      </w:r>
      <w:r w:rsidRPr="0055395F">
        <w:rPr>
          <w:rFonts w:asciiTheme="minorHAnsi" w:hAnsiTheme="minorHAnsi" w:cstheme="minorHAnsi"/>
          <w:iCs/>
          <w:sz w:val="20"/>
          <w:szCs w:val="22"/>
        </w:rPr>
        <w:t xml:space="preserve"> Unterschiede zwischen allgemeinsprachlichen und fachsprachlichen Texten als Grundlage für Data-Driven-Learning: ein Beitrag zur Förderung korpuslinguistischer Kompetenz.  </w:t>
      </w:r>
    </w:p>
    <w:p w14:paraId="6B974E81" w14:textId="77777777" w:rsidR="00256B6A" w:rsidRPr="0055395F" w:rsidRDefault="00256B6A" w:rsidP="00B00F80">
      <w:pPr>
        <w:ind w:left="567" w:hanging="284"/>
        <w:outlineLvl w:val="1"/>
        <w:rPr>
          <w:rFonts w:asciiTheme="minorHAnsi" w:hAnsiTheme="minorHAnsi" w:cstheme="minorHAnsi"/>
          <w:iCs/>
          <w:sz w:val="20"/>
        </w:rPr>
      </w:pPr>
      <w:r w:rsidRPr="0055395F">
        <w:rPr>
          <w:rFonts w:asciiTheme="minorHAnsi" w:hAnsiTheme="minorHAnsi" w:cstheme="minorHAnsi"/>
          <w:sz w:val="20"/>
        </w:rPr>
        <w:t>Ljasovič</w:t>
      </w:r>
      <w:r w:rsidRPr="0055395F">
        <w:rPr>
          <w:rFonts w:asciiTheme="minorHAnsi" w:hAnsiTheme="minorHAnsi" w:cstheme="minorHAnsi"/>
          <w:iCs/>
          <w:sz w:val="20"/>
        </w:rPr>
        <w:t xml:space="preserve">, M. Linguistica dei corpora e didattica Rki in Russia. Le nuove risorse del progetto Seah. </w:t>
      </w:r>
    </w:p>
    <w:p w14:paraId="26AB9AE2" w14:textId="77777777" w:rsidR="00256B6A" w:rsidRPr="0055395F" w:rsidRDefault="00256B6A" w:rsidP="00B00F80">
      <w:pPr>
        <w:ind w:left="567" w:hanging="284"/>
        <w:rPr>
          <w:rFonts w:asciiTheme="minorHAnsi" w:hAnsiTheme="minorHAnsi" w:cstheme="minorHAnsi"/>
          <w:iCs/>
          <w:sz w:val="20"/>
          <w:lang w:val="es-ES"/>
        </w:rPr>
      </w:pPr>
      <w:r w:rsidRPr="0055395F">
        <w:rPr>
          <w:rFonts w:asciiTheme="minorHAnsi" w:hAnsiTheme="minorHAnsi" w:cstheme="minorHAnsi"/>
          <w:sz w:val="20"/>
          <w:lang w:val="es-ES"/>
        </w:rPr>
        <w:t>Piccioni</w:t>
      </w:r>
      <w:r w:rsidRPr="0055395F">
        <w:rPr>
          <w:rFonts w:asciiTheme="minorHAnsi" w:hAnsiTheme="minorHAnsi" w:cstheme="minorHAnsi"/>
          <w:iCs/>
          <w:sz w:val="20"/>
          <w:lang w:val="es-ES"/>
        </w:rPr>
        <w:t xml:space="preserve">, S. Planificación curricular basada en corpus para el aprendizaje del español de la Arquitectura y Construcción: el caso de las locuciones preposicionales en el corpus Es_Seah. </w:t>
      </w:r>
    </w:p>
    <w:p w14:paraId="206198DC" w14:textId="77777777" w:rsidR="00256B6A" w:rsidRPr="0055395F" w:rsidRDefault="00256B6A" w:rsidP="00B00F80">
      <w:pPr>
        <w:pStyle w:val="Nessunaspaziatura"/>
        <w:rPr>
          <w:rFonts w:asciiTheme="minorHAnsi" w:hAnsiTheme="minorHAnsi" w:cstheme="minorHAnsi"/>
          <w:lang w:val="es-ES"/>
        </w:rPr>
      </w:pPr>
    </w:p>
    <w:p w14:paraId="5B31F1B5" w14:textId="77777777" w:rsidR="00256B6A" w:rsidRPr="0055395F" w:rsidRDefault="00256B6A" w:rsidP="00B00F80">
      <w:pPr>
        <w:rPr>
          <w:rFonts w:asciiTheme="minorHAnsi" w:hAnsiTheme="minorHAnsi" w:cstheme="minorHAnsi"/>
          <w:iCs/>
          <w:sz w:val="22"/>
        </w:rPr>
      </w:pPr>
      <w:r w:rsidRPr="0055395F">
        <w:rPr>
          <w:rFonts w:asciiTheme="minorHAnsi" w:hAnsiTheme="minorHAnsi" w:cstheme="minorHAnsi"/>
          <w:iCs/>
          <w:sz w:val="22"/>
        </w:rPr>
        <w:t xml:space="preserve">Della Putta, P.; Suñer, F. (2023) (a cura di). </w:t>
      </w:r>
      <w:r w:rsidRPr="0055395F">
        <w:rPr>
          <w:rFonts w:asciiTheme="minorHAnsi" w:hAnsiTheme="minorHAnsi" w:cstheme="minorHAnsi"/>
          <w:i/>
          <w:iCs/>
          <w:sz w:val="22"/>
          <w:lang w:val="en-GB"/>
        </w:rPr>
        <w:t xml:space="preserve">Applying Embodied Cognition and Cognitive Linguistics to Language </w:t>
      </w:r>
      <w:r w:rsidRPr="0055395F">
        <w:rPr>
          <w:rFonts w:asciiTheme="minorHAnsi" w:hAnsiTheme="minorHAnsi" w:cstheme="minorHAnsi"/>
          <w:iCs/>
          <w:sz w:val="22"/>
          <w:lang w:val="en-GB"/>
        </w:rPr>
        <w:t xml:space="preserve">Teaching. </w:t>
      </w:r>
      <w:r w:rsidRPr="0055395F">
        <w:rPr>
          <w:rFonts w:asciiTheme="minorHAnsi" w:hAnsiTheme="minorHAnsi" w:cstheme="minorHAnsi"/>
          <w:iCs/>
          <w:sz w:val="22"/>
        </w:rPr>
        <w:t xml:space="preserve">Numero monografico di </w:t>
      </w:r>
      <w:r w:rsidRPr="0055395F">
        <w:rPr>
          <w:rFonts w:asciiTheme="minorHAnsi" w:hAnsiTheme="minorHAnsi" w:cstheme="minorHAnsi"/>
          <w:i/>
          <w:iCs/>
          <w:sz w:val="22"/>
        </w:rPr>
        <w:t>Review of Cognitive Linguistics</w:t>
      </w:r>
      <w:r w:rsidRPr="0055395F">
        <w:rPr>
          <w:rFonts w:asciiTheme="minorHAnsi" w:hAnsiTheme="minorHAnsi" w:cstheme="minorHAnsi"/>
          <w:iCs/>
          <w:sz w:val="22"/>
        </w:rPr>
        <w:t>,  1. Include, di interesse edulinguistico:</w:t>
      </w:r>
    </w:p>
    <w:p w14:paraId="26129907" w14:textId="77777777" w:rsidR="00256B6A" w:rsidRPr="0055395F" w:rsidRDefault="00256B6A" w:rsidP="00B00F80">
      <w:pPr>
        <w:ind w:left="567" w:hanging="283"/>
        <w:rPr>
          <w:rFonts w:asciiTheme="minorHAnsi" w:hAnsiTheme="minorHAnsi" w:cstheme="minorHAnsi"/>
          <w:iCs/>
          <w:sz w:val="20"/>
          <w:lang w:val="en-GB"/>
        </w:rPr>
      </w:pPr>
      <w:r w:rsidRPr="0055395F">
        <w:rPr>
          <w:rFonts w:asciiTheme="minorHAnsi" w:hAnsiTheme="minorHAnsi" w:cstheme="minorHAnsi"/>
          <w:iCs/>
          <w:sz w:val="20"/>
        </w:rPr>
        <w:tab/>
      </w:r>
      <w:r w:rsidRPr="0055395F">
        <w:rPr>
          <w:rFonts w:asciiTheme="minorHAnsi" w:hAnsiTheme="minorHAnsi" w:cstheme="minorHAnsi"/>
          <w:iCs/>
          <w:sz w:val="20"/>
          <w:lang w:val="en-GB"/>
        </w:rPr>
        <w:t>Della Putta, P.; Suñer, F. Using the body to activate the brain. Research trends and issues.</w:t>
      </w:r>
    </w:p>
    <w:p w14:paraId="32856714" w14:textId="77777777" w:rsidR="00256B6A" w:rsidRPr="0055395F" w:rsidRDefault="00256B6A" w:rsidP="00B00F80">
      <w:pPr>
        <w:ind w:left="567" w:hanging="283"/>
        <w:rPr>
          <w:rFonts w:asciiTheme="minorHAnsi" w:hAnsiTheme="minorHAnsi" w:cstheme="minorHAnsi"/>
          <w:iCs/>
          <w:sz w:val="20"/>
          <w:lang w:val="en-GB"/>
        </w:rPr>
      </w:pPr>
      <w:r w:rsidRPr="0055395F">
        <w:rPr>
          <w:rFonts w:asciiTheme="minorHAnsi" w:hAnsiTheme="minorHAnsi" w:cstheme="minorHAnsi"/>
          <w:iCs/>
          <w:sz w:val="20"/>
          <w:lang w:val="en-GB"/>
        </w:rPr>
        <w:t>Andorno, C. Evolution is an arc along a timeline; Metaphors embodied in teachers’ gesture support abstract conceptualization and academic lexicon acquisition at primary school.</w:t>
      </w:r>
    </w:p>
    <w:p w14:paraId="42D03352" w14:textId="77777777" w:rsidR="00256B6A" w:rsidRPr="0055395F" w:rsidRDefault="00256B6A" w:rsidP="00B00F80">
      <w:pPr>
        <w:ind w:left="567" w:hanging="283"/>
        <w:rPr>
          <w:rFonts w:asciiTheme="minorHAnsi" w:hAnsiTheme="minorHAnsi" w:cstheme="minorHAnsi"/>
          <w:iCs/>
          <w:sz w:val="20"/>
          <w:lang w:val="en-GB"/>
        </w:rPr>
      </w:pPr>
      <w:r w:rsidRPr="0055395F">
        <w:rPr>
          <w:rFonts w:asciiTheme="minorHAnsi" w:hAnsiTheme="minorHAnsi" w:cstheme="minorHAnsi"/>
          <w:iCs/>
          <w:sz w:val="20"/>
          <w:lang w:val="en-GB"/>
        </w:rPr>
        <w:t>Suñer, F et al., Bodily engagement in the learning and teaching of grammar: On the effects of different embodied practices on the acquisition of German modal verbs.</w:t>
      </w:r>
    </w:p>
    <w:p w14:paraId="484DAE73" w14:textId="77777777" w:rsidR="00256B6A" w:rsidRPr="0055395F" w:rsidRDefault="00256B6A" w:rsidP="00B00F80">
      <w:pPr>
        <w:ind w:left="567" w:hanging="283"/>
        <w:rPr>
          <w:rFonts w:asciiTheme="minorHAnsi" w:hAnsiTheme="minorHAnsi" w:cstheme="minorHAnsi"/>
          <w:iCs/>
          <w:sz w:val="20"/>
          <w:lang w:val="en-GB"/>
        </w:rPr>
      </w:pPr>
      <w:r w:rsidRPr="0055395F">
        <w:rPr>
          <w:rFonts w:asciiTheme="minorHAnsi" w:hAnsiTheme="minorHAnsi" w:cstheme="minorHAnsi"/>
          <w:iCs/>
          <w:sz w:val="20"/>
          <w:lang w:val="en-GB"/>
        </w:rPr>
        <w:t>Comisso, E.; Della Putta, P. Fostering the learning of the Russian motion verbs system in Italian speaking students: An exerimental study inspired by embodied approaches to language teaching.</w:t>
      </w:r>
    </w:p>
    <w:p w14:paraId="672A4D90" w14:textId="77777777" w:rsidR="00256B6A" w:rsidRPr="0055395F" w:rsidRDefault="00256B6A" w:rsidP="00B00F80">
      <w:pPr>
        <w:pStyle w:val="Nessunaspaziatura"/>
        <w:rPr>
          <w:rFonts w:asciiTheme="minorHAnsi" w:hAnsiTheme="minorHAnsi" w:cstheme="minorHAnsi"/>
          <w:lang w:val="en-GB"/>
        </w:rPr>
      </w:pPr>
    </w:p>
    <w:p w14:paraId="5CEE7AB5" w14:textId="77777777" w:rsidR="00256B6A" w:rsidRPr="0055395F" w:rsidRDefault="00256B6A" w:rsidP="00B00F80">
      <w:pPr>
        <w:ind w:right="-142"/>
        <w:rPr>
          <w:rFonts w:asciiTheme="minorHAnsi" w:hAnsiTheme="minorHAnsi" w:cstheme="minorHAnsi"/>
          <w:sz w:val="22"/>
        </w:rPr>
      </w:pPr>
      <w:r w:rsidRPr="0055395F">
        <w:rPr>
          <w:rFonts w:asciiTheme="minorHAnsi" w:hAnsiTheme="minorHAnsi" w:cstheme="minorHAnsi"/>
          <w:sz w:val="22"/>
        </w:rPr>
        <w:t xml:space="preserve">De Marco A. (2023) (a cura di). </w:t>
      </w:r>
      <w:r w:rsidRPr="0055395F">
        <w:rPr>
          <w:rFonts w:asciiTheme="minorHAnsi" w:hAnsiTheme="minorHAnsi" w:cstheme="minorHAnsi"/>
          <w:i/>
          <w:sz w:val="22"/>
        </w:rPr>
        <w:t>Ciò che le parole non dicono: aspetti sociali, interculturali e cross-culturali della comunicazione (in)diretta</w:t>
      </w:r>
      <w:r w:rsidRPr="0055395F">
        <w:rPr>
          <w:rFonts w:asciiTheme="minorHAnsi" w:hAnsiTheme="minorHAnsi" w:cstheme="minorHAnsi"/>
          <w:sz w:val="22"/>
        </w:rPr>
        <w:t xml:space="preserve">. Inserto monografico di </w:t>
      </w:r>
      <w:r w:rsidRPr="0055395F">
        <w:rPr>
          <w:rFonts w:asciiTheme="minorHAnsi" w:hAnsiTheme="minorHAnsi" w:cstheme="minorHAnsi"/>
          <w:i/>
          <w:sz w:val="22"/>
        </w:rPr>
        <w:t>Italiano LinguaDue</w:t>
      </w:r>
      <w:r w:rsidRPr="0055395F">
        <w:rPr>
          <w:rFonts w:asciiTheme="minorHAnsi" w:hAnsiTheme="minorHAnsi" w:cstheme="minorHAnsi"/>
          <w:sz w:val="22"/>
        </w:rPr>
        <w:t>, n. 2. Include, di ambito edulinguistico:</w:t>
      </w:r>
    </w:p>
    <w:p w14:paraId="43E65316" w14:textId="77777777" w:rsidR="00256B6A" w:rsidRPr="0055395F" w:rsidRDefault="00256B6A" w:rsidP="00B00F80">
      <w:pPr>
        <w:ind w:left="567" w:right="-142" w:hanging="283"/>
        <w:rPr>
          <w:rFonts w:asciiTheme="minorHAnsi" w:hAnsiTheme="minorHAnsi" w:cstheme="minorHAnsi"/>
          <w:sz w:val="20"/>
        </w:rPr>
      </w:pPr>
      <w:bookmarkStart w:id="34" w:name="_Hlk146731320"/>
      <w:r w:rsidRPr="0055395F">
        <w:rPr>
          <w:rFonts w:asciiTheme="minorHAnsi" w:hAnsiTheme="minorHAnsi" w:cstheme="minorHAnsi"/>
          <w:sz w:val="20"/>
        </w:rPr>
        <w:t xml:space="preserve">Fontana S., Elena Mignosi, E. </w:t>
      </w:r>
      <w:bookmarkStart w:id="35" w:name="_Hlk146571132"/>
      <w:r w:rsidRPr="0055395F">
        <w:rPr>
          <w:rFonts w:asciiTheme="minorHAnsi" w:hAnsiTheme="minorHAnsi" w:cstheme="minorHAnsi"/>
          <w:sz w:val="20"/>
        </w:rPr>
        <w:t xml:space="preserve">Tra esplicito e implicito: comunicazione multimodale e relazione intersoggettiva nei contesti di apprendimento. </w:t>
      </w:r>
      <w:bookmarkEnd w:id="34"/>
      <w:bookmarkEnd w:id="35"/>
    </w:p>
    <w:p w14:paraId="760E4AF4" w14:textId="77777777" w:rsidR="00256B6A" w:rsidRPr="0055395F" w:rsidRDefault="00256B6A" w:rsidP="00B00F80">
      <w:pPr>
        <w:ind w:left="567" w:right="-142" w:hanging="283"/>
        <w:rPr>
          <w:rFonts w:asciiTheme="minorHAnsi" w:hAnsiTheme="minorHAnsi" w:cstheme="minorHAnsi"/>
          <w:sz w:val="20"/>
          <w:lang w:val="en-GB"/>
        </w:rPr>
      </w:pPr>
      <w:r w:rsidRPr="0055395F">
        <w:rPr>
          <w:rFonts w:asciiTheme="minorHAnsi" w:hAnsiTheme="minorHAnsi" w:cstheme="minorHAnsi"/>
          <w:sz w:val="20"/>
          <w:lang w:val="en-GB"/>
        </w:rPr>
        <w:t xml:space="preserve">Gesuato S., Pagliarini E., Sanfelici E. Young adults’ inferential reading skills – recognising implicit and unstated content in Italian L1 and English L2. </w:t>
      </w:r>
    </w:p>
    <w:p w14:paraId="1D5E7C49" w14:textId="77777777" w:rsidR="00256B6A" w:rsidRPr="0055395F" w:rsidRDefault="00256B6A" w:rsidP="00B00F80">
      <w:pPr>
        <w:pStyle w:val="Nessunaspaziatura"/>
        <w:rPr>
          <w:rFonts w:asciiTheme="minorHAnsi" w:hAnsiTheme="minorHAnsi" w:cstheme="minorHAnsi"/>
          <w:lang w:val="en-GB"/>
        </w:rPr>
      </w:pPr>
    </w:p>
    <w:p w14:paraId="4CD2C9EC" w14:textId="77777777" w:rsidR="00256B6A" w:rsidRPr="0055395F" w:rsidRDefault="00256B6A" w:rsidP="00B00F80">
      <w:pPr>
        <w:ind w:right="-142"/>
        <w:rPr>
          <w:rFonts w:asciiTheme="minorHAnsi" w:hAnsiTheme="minorHAnsi" w:cstheme="minorHAnsi"/>
          <w:sz w:val="20"/>
        </w:rPr>
      </w:pPr>
      <w:r w:rsidRPr="0055395F">
        <w:rPr>
          <w:rFonts w:asciiTheme="minorHAnsi" w:hAnsiTheme="minorHAnsi" w:cstheme="minorHAnsi"/>
          <w:sz w:val="22"/>
        </w:rPr>
        <w:t xml:space="preserve">Diadori, P.; Frosini, G. (2023) (a cura di). </w:t>
      </w:r>
      <w:r w:rsidRPr="0055395F">
        <w:rPr>
          <w:rFonts w:asciiTheme="minorHAnsi" w:hAnsiTheme="minorHAnsi" w:cstheme="minorHAnsi"/>
          <w:i/>
          <w:sz w:val="22"/>
        </w:rPr>
        <w:t>La cucina italiana fra lingua, cultura e didattica</w:t>
      </w:r>
      <w:r w:rsidRPr="0055395F">
        <w:rPr>
          <w:rFonts w:asciiTheme="minorHAnsi" w:hAnsiTheme="minorHAnsi" w:cstheme="minorHAnsi"/>
          <w:sz w:val="22"/>
        </w:rPr>
        <w:t>. Firenze: Cesati. Include, di interesse edulinguistico:</w:t>
      </w:r>
      <w:r w:rsidRPr="0055395F">
        <w:rPr>
          <w:rFonts w:asciiTheme="minorHAnsi" w:hAnsiTheme="minorHAnsi" w:cstheme="minorHAnsi"/>
          <w:sz w:val="20"/>
        </w:rPr>
        <w:t xml:space="preserve"> </w:t>
      </w:r>
    </w:p>
    <w:p w14:paraId="4D992E90" w14:textId="77777777" w:rsidR="00256B6A" w:rsidRPr="0055395F" w:rsidRDefault="00256B6A" w:rsidP="00B00F80">
      <w:pPr>
        <w:ind w:left="567" w:right="-142" w:hanging="207"/>
        <w:rPr>
          <w:rFonts w:asciiTheme="minorHAnsi" w:hAnsiTheme="minorHAnsi" w:cstheme="minorHAnsi"/>
          <w:sz w:val="20"/>
        </w:rPr>
      </w:pPr>
      <w:r w:rsidRPr="0055395F">
        <w:rPr>
          <w:rFonts w:asciiTheme="minorHAnsi" w:hAnsiTheme="minorHAnsi" w:cstheme="minorHAnsi"/>
          <w:sz w:val="20"/>
        </w:rPr>
        <w:t>Troncarelli, D. La ricetta come testo regolativo.</w:t>
      </w:r>
    </w:p>
    <w:p w14:paraId="089C1D43" w14:textId="77777777" w:rsidR="00256B6A" w:rsidRPr="0055395F" w:rsidRDefault="00256B6A" w:rsidP="00B00F80">
      <w:pPr>
        <w:ind w:left="567" w:right="-142" w:hanging="207"/>
        <w:rPr>
          <w:rFonts w:asciiTheme="minorHAnsi" w:hAnsiTheme="minorHAnsi" w:cstheme="minorHAnsi"/>
          <w:sz w:val="20"/>
        </w:rPr>
      </w:pPr>
      <w:r w:rsidRPr="0055395F">
        <w:rPr>
          <w:rFonts w:asciiTheme="minorHAnsi" w:hAnsiTheme="minorHAnsi" w:cstheme="minorHAnsi"/>
          <w:sz w:val="20"/>
        </w:rPr>
        <w:t xml:space="preserve">Diadori P. Tre modelli per affrontare il tema “cucina” nella didattica dell’italiano L2: nazionale, interculturale e transnazionale.  </w:t>
      </w:r>
    </w:p>
    <w:p w14:paraId="681B49BC" w14:textId="77777777" w:rsidR="00256B6A" w:rsidRPr="0055395F" w:rsidRDefault="00256B6A" w:rsidP="00B00F80">
      <w:pPr>
        <w:ind w:left="567" w:hanging="207"/>
        <w:rPr>
          <w:rFonts w:asciiTheme="minorHAnsi" w:hAnsiTheme="minorHAnsi" w:cstheme="minorHAnsi"/>
          <w:sz w:val="20"/>
        </w:rPr>
      </w:pPr>
      <w:r w:rsidRPr="0055395F">
        <w:rPr>
          <w:rFonts w:asciiTheme="minorHAnsi" w:hAnsiTheme="minorHAnsi" w:cstheme="minorHAnsi"/>
          <w:sz w:val="20"/>
        </w:rPr>
        <w:t xml:space="preserve">Semplici, S. La cucina nei manuali di italiano L2. </w:t>
      </w:r>
    </w:p>
    <w:p w14:paraId="79E8AC8D" w14:textId="77777777" w:rsidR="00256B6A" w:rsidRPr="0055395F" w:rsidRDefault="00256B6A" w:rsidP="00B00F80">
      <w:pPr>
        <w:ind w:left="567" w:hanging="207"/>
        <w:rPr>
          <w:rFonts w:asciiTheme="minorHAnsi" w:hAnsiTheme="minorHAnsi" w:cstheme="minorHAnsi"/>
          <w:sz w:val="20"/>
        </w:rPr>
      </w:pPr>
      <w:r w:rsidRPr="0055395F">
        <w:rPr>
          <w:rFonts w:asciiTheme="minorHAnsi" w:hAnsiTheme="minorHAnsi" w:cstheme="minorHAnsi"/>
          <w:sz w:val="20"/>
        </w:rPr>
        <w:t xml:space="preserve">Caruso, G. La didattizzazione delle video ricette. </w:t>
      </w:r>
    </w:p>
    <w:p w14:paraId="6E3095B4" w14:textId="77777777" w:rsidR="00256B6A" w:rsidRPr="0055395F" w:rsidRDefault="00256B6A" w:rsidP="00B00F80">
      <w:pPr>
        <w:pStyle w:val="Nessunaspaziatura"/>
        <w:rPr>
          <w:rFonts w:asciiTheme="minorHAnsi" w:hAnsiTheme="minorHAnsi" w:cstheme="minorHAnsi"/>
        </w:rPr>
      </w:pPr>
    </w:p>
    <w:p w14:paraId="58EC1D97" w14:textId="77777777" w:rsidR="00256B6A" w:rsidRPr="0055395F" w:rsidRDefault="00256B6A" w:rsidP="00B00F80">
      <w:pPr>
        <w:tabs>
          <w:tab w:val="left" w:pos="1560"/>
        </w:tabs>
        <w:rPr>
          <w:rFonts w:asciiTheme="minorHAnsi" w:hAnsiTheme="minorHAnsi" w:cstheme="minorHAnsi"/>
          <w:bCs/>
          <w:sz w:val="22"/>
        </w:rPr>
      </w:pPr>
      <w:r w:rsidRPr="0055395F">
        <w:rPr>
          <w:rFonts w:asciiTheme="minorHAnsi" w:hAnsiTheme="minorHAnsi" w:cstheme="minorHAnsi"/>
          <w:sz w:val="22"/>
        </w:rPr>
        <w:t xml:space="preserve">Gallina, F.; Loiero, S. (2023) (a cura di). </w:t>
      </w:r>
      <w:r w:rsidRPr="0055395F">
        <w:rPr>
          <w:rFonts w:asciiTheme="minorHAnsi" w:hAnsiTheme="minorHAnsi" w:cstheme="minorHAnsi"/>
          <w:bCs/>
          <w:i/>
          <w:sz w:val="22"/>
        </w:rPr>
        <w:t>Una lingua, tante lingue: il pluralismo linguistico in classe.</w:t>
      </w:r>
    </w:p>
    <w:p w14:paraId="753805CA"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iCs/>
          <w:sz w:val="22"/>
        </w:rPr>
        <w:t xml:space="preserve">Inserto monografico in </w:t>
      </w:r>
      <w:r w:rsidRPr="0055395F">
        <w:rPr>
          <w:rFonts w:asciiTheme="minorHAnsi" w:hAnsiTheme="minorHAnsi" w:cstheme="minorHAnsi"/>
          <w:bCs/>
          <w:i/>
          <w:iCs/>
          <w:sz w:val="22"/>
        </w:rPr>
        <w:t>Italiano LinguaDue</w:t>
      </w:r>
      <w:r w:rsidRPr="0055395F">
        <w:rPr>
          <w:rFonts w:asciiTheme="minorHAnsi" w:hAnsiTheme="minorHAnsi" w:cstheme="minorHAnsi"/>
          <w:b/>
          <w:bCs/>
          <w:sz w:val="22"/>
        </w:rPr>
        <w:t>,</w:t>
      </w:r>
      <w:r w:rsidRPr="0055395F">
        <w:rPr>
          <w:rFonts w:asciiTheme="minorHAnsi" w:hAnsiTheme="minorHAnsi" w:cstheme="minorHAnsi"/>
          <w:b/>
          <w:bCs/>
          <w:smallCaps/>
          <w:sz w:val="22"/>
        </w:rPr>
        <w:t xml:space="preserve">  </w:t>
      </w:r>
      <w:r w:rsidRPr="0055395F">
        <w:rPr>
          <w:rFonts w:asciiTheme="minorHAnsi" w:hAnsiTheme="minorHAnsi" w:cstheme="minorHAnsi"/>
          <w:bCs/>
          <w:smallCaps/>
          <w:sz w:val="22"/>
        </w:rPr>
        <w:t>2.</w:t>
      </w:r>
      <w:r w:rsidRPr="0055395F">
        <w:rPr>
          <w:rFonts w:asciiTheme="minorHAnsi" w:hAnsiTheme="minorHAnsi" w:cstheme="minorHAnsi"/>
          <w:b/>
          <w:bCs/>
          <w:smallCaps/>
          <w:sz w:val="22"/>
        </w:rPr>
        <w:t xml:space="preserve"> </w:t>
      </w:r>
      <w:hyperlink r:id="rId730" w:history="1">
        <w:r w:rsidRPr="0055395F">
          <w:rPr>
            <w:rStyle w:val="Collegamentoipertestuale"/>
            <w:rFonts w:asciiTheme="minorHAnsi" w:hAnsiTheme="minorHAnsi" w:cstheme="minorHAnsi"/>
            <w:sz w:val="22"/>
          </w:rPr>
          <w:t>https://riviste.unimi.it/index.php/promoitals/issue/view/2103</w:t>
        </w:r>
      </w:hyperlink>
      <w:r w:rsidRPr="0055395F">
        <w:rPr>
          <w:rFonts w:asciiTheme="minorHAnsi" w:hAnsiTheme="minorHAnsi" w:cstheme="minorHAnsi"/>
          <w:sz w:val="22"/>
        </w:rPr>
        <w:t xml:space="preserve"> </w:t>
      </w:r>
      <w:r w:rsidRPr="0055395F">
        <w:rPr>
          <w:rFonts w:asciiTheme="minorHAnsi" w:hAnsiTheme="minorHAnsi" w:cstheme="minorHAnsi"/>
          <w:iCs/>
          <w:sz w:val="22"/>
        </w:rPr>
        <w:t>Include:</w:t>
      </w:r>
    </w:p>
    <w:p w14:paraId="014311B8"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shd w:val="clear" w:color="auto" w:fill="FFFFFF"/>
        </w:rPr>
        <w:t xml:space="preserve">Andorno, C. Della Putta P., Pugliese R., Sordella S., Zanoni G., </w:t>
      </w:r>
      <w:r w:rsidRPr="0055395F">
        <w:rPr>
          <w:rFonts w:asciiTheme="minorHAnsi" w:hAnsiTheme="minorHAnsi" w:cstheme="minorHAnsi"/>
          <w:iCs/>
          <w:sz w:val="20"/>
          <w:shd w:val="clear" w:color="auto" w:fill="FFFFFF"/>
        </w:rPr>
        <w:t>Per un’educazione linguistica plurale: la formazione degli insegnanti in un’ottica di progettazione co-partecipata</w:t>
      </w:r>
      <w:r w:rsidRPr="0055395F">
        <w:rPr>
          <w:rFonts w:asciiTheme="minorHAnsi" w:hAnsiTheme="minorHAnsi" w:cstheme="minorHAnsi"/>
          <w:sz w:val="20"/>
          <w:shd w:val="clear" w:color="auto" w:fill="FFFFFF"/>
        </w:rPr>
        <w:t xml:space="preserve">, </w:t>
      </w:r>
      <w:r w:rsidRPr="0055395F">
        <w:rPr>
          <w:rFonts w:asciiTheme="minorHAnsi" w:hAnsiTheme="minorHAnsi" w:cstheme="minorHAnsi"/>
          <w:sz w:val="20"/>
        </w:rPr>
        <w:t>596-612.</w:t>
      </w:r>
    </w:p>
    <w:p w14:paraId="050B72B9"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lastRenderedPageBreak/>
        <w:t xml:space="preserve">Baldo, G. </w:t>
      </w:r>
      <w:r w:rsidRPr="0055395F">
        <w:rPr>
          <w:rFonts w:asciiTheme="minorHAnsi" w:hAnsiTheme="minorHAnsi" w:cstheme="minorHAnsi"/>
          <w:iCs/>
          <w:sz w:val="20"/>
        </w:rPr>
        <w:t>Educazione linguistica plurilingue a sostegno della diversità delle classi. alcune esperienze dal Friuli Venezia Giulia</w:t>
      </w:r>
      <w:r w:rsidRPr="0055395F">
        <w:rPr>
          <w:rFonts w:asciiTheme="minorHAnsi" w:hAnsiTheme="minorHAnsi" w:cstheme="minorHAnsi"/>
          <w:sz w:val="20"/>
        </w:rPr>
        <w:t>, 543-552</w:t>
      </w:r>
    </w:p>
    <w:p w14:paraId="233CE380"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Barni, M. </w:t>
      </w:r>
      <w:r w:rsidRPr="0055395F">
        <w:rPr>
          <w:rFonts w:asciiTheme="minorHAnsi" w:hAnsiTheme="minorHAnsi" w:cstheme="minorHAnsi"/>
          <w:iCs/>
          <w:sz w:val="20"/>
        </w:rPr>
        <w:t>Dalle Tesi GISCEL ai documenti di politica pluri(?)-linguistica europea: stesse sfide in contesti diversi</w:t>
      </w:r>
      <w:r w:rsidRPr="0055395F">
        <w:rPr>
          <w:rFonts w:asciiTheme="minorHAnsi" w:hAnsiTheme="minorHAnsi" w:cstheme="minorHAnsi"/>
          <w:sz w:val="20"/>
        </w:rPr>
        <w:t>, 532-542.</w:t>
      </w:r>
    </w:p>
    <w:p w14:paraId="71F05EA0"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Guarda, M. Mayr G., </w:t>
      </w:r>
      <w:bookmarkStart w:id="36" w:name="_Hlk129450265"/>
      <w:r w:rsidRPr="0055395F">
        <w:rPr>
          <w:rFonts w:asciiTheme="minorHAnsi" w:hAnsiTheme="minorHAnsi" w:cstheme="minorHAnsi"/>
          <w:iCs/>
          <w:sz w:val="20"/>
        </w:rPr>
        <w:t>Pluralismo linguistico nella scuola e competenze didattiche: esperienze dall’Alto Adige</w:t>
      </w:r>
      <w:r w:rsidRPr="0055395F">
        <w:rPr>
          <w:rFonts w:asciiTheme="minorHAnsi" w:hAnsiTheme="minorHAnsi" w:cstheme="minorHAnsi"/>
          <w:sz w:val="20"/>
        </w:rPr>
        <w:t>, 569-584.</w:t>
      </w:r>
    </w:p>
    <w:bookmarkEnd w:id="36"/>
    <w:p w14:paraId="2D6B18B9"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 xml:space="preserve">Loiero, S. </w:t>
      </w:r>
      <w:r w:rsidRPr="0055395F">
        <w:rPr>
          <w:rFonts w:asciiTheme="minorHAnsi" w:hAnsiTheme="minorHAnsi" w:cstheme="minorHAnsi"/>
          <w:iCs/>
          <w:sz w:val="20"/>
        </w:rPr>
        <w:t>A conclusione</w:t>
      </w:r>
      <w:r w:rsidRPr="0055395F">
        <w:rPr>
          <w:rFonts w:asciiTheme="minorHAnsi" w:hAnsiTheme="minorHAnsi" w:cstheme="minorHAnsi"/>
          <w:sz w:val="20"/>
        </w:rPr>
        <w:t>, 613-617.</w:t>
      </w:r>
    </w:p>
    <w:p w14:paraId="00A0455B"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shd w:val="clear" w:color="auto" w:fill="FFFFFF"/>
        </w:rPr>
        <w:t xml:space="preserve">Masillo, P. </w:t>
      </w:r>
      <w:r w:rsidRPr="0055395F">
        <w:rPr>
          <w:rFonts w:asciiTheme="minorHAnsi" w:hAnsiTheme="minorHAnsi" w:cstheme="minorHAnsi"/>
          <w:sz w:val="20"/>
        </w:rPr>
        <w:t xml:space="preserve">Machetti S., </w:t>
      </w:r>
      <w:r w:rsidRPr="0055395F">
        <w:rPr>
          <w:rFonts w:asciiTheme="minorHAnsi" w:hAnsiTheme="minorHAnsi" w:cstheme="minorHAnsi"/>
          <w:bCs/>
          <w:iCs/>
          <w:sz w:val="20"/>
        </w:rPr>
        <w:t>Valutare l’italiano L2 nella scuola plurilingue. L’interpretazione del dato linguistico, tra percezioni e usi</w:t>
      </w:r>
      <w:r w:rsidRPr="0055395F">
        <w:rPr>
          <w:rFonts w:asciiTheme="minorHAnsi" w:hAnsiTheme="minorHAnsi" w:cstheme="minorHAnsi"/>
          <w:bCs/>
          <w:sz w:val="20"/>
        </w:rPr>
        <w:t xml:space="preserve">, </w:t>
      </w:r>
      <w:r w:rsidRPr="0055395F">
        <w:rPr>
          <w:rFonts w:asciiTheme="minorHAnsi" w:hAnsiTheme="minorHAnsi" w:cstheme="minorHAnsi"/>
          <w:sz w:val="20"/>
        </w:rPr>
        <w:t>585-595.</w:t>
      </w:r>
    </w:p>
    <w:p w14:paraId="1F9166DD"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shd w:val="clear" w:color="auto" w:fill="FFFFFF"/>
        </w:rPr>
        <w:t xml:space="preserve">Zanasi, L. Platzgummer V., Lopopolo O., </w:t>
      </w:r>
      <w:bookmarkStart w:id="37" w:name="_Hlk147246713"/>
      <w:r w:rsidRPr="0055395F">
        <w:rPr>
          <w:rFonts w:asciiTheme="minorHAnsi" w:hAnsiTheme="minorHAnsi" w:cstheme="minorHAnsi"/>
          <w:bCs/>
          <w:iCs/>
          <w:sz w:val="20"/>
          <w:shd w:val="clear" w:color="auto" w:fill="FFFFFF"/>
        </w:rPr>
        <w:t>Disegnare il vissuto linguistico: le metafore del corpo nei ritratti linguistici</w:t>
      </w:r>
      <w:r w:rsidRPr="0055395F">
        <w:rPr>
          <w:rFonts w:asciiTheme="minorHAnsi" w:hAnsiTheme="minorHAnsi" w:cstheme="minorHAnsi"/>
          <w:bCs/>
          <w:sz w:val="20"/>
          <w:shd w:val="clear" w:color="auto" w:fill="FFFFFF"/>
        </w:rPr>
        <w:t xml:space="preserve">, </w:t>
      </w:r>
      <w:r w:rsidRPr="0055395F">
        <w:rPr>
          <w:rFonts w:asciiTheme="minorHAnsi" w:hAnsiTheme="minorHAnsi" w:cstheme="minorHAnsi"/>
          <w:sz w:val="20"/>
        </w:rPr>
        <w:t>553-568.</w:t>
      </w:r>
    </w:p>
    <w:bookmarkEnd w:id="37"/>
    <w:p w14:paraId="2823E59C" w14:textId="77777777" w:rsidR="00256B6A" w:rsidRPr="0055395F" w:rsidRDefault="00256B6A" w:rsidP="00B00F80">
      <w:pPr>
        <w:pStyle w:val="Nessunaspaziatura"/>
        <w:rPr>
          <w:rFonts w:asciiTheme="minorHAnsi" w:hAnsiTheme="minorHAnsi" w:cstheme="minorHAnsi"/>
        </w:rPr>
      </w:pPr>
    </w:p>
    <w:p w14:paraId="042C4EEE" w14:textId="77777777" w:rsidR="00256B6A" w:rsidRPr="0055395F" w:rsidRDefault="00256B6A" w:rsidP="00B00F80">
      <w:pPr>
        <w:pStyle w:val="xmsonormal"/>
        <w:rPr>
          <w:rFonts w:asciiTheme="minorHAnsi" w:hAnsiTheme="minorHAnsi" w:cstheme="minorHAnsi"/>
          <w:sz w:val="22"/>
        </w:rPr>
      </w:pPr>
      <w:r w:rsidRPr="0055395F">
        <w:rPr>
          <w:rFonts w:asciiTheme="minorHAnsi" w:hAnsiTheme="minorHAnsi" w:cstheme="minorHAnsi"/>
          <w:sz w:val="22"/>
        </w:rPr>
        <w:t xml:space="preserve">Gallina, F.; Martari, Y. (a cura di) (2023). </w:t>
      </w:r>
      <w:r w:rsidRPr="0055395F">
        <w:rPr>
          <w:rFonts w:asciiTheme="minorHAnsi" w:hAnsiTheme="minorHAnsi" w:cstheme="minorHAnsi"/>
          <w:i/>
          <w:iCs/>
          <w:sz w:val="22"/>
        </w:rPr>
        <w:t>Didattica delle lingue e valutazione. Tra società, scuola e università.</w:t>
      </w:r>
      <w:r w:rsidRPr="0055395F">
        <w:rPr>
          <w:rFonts w:asciiTheme="minorHAnsi" w:hAnsiTheme="minorHAnsi" w:cstheme="minorHAnsi"/>
          <w:sz w:val="22"/>
        </w:rPr>
        <w:t xml:space="preserve"> Pisa: Pisa University Press.</w:t>
      </w:r>
    </w:p>
    <w:p w14:paraId="32DCB39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Aielli M. C.; Mezzadri, M. La rilevazione precoce delle competenze comunicative in contesti plurilingui. </w:t>
      </w:r>
    </w:p>
    <w:p w14:paraId="57E2E071"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Bandini, A.; Nasimi, A.; Sprugnoli, L. L'esame CILS B1 cittadinanza: validità e affidabilità.</w:t>
      </w:r>
    </w:p>
    <w:p w14:paraId="35C927CE"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Bartoli, S. Testi letterari transculturali e dimensione simbolica dell’intercultura: una sfida per la valutazione? </w:t>
      </w:r>
    </w:p>
    <w:p w14:paraId="0108D66B"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Benucci, A. Rappresentazioni degli aspetti interculturali nei manuali di italiano. </w:t>
      </w:r>
    </w:p>
    <w:p w14:paraId="4B166C69"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Bertollo, S.Dalla didattica alla certificazione linguistica e ritorno. Come la valutazione certificatoria influisce sull’insegnamento del tedesco oggi. </w:t>
      </w:r>
    </w:p>
    <w:p w14:paraId="3649D210"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Bezzegato, M. Assessing CLIL competencies: from theory to practice, a proposal.</w:t>
      </w:r>
    </w:p>
    <w:p w14:paraId="490C6D8E"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Camillo, E. </w:t>
      </w:r>
      <w:r w:rsidRPr="0055395F">
        <w:rPr>
          <w:rFonts w:asciiTheme="minorHAnsi" w:hAnsiTheme="minorHAnsi" w:cstheme="minorHAnsi"/>
          <w:i/>
          <w:color w:val="000000"/>
          <w:sz w:val="20"/>
          <w:szCs w:val="22"/>
        </w:rPr>
        <w:t xml:space="preserve">et al. </w:t>
      </w:r>
      <w:r w:rsidRPr="0055395F">
        <w:rPr>
          <w:rFonts w:asciiTheme="minorHAnsi" w:hAnsiTheme="minorHAnsi" w:cstheme="minorHAnsi"/>
          <w:color w:val="000000"/>
          <w:sz w:val="20"/>
          <w:szCs w:val="22"/>
        </w:rPr>
        <w:t xml:space="preserve"> Quando si vogliono far valutare al computer anche risposte aperte. </w:t>
      </w:r>
    </w:p>
    <w:p w14:paraId="7CD3ADD5"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Cardinaletti, A.; Piccoli, E.; Volpato, F. L’elicitazione orale di frasi relative oblique: strategie di risposta e implicazioni per la didattica. </w:t>
      </w:r>
    </w:p>
    <w:p w14:paraId="5FC0CEFF"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Caruana, S. La valutazione sommativa dell’italiano a Malta: relazioni tra abilità linguistiche.</w:t>
      </w:r>
    </w:p>
    <w:p w14:paraId="02D1E7F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Cervini, C.; Martari, Y. Chi ha paura della soggettività? Studio di caso sulla vaghezza nella valutazione della performance orale in italiano L2. </w:t>
      </w:r>
    </w:p>
    <w:p w14:paraId="49BD2568"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Corino, C.; Torsani, S. Cosa correggo? Competenze di valutazione CLIL e insegnanti: tra lingua e disciplina. </w:t>
      </w:r>
    </w:p>
    <w:p w14:paraId="7850DA7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Fallaini, G. Dispositivi e-learning per tracciare e valutare l’apprendimento dell’Italiano L2 in contesti non formali. </w:t>
      </w:r>
    </w:p>
    <w:p w14:paraId="50DA670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Fazzi, F.; Spaliviero, C.  Valutare l’interdisciplinarità in percorsi CLIL nella classe di italiano L2.</w:t>
      </w:r>
    </w:p>
    <w:p w14:paraId="65AFDA0D"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Ferrari, S(tefania). Pragmatica in gioco. Uno strumento per la ricerca e la valutazione formativa.</w:t>
      </w:r>
    </w:p>
    <w:p w14:paraId="264D0263"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Ferrucci, F. Le parole per “imparare ad imparare”: il possesso pluridimensionale del lessico come indicatore di permeabilità alla sua ulteriore espansione. </w:t>
      </w:r>
    </w:p>
    <w:p w14:paraId="73614563"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Fissore,C.; Marello, C.; Marchisio, M. Sviluppare competenze linguistiche attraverso un modello di valutazione formativa automatica.</w:t>
      </w:r>
    </w:p>
    <w:p w14:paraId="75AFD45B"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Frascarelli, M.; Carella, G. La Valutazione delle Competenze Linguistiche Trasversali: dall’Università alla Scuola. </w:t>
      </w:r>
    </w:p>
    <w:p w14:paraId="7572AEC0"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Gallina, F.; Martari, Y. Temi e sfide della valutazione per la linguistica educativa italiana (e non solo). </w:t>
      </w:r>
    </w:p>
    <w:p w14:paraId="4BA6FA27"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Gasparini, A. Usabilità e apprendimento dell’italiano L2 online in piattaforme LMS e ambienti aperti: sistemi a confronto. </w:t>
      </w:r>
    </w:p>
    <w:p w14:paraId="5FD7947D"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Gelo, A.; Peri, G. I test di competenza linguistica per scopi accademici. Quali novità per l’italiano L2?  </w:t>
      </w:r>
    </w:p>
    <w:p w14:paraId="6C6875F2"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Grosso, G.I.; Monaci, V. La valutazione dell’efficacia delle attività pre-partenza (PDO) rivolte ai rifugiati nei progetti di Reinsediamento.</w:t>
      </w:r>
    </w:p>
    <w:p w14:paraId="7E81AC63"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La Grassa, M. Proposte per una valutazione formativa per la didattica dell’italiano online. </w:t>
      </w:r>
    </w:p>
    <w:p w14:paraId="4FBF4C52" w14:textId="77777777" w:rsidR="00256B6A" w:rsidRPr="0055395F" w:rsidRDefault="00256B6A" w:rsidP="00B00F80">
      <w:pPr>
        <w:pStyle w:val="contentpasted1"/>
        <w:ind w:left="567" w:hanging="284"/>
        <w:rPr>
          <w:rFonts w:asciiTheme="minorHAnsi" w:hAnsiTheme="minorHAnsi" w:cstheme="minorHAnsi"/>
          <w:color w:val="000000"/>
          <w:sz w:val="20"/>
          <w:szCs w:val="22"/>
          <w:lang w:val="en-GB"/>
        </w:rPr>
      </w:pPr>
      <w:r w:rsidRPr="0055395F">
        <w:rPr>
          <w:rFonts w:asciiTheme="minorHAnsi" w:hAnsiTheme="minorHAnsi" w:cstheme="minorHAnsi"/>
          <w:color w:val="000000"/>
          <w:sz w:val="20"/>
          <w:szCs w:val="22"/>
          <w:lang w:val="en-GB"/>
        </w:rPr>
        <w:t xml:space="preserve">Lopriore, L.; Reed, K.;  Tsagari, D. Multilingual assessment competences and practices in Europe: ENRICH Erasmus+ </w:t>
      </w:r>
    </w:p>
    <w:p w14:paraId="78DFD774"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Pagliara, F. La Russa, F. Valutare interazioni orali in italiano L2 con le scale dell'Adeguatezza Funzionale.</w:t>
      </w:r>
    </w:p>
    <w:p w14:paraId="3E596C09"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Pierantozzi, C. Valutare l’Italiano accademico: problemi e sfide. </w:t>
      </w:r>
    </w:p>
    <w:p w14:paraId="07926885"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Raspollini, M. Migranti adulti analfabeti: le competenze predittive per una valutazione prognostica in ingresso.</w:t>
      </w:r>
    </w:p>
    <w:p w14:paraId="16C0623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Roccaforte, M.; Forti, L. Verso una valutazione della competenza fraseologica per l’Italiano L2.</w:t>
      </w:r>
    </w:p>
    <w:p w14:paraId="6D850F7A"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Santeusanio, N. Saper progettare e costruire materiali didattici: analisi dei risultati dei candidati all’esame di certificazione glottodidattica DILS-PG di II livello. </w:t>
      </w:r>
    </w:p>
    <w:p w14:paraId="24AFB54E" w14:textId="77777777" w:rsidR="00256B6A" w:rsidRPr="0055395F" w:rsidRDefault="00256B6A" w:rsidP="00B00F80">
      <w:pPr>
        <w:pStyle w:val="contentpasted1"/>
        <w:ind w:left="567" w:hanging="284"/>
        <w:rPr>
          <w:rFonts w:asciiTheme="minorHAnsi" w:hAnsiTheme="minorHAnsi" w:cstheme="minorHAnsi"/>
          <w:color w:val="000000"/>
          <w:sz w:val="20"/>
          <w:szCs w:val="22"/>
          <w:lang w:val="en-GB"/>
        </w:rPr>
      </w:pPr>
      <w:r w:rsidRPr="0055395F">
        <w:rPr>
          <w:rFonts w:asciiTheme="minorHAnsi" w:hAnsiTheme="minorHAnsi" w:cstheme="minorHAnsi"/>
          <w:color w:val="000000"/>
          <w:sz w:val="20"/>
          <w:szCs w:val="22"/>
          <w:lang w:val="en-GB"/>
        </w:rPr>
        <w:t xml:space="preserve">Sevgi, E.; Unaldi, A. Rater Discrepancy Negotiations: How to Develop and Validate a New Scale for Analysis. </w:t>
      </w:r>
    </w:p>
    <w:p w14:paraId="03CB4017"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Solimando, C.; Salem, A. Specificità dell'arabo e livelli di competenze: problemi e proposte per il livello Pre-A1. </w:t>
      </w:r>
    </w:p>
    <w:p w14:paraId="27666229"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Tavosanis, M. Valutazione di traduzioni automatiche a reti neurali nella pratica didattica: un’esperienza.  </w:t>
      </w:r>
    </w:p>
    <w:p w14:paraId="1DD09464"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Tommasetti, R. Dalla proposta di un sillabo a un progetto di Scenario Based Assessment (SBA) per valutare l'insegnamento dell'italiano L2. </w:t>
      </w:r>
    </w:p>
    <w:p w14:paraId="65D97D78" w14:textId="77777777" w:rsidR="00256B6A" w:rsidRPr="0055395F" w:rsidRDefault="00256B6A" w:rsidP="00B00F80">
      <w:pPr>
        <w:pStyle w:val="contentpasted1"/>
        <w:ind w:left="567" w:hanging="284"/>
        <w:rPr>
          <w:rFonts w:asciiTheme="minorHAnsi" w:hAnsiTheme="minorHAnsi" w:cstheme="minorHAnsi"/>
          <w:color w:val="000000"/>
          <w:sz w:val="20"/>
          <w:szCs w:val="22"/>
        </w:rPr>
      </w:pPr>
      <w:r w:rsidRPr="0055395F">
        <w:rPr>
          <w:rFonts w:asciiTheme="minorHAnsi" w:hAnsiTheme="minorHAnsi" w:cstheme="minorHAnsi"/>
          <w:color w:val="000000"/>
          <w:sz w:val="20"/>
          <w:szCs w:val="22"/>
        </w:rPr>
        <w:t xml:space="preserve">Trubnikova, V. Aiming at a moving target: un’indagine sull’appropriatezza delle richieste telematiche. </w:t>
      </w:r>
    </w:p>
    <w:p w14:paraId="63AF46D3" w14:textId="77777777" w:rsidR="00256B6A" w:rsidRPr="0055395F" w:rsidRDefault="00256B6A" w:rsidP="00B00F80">
      <w:pPr>
        <w:pStyle w:val="contentpasted1"/>
        <w:ind w:left="567" w:hanging="284"/>
        <w:rPr>
          <w:rFonts w:asciiTheme="minorHAnsi" w:hAnsiTheme="minorHAnsi" w:cstheme="minorHAnsi"/>
          <w:lang w:val="en-GB"/>
        </w:rPr>
      </w:pPr>
      <w:r w:rsidRPr="0055395F">
        <w:rPr>
          <w:rFonts w:asciiTheme="minorHAnsi" w:hAnsiTheme="minorHAnsi" w:cstheme="minorHAnsi"/>
          <w:color w:val="000000"/>
          <w:sz w:val="20"/>
          <w:szCs w:val="22"/>
          <w:lang w:val="en-GB"/>
        </w:rPr>
        <w:t>Tsagari, D. Language Assessment Literacy: overview and way forward.</w:t>
      </w:r>
    </w:p>
    <w:p w14:paraId="563CEB83" w14:textId="77777777" w:rsidR="00256B6A" w:rsidRPr="0055395F" w:rsidRDefault="00256B6A" w:rsidP="00B00F80">
      <w:pPr>
        <w:pStyle w:val="Nessunaspaziatura"/>
        <w:rPr>
          <w:rFonts w:asciiTheme="minorHAnsi" w:hAnsiTheme="minorHAnsi" w:cstheme="minorHAnsi"/>
          <w:lang w:val="en-GB"/>
        </w:rPr>
      </w:pPr>
    </w:p>
    <w:p w14:paraId="7A23D8C7"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rPr>
        <w:t xml:space="preserve">Mastrantonio, D.; Salvatore E. (2023) (a cura di). </w:t>
      </w:r>
      <w:r w:rsidRPr="0055395F">
        <w:rPr>
          <w:rFonts w:asciiTheme="minorHAnsi" w:hAnsiTheme="minorHAnsi" w:cstheme="minorHAnsi"/>
          <w:i/>
          <w:sz w:val="22"/>
        </w:rPr>
        <w:t>Forme, strutture e didattica dell’italiano Studi per i 60 anni di Massimo Palermo</w:t>
      </w:r>
      <w:r w:rsidRPr="0055395F">
        <w:rPr>
          <w:rFonts w:asciiTheme="minorHAnsi" w:hAnsiTheme="minorHAnsi" w:cstheme="minorHAnsi"/>
          <w:sz w:val="22"/>
        </w:rPr>
        <w:t xml:space="preserve">. </w:t>
      </w:r>
      <w:hyperlink r:id="rId731" w:history="1">
        <w:r w:rsidRPr="0055395F">
          <w:rPr>
            <w:rStyle w:val="Collegamentoipertestuale"/>
            <w:rFonts w:asciiTheme="minorHAnsi" w:hAnsiTheme="minorHAnsi" w:cstheme="minorHAnsi"/>
            <w:sz w:val="22"/>
          </w:rPr>
          <w:t>https://edizioni.unistrasi.it/public/articoli/1712/files/volume_palermo_def.pdf</w:t>
        </w:r>
      </w:hyperlink>
      <w:r w:rsidRPr="0055395F">
        <w:rPr>
          <w:rFonts w:asciiTheme="minorHAnsi" w:hAnsiTheme="minorHAnsi" w:cstheme="minorHAnsi"/>
          <w:sz w:val="22"/>
        </w:rPr>
        <w:t xml:space="preserve"> </w:t>
      </w:r>
    </w:p>
    <w:p w14:paraId="4C40427A" w14:textId="77777777" w:rsidR="00256B6A" w:rsidRPr="0055395F" w:rsidRDefault="00256B6A" w:rsidP="00B00F80">
      <w:pPr>
        <w:pStyle w:val="Nessunaspaziatura"/>
        <w:rPr>
          <w:rFonts w:asciiTheme="minorHAnsi" w:hAnsiTheme="minorHAnsi" w:cstheme="minorHAnsi"/>
          <w:i/>
          <w:color w:val="353535"/>
          <w:sz w:val="20"/>
          <w:szCs w:val="20"/>
        </w:rPr>
      </w:pPr>
      <w:r w:rsidRPr="0055395F">
        <w:rPr>
          <w:rFonts w:asciiTheme="minorHAnsi" w:hAnsiTheme="minorHAnsi" w:cstheme="minorHAnsi"/>
          <w:sz w:val="20"/>
          <w:szCs w:val="20"/>
        </w:rPr>
        <w:t>Include, di interesse edulinguistico:</w:t>
      </w:r>
    </w:p>
    <w:p w14:paraId="584329A5"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Fresu, R. </w:t>
      </w:r>
      <w:r w:rsidRPr="0055395F">
        <w:rPr>
          <w:rFonts w:asciiTheme="minorHAnsi" w:hAnsiTheme="minorHAnsi" w:cstheme="minorHAnsi"/>
          <w:iCs/>
          <w:sz w:val="20"/>
        </w:rPr>
        <w:t>«Chiamar tutte le cose con nome nostrano». Angiolina Bulgarini e la didattica della lingua attraverso i lavori donneschi, 15-32.</w:t>
      </w:r>
    </w:p>
    <w:p w14:paraId="23A18B4A"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Moretti, A.; Ferrari, A. </w:t>
      </w:r>
      <w:r w:rsidRPr="0055395F">
        <w:rPr>
          <w:rFonts w:asciiTheme="minorHAnsi" w:hAnsiTheme="minorHAnsi" w:cstheme="minorHAnsi"/>
          <w:iCs/>
          <w:sz w:val="20"/>
        </w:rPr>
        <w:t>Linguistica del testo e didattica della scrittura. L’articolazione informativa dell’enunciato nel Modello Basilese della testualità scritta, 33-48.</w:t>
      </w:r>
    </w:p>
    <w:p w14:paraId="07696263"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Rati M.S. </w:t>
      </w:r>
      <w:r w:rsidRPr="0055395F">
        <w:rPr>
          <w:rFonts w:asciiTheme="minorHAnsi" w:hAnsiTheme="minorHAnsi" w:cstheme="minorHAnsi"/>
          <w:iCs/>
          <w:sz w:val="20"/>
        </w:rPr>
        <w:t>L’educazione alla riscrittura: un esperimento didattico su un messaggio INPS, pp. 4-60.</w:t>
      </w:r>
    </w:p>
    <w:p w14:paraId="70F034E5"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Ricci L. </w:t>
      </w:r>
      <w:r w:rsidRPr="0055395F">
        <w:rPr>
          <w:rFonts w:asciiTheme="minorHAnsi" w:hAnsiTheme="minorHAnsi" w:cstheme="minorHAnsi"/>
          <w:iCs/>
          <w:sz w:val="20"/>
        </w:rPr>
        <w:t>C’era una volta il tema , 61-74.</w:t>
      </w:r>
    </w:p>
    <w:p w14:paraId="4A2A3997"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Serianni, L. </w:t>
      </w:r>
      <w:r w:rsidRPr="0055395F">
        <w:rPr>
          <w:rFonts w:asciiTheme="minorHAnsi" w:hAnsiTheme="minorHAnsi" w:cstheme="minorHAnsi"/>
          <w:iCs/>
          <w:sz w:val="20"/>
        </w:rPr>
        <w:t>La lingua può non bastare. Qualche riflessione sulla comunicazione didattica nei manuali di storia e geografia, 1-14.</w:t>
      </w:r>
    </w:p>
    <w:p w14:paraId="50F02E32"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Troncarelli D.; La Grassa M. </w:t>
      </w:r>
      <w:r w:rsidRPr="0055395F">
        <w:rPr>
          <w:rFonts w:asciiTheme="minorHAnsi" w:hAnsiTheme="minorHAnsi" w:cstheme="minorHAnsi"/>
          <w:iCs/>
          <w:sz w:val="20"/>
        </w:rPr>
        <w:t>Tratti del neostandard in grammatiche di italiano L2, 75-86.</w:t>
      </w:r>
    </w:p>
    <w:p w14:paraId="292913ED" w14:textId="77777777" w:rsidR="00256B6A" w:rsidRPr="0055395F" w:rsidRDefault="00256B6A" w:rsidP="00B00F80">
      <w:pPr>
        <w:widowControl w:val="0"/>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Villarini A. </w:t>
      </w:r>
      <w:r w:rsidRPr="0055395F">
        <w:rPr>
          <w:rFonts w:asciiTheme="minorHAnsi" w:hAnsiTheme="minorHAnsi" w:cstheme="minorHAnsi"/>
          <w:iCs/>
          <w:sz w:val="20"/>
        </w:rPr>
        <w:t xml:space="preserve">Nuovi testi digitali per la didattica delle lingue: i </w:t>
      </w:r>
      <w:r w:rsidRPr="0055395F">
        <w:rPr>
          <w:rFonts w:asciiTheme="minorHAnsi" w:hAnsiTheme="minorHAnsi" w:cstheme="minorHAnsi"/>
          <w:i/>
          <w:iCs/>
          <w:sz w:val="20"/>
        </w:rPr>
        <w:t>reel</w:t>
      </w:r>
      <w:r w:rsidRPr="0055395F">
        <w:rPr>
          <w:rFonts w:asciiTheme="minorHAnsi" w:hAnsiTheme="minorHAnsi" w:cstheme="minorHAnsi"/>
          <w:iCs/>
          <w:sz w:val="20"/>
        </w:rPr>
        <w:t>, 87-102.</w:t>
      </w:r>
    </w:p>
    <w:p w14:paraId="27EE23D2" w14:textId="77777777" w:rsidR="00256B6A" w:rsidRPr="0055395F" w:rsidRDefault="00256B6A" w:rsidP="00B00F80">
      <w:pPr>
        <w:pStyle w:val="Nessunaspaziatura"/>
        <w:ind w:left="567" w:hanging="283"/>
        <w:rPr>
          <w:rFonts w:asciiTheme="minorHAnsi" w:hAnsiTheme="minorHAnsi" w:cstheme="minorHAnsi"/>
          <w:sz w:val="20"/>
          <w:szCs w:val="20"/>
        </w:rPr>
      </w:pPr>
      <w:r w:rsidRPr="0055395F">
        <w:rPr>
          <w:rFonts w:asciiTheme="minorHAnsi" w:hAnsiTheme="minorHAnsi" w:cstheme="minorHAnsi"/>
          <w:sz w:val="20"/>
          <w:szCs w:val="20"/>
        </w:rPr>
        <w:t xml:space="preserve">Mastrantonio D. </w:t>
      </w:r>
      <w:r w:rsidRPr="0055395F">
        <w:rPr>
          <w:rFonts w:asciiTheme="minorHAnsi" w:hAnsiTheme="minorHAnsi" w:cstheme="minorHAnsi"/>
          <w:iCs/>
          <w:sz w:val="20"/>
          <w:szCs w:val="20"/>
        </w:rPr>
        <w:t>Sul cloze mirato e semplificato nella didattica del registro accademico, 103-114.</w:t>
      </w:r>
    </w:p>
    <w:p w14:paraId="75E0F605" w14:textId="77777777" w:rsidR="00256B6A" w:rsidRPr="0055395F" w:rsidRDefault="00256B6A" w:rsidP="00B00F80">
      <w:pPr>
        <w:pStyle w:val="Nessunaspaziatura"/>
        <w:rPr>
          <w:rFonts w:asciiTheme="minorHAnsi" w:hAnsiTheme="minorHAnsi" w:cstheme="minorHAnsi"/>
        </w:rPr>
      </w:pPr>
    </w:p>
    <w:p w14:paraId="524B09A3" w14:textId="77777777" w:rsidR="00256B6A" w:rsidRPr="0055395F" w:rsidRDefault="00256B6A" w:rsidP="00B00F80">
      <w:pPr>
        <w:rPr>
          <w:rFonts w:asciiTheme="minorHAnsi" w:hAnsiTheme="minorHAnsi" w:cstheme="minorHAnsi"/>
          <w:i/>
          <w:iCs/>
          <w:sz w:val="22"/>
        </w:rPr>
      </w:pPr>
      <w:r w:rsidRPr="0055395F">
        <w:rPr>
          <w:rFonts w:asciiTheme="minorHAnsi" w:hAnsiTheme="minorHAnsi" w:cstheme="minorHAnsi"/>
          <w:bCs/>
          <w:sz w:val="22"/>
        </w:rPr>
        <w:t xml:space="preserve">Mocciaro, E. (2023) (a cura di). </w:t>
      </w:r>
      <w:r w:rsidRPr="0055395F">
        <w:rPr>
          <w:rFonts w:asciiTheme="minorHAnsi" w:hAnsiTheme="minorHAnsi" w:cstheme="minorHAnsi"/>
          <w:i/>
          <w:iCs/>
          <w:sz w:val="22"/>
        </w:rPr>
        <w:t>Acquisire l’italiano fuori dall’Italia: interlingua, raccolta dei dati e prospettive d’analisi</w:t>
      </w:r>
      <w:r w:rsidRPr="0055395F">
        <w:rPr>
          <w:rFonts w:asciiTheme="minorHAnsi" w:hAnsiTheme="minorHAnsi" w:cstheme="minorHAnsi"/>
          <w:iCs/>
          <w:sz w:val="22"/>
        </w:rPr>
        <w:t xml:space="preserve">. Inserto monografico in </w:t>
      </w:r>
      <w:r w:rsidRPr="0055395F">
        <w:rPr>
          <w:rFonts w:asciiTheme="minorHAnsi" w:hAnsiTheme="minorHAnsi" w:cstheme="minorHAnsi"/>
          <w:bCs/>
          <w:i/>
          <w:iCs/>
          <w:sz w:val="22"/>
        </w:rPr>
        <w:t>Italiano LinguaDue</w:t>
      </w:r>
      <w:r w:rsidRPr="0055395F">
        <w:rPr>
          <w:rFonts w:asciiTheme="minorHAnsi" w:hAnsiTheme="minorHAnsi" w:cstheme="minorHAnsi"/>
          <w:b/>
          <w:bCs/>
          <w:sz w:val="22"/>
        </w:rPr>
        <w:t>,</w:t>
      </w:r>
      <w:r w:rsidRPr="0055395F">
        <w:rPr>
          <w:rFonts w:asciiTheme="minorHAnsi" w:hAnsiTheme="minorHAnsi" w:cstheme="minorHAnsi"/>
          <w:b/>
          <w:bCs/>
          <w:smallCaps/>
          <w:sz w:val="22"/>
        </w:rPr>
        <w:t xml:space="preserve">  </w:t>
      </w:r>
      <w:r w:rsidRPr="0055395F">
        <w:rPr>
          <w:rFonts w:asciiTheme="minorHAnsi" w:hAnsiTheme="minorHAnsi" w:cstheme="minorHAnsi"/>
          <w:bCs/>
          <w:smallCaps/>
          <w:sz w:val="22"/>
        </w:rPr>
        <w:t>2.</w:t>
      </w:r>
      <w:r w:rsidRPr="0055395F">
        <w:rPr>
          <w:rFonts w:asciiTheme="minorHAnsi" w:hAnsiTheme="minorHAnsi" w:cstheme="minorHAnsi"/>
          <w:b/>
          <w:bCs/>
          <w:smallCaps/>
          <w:sz w:val="22"/>
        </w:rPr>
        <w:t xml:space="preserve"> </w:t>
      </w:r>
      <w:hyperlink r:id="rId732" w:history="1">
        <w:r w:rsidRPr="0055395F">
          <w:rPr>
            <w:rStyle w:val="Collegamentoipertestuale"/>
            <w:rFonts w:asciiTheme="minorHAnsi" w:hAnsiTheme="minorHAnsi" w:cstheme="minorHAnsi"/>
            <w:sz w:val="22"/>
          </w:rPr>
          <w:t>https://riviste.unimi.it/index.php/promoitals/issue/view/2103</w:t>
        </w:r>
      </w:hyperlink>
      <w:r w:rsidRPr="0055395F">
        <w:rPr>
          <w:rFonts w:asciiTheme="minorHAnsi" w:hAnsiTheme="minorHAnsi" w:cstheme="minorHAnsi"/>
          <w:sz w:val="22"/>
        </w:rPr>
        <w:t xml:space="preserve"> </w:t>
      </w:r>
      <w:r w:rsidRPr="0055395F">
        <w:rPr>
          <w:rFonts w:asciiTheme="minorHAnsi" w:hAnsiTheme="minorHAnsi" w:cstheme="minorHAnsi"/>
          <w:iCs/>
          <w:sz w:val="22"/>
        </w:rPr>
        <w:t>Include:</w:t>
      </w:r>
    </w:p>
    <w:p w14:paraId="23BD9ABE"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Anastasio, S. </w:t>
      </w:r>
      <w:bookmarkStart w:id="38" w:name="_Hlk148104606"/>
      <w:r w:rsidRPr="0055395F">
        <w:rPr>
          <w:rFonts w:asciiTheme="minorHAnsi" w:hAnsiTheme="minorHAnsi" w:cstheme="minorHAnsi"/>
          <w:iCs/>
          <w:caps/>
          <w:sz w:val="20"/>
        </w:rPr>
        <w:t>l’</w:t>
      </w:r>
      <w:r w:rsidRPr="0055395F">
        <w:rPr>
          <w:rFonts w:asciiTheme="minorHAnsi" w:hAnsiTheme="minorHAnsi" w:cstheme="minorHAnsi"/>
          <w:iCs/>
          <w:sz w:val="20"/>
        </w:rPr>
        <w:t xml:space="preserve">espressione del movimento da parte di apprendenti </w:t>
      </w:r>
      <w:bookmarkStart w:id="39" w:name="_Hlk148375498"/>
      <w:bookmarkStart w:id="40" w:name="_Hlk149593694"/>
      <w:r w:rsidRPr="0055395F">
        <w:rPr>
          <w:rFonts w:asciiTheme="minorHAnsi" w:hAnsiTheme="minorHAnsi" w:cstheme="minorHAnsi"/>
          <w:iCs/>
          <w:sz w:val="20"/>
        </w:rPr>
        <w:t>d’italiano L2</w:t>
      </w:r>
      <w:bookmarkEnd w:id="39"/>
      <w:r w:rsidRPr="0055395F">
        <w:rPr>
          <w:rFonts w:asciiTheme="minorHAnsi" w:hAnsiTheme="minorHAnsi" w:cstheme="minorHAnsi"/>
          <w:iCs/>
          <w:sz w:val="20"/>
        </w:rPr>
        <w:t xml:space="preserve"> </w:t>
      </w:r>
      <w:bookmarkEnd w:id="40"/>
      <w:r w:rsidRPr="0055395F">
        <w:rPr>
          <w:rFonts w:asciiTheme="minorHAnsi" w:hAnsiTheme="minorHAnsi" w:cstheme="minorHAnsi"/>
          <w:iCs/>
          <w:sz w:val="20"/>
        </w:rPr>
        <w:t>con L1 francese e inglese: incrocio tra fattori tipologici e cognitivi</w:t>
      </w:r>
      <w:r w:rsidRPr="0055395F">
        <w:rPr>
          <w:rFonts w:asciiTheme="minorHAnsi" w:hAnsiTheme="minorHAnsi" w:cstheme="minorHAnsi"/>
          <w:sz w:val="20"/>
        </w:rPr>
        <w:t>, 1-20</w:t>
      </w:r>
    </w:p>
    <w:bookmarkEnd w:id="38"/>
    <w:p w14:paraId="3BE62D69"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Leto, F. </w:t>
      </w:r>
      <w:r w:rsidRPr="0055395F">
        <w:rPr>
          <w:rFonts w:asciiTheme="minorHAnsi" w:hAnsiTheme="minorHAnsi" w:cstheme="minorHAnsi"/>
          <w:iCs/>
          <w:caps/>
          <w:sz w:val="20"/>
        </w:rPr>
        <w:t>C</w:t>
      </w:r>
      <w:r w:rsidRPr="0055395F">
        <w:rPr>
          <w:rFonts w:asciiTheme="minorHAnsi" w:hAnsiTheme="minorHAnsi" w:cstheme="minorHAnsi"/>
          <w:iCs/>
          <w:sz w:val="20"/>
        </w:rPr>
        <w:t>ostruire e analizzare un corpus di interlingua all’interno di un corso di italiano LS</w:t>
      </w:r>
      <w:r w:rsidRPr="0055395F">
        <w:rPr>
          <w:rFonts w:asciiTheme="minorHAnsi" w:eastAsiaTheme="minorEastAsia" w:hAnsiTheme="minorHAnsi" w:cstheme="minorHAnsi"/>
          <w:b/>
          <w:bCs/>
          <w:iCs/>
          <w:sz w:val="28"/>
          <w:szCs w:val="32"/>
          <w:lang w:eastAsia="zh-CN"/>
        </w:rPr>
        <w:t xml:space="preserve"> </w:t>
      </w:r>
      <w:r w:rsidRPr="0055395F">
        <w:rPr>
          <w:rFonts w:asciiTheme="minorHAnsi" w:hAnsiTheme="minorHAnsi" w:cstheme="minorHAnsi"/>
          <w:iCs/>
          <w:sz w:val="20"/>
        </w:rPr>
        <w:t>a studenti sinofoni: un modello tra ricerca e didattica</w:t>
      </w:r>
      <w:r w:rsidRPr="0055395F">
        <w:rPr>
          <w:rFonts w:asciiTheme="minorHAnsi" w:hAnsiTheme="minorHAnsi" w:cstheme="minorHAnsi"/>
          <w:sz w:val="20"/>
        </w:rPr>
        <w:t>, 84-103</w:t>
      </w:r>
    </w:p>
    <w:p w14:paraId="0868EC71"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Lorenzová, K. </w:t>
      </w:r>
      <w:r w:rsidRPr="0055395F">
        <w:rPr>
          <w:rFonts w:asciiTheme="minorHAnsi" w:hAnsiTheme="minorHAnsi" w:cstheme="minorHAnsi"/>
          <w:iCs/>
          <w:caps/>
          <w:sz w:val="20"/>
        </w:rPr>
        <w:t>L</w:t>
      </w:r>
      <w:r w:rsidRPr="0055395F">
        <w:rPr>
          <w:rFonts w:asciiTheme="minorHAnsi" w:hAnsiTheme="minorHAnsi" w:cstheme="minorHAnsi"/>
          <w:iCs/>
          <w:sz w:val="20"/>
        </w:rPr>
        <w:t>o sviluppo dei marcatori discorsivi nelle interlingue di apprendenti cechi e slovacchi di italiano come lingua non materna</w:t>
      </w:r>
      <w:r w:rsidRPr="0055395F">
        <w:rPr>
          <w:rFonts w:asciiTheme="minorHAnsi" w:hAnsiTheme="minorHAnsi" w:cstheme="minorHAnsi"/>
          <w:caps/>
          <w:sz w:val="20"/>
        </w:rPr>
        <w:t xml:space="preserve">, </w:t>
      </w:r>
      <w:r w:rsidRPr="0055395F">
        <w:rPr>
          <w:rFonts w:asciiTheme="minorHAnsi" w:hAnsiTheme="minorHAnsi" w:cstheme="minorHAnsi"/>
          <w:sz w:val="20"/>
        </w:rPr>
        <w:t>65-83</w:t>
      </w:r>
    </w:p>
    <w:p w14:paraId="3C434F9E"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Palágyi, T.; </w:t>
      </w:r>
      <w:bookmarkStart w:id="41" w:name="_Hlk150436168"/>
      <w:r w:rsidRPr="0055395F">
        <w:rPr>
          <w:rFonts w:asciiTheme="minorHAnsi" w:hAnsiTheme="minorHAnsi" w:cstheme="minorHAnsi"/>
          <w:sz w:val="20"/>
        </w:rPr>
        <w:t xml:space="preserve">Medveczká, M.; </w:t>
      </w:r>
      <w:bookmarkEnd w:id="41"/>
      <w:r w:rsidRPr="0055395F">
        <w:rPr>
          <w:rFonts w:asciiTheme="minorHAnsi" w:hAnsiTheme="minorHAnsi" w:cstheme="minorHAnsi"/>
          <w:sz w:val="20"/>
        </w:rPr>
        <w:t xml:space="preserve">Malovecký, M. </w:t>
      </w:r>
      <w:r w:rsidRPr="0055395F">
        <w:rPr>
          <w:rFonts w:asciiTheme="minorHAnsi" w:hAnsiTheme="minorHAnsi" w:cstheme="minorHAnsi"/>
          <w:iCs/>
          <w:caps/>
          <w:sz w:val="20"/>
        </w:rPr>
        <w:t>R</w:t>
      </w:r>
      <w:r w:rsidRPr="0055395F">
        <w:rPr>
          <w:rFonts w:asciiTheme="minorHAnsi" w:hAnsiTheme="minorHAnsi" w:cstheme="minorHAnsi"/>
          <w:iCs/>
          <w:sz w:val="20"/>
        </w:rPr>
        <w:t>iflessioni di studenti di L1 slovacca sul tempo e l’aspetto in italiano: uno studio di caso</w:t>
      </w:r>
      <w:r w:rsidRPr="0055395F">
        <w:rPr>
          <w:rFonts w:asciiTheme="minorHAnsi" w:hAnsiTheme="minorHAnsi" w:cstheme="minorHAnsi"/>
          <w:sz w:val="20"/>
        </w:rPr>
        <w:t>, 133-159</w:t>
      </w:r>
    </w:p>
    <w:p w14:paraId="7D522C72"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Rosi, F. </w:t>
      </w:r>
      <w:r w:rsidRPr="0055395F">
        <w:rPr>
          <w:rFonts w:asciiTheme="minorHAnsi" w:hAnsiTheme="minorHAnsi" w:cstheme="minorHAnsi"/>
          <w:iCs/>
          <w:caps/>
          <w:sz w:val="20"/>
        </w:rPr>
        <w:t>P</w:t>
      </w:r>
      <w:r w:rsidRPr="0055395F">
        <w:rPr>
          <w:rFonts w:asciiTheme="minorHAnsi" w:hAnsiTheme="minorHAnsi" w:cstheme="minorHAnsi"/>
          <w:iCs/>
          <w:sz w:val="20"/>
        </w:rPr>
        <w:t>romozione del territorio e aspetti identitari nella didattica dell’italiano lingua ereditaria</w:t>
      </w:r>
      <w:r w:rsidRPr="0055395F">
        <w:rPr>
          <w:rFonts w:asciiTheme="minorHAnsi" w:hAnsiTheme="minorHAnsi" w:cstheme="minorHAnsi"/>
          <w:caps/>
          <w:sz w:val="20"/>
        </w:rPr>
        <w:t xml:space="preserve">, </w:t>
      </w:r>
      <w:r w:rsidRPr="0055395F">
        <w:rPr>
          <w:rFonts w:asciiTheme="minorHAnsi" w:hAnsiTheme="minorHAnsi" w:cstheme="minorHAnsi"/>
          <w:sz w:val="20"/>
        </w:rPr>
        <w:t>160-184</w:t>
      </w:r>
    </w:p>
    <w:p w14:paraId="54801FA1"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Russi, C. </w:t>
      </w:r>
      <w:r w:rsidRPr="0055395F">
        <w:rPr>
          <w:rFonts w:asciiTheme="minorHAnsi" w:hAnsiTheme="minorHAnsi" w:cstheme="minorHAnsi"/>
          <w:caps/>
          <w:sz w:val="20"/>
        </w:rPr>
        <w:t>E</w:t>
      </w:r>
      <w:r w:rsidRPr="0055395F">
        <w:rPr>
          <w:rFonts w:asciiTheme="minorHAnsi" w:hAnsiTheme="minorHAnsi" w:cstheme="minorHAnsi"/>
          <w:sz w:val="20"/>
        </w:rPr>
        <w:t xml:space="preserve">ssere </w:t>
      </w:r>
      <w:r w:rsidRPr="0055395F">
        <w:rPr>
          <w:rFonts w:asciiTheme="minorHAnsi" w:hAnsiTheme="minorHAnsi" w:cstheme="minorHAnsi"/>
          <w:iCs/>
          <w:sz w:val="20"/>
        </w:rPr>
        <w:t>o</w:t>
      </w:r>
      <w:r w:rsidRPr="0055395F">
        <w:rPr>
          <w:rFonts w:asciiTheme="minorHAnsi" w:hAnsiTheme="minorHAnsi" w:cstheme="minorHAnsi"/>
          <w:sz w:val="20"/>
        </w:rPr>
        <w:t xml:space="preserve"> avere? </w:t>
      </w:r>
      <w:r w:rsidRPr="0055395F">
        <w:rPr>
          <w:rFonts w:asciiTheme="minorHAnsi" w:hAnsiTheme="minorHAnsi" w:cstheme="minorHAnsi"/>
          <w:iCs/>
          <w:sz w:val="20"/>
        </w:rPr>
        <w:t>Una proposta di applicazione della grammatica cognitiva all’insegnamento della selezione dell’ausiliare in italiano L2</w:t>
      </w:r>
      <w:r w:rsidRPr="0055395F">
        <w:rPr>
          <w:rFonts w:asciiTheme="minorHAnsi" w:hAnsiTheme="minorHAnsi" w:cstheme="minorHAnsi"/>
          <w:sz w:val="20"/>
        </w:rPr>
        <w:t>, 104-132</w:t>
      </w:r>
    </w:p>
    <w:p w14:paraId="524A3409" w14:textId="77777777" w:rsidR="00256B6A" w:rsidRPr="0055395F" w:rsidRDefault="00256B6A" w:rsidP="00B00F80">
      <w:pPr>
        <w:ind w:left="567" w:hanging="283"/>
        <w:rPr>
          <w:rFonts w:asciiTheme="minorHAnsi" w:hAnsiTheme="minorHAnsi" w:cstheme="minorHAnsi"/>
          <w:sz w:val="20"/>
        </w:rPr>
      </w:pPr>
      <w:bookmarkStart w:id="42" w:name="_Hlk149905678"/>
      <w:r w:rsidRPr="0055395F">
        <w:rPr>
          <w:rFonts w:asciiTheme="minorHAnsi" w:hAnsiTheme="minorHAnsi" w:cstheme="minorHAnsi"/>
          <w:sz w:val="20"/>
        </w:rPr>
        <w:t xml:space="preserve">Schmiderer, K.; </w:t>
      </w:r>
      <w:bookmarkEnd w:id="42"/>
      <w:r w:rsidRPr="0055395F">
        <w:rPr>
          <w:rFonts w:asciiTheme="minorHAnsi" w:hAnsiTheme="minorHAnsi" w:cstheme="minorHAnsi"/>
          <w:sz w:val="20"/>
        </w:rPr>
        <w:t xml:space="preserve">Hinger, B. </w:t>
      </w:r>
      <w:r w:rsidRPr="0055395F">
        <w:rPr>
          <w:rFonts w:asciiTheme="minorHAnsi" w:hAnsiTheme="minorHAnsi" w:cstheme="minorHAnsi"/>
          <w:iCs/>
          <w:caps/>
          <w:sz w:val="20"/>
        </w:rPr>
        <w:t>L</w:t>
      </w:r>
      <w:r w:rsidRPr="0055395F">
        <w:rPr>
          <w:rFonts w:asciiTheme="minorHAnsi" w:hAnsiTheme="minorHAnsi" w:cstheme="minorHAnsi"/>
          <w:iCs/>
          <w:sz w:val="20"/>
        </w:rPr>
        <w:t>’interlingua produttiva e ricettiva di studenti di italiano LS in un contesto di scuola secondaria austriaca</w:t>
      </w:r>
      <w:r w:rsidRPr="0055395F">
        <w:rPr>
          <w:rFonts w:asciiTheme="minorHAnsi" w:hAnsiTheme="minorHAnsi" w:cstheme="minorHAnsi"/>
          <w:sz w:val="20"/>
        </w:rPr>
        <w:t>, 43-64</w:t>
      </w:r>
    </w:p>
    <w:p w14:paraId="03BB213A" w14:textId="77777777" w:rsidR="00256B6A" w:rsidRPr="0055395F" w:rsidRDefault="00256B6A" w:rsidP="00B00F80">
      <w:pPr>
        <w:ind w:left="567" w:hanging="283"/>
        <w:rPr>
          <w:rFonts w:asciiTheme="minorHAnsi" w:hAnsiTheme="minorHAnsi" w:cstheme="minorHAnsi"/>
          <w:sz w:val="20"/>
        </w:rPr>
      </w:pPr>
      <w:r w:rsidRPr="0055395F">
        <w:rPr>
          <w:rFonts w:asciiTheme="minorHAnsi" w:hAnsiTheme="minorHAnsi" w:cstheme="minorHAnsi"/>
          <w:sz w:val="20"/>
        </w:rPr>
        <w:t xml:space="preserve">Vallerossa, F.; Toth, Z. </w:t>
      </w:r>
      <w:r w:rsidRPr="0055395F">
        <w:rPr>
          <w:rFonts w:asciiTheme="minorHAnsi" w:hAnsiTheme="minorHAnsi" w:cstheme="minorHAnsi"/>
          <w:caps/>
          <w:sz w:val="20"/>
        </w:rPr>
        <w:t>T</w:t>
      </w:r>
      <w:r w:rsidRPr="0055395F">
        <w:rPr>
          <w:rFonts w:asciiTheme="minorHAnsi" w:hAnsiTheme="minorHAnsi" w:cstheme="minorHAnsi"/>
          <w:sz w:val="20"/>
        </w:rPr>
        <w:t>empo e aspetto nelle interlingue di apprendenti di italiano: considerazioni metodologiche in prospettiva plurilingue,</w:t>
      </w:r>
      <w:r w:rsidRPr="0055395F">
        <w:rPr>
          <w:rFonts w:asciiTheme="minorHAnsi" w:hAnsiTheme="minorHAnsi" w:cstheme="minorHAnsi"/>
          <w:iCs/>
          <w:sz w:val="20"/>
        </w:rPr>
        <w:t xml:space="preserve"> </w:t>
      </w:r>
      <w:r w:rsidRPr="0055395F">
        <w:rPr>
          <w:rFonts w:asciiTheme="minorHAnsi" w:hAnsiTheme="minorHAnsi" w:cstheme="minorHAnsi"/>
          <w:sz w:val="20"/>
        </w:rPr>
        <w:t>21-42</w:t>
      </w:r>
    </w:p>
    <w:p w14:paraId="3CF66D63" w14:textId="77777777" w:rsidR="00256B6A" w:rsidRPr="0055395F" w:rsidRDefault="00256B6A" w:rsidP="00B00F80">
      <w:pPr>
        <w:rPr>
          <w:rFonts w:asciiTheme="minorHAnsi" w:hAnsiTheme="minorHAnsi" w:cstheme="minorHAnsi"/>
        </w:rPr>
      </w:pPr>
    </w:p>
    <w:p w14:paraId="54CF3519" w14:textId="77777777" w:rsidR="00256B6A" w:rsidRPr="0055395F" w:rsidRDefault="00256B6A" w:rsidP="00B00F80">
      <w:pPr>
        <w:pStyle w:val="gmail-msolistparagraph"/>
        <w:spacing w:before="0" w:beforeAutospacing="0" w:after="0" w:afterAutospacing="0"/>
        <w:rPr>
          <w:rFonts w:asciiTheme="minorHAnsi" w:hAnsiTheme="minorHAnsi" w:cstheme="minorHAnsi"/>
          <w:sz w:val="22"/>
          <w:szCs w:val="22"/>
        </w:rPr>
      </w:pPr>
      <w:r w:rsidRPr="0055395F">
        <w:rPr>
          <w:rFonts w:asciiTheme="minorHAnsi" w:hAnsiTheme="minorHAnsi" w:cstheme="minorHAnsi"/>
          <w:sz w:val="22"/>
          <w:szCs w:val="22"/>
        </w:rPr>
        <w:t xml:space="preserve">Mollica, A.; Onesti, C. (a cura di) (2022). </w:t>
      </w:r>
      <w:r w:rsidRPr="0055395F">
        <w:rPr>
          <w:rFonts w:asciiTheme="minorHAnsi" w:hAnsiTheme="minorHAnsi" w:cstheme="minorHAnsi"/>
          <w:i/>
          <w:iCs/>
          <w:sz w:val="22"/>
          <w:szCs w:val="22"/>
        </w:rPr>
        <w:t>Studi in onore di Carla Marello</w:t>
      </w:r>
      <w:r w:rsidRPr="0055395F">
        <w:rPr>
          <w:rFonts w:asciiTheme="minorHAnsi" w:hAnsiTheme="minorHAnsi" w:cstheme="minorHAnsi"/>
          <w:sz w:val="22"/>
          <w:szCs w:val="22"/>
        </w:rPr>
        <w:t>. Corciano (PG): GLU / Welland (Ontario): Éditions Soleil. Include, di interesse edulinguistico:</w:t>
      </w:r>
    </w:p>
    <w:p w14:paraId="2C34DA86"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Balboni, P.E. Quando Carla Marello cercava la parola perduta (e io la seguivo da lontano), 25-34.</w:t>
      </w:r>
    </w:p>
    <w:p w14:paraId="02B00360"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Cardona, M. Dall’andragogia alla glottogeragogia. Gli anziani: una nuova sfida per l’educazione linguistica, 75-88.</w:t>
      </w:r>
    </w:p>
    <w:p w14:paraId="357E324C"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Coonan, C.M. Language Learning, Outcomes in CLIL: Some Issues, 89-102.</w:t>
      </w:r>
    </w:p>
    <w:p w14:paraId="455C5ED6"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Lettieri, M. </w:t>
      </w:r>
      <w:r w:rsidRPr="0055395F">
        <w:rPr>
          <w:rFonts w:asciiTheme="minorHAnsi" w:hAnsiTheme="minorHAnsi" w:cstheme="minorHAnsi"/>
          <w:i/>
          <w:sz w:val="20"/>
          <w:lang w:val="en-GB"/>
        </w:rPr>
        <w:t xml:space="preserve">et al. </w:t>
      </w:r>
      <w:r w:rsidRPr="0055395F">
        <w:rPr>
          <w:rFonts w:asciiTheme="minorHAnsi" w:hAnsiTheme="minorHAnsi" w:cstheme="minorHAnsi"/>
          <w:sz w:val="20"/>
          <w:lang w:val="en-GB"/>
        </w:rPr>
        <w:t>Undergraduate Research as Transformative Experiential Learning, 153-168.</w:t>
      </w:r>
    </w:p>
    <w:p w14:paraId="03AEFE54" w14:textId="77777777" w:rsidR="00256B6A" w:rsidRPr="0055395F" w:rsidRDefault="00256B6A" w:rsidP="00B00F80">
      <w:pPr>
        <w:ind w:left="567" w:hanging="284"/>
        <w:rPr>
          <w:rFonts w:asciiTheme="minorHAnsi" w:hAnsiTheme="minorHAnsi" w:cstheme="minorHAnsi"/>
          <w:sz w:val="20"/>
        </w:rPr>
      </w:pPr>
      <w:r w:rsidRPr="0055395F">
        <w:rPr>
          <w:rFonts w:asciiTheme="minorHAnsi" w:hAnsiTheme="minorHAnsi" w:cstheme="minorHAnsi"/>
          <w:sz w:val="20"/>
        </w:rPr>
        <w:t>Mazzotta, P. L’utilità di insegnare i proverbi in lingua straniera, 191-202.</w:t>
      </w:r>
    </w:p>
    <w:p w14:paraId="6B5F9409" w14:textId="77777777" w:rsidR="00256B6A" w:rsidRPr="0055395F" w:rsidRDefault="00256B6A" w:rsidP="00B00F80">
      <w:pPr>
        <w:rPr>
          <w:rFonts w:asciiTheme="minorHAnsi" w:hAnsiTheme="minorHAnsi" w:cstheme="minorHAnsi"/>
        </w:rPr>
      </w:pPr>
    </w:p>
    <w:p w14:paraId="4CBF0DF6" w14:textId="77777777" w:rsidR="00256B6A" w:rsidRPr="0055395F" w:rsidRDefault="00256B6A" w:rsidP="00B00F80">
      <w:pPr>
        <w:pStyle w:val="Titolo1"/>
        <w:spacing w:before="0"/>
        <w:ind w:left="284" w:hanging="284"/>
        <w:rPr>
          <w:rFonts w:asciiTheme="minorHAnsi" w:hAnsiTheme="minorHAnsi" w:cstheme="minorHAnsi"/>
          <w:b w:val="0"/>
          <w:sz w:val="22"/>
          <w:szCs w:val="22"/>
          <w:lang w:val="en-GB"/>
        </w:rPr>
      </w:pPr>
      <w:r w:rsidRPr="0055395F">
        <w:rPr>
          <w:rFonts w:asciiTheme="minorHAnsi" w:hAnsiTheme="minorHAnsi" w:cstheme="minorHAnsi"/>
          <w:b w:val="0"/>
          <w:sz w:val="22"/>
          <w:szCs w:val="22"/>
          <w:lang w:val="en-GB"/>
        </w:rPr>
        <w:t xml:space="preserve">Pinnavaia, L.; Zanola, A. (2023) (a cura di) </w:t>
      </w:r>
      <w:r w:rsidRPr="0055395F">
        <w:rPr>
          <w:rFonts w:asciiTheme="minorHAnsi" w:hAnsiTheme="minorHAnsi" w:cstheme="minorHAnsi"/>
          <w:b w:val="0"/>
          <w:i/>
          <w:sz w:val="22"/>
          <w:szCs w:val="22"/>
          <w:lang w:val="en-GB"/>
        </w:rPr>
        <w:t>English for Academic Purposes (EAP): New frontiers in learning to write in English</w:t>
      </w:r>
      <w:r w:rsidRPr="0055395F">
        <w:rPr>
          <w:rFonts w:asciiTheme="minorHAnsi" w:hAnsiTheme="minorHAnsi" w:cstheme="minorHAnsi"/>
          <w:b w:val="0"/>
          <w:sz w:val="22"/>
          <w:szCs w:val="22"/>
          <w:lang w:val="en-GB"/>
        </w:rPr>
        <w:t xml:space="preserve">. Numero monografico di </w:t>
      </w:r>
      <w:r w:rsidRPr="0055395F">
        <w:rPr>
          <w:rFonts w:asciiTheme="minorHAnsi" w:hAnsiTheme="minorHAnsi" w:cstheme="minorHAnsi"/>
          <w:b w:val="0"/>
          <w:i/>
          <w:sz w:val="22"/>
          <w:szCs w:val="22"/>
          <w:lang w:val="en-GB"/>
        </w:rPr>
        <w:t>EuroAmerical Journal of Applied Linguistics and Languages</w:t>
      </w:r>
      <w:r w:rsidRPr="0055395F">
        <w:rPr>
          <w:rFonts w:asciiTheme="minorHAnsi" w:hAnsiTheme="minorHAnsi" w:cstheme="minorHAnsi"/>
          <w:b w:val="0"/>
          <w:sz w:val="22"/>
          <w:szCs w:val="22"/>
          <w:lang w:val="en-GB"/>
        </w:rPr>
        <w:t xml:space="preserve">, 3. </w:t>
      </w:r>
      <w:r w:rsidRPr="0055395F">
        <w:rPr>
          <w:rStyle w:val="type"/>
          <w:rFonts w:asciiTheme="minorHAnsi" w:hAnsiTheme="minorHAnsi" w:cstheme="minorHAnsi"/>
          <w:b w:val="0"/>
          <w:sz w:val="22"/>
          <w:szCs w:val="22"/>
          <w:lang w:val="en-GB"/>
        </w:rPr>
        <w:t xml:space="preserve">DOI: </w:t>
      </w:r>
      <w:hyperlink r:id="rId733" w:history="1">
        <w:r w:rsidRPr="0055395F">
          <w:rPr>
            <w:rStyle w:val="Collegamentoipertestuale"/>
            <w:rFonts w:asciiTheme="minorHAnsi" w:hAnsiTheme="minorHAnsi" w:cstheme="minorHAnsi"/>
            <w:b w:val="0"/>
            <w:sz w:val="22"/>
            <w:szCs w:val="22"/>
            <w:lang w:val="en-GB"/>
          </w:rPr>
          <w:t xml:space="preserve">https://doi.org/10.21283/2376905X.1.10.2  </w:t>
        </w:r>
      </w:hyperlink>
    </w:p>
    <w:p w14:paraId="58877766"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Akinseye, T. </w:t>
      </w:r>
      <w:hyperlink r:id="rId734" w:history="1">
        <w:r w:rsidRPr="0055395F">
          <w:rPr>
            <w:rStyle w:val="Collegamentoipertestuale"/>
            <w:rFonts w:asciiTheme="minorHAnsi" w:hAnsiTheme="minorHAnsi" w:cstheme="minorHAnsi"/>
            <w:color w:val="auto"/>
            <w:sz w:val="20"/>
            <w:u w:val="none"/>
            <w:lang w:val="en-GB"/>
          </w:rPr>
          <w:t xml:space="preserve">Exploring interactive metadiscourse as a practical approach to enhancing academic writing skills of newly admitted undergraduates students in Nigeria, </w:t>
        </w:r>
      </w:hyperlink>
      <w:r w:rsidRPr="0055395F">
        <w:rPr>
          <w:rFonts w:asciiTheme="minorHAnsi" w:hAnsiTheme="minorHAnsi" w:cstheme="minorHAnsi"/>
          <w:sz w:val="20"/>
          <w:lang w:val="en-GB"/>
        </w:rPr>
        <w:t xml:space="preserve">44-61. </w:t>
      </w:r>
    </w:p>
    <w:p w14:paraId="5FFC6682" w14:textId="77777777" w:rsidR="00256B6A" w:rsidRPr="0055395F" w:rsidRDefault="00256B6A" w:rsidP="00B00F80">
      <w:pPr>
        <w:ind w:left="567" w:hanging="284"/>
        <w:rPr>
          <w:rFonts w:asciiTheme="minorHAnsi" w:hAnsiTheme="minorHAnsi" w:cstheme="minorHAnsi"/>
          <w:sz w:val="22"/>
          <w:lang w:val="en-GB"/>
        </w:rPr>
      </w:pPr>
      <w:r w:rsidRPr="0055395F">
        <w:rPr>
          <w:rFonts w:asciiTheme="minorHAnsi" w:hAnsiTheme="minorHAnsi" w:cstheme="minorHAnsi"/>
          <w:sz w:val="20"/>
        </w:rPr>
        <w:t xml:space="preserve">Bonomo, A.; Giuffrida, S.A. </w:t>
      </w:r>
      <w:hyperlink r:id="rId735" w:history="1">
        <w:r w:rsidRPr="0055395F">
          <w:rPr>
            <w:rStyle w:val="Collegamentoipertestuale"/>
            <w:rFonts w:asciiTheme="minorHAnsi" w:hAnsiTheme="minorHAnsi" w:cstheme="minorHAnsi"/>
            <w:color w:val="auto"/>
            <w:sz w:val="20"/>
            <w:u w:val="none"/>
            <w:lang w:val="en-GB"/>
          </w:rPr>
          <w:t xml:space="preserve">The use of travel narratives to foster intercultural sensitivity and language awareness in the EAP classroom: the case of A House in Sicily by Daphne Phelps and its Italian translation Una Casa in Sicilia, </w:t>
        </w:r>
        <w:r w:rsidRPr="0055395F">
          <w:rPr>
            <w:rFonts w:asciiTheme="minorHAnsi" w:hAnsiTheme="minorHAnsi" w:cstheme="minorHAnsi"/>
            <w:sz w:val="20"/>
            <w:lang w:val="en-GB"/>
          </w:rPr>
          <w:t xml:space="preserve">95-112. </w:t>
        </w:r>
      </w:hyperlink>
    </w:p>
    <w:p w14:paraId="70F57CFD"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Doerr, R.B.  </w:t>
      </w:r>
      <w:hyperlink r:id="rId736" w:history="1">
        <w:r w:rsidRPr="0055395F">
          <w:rPr>
            <w:rStyle w:val="Collegamentoipertestuale"/>
            <w:rFonts w:asciiTheme="minorHAnsi" w:hAnsiTheme="minorHAnsi" w:cstheme="minorHAnsi"/>
            <w:color w:val="auto"/>
            <w:sz w:val="20"/>
            <w:u w:val="none"/>
            <w:lang w:val="en-GB"/>
          </w:rPr>
          <w:t xml:space="preserve">Writing with “Academic Style”: theoretical considerations and preliminary findings on the new frontiers of EAP, </w:t>
        </w:r>
      </w:hyperlink>
      <w:r w:rsidRPr="0055395F">
        <w:rPr>
          <w:rFonts w:asciiTheme="minorHAnsi" w:hAnsiTheme="minorHAnsi" w:cstheme="minorHAnsi"/>
          <w:sz w:val="20"/>
          <w:lang w:val="en-GB"/>
        </w:rPr>
        <w:t xml:space="preserve">78-94. </w:t>
      </w:r>
    </w:p>
    <w:p w14:paraId="14C8E81B"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Hartle, S. </w:t>
      </w:r>
      <w:hyperlink r:id="rId737" w:history="1">
        <w:r w:rsidRPr="0055395F">
          <w:rPr>
            <w:rStyle w:val="Collegamentoipertestuale"/>
            <w:rFonts w:asciiTheme="minorHAnsi" w:hAnsiTheme="minorHAnsi" w:cstheme="minorHAnsi"/>
            <w:color w:val="auto"/>
            <w:sz w:val="20"/>
            <w:u w:val="none"/>
            <w:lang w:val="en-GB"/>
          </w:rPr>
          <w:t xml:space="preserve">From learner corpus to data-driven learning (DDL) in EAP writing. Improving lexical usage in academic writing,  </w:t>
        </w:r>
      </w:hyperlink>
      <w:r w:rsidRPr="0055395F">
        <w:rPr>
          <w:rFonts w:asciiTheme="minorHAnsi" w:hAnsiTheme="minorHAnsi" w:cstheme="minorHAnsi"/>
          <w:sz w:val="20"/>
          <w:lang w:val="en-GB"/>
        </w:rPr>
        <w:t>9-31.</w:t>
      </w:r>
    </w:p>
    <w:p w14:paraId="7A7D0063"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Nava, A. </w:t>
      </w:r>
      <w:hyperlink r:id="rId738" w:history="1">
        <w:r w:rsidRPr="0055395F">
          <w:rPr>
            <w:rStyle w:val="Collegamentoipertestuale"/>
            <w:rFonts w:asciiTheme="minorHAnsi" w:hAnsiTheme="minorHAnsi" w:cstheme="minorHAnsi"/>
            <w:color w:val="auto"/>
            <w:sz w:val="20"/>
            <w:u w:val="none"/>
            <w:lang w:val="en-GB"/>
          </w:rPr>
          <w:t xml:space="preserve">Writing in English in Italy – from ‘compositions’ to ‘academic writing’, </w:t>
        </w:r>
      </w:hyperlink>
      <w:r w:rsidRPr="0055395F">
        <w:rPr>
          <w:rFonts w:asciiTheme="minorHAnsi" w:hAnsiTheme="minorHAnsi" w:cstheme="minorHAnsi"/>
          <w:sz w:val="20"/>
          <w:lang w:val="en-GB"/>
        </w:rPr>
        <w:t xml:space="preserve">32-43. </w:t>
      </w:r>
    </w:p>
    <w:p w14:paraId="2884D917"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bCs/>
          <w:sz w:val="20"/>
          <w:lang w:val="en-GB"/>
        </w:rPr>
        <w:lastRenderedPageBreak/>
        <w:t xml:space="preserve">Pennisi, G. A. </w:t>
      </w:r>
      <w:hyperlink r:id="rId739" w:history="1">
        <w:r w:rsidRPr="0055395F">
          <w:rPr>
            <w:rStyle w:val="Collegamentoipertestuale"/>
            <w:rFonts w:asciiTheme="minorHAnsi" w:hAnsiTheme="minorHAnsi" w:cstheme="minorHAnsi"/>
            <w:color w:val="auto"/>
            <w:sz w:val="20"/>
            <w:u w:val="none"/>
            <w:lang w:val="en-GB"/>
          </w:rPr>
          <w:t xml:space="preserve">EALP textbooks and the challenges of legal English education, </w:t>
        </w:r>
      </w:hyperlink>
      <w:r w:rsidRPr="0055395F">
        <w:rPr>
          <w:rFonts w:asciiTheme="minorHAnsi" w:hAnsiTheme="minorHAnsi" w:cstheme="minorHAnsi"/>
          <w:sz w:val="20"/>
          <w:lang w:val="en-GB"/>
        </w:rPr>
        <w:t xml:space="preserve">62-77 </w:t>
      </w:r>
    </w:p>
    <w:p w14:paraId="0B891C67" w14:textId="77777777" w:rsidR="00256B6A" w:rsidRPr="0055395F" w:rsidRDefault="00256B6A" w:rsidP="00B00F80">
      <w:pPr>
        <w:ind w:left="567" w:hanging="284"/>
        <w:rPr>
          <w:rFonts w:asciiTheme="minorHAnsi" w:hAnsiTheme="minorHAnsi" w:cstheme="minorHAnsi"/>
          <w:sz w:val="20"/>
          <w:lang w:val="en-GB"/>
        </w:rPr>
      </w:pPr>
      <w:r w:rsidRPr="0055395F">
        <w:rPr>
          <w:rFonts w:asciiTheme="minorHAnsi" w:hAnsiTheme="minorHAnsi" w:cstheme="minorHAnsi"/>
          <w:sz w:val="20"/>
          <w:lang w:val="en-GB"/>
        </w:rPr>
        <w:t xml:space="preserve">Pinnavata, L.; Zanola, A. </w:t>
      </w:r>
      <w:hyperlink r:id="rId740" w:history="1">
        <w:r w:rsidRPr="0055395F">
          <w:rPr>
            <w:rStyle w:val="Collegamentoipertestuale"/>
            <w:rFonts w:asciiTheme="minorHAnsi" w:hAnsiTheme="minorHAnsi" w:cstheme="minorHAnsi"/>
            <w:color w:val="auto"/>
            <w:sz w:val="20"/>
            <w:u w:val="none"/>
            <w:lang w:val="en-GB"/>
          </w:rPr>
          <w:t>English for Academic Purposes (EAP): new frontiers in learning to write in English,</w:t>
        </w:r>
      </w:hyperlink>
      <w:r w:rsidRPr="0055395F">
        <w:rPr>
          <w:rFonts w:asciiTheme="minorHAnsi" w:hAnsiTheme="minorHAnsi" w:cstheme="minorHAnsi"/>
          <w:sz w:val="20"/>
          <w:lang w:val="en-GB"/>
        </w:rPr>
        <w:t xml:space="preserve"> 1-8. </w:t>
      </w:r>
    </w:p>
    <w:p w14:paraId="2613551D" w14:textId="77777777" w:rsidR="00256B6A" w:rsidRPr="0055395F" w:rsidRDefault="00256B6A" w:rsidP="00B00F80">
      <w:pPr>
        <w:pStyle w:val="Nessunaspaziatura"/>
        <w:rPr>
          <w:rFonts w:asciiTheme="minorHAnsi" w:hAnsiTheme="minorHAnsi" w:cstheme="minorHAnsi"/>
          <w:lang w:val="en-GB"/>
        </w:rPr>
      </w:pPr>
    </w:p>
    <w:p w14:paraId="4EB50E21"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Serena, E. (2023) (a cura di). </w:t>
      </w:r>
      <w:r w:rsidRPr="0055395F">
        <w:rPr>
          <w:rFonts w:asciiTheme="minorHAnsi" w:hAnsiTheme="minorHAnsi" w:cstheme="minorHAnsi"/>
          <w:i/>
          <w:iCs/>
          <w:sz w:val="22"/>
        </w:rPr>
        <w:t>Dizionario dell’italiano L2: insegnamento, apprendimento, ricerca</w:t>
      </w:r>
      <w:r w:rsidRPr="0055395F">
        <w:rPr>
          <w:rFonts w:asciiTheme="minorHAnsi" w:hAnsiTheme="minorHAnsi" w:cstheme="minorHAnsi"/>
          <w:sz w:val="22"/>
        </w:rPr>
        <w:t>. Pisa: Pacini. Le voci sono state curate da decine di esperti italiani.</w:t>
      </w:r>
    </w:p>
    <w:p w14:paraId="12EBE49A" w14:textId="77777777" w:rsidR="00256B6A" w:rsidRPr="0055395F" w:rsidRDefault="00256B6A" w:rsidP="00B00F80">
      <w:pPr>
        <w:pStyle w:val="Nessunaspaziatura"/>
        <w:rPr>
          <w:rFonts w:asciiTheme="minorHAnsi" w:hAnsiTheme="minorHAnsi" w:cstheme="minorHAnsi"/>
        </w:rPr>
      </w:pPr>
    </w:p>
    <w:p w14:paraId="7EADAEE6" w14:textId="77777777" w:rsidR="00256B6A" w:rsidRPr="0055395F" w:rsidRDefault="00256B6A" w:rsidP="00B00F80">
      <w:pPr>
        <w:pStyle w:val="Nessunaspaziatura"/>
        <w:rPr>
          <w:rFonts w:asciiTheme="minorHAnsi" w:hAnsiTheme="minorHAnsi" w:cstheme="minorHAnsi"/>
        </w:rPr>
      </w:pPr>
    </w:p>
    <w:p w14:paraId="681BAE48" w14:textId="77777777" w:rsidR="00256B6A" w:rsidRPr="0055395F" w:rsidRDefault="00256B6A" w:rsidP="00B00F80">
      <w:pPr>
        <w:pStyle w:val="Nessunaspaziatura"/>
        <w:rPr>
          <w:rFonts w:asciiTheme="minorHAnsi" w:hAnsiTheme="minorHAnsi" w:cstheme="minorHAnsi"/>
        </w:rPr>
      </w:pPr>
    </w:p>
    <w:p w14:paraId="08F9DC66" w14:textId="77777777" w:rsidR="00256B6A" w:rsidRPr="0055395F" w:rsidRDefault="00256B6A" w:rsidP="00B00F80">
      <w:pPr>
        <w:pStyle w:val="Nessunaspaziatura"/>
        <w:shd w:val="clear" w:color="auto" w:fill="EAF1DD" w:themeFill="accent3" w:themeFillTint="33"/>
        <w:rPr>
          <w:rFonts w:asciiTheme="minorHAnsi" w:hAnsiTheme="minorHAnsi" w:cstheme="minorHAnsi"/>
          <w:sz w:val="40"/>
        </w:rPr>
      </w:pPr>
      <w:r w:rsidRPr="0055395F">
        <w:rPr>
          <w:rFonts w:asciiTheme="minorHAnsi" w:hAnsiTheme="minorHAnsi" w:cstheme="minorHAnsi"/>
          <w:sz w:val="40"/>
        </w:rPr>
        <w:t xml:space="preserve">Saggi </w:t>
      </w:r>
    </w:p>
    <w:p w14:paraId="7488D92B" w14:textId="77777777" w:rsidR="00256B6A" w:rsidRPr="0055395F" w:rsidRDefault="00256B6A" w:rsidP="00B00F80">
      <w:pPr>
        <w:pStyle w:val="Nessunaspaziatura"/>
        <w:rPr>
          <w:rFonts w:asciiTheme="minorHAnsi" w:hAnsiTheme="minorHAnsi" w:cstheme="minorHAnsi"/>
        </w:rPr>
      </w:pPr>
    </w:p>
    <w:p w14:paraId="41003597" w14:textId="77777777" w:rsidR="00256B6A" w:rsidRPr="0055395F" w:rsidRDefault="00256B6A" w:rsidP="00B00F80">
      <w:pPr>
        <w:spacing w:after="160"/>
        <w:rPr>
          <w:rFonts w:asciiTheme="minorHAnsi" w:hAnsiTheme="minorHAnsi" w:cstheme="minorHAnsi"/>
          <w:sz w:val="22"/>
          <w:lang w:val="en-GB"/>
        </w:rPr>
      </w:pPr>
      <w:r w:rsidRPr="0055395F">
        <w:rPr>
          <w:rFonts w:asciiTheme="minorHAnsi" w:hAnsiTheme="minorHAnsi" w:cstheme="minorHAnsi"/>
          <w:sz w:val="22"/>
        </w:rPr>
        <w:t xml:space="preserve">Aiello, J.; Di Martino, E. (2023). </w:t>
      </w:r>
      <w:r w:rsidRPr="0055395F">
        <w:rPr>
          <w:rFonts w:asciiTheme="minorHAnsi" w:hAnsiTheme="minorHAnsi" w:cstheme="minorHAnsi"/>
          <w:sz w:val="22"/>
          <w:lang w:val="en-GB"/>
        </w:rPr>
        <w:t xml:space="preserve">CLIL in Italy. Banegas, L. D.; Zappa-Hollman, S. (a cura di). </w:t>
      </w:r>
      <w:r w:rsidRPr="0055395F">
        <w:rPr>
          <w:rFonts w:asciiTheme="minorHAnsi" w:hAnsiTheme="minorHAnsi" w:cstheme="minorHAnsi"/>
          <w:i/>
          <w:iCs/>
          <w:sz w:val="22"/>
          <w:lang w:val="en-GB"/>
        </w:rPr>
        <w:t>The Routledge Handbook of Content and Language Integrated Learning</w:t>
      </w:r>
      <w:r w:rsidRPr="0055395F">
        <w:rPr>
          <w:rFonts w:asciiTheme="minorHAnsi" w:hAnsiTheme="minorHAnsi" w:cstheme="minorHAnsi"/>
          <w:sz w:val="22"/>
          <w:lang w:val="en-GB"/>
        </w:rPr>
        <w:t>. London and New York: Routledge, 419-432.</w:t>
      </w:r>
    </w:p>
    <w:p w14:paraId="4014BC25" w14:textId="77777777" w:rsidR="00662AF7" w:rsidRPr="0055395F" w:rsidRDefault="00662AF7" w:rsidP="00662AF7">
      <w:pPr>
        <w:pStyle w:val="default0"/>
        <w:spacing w:before="0" w:beforeAutospacing="0" w:after="120" w:afterAutospacing="0"/>
        <w:rPr>
          <w:rFonts w:asciiTheme="minorHAnsi" w:hAnsiTheme="minorHAnsi" w:cstheme="minorHAnsi"/>
          <w:sz w:val="22"/>
          <w:szCs w:val="22"/>
          <w:lang w:val="fr-FR"/>
        </w:rPr>
      </w:pPr>
      <w:r w:rsidRPr="0055395F">
        <w:rPr>
          <w:rFonts w:asciiTheme="minorHAnsi" w:hAnsiTheme="minorHAnsi" w:cstheme="minorHAnsi"/>
          <w:sz w:val="22"/>
          <w:szCs w:val="22"/>
          <w:lang w:val="fr-FR"/>
        </w:rPr>
        <w:t xml:space="preserve">Anquetil, M. ; Jamet, M.-C. (2023). L’intercompréhension entre langues romanes dans le paradoxe langues proches / pays lointains: recherches et coopérations entre l’Europe et les Amériques. </w:t>
      </w:r>
      <w:r w:rsidRPr="0055395F">
        <w:rPr>
          <w:rFonts w:asciiTheme="minorHAnsi" w:hAnsiTheme="minorHAnsi" w:cstheme="minorHAnsi"/>
          <w:i/>
          <w:iCs/>
          <w:sz w:val="22"/>
          <w:szCs w:val="22"/>
          <w:lang w:val="fr-FR"/>
        </w:rPr>
        <w:t>Repères DoRiF,</w:t>
      </w:r>
      <w:r w:rsidRPr="0055395F">
        <w:rPr>
          <w:rFonts w:asciiTheme="minorHAnsi" w:hAnsiTheme="minorHAnsi" w:cstheme="minorHAnsi"/>
          <w:sz w:val="22"/>
          <w:szCs w:val="22"/>
          <w:lang w:val="fr-FR"/>
        </w:rPr>
        <w:t xml:space="preserve">  27 </w:t>
      </w:r>
      <w:hyperlink r:id="rId741" w:history="1">
        <w:r w:rsidRPr="0055395F">
          <w:rPr>
            <w:rStyle w:val="Collegamentoipertestuale"/>
            <w:rFonts w:asciiTheme="minorHAnsi" w:hAnsiTheme="minorHAnsi" w:cstheme="minorHAnsi"/>
            <w:sz w:val="22"/>
            <w:szCs w:val="22"/>
            <w:lang w:val="fr-FR"/>
          </w:rPr>
          <w:t>https://www.dorif.it/reperes/mathilde-anquetil-marie-christine-jamet-lintercomprehension-entre-langues-romanes-dans-le-paradoxe-langues-proches-pays-lointains-recherches-et-cooperations-entre-leurope-et-les-ameriques/</w:t>
        </w:r>
      </w:hyperlink>
      <w:r w:rsidRPr="0055395F">
        <w:rPr>
          <w:rFonts w:asciiTheme="minorHAnsi" w:hAnsiTheme="minorHAnsi" w:cstheme="minorHAnsi"/>
          <w:sz w:val="22"/>
          <w:szCs w:val="22"/>
          <w:shd w:val="clear" w:color="auto" w:fill="FFFFFF"/>
          <w:lang w:val="fr-FR"/>
        </w:rPr>
        <w:t>  </w:t>
      </w:r>
    </w:p>
    <w:p w14:paraId="7682AC8F"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 xml:space="preserve">Aranha, S.; Cavalari, S. M. S.; Leone, P. (2023). </w:t>
      </w:r>
      <w:r w:rsidRPr="0055395F">
        <w:rPr>
          <w:rFonts w:asciiTheme="minorHAnsi" w:hAnsiTheme="minorHAnsi" w:cstheme="minorHAnsi"/>
          <w:sz w:val="22"/>
          <w:lang w:val="en-GB"/>
        </w:rPr>
        <w:t xml:space="preserve">«Our interaction was very productive»: Levels of reflection in learners’ diaries in teletandem. </w:t>
      </w:r>
      <w:r w:rsidRPr="0055395F">
        <w:rPr>
          <w:rFonts w:asciiTheme="minorHAnsi" w:hAnsiTheme="minorHAnsi" w:cstheme="minorHAnsi"/>
          <w:i/>
          <w:iCs/>
          <w:sz w:val="22"/>
          <w:lang w:val="fr-FR"/>
        </w:rPr>
        <w:t>ALSIC - Apprentissage Des Langues et Systèmes d’Information et de Communication</w:t>
      </w:r>
      <w:r w:rsidRPr="0055395F">
        <w:rPr>
          <w:rFonts w:asciiTheme="minorHAnsi" w:hAnsiTheme="minorHAnsi" w:cstheme="minorHAnsi"/>
          <w:sz w:val="22"/>
          <w:lang w:val="fr-FR"/>
        </w:rPr>
        <w:t xml:space="preserve">, 1. </w:t>
      </w:r>
      <w:hyperlink r:id="rId742" w:tgtFrame="_blank" w:history="1">
        <w:r w:rsidRPr="0055395F">
          <w:rPr>
            <w:rStyle w:val="Collegamentoipertestuale"/>
            <w:rFonts w:asciiTheme="minorHAnsi" w:eastAsia="MS Mincho" w:hAnsiTheme="minorHAnsi" w:cstheme="minorHAnsi"/>
            <w:sz w:val="22"/>
          </w:rPr>
          <w:t>https://journals.openedition.org/alsic/6459</w:t>
        </w:r>
      </w:hyperlink>
    </w:p>
    <w:p w14:paraId="0E22D0FB" w14:textId="77777777" w:rsidR="00256B6A" w:rsidRPr="0055395F" w:rsidRDefault="00256B6A" w:rsidP="00B00F80">
      <w:pPr>
        <w:rPr>
          <w:rFonts w:asciiTheme="minorHAnsi" w:hAnsiTheme="minorHAnsi" w:cstheme="minorHAnsi"/>
          <w:sz w:val="22"/>
        </w:rPr>
      </w:pPr>
    </w:p>
    <w:p w14:paraId="68B7D75E" w14:textId="77777777" w:rsidR="00256B6A" w:rsidRPr="0055395F" w:rsidRDefault="00256B6A" w:rsidP="00B00F80">
      <w:pPr>
        <w:pStyle w:val="Nessunaspaziatura"/>
        <w:rPr>
          <w:rFonts w:asciiTheme="minorHAnsi" w:hAnsiTheme="minorHAnsi" w:cstheme="minorHAnsi"/>
          <w:sz w:val="22"/>
          <w:szCs w:val="20"/>
        </w:rPr>
      </w:pPr>
      <w:r w:rsidRPr="0055395F">
        <w:rPr>
          <w:rFonts w:asciiTheme="minorHAnsi" w:hAnsiTheme="minorHAnsi" w:cstheme="minorHAnsi"/>
          <w:sz w:val="22"/>
          <w:szCs w:val="20"/>
        </w:rPr>
        <w:t xml:space="preserve">Artoni, D.; Boschiero, M.; Piccinin, S.; Pomarolli, G. (2023). </w:t>
      </w:r>
      <w:r w:rsidRPr="0055395F">
        <w:rPr>
          <w:rFonts w:asciiTheme="minorHAnsi" w:hAnsiTheme="minorHAnsi" w:cstheme="minorHAnsi"/>
          <w:sz w:val="22"/>
          <w:szCs w:val="20"/>
          <w:lang w:val="en-GB"/>
        </w:rPr>
        <w:t>Inclusive and accessible teaching of Russian L2 to absolute beginners: A comparison between TBLT and PPP. </w:t>
      </w:r>
      <w:r w:rsidRPr="0055395F">
        <w:rPr>
          <w:rFonts w:asciiTheme="minorHAnsi" w:hAnsiTheme="minorHAnsi" w:cstheme="minorHAnsi"/>
          <w:i/>
          <w:iCs/>
          <w:sz w:val="22"/>
          <w:szCs w:val="20"/>
        </w:rPr>
        <w:t>Instructed Second Language Acquisition</w:t>
      </w:r>
      <w:r w:rsidRPr="0055395F">
        <w:rPr>
          <w:rFonts w:asciiTheme="minorHAnsi" w:hAnsiTheme="minorHAnsi" w:cstheme="minorHAnsi"/>
          <w:sz w:val="22"/>
          <w:szCs w:val="20"/>
        </w:rPr>
        <w:t>, 2, 166-193.</w:t>
      </w:r>
    </w:p>
    <w:p w14:paraId="6FCE151A" w14:textId="77777777" w:rsidR="00256B6A" w:rsidRPr="0055395F" w:rsidRDefault="00256B6A" w:rsidP="00B00F80">
      <w:pPr>
        <w:pStyle w:val="Nessunaspaziatura"/>
        <w:rPr>
          <w:rFonts w:asciiTheme="minorHAnsi" w:hAnsiTheme="minorHAnsi" w:cstheme="minorHAnsi"/>
          <w:sz w:val="22"/>
          <w:szCs w:val="20"/>
        </w:rPr>
      </w:pPr>
    </w:p>
    <w:p w14:paraId="500C6C1F" w14:textId="77777777" w:rsidR="006F589C" w:rsidRPr="0055395F" w:rsidRDefault="006F589C" w:rsidP="00B00F80">
      <w:pPr>
        <w:spacing w:after="120"/>
        <w:rPr>
          <w:rFonts w:asciiTheme="minorHAnsi" w:hAnsiTheme="minorHAnsi" w:cstheme="minorHAnsi"/>
          <w:sz w:val="22"/>
          <w:szCs w:val="22"/>
        </w:rPr>
      </w:pPr>
      <w:r w:rsidRPr="0055395F">
        <w:rPr>
          <w:rFonts w:asciiTheme="minorHAnsi" w:hAnsiTheme="minorHAnsi" w:cstheme="minorHAnsi"/>
          <w:color w:val="111111"/>
          <w:sz w:val="22"/>
          <w:szCs w:val="22"/>
          <w:shd w:val="clear" w:color="auto" w:fill="FCFCFC"/>
        </w:rPr>
        <w:t xml:space="preserve">Balbo, </w:t>
      </w:r>
      <w:r w:rsidRPr="0055395F">
        <w:rPr>
          <w:rFonts w:asciiTheme="minorHAnsi" w:hAnsiTheme="minorHAnsi" w:cstheme="minorHAnsi"/>
          <w:color w:val="111111"/>
          <w:shd w:val="clear" w:color="auto" w:fill="FCFCFC"/>
        </w:rPr>
        <w:t xml:space="preserve">A.; </w:t>
      </w:r>
      <w:r w:rsidRPr="0055395F">
        <w:rPr>
          <w:rFonts w:asciiTheme="minorHAnsi" w:hAnsiTheme="minorHAnsi" w:cstheme="minorHAnsi"/>
          <w:color w:val="111111"/>
          <w:sz w:val="22"/>
          <w:szCs w:val="22"/>
          <w:shd w:val="clear" w:color="auto" w:fill="FCFCFC"/>
        </w:rPr>
        <w:t>Francisetti Brolin</w:t>
      </w:r>
      <w:r w:rsidRPr="0055395F">
        <w:rPr>
          <w:rFonts w:asciiTheme="minorHAnsi" w:hAnsiTheme="minorHAnsi" w:cstheme="minorHAnsi"/>
          <w:color w:val="111111"/>
          <w:shd w:val="clear" w:color="auto" w:fill="FCFCFC"/>
        </w:rPr>
        <w:t xml:space="preserve">, S. </w:t>
      </w:r>
      <w:r w:rsidRPr="0055395F">
        <w:rPr>
          <w:rFonts w:asciiTheme="minorHAnsi" w:hAnsiTheme="minorHAnsi" w:cstheme="minorHAnsi"/>
          <w:color w:val="111111"/>
          <w:sz w:val="22"/>
          <w:szCs w:val="22"/>
          <w:shd w:val="clear" w:color="auto" w:fill="FCFCFC"/>
        </w:rPr>
        <w:t xml:space="preserve">(2023). </w:t>
      </w:r>
      <w:hyperlink r:id="rId743" w:history="1">
        <w:r w:rsidRPr="0055395F">
          <w:rPr>
            <w:rStyle w:val="Collegamentoipertestuale"/>
            <w:rFonts w:asciiTheme="minorHAnsi" w:eastAsia="MS Mincho" w:hAnsiTheme="minorHAnsi" w:cstheme="minorHAnsi"/>
            <w:color w:val="auto"/>
            <w:sz w:val="22"/>
            <w:szCs w:val="22"/>
            <w:u w:val="none"/>
            <w:shd w:val="clear" w:color="auto" w:fill="FCFCFC"/>
          </w:rPr>
          <w:t>Germano Proverbio e il rinnovamento della didattica del latino</w:t>
        </w:r>
      </w:hyperlink>
      <w:r w:rsidRPr="0055395F">
        <w:rPr>
          <w:rFonts w:asciiTheme="minorHAnsi" w:hAnsiTheme="minorHAnsi" w:cstheme="minorHAnsi"/>
          <w:sz w:val="22"/>
          <w:szCs w:val="22"/>
        </w:rPr>
        <w:t xml:space="preserve">. </w:t>
      </w:r>
      <w:r w:rsidRPr="0055395F">
        <w:rPr>
          <w:rFonts w:asciiTheme="minorHAnsi" w:hAnsiTheme="minorHAnsi" w:cstheme="minorHAnsi"/>
          <w:i/>
          <w:sz w:val="22"/>
          <w:szCs w:val="22"/>
        </w:rPr>
        <w:t>Lingue antiche e Moderne</w:t>
      </w:r>
      <w:r w:rsidRPr="0055395F">
        <w:rPr>
          <w:rFonts w:asciiTheme="minorHAnsi" w:hAnsiTheme="minorHAnsi" w:cstheme="minorHAnsi"/>
          <w:sz w:val="22"/>
          <w:szCs w:val="22"/>
        </w:rPr>
        <w:t xml:space="preserve">, 12, 69-86. </w:t>
      </w:r>
      <w:hyperlink r:id="rId744" w:history="1">
        <w:r w:rsidRPr="0055395F">
          <w:rPr>
            <w:rStyle w:val="Collegamentoipertestuale"/>
            <w:rFonts w:asciiTheme="minorHAnsi" w:eastAsia="MS Mincho" w:hAnsiTheme="minorHAnsi" w:cstheme="minorHAnsi"/>
            <w:sz w:val="22"/>
            <w:szCs w:val="22"/>
          </w:rPr>
          <w:t>Vol 12 (2023) (lingue-antiche-e-moderne.it)</w:t>
        </w:r>
      </w:hyperlink>
    </w:p>
    <w:p w14:paraId="079CCDD6" w14:textId="77777777" w:rsidR="00256B6A" w:rsidRPr="0055395F" w:rsidRDefault="00256B6A" w:rsidP="00B00F80">
      <w:pPr>
        <w:pStyle w:val="Nessunaspaziatura"/>
        <w:rPr>
          <w:rFonts w:asciiTheme="minorHAnsi" w:hAnsiTheme="minorHAnsi" w:cstheme="minorHAnsi"/>
          <w:sz w:val="22"/>
          <w:szCs w:val="20"/>
        </w:rPr>
      </w:pPr>
      <w:r w:rsidRPr="0055395F">
        <w:rPr>
          <w:rFonts w:asciiTheme="minorHAnsi" w:hAnsiTheme="minorHAnsi" w:cstheme="minorHAnsi"/>
          <w:sz w:val="22"/>
          <w:szCs w:val="20"/>
          <w:lang w:val="en-GB"/>
        </w:rPr>
        <w:t xml:space="preserve">Balboni, P. E. (2023). </w:t>
      </w:r>
      <w:r w:rsidRPr="0055395F">
        <w:rPr>
          <w:rFonts w:asciiTheme="minorHAnsi" w:hAnsiTheme="minorHAnsi" w:cstheme="minorHAnsi"/>
          <w:bCs/>
          <w:sz w:val="22"/>
          <w:szCs w:val="20"/>
          <w:lang w:val="en-GB"/>
        </w:rPr>
        <w:t>Flipping Language Teacher Training. A Circular Model for a New Training Environment</w:t>
      </w:r>
      <w:r w:rsidRPr="0055395F">
        <w:rPr>
          <w:rFonts w:asciiTheme="minorHAnsi" w:hAnsiTheme="minorHAnsi" w:cstheme="minorHAnsi"/>
          <w:sz w:val="22"/>
          <w:szCs w:val="20"/>
          <w:lang w:val="en-GB"/>
        </w:rPr>
        <w:t xml:space="preserve">. </w:t>
      </w:r>
      <w:r w:rsidRPr="0055395F">
        <w:rPr>
          <w:rFonts w:asciiTheme="minorHAnsi" w:hAnsiTheme="minorHAnsi" w:cstheme="minorHAnsi"/>
          <w:i/>
          <w:iCs/>
          <w:sz w:val="22"/>
          <w:szCs w:val="20"/>
        </w:rPr>
        <w:t>Idee in form@zione</w:t>
      </w:r>
      <w:r w:rsidRPr="0055395F">
        <w:rPr>
          <w:rFonts w:asciiTheme="minorHAnsi" w:hAnsiTheme="minorHAnsi" w:cstheme="minorHAnsi"/>
          <w:sz w:val="22"/>
          <w:szCs w:val="20"/>
        </w:rPr>
        <w:t xml:space="preserve">, 11, 115-128. </w:t>
      </w:r>
      <w:hyperlink r:id="rId745" w:history="1">
        <w:r w:rsidRPr="0055395F">
          <w:rPr>
            <w:rStyle w:val="Collegamentoipertestuale"/>
            <w:rFonts w:asciiTheme="minorHAnsi" w:hAnsiTheme="minorHAnsi" w:cstheme="minorHAnsi"/>
            <w:sz w:val="22"/>
            <w:szCs w:val="20"/>
          </w:rPr>
          <w:t>Idee in form@zione - Aracne editrice - 9788854878457</w:t>
        </w:r>
      </w:hyperlink>
    </w:p>
    <w:p w14:paraId="259145CA" w14:textId="77777777" w:rsidR="00256B6A" w:rsidRPr="0055395F" w:rsidRDefault="00256B6A" w:rsidP="00B00F80">
      <w:pPr>
        <w:rPr>
          <w:rFonts w:asciiTheme="minorHAnsi" w:hAnsiTheme="minorHAnsi" w:cstheme="minorHAnsi"/>
          <w:sz w:val="22"/>
          <w:lang w:val="fr-FR"/>
        </w:rPr>
      </w:pPr>
    </w:p>
    <w:p w14:paraId="512F0EF4" w14:textId="77777777" w:rsidR="00C652AE" w:rsidRPr="0055395F" w:rsidRDefault="00C652AE" w:rsidP="009524BF">
      <w:pPr>
        <w:jc w:val="both"/>
        <w:rPr>
          <w:rFonts w:asciiTheme="minorHAnsi" w:hAnsiTheme="minorHAnsi" w:cstheme="minorHAnsi"/>
          <w:sz w:val="22"/>
        </w:rPr>
      </w:pPr>
      <w:r w:rsidRPr="0055395F">
        <w:rPr>
          <w:rFonts w:asciiTheme="minorHAnsi" w:hAnsiTheme="minorHAnsi" w:cstheme="minorHAnsi"/>
          <w:sz w:val="22"/>
        </w:rPr>
        <w:t xml:space="preserve">Barni, M. (2023). </w:t>
      </w:r>
      <w:r w:rsidRPr="0055395F">
        <w:rPr>
          <w:rFonts w:asciiTheme="minorHAnsi" w:hAnsiTheme="minorHAnsi" w:cstheme="minorHAnsi"/>
          <w:iCs/>
          <w:sz w:val="22"/>
        </w:rPr>
        <w:t>Tullio De Mauro e la lingua (le lingue) nell’educazione</w:t>
      </w:r>
      <w:r w:rsidRPr="0055395F">
        <w:rPr>
          <w:rFonts w:asciiTheme="minorHAnsi" w:hAnsiTheme="minorHAnsi" w:cstheme="minorHAnsi"/>
          <w:sz w:val="22"/>
        </w:rPr>
        <w:t xml:space="preserve">. Cultura &amp; Comunicazione, 21, 21-25. </w:t>
      </w:r>
    </w:p>
    <w:p w14:paraId="155D85CD" w14:textId="77777777" w:rsidR="009524BF" w:rsidRPr="0055395F" w:rsidRDefault="009524BF" w:rsidP="009524BF">
      <w:pPr>
        <w:jc w:val="both"/>
        <w:rPr>
          <w:rFonts w:asciiTheme="minorHAnsi" w:hAnsiTheme="minorHAnsi" w:cstheme="minorHAnsi"/>
          <w:sz w:val="22"/>
        </w:rPr>
      </w:pPr>
    </w:p>
    <w:p w14:paraId="3FE2D72C" w14:textId="77777777" w:rsidR="00C652AE" w:rsidRPr="0055395F" w:rsidRDefault="00C652AE" w:rsidP="00B00F80">
      <w:pPr>
        <w:widowControl w:val="0"/>
        <w:tabs>
          <w:tab w:val="left" w:pos="220"/>
          <w:tab w:val="left" w:pos="720"/>
        </w:tabs>
        <w:jc w:val="both"/>
        <w:rPr>
          <w:rFonts w:asciiTheme="minorHAnsi" w:hAnsiTheme="minorHAnsi" w:cstheme="minorHAnsi"/>
          <w:sz w:val="22"/>
        </w:rPr>
      </w:pPr>
      <w:r w:rsidRPr="0055395F">
        <w:rPr>
          <w:rFonts w:asciiTheme="minorHAnsi" w:hAnsiTheme="minorHAnsi" w:cstheme="minorHAnsi"/>
          <w:sz w:val="22"/>
        </w:rPr>
        <w:t xml:space="preserve">Barni, M.; Vedovelli, M. (2023). </w:t>
      </w:r>
      <w:r w:rsidRPr="0055395F">
        <w:rPr>
          <w:rFonts w:asciiTheme="minorHAnsi" w:eastAsia="Arial" w:hAnsiTheme="minorHAnsi" w:cstheme="minorHAnsi"/>
          <w:iCs/>
          <w:sz w:val="22"/>
        </w:rPr>
        <w:t>L’italiano del mondo in Italia. Il nostro spazio linguistico arricchito dalla mobilità nazionale</w:t>
      </w:r>
      <w:r w:rsidRPr="0055395F">
        <w:rPr>
          <w:rFonts w:asciiTheme="minorHAnsi" w:eastAsia="Arial" w:hAnsiTheme="minorHAnsi" w:cstheme="minorHAnsi"/>
          <w:i/>
          <w:iCs/>
          <w:sz w:val="22"/>
        </w:rPr>
        <w:t>.</w:t>
      </w:r>
      <w:r w:rsidRPr="0055395F">
        <w:rPr>
          <w:rFonts w:asciiTheme="minorHAnsi" w:eastAsia="Arial" w:hAnsiTheme="minorHAnsi" w:cstheme="minorHAnsi"/>
          <w:sz w:val="22"/>
        </w:rPr>
        <w:t xml:space="preserve"> </w:t>
      </w:r>
      <w:r w:rsidRPr="0055395F">
        <w:rPr>
          <w:rFonts w:asciiTheme="minorHAnsi" w:hAnsiTheme="minorHAnsi" w:cstheme="minorHAnsi"/>
          <w:sz w:val="22"/>
        </w:rPr>
        <w:t xml:space="preserve">Fondazione Migrantes, </w:t>
      </w:r>
      <w:r w:rsidRPr="0055395F">
        <w:rPr>
          <w:rFonts w:asciiTheme="minorHAnsi" w:hAnsiTheme="minorHAnsi" w:cstheme="minorHAnsi"/>
          <w:i/>
          <w:iCs/>
          <w:sz w:val="22"/>
        </w:rPr>
        <w:t>RIM Rapporto Italiani nel Mondo 2023</w:t>
      </w:r>
      <w:r w:rsidRPr="0055395F">
        <w:rPr>
          <w:rFonts w:asciiTheme="minorHAnsi" w:hAnsiTheme="minorHAnsi" w:cstheme="minorHAnsi"/>
          <w:sz w:val="22"/>
        </w:rPr>
        <w:t>, Todi: Tau, 218-234.</w:t>
      </w:r>
    </w:p>
    <w:p w14:paraId="7C659AAF" w14:textId="77777777" w:rsidR="00C652AE" w:rsidRPr="0055395F" w:rsidRDefault="00C652AE" w:rsidP="00B00F80">
      <w:pPr>
        <w:pStyle w:val="Nessunaspaziatura"/>
        <w:rPr>
          <w:rFonts w:asciiTheme="minorHAnsi" w:hAnsiTheme="minorHAnsi" w:cstheme="minorHAnsi"/>
          <w:sz w:val="22"/>
          <w:szCs w:val="20"/>
        </w:rPr>
      </w:pPr>
    </w:p>
    <w:p w14:paraId="60EC1466" w14:textId="77777777" w:rsidR="009524BF" w:rsidRPr="0055395F" w:rsidRDefault="009524BF" w:rsidP="009524BF">
      <w:pPr>
        <w:pStyle w:val="Default"/>
        <w:spacing w:after="120"/>
        <w:rPr>
          <w:rFonts w:asciiTheme="minorHAnsi" w:hAnsiTheme="minorHAnsi" w:cstheme="minorHAnsi"/>
          <w:sz w:val="22"/>
          <w:szCs w:val="22"/>
          <w:lang w:val="en-GB"/>
        </w:rPr>
      </w:pPr>
      <w:r w:rsidRPr="0055395F">
        <w:rPr>
          <w:rFonts w:asciiTheme="minorHAnsi" w:hAnsiTheme="minorHAnsi" w:cstheme="minorHAnsi"/>
          <w:bCs/>
          <w:iCs/>
          <w:sz w:val="22"/>
          <w:szCs w:val="22"/>
          <w:lang w:val="en-GB"/>
        </w:rPr>
        <w:t xml:space="preserve">Bassetti, B. (2023). The learning of sacred languages. Pilhaja, S; Ringrow, H. (a cura di). </w:t>
      </w:r>
      <w:r w:rsidRPr="0055395F">
        <w:rPr>
          <w:rFonts w:asciiTheme="minorHAnsi" w:hAnsiTheme="minorHAnsi" w:cstheme="minorHAnsi"/>
          <w:bCs/>
          <w:i/>
          <w:sz w:val="22"/>
          <w:szCs w:val="22"/>
          <w:lang w:val="en-GB"/>
        </w:rPr>
        <w:t>The Routledge handbook of language and religion</w:t>
      </w:r>
      <w:r w:rsidRPr="0055395F">
        <w:rPr>
          <w:rFonts w:asciiTheme="minorHAnsi" w:hAnsiTheme="minorHAnsi" w:cstheme="minorHAnsi"/>
          <w:bCs/>
          <w:iCs/>
          <w:sz w:val="22"/>
          <w:szCs w:val="22"/>
          <w:lang w:val="en-GB"/>
        </w:rPr>
        <w:t>. Londra: Routledge, 13-24.</w:t>
      </w:r>
    </w:p>
    <w:p w14:paraId="5BD76B63" w14:textId="77777777" w:rsidR="009524BF" w:rsidRPr="0055395F" w:rsidRDefault="009524BF" w:rsidP="009524BF">
      <w:pPr>
        <w:rPr>
          <w:rFonts w:asciiTheme="minorHAnsi" w:hAnsiTheme="minorHAnsi" w:cstheme="minorHAnsi"/>
        </w:rPr>
      </w:pPr>
      <w:r w:rsidRPr="0055395F">
        <w:rPr>
          <w:rFonts w:asciiTheme="minorHAnsi" w:hAnsiTheme="minorHAnsi" w:cstheme="minorHAnsi"/>
          <w:sz w:val="22"/>
          <w:szCs w:val="22"/>
          <w:lang w:val="en-GB"/>
        </w:rPr>
        <w:t xml:space="preserve">Bassetti, B.; Reinboldt, R. (2023). </w:t>
      </w:r>
      <w:r w:rsidRPr="0055395F">
        <w:rPr>
          <w:rFonts w:asciiTheme="minorHAnsi" w:hAnsiTheme="minorHAnsi" w:cstheme="minorHAnsi"/>
          <w:iCs/>
          <w:sz w:val="22"/>
          <w:szCs w:val="22"/>
          <w:lang w:val="en-GB"/>
        </w:rPr>
        <w:t xml:space="preserve">Learning Sanskrit as a sacred language in the West: A narrative study. </w:t>
      </w:r>
      <w:r w:rsidRPr="0055395F">
        <w:rPr>
          <w:rFonts w:asciiTheme="minorHAnsi" w:hAnsiTheme="minorHAnsi" w:cstheme="minorHAnsi"/>
          <w:i/>
          <w:iCs/>
          <w:sz w:val="22"/>
          <w:szCs w:val="22"/>
        </w:rPr>
        <w:t>International Journal of Bilingualism</w:t>
      </w:r>
      <w:r w:rsidRPr="0055395F">
        <w:rPr>
          <w:rFonts w:asciiTheme="minorHAnsi" w:hAnsiTheme="minorHAnsi" w:cstheme="minorHAnsi"/>
          <w:sz w:val="22"/>
          <w:szCs w:val="22"/>
        </w:rPr>
        <w:t xml:space="preserve">. </w:t>
      </w:r>
      <w:hyperlink r:id="rId746" w:history="1">
        <w:r w:rsidRPr="0055395F">
          <w:rPr>
            <w:rStyle w:val="Collegamentoipertestuale"/>
            <w:rFonts w:asciiTheme="minorHAnsi" w:hAnsiTheme="minorHAnsi" w:cstheme="minorHAnsi"/>
            <w:sz w:val="20"/>
          </w:rPr>
          <w:t>https://doi.org/10.1177/13670069231198232</w:t>
        </w:r>
      </w:hyperlink>
    </w:p>
    <w:p w14:paraId="723FA91A" w14:textId="77777777" w:rsidR="009524BF" w:rsidRPr="0055395F" w:rsidRDefault="009524BF" w:rsidP="009524BF">
      <w:pPr>
        <w:rPr>
          <w:rFonts w:asciiTheme="minorHAnsi" w:hAnsiTheme="minorHAnsi" w:cstheme="minorHAnsi"/>
        </w:rPr>
      </w:pPr>
      <w:r w:rsidRPr="0055395F">
        <w:rPr>
          <w:rFonts w:asciiTheme="minorHAnsi" w:hAnsiTheme="minorHAnsi" w:cstheme="minorHAnsi"/>
          <w:sz w:val="20"/>
        </w:rPr>
        <w:t xml:space="preserve"> </w:t>
      </w:r>
    </w:p>
    <w:p w14:paraId="0F47391E" w14:textId="77777777" w:rsidR="00256B6A" w:rsidRPr="0055395F" w:rsidRDefault="00256B6A" w:rsidP="00B00F80">
      <w:pPr>
        <w:pStyle w:val="Nessunaspaziatura"/>
        <w:rPr>
          <w:rFonts w:asciiTheme="minorHAnsi" w:hAnsiTheme="minorHAnsi" w:cstheme="minorHAnsi"/>
          <w:sz w:val="22"/>
          <w:szCs w:val="20"/>
          <w:lang w:val="fr-FR"/>
        </w:rPr>
      </w:pPr>
      <w:r w:rsidRPr="0055395F">
        <w:rPr>
          <w:rFonts w:asciiTheme="minorHAnsi" w:hAnsiTheme="minorHAnsi" w:cstheme="minorHAnsi"/>
          <w:sz w:val="22"/>
          <w:szCs w:val="20"/>
          <w:lang w:val="fr-FR"/>
        </w:rPr>
        <w:t xml:space="preserve">Borghetti, C. (2023). Il concetto di ‘cultura’ e l’educazione linguistica interculturale. Piciocchi, C. ; Strazzari, D. (a cura di). </w:t>
      </w:r>
      <w:r w:rsidRPr="0055395F">
        <w:rPr>
          <w:rFonts w:asciiTheme="minorHAnsi" w:hAnsiTheme="minorHAnsi" w:cstheme="minorHAnsi"/>
          <w:i/>
          <w:iCs/>
          <w:sz w:val="22"/>
          <w:szCs w:val="20"/>
          <w:lang w:val="fr-FR"/>
        </w:rPr>
        <w:t>Percorsi interculturali</w:t>
      </w:r>
      <w:r w:rsidRPr="0055395F">
        <w:rPr>
          <w:rFonts w:asciiTheme="minorHAnsi" w:hAnsiTheme="minorHAnsi" w:cstheme="minorHAnsi"/>
          <w:sz w:val="22"/>
          <w:szCs w:val="20"/>
          <w:lang w:val="fr-FR"/>
        </w:rPr>
        <w:t>. Trento: Quaderni della Facoltà di Giurisprudenza, 27-44.</w:t>
      </w:r>
    </w:p>
    <w:p w14:paraId="3A66F250" w14:textId="77777777" w:rsidR="00256B6A" w:rsidRPr="0055395F" w:rsidRDefault="00256B6A" w:rsidP="00B00F80">
      <w:pPr>
        <w:pStyle w:val="Nessunaspaziatura"/>
        <w:rPr>
          <w:rFonts w:asciiTheme="minorHAnsi" w:hAnsiTheme="minorHAnsi" w:cstheme="minorHAnsi"/>
          <w:sz w:val="22"/>
          <w:lang w:val="fr-FR"/>
        </w:rPr>
      </w:pPr>
    </w:p>
    <w:p w14:paraId="1A6ACCAB" w14:textId="77777777" w:rsidR="00256B6A" w:rsidRPr="0055395F" w:rsidRDefault="00256B6A" w:rsidP="00B00F80">
      <w:pPr>
        <w:rPr>
          <w:rFonts w:asciiTheme="minorHAnsi" w:hAnsiTheme="minorHAnsi" w:cstheme="minorHAnsi"/>
          <w:color w:val="000000"/>
          <w:sz w:val="22"/>
        </w:rPr>
      </w:pPr>
      <w:r w:rsidRPr="0055395F">
        <w:rPr>
          <w:rFonts w:asciiTheme="minorHAnsi" w:hAnsiTheme="minorHAnsi" w:cstheme="minorHAnsi"/>
          <w:color w:val="000000"/>
          <w:sz w:val="22"/>
          <w:lang w:val="en-GB"/>
        </w:rPr>
        <w:t xml:space="preserve">Borghetti, C.; Barrett, M. (2023). What do I need to know about quality and equity in the assessment of plurilingual, intercultural and democratic competences and the use of portfolios?. Byram, M.; Fleming, M; Sheils, J. (a cura di). </w:t>
      </w:r>
      <w:r w:rsidRPr="0055395F">
        <w:rPr>
          <w:rFonts w:asciiTheme="minorHAnsi" w:hAnsiTheme="minorHAnsi" w:cstheme="minorHAnsi"/>
          <w:i/>
          <w:iCs/>
          <w:color w:val="000000"/>
          <w:sz w:val="22"/>
          <w:lang w:val="en-GB"/>
        </w:rPr>
        <w:t>Quality and equity in education: A Practical Guide to the Council of Europe vision of education for plurilingual, intercultural and democratic citizenship</w:t>
      </w:r>
      <w:r w:rsidRPr="0055395F">
        <w:rPr>
          <w:rFonts w:asciiTheme="minorHAnsi" w:hAnsiTheme="minorHAnsi" w:cstheme="minorHAnsi"/>
          <w:color w:val="000000"/>
          <w:sz w:val="22"/>
          <w:lang w:val="en-GB"/>
        </w:rPr>
        <w:t xml:space="preserve">. </w:t>
      </w:r>
      <w:r w:rsidRPr="0055395F">
        <w:rPr>
          <w:rFonts w:asciiTheme="minorHAnsi" w:hAnsiTheme="minorHAnsi" w:cstheme="minorHAnsi"/>
          <w:color w:val="000000"/>
          <w:sz w:val="22"/>
        </w:rPr>
        <w:t>Clevedon: Multilingual Matters, 114-135.</w:t>
      </w:r>
    </w:p>
    <w:p w14:paraId="0E3A7B4A" w14:textId="77777777" w:rsidR="00256B6A" w:rsidRPr="0055395F" w:rsidRDefault="00256B6A" w:rsidP="00B00F80">
      <w:pPr>
        <w:pStyle w:val="Nessunaspaziatura"/>
        <w:rPr>
          <w:rFonts w:asciiTheme="minorHAnsi" w:hAnsiTheme="minorHAnsi" w:cstheme="minorHAnsi"/>
        </w:rPr>
      </w:pPr>
    </w:p>
    <w:p w14:paraId="74987E13"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rPr>
        <w:t xml:space="preserve">Borghetti, C.; Ferrari, S.; Pallotti, G.; Zanoni, G. (2023). </w:t>
      </w:r>
      <w:r w:rsidRPr="0055395F">
        <w:rPr>
          <w:rFonts w:asciiTheme="minorHAnsi" w:hAnsiTheme="minorHAnsi" w:cstheme="minorHAnsi"/>
          <w:sz w:val="22"/>
          <w:lang w:val="en-US"/>
        </w:rPr>
        <w:t xml:space="preserve">Teachers and researchers collaborating to develop effective language education: The project </w:t>
      </w:r>
      <w:r w:rsidRPr="0055395F">
        <w:rPr>
          <w:rFonts w:asciiTheme="minorHAnsi" w:hAnsiTheme="minorHAnsi" w:cstheme="minorHAnsi"/>
          <w:i/>
          <w:iCs/>
          <w:sz w:val="22"/>
          <w:lang w:val="en-US"/>
        </w:rPr>
        <w:t>Observing Interlanguage</w:t>
      </w:r>
      <w:r w:rsidRPr="0055395F">
        <w:rPr>
          <w:rFonts w:asciiTheme="minorHAnsi" w:hAnsiTheme="minorHAnsi" w:cstheme="minorHAnsi"/>
          <w:sz w:val="22"/>
          <w:lang w:val="en-US"/>
        </w:rPr>
        <w:t xml:space="preserve">. Erickson, G.; Bardel, C.; Little, D. (a cura di). </w:t>
      </w:r>
      <w:r w:rsidRPr="0055395F">
        <w:rPr>
          <w:rFonts w:asciiTheme="minorHAnsi" w:hAnsiTheme="minorHAnsi" w:cstheme="minorHAnsi"/>
          <w:i/>
          <w:iCs/>
          <w:sz w:val="22"/>
          <w:lang w:val="en-US"/>
        </w:rPr>
        <w:t>Collaborative research in language education: Reciprocal benefits and challenges</w:t>
      </w:r>
      <w:r w:rsidRPr="0055395F">
        <w:rPr>
          <w:rFonts w:asciiTheme="minorHAnsi" w:hAnsiTheme="minorHAnsi" w:cstheme="minorHAnsi"/>
          <w:sz w:val="22"/>
          <w:lang w:val="en-US"/>
        </w:rPr>
        <w:t xml:space="preserve">. </w:t>
      </w:r>
      <w:r w:rsidRPr="0055395F">
        <w:rPr>
          <w:rFonts w:asciiTheme="minorHAnsi" w:hAnsiTheme="minorHAnsi" w:cstheme="minorHAnsi"/>
          <w:sz w:val="22"/>
        </w:rPr>
        <w:t>Berlin: De Gruyter Mouton, 119-132.</w:t>
      </w:r>
    </w:p>
    <w:p w14:paraId="1929A7F3" w14:textId="77777777" w:rsidR="00256B6A" w:rsidRPr="0055395F" w:rsidRDefault="00256B6A" w:rsidP="00B00F80">
      <w:pPr>
        <w:rPr>
          <w:rFonts w:asciiTheme="minorHAnsi" w:hAnsiTheme="minorHAnsi" w:cstheme="minorHAnsi"/>
          <w:color w:val="000000"/>
          <w:sz w:val="22"/>
        </w:rPr>
      </w:pPr>
    </w:p>
    <w:p w14:paraId="6E1CD14B" w14:textId="77777777" w:rsidR="00256B6A" w:rsidRPr="0055395F" w:rsidRDefault="00256B6A" w:rsidP="00B00F80">
      <w:pPr>
        <w:rPr>
          <w:rFonts w:asciiTheme="minorHAnsi" w:hAnsiTheme="minorHAnsi" w:cstheme="minorHAnsi"/>
          <w:color w:val="000000"/>
          <w:sz w:val="22"/>
          <w:lang w:val="en-GB"/>
        </w:rPr>
      </w:pPr>
      <w:r w:rsidRPr="0055395F">
        <w:rPr>
          <w:rFonts w:asciiTheme="minorHAnsi" w:hAnsiTheme="minorHAnsi" w:cstheme="minorHAnsi"/>
          <w:color w:val="000000"/>
          <w:sz w:val="22"/>
        </w:rPr>
        <w:t xml:space="preserve">Celentin, P.; Cognigni, E.; Garbarino S. (2023). Formarsi all'intercomprensione attraverso l'interazione online. Riflessioni e strumenti per la valutazione delle competenze del docente. </w:t>
      </w:r>
      <w:r w:rsidRPr="0055395F">
        <w:rPr>
          <w:rFonts w:asciiTheme="minorHAnsi" w:hAnsiTheme="minorHAnsi" w:cstheme="minorHAnsi"/>
          <w:i/>
          <w:iCs/>
          <w:color w:val="000000"/>
          <w:sz w:val="22"/>
          <w:lang w:val="en-GB"/>
        </w:rPr>
        <w:t>Cross-Media Languages Applied Research, Digital Tools and Methodologies</w:t>
      </w:r>
      <w:r w:rsidRPr="0055395F">
        <w:rPr>
          <w:rFonts w:asciiTheme="minorHAnsi" w:hAnsiTheme="minorHAnsi" w:cstheme="minorHAnsi"/>
          <w:color w:val="000000"/>
          <w:sz w:val="22"/>
          <w:lang w:val="en-GB"/>
        </w:rPr>
        <w:t xml:space="preserve">, 1, 6-26. </w:t>
      </w:r>
    </w:p>
    <w:p w14:paraId="6296170A" w14:textId="77777777" w:rsidR="00256B6A" w:rsidRPr="0055395F" w:rsidRDefault="00256B6A" w:rsidP="00B00F80">
      <w:pPr>
        <w:rPr>
          <w:rStyle w:val="contentpasted0"/>
          <w:rFonts w:asciiTheme="minorHAnsi" w:hAnsiTheme="minorHAnsi" w:cstheme="minorHAnsi"/>
          <w:color w:val="000000"/>
          <w:sz w:val="22"/>
          <w:lang w:val="en-GB"/>
        </w:rPr>
      </w:pPr>
    </w:p>
    <w:p w14:paraId="32FED0F2" w14:textId="77777777" w:rsidR="00256B6A" w:rsidRPr="0055395F" w:rsidRDefault="00256B6A" w:rsidP="00B00F80">
      <w:pPr>
        <w:pStyle w:val="Nessunaspaziatura"/>
        <w:rPr>
          <w:rFonts w:asciiTheme="minorHAnsi" w:hAnsiTheme="minorHAnsi" w:cstheme="minorHAnsi"/>
          <w:sz w:val="22"/>
        </w:rPr>
      </w:pPr>
      <w:r w:rsidRPr="0055395F">
        <w:rPr>
          <w:rStyle w:val="author"/>
          <w:rFonts w:asciiTheme="minorHAnsi" w:hAnsiTheme="minorHAnsi" w:cstheme="minorHAnsi"/>
          <w:sz w:val="22"/>
          <w:lang w:val="en-GB"/>
        </w:rPr>
        <w:t xml:space="preserve">Cervini, C. Zingaro, A. (2023). </w:t>
      </w:r>
      <w:r w:rsidRPr="0055395F">
        <w:rPr>
          <w:rFonts w:asciiTheme="minorHAnsi" w:hAnsiTheme="minorHAnsi" w:cstheme="minorHAnsi"/>
          <w:bCs/>
          <w:sz w:val="22"/>
        </w:rPr>
        <w:t>Aspetti della cultura enogastronomica nella città di Forlì e apprendimento dell'italiano: uno studio con la App Forliviamo.</w:t>
      </w:r>
      <w:r w:rsidRPr="0055395F">
        <w:rPr>
          <w:rFonts w:asciiTheme="minorHAnsi" w:hAnsiTheme="minorHAnsi" w:cstheme="minorHAnsi"/>
          <w:sz w:val="22"/>
        </w:rPr>
        <w:t xml:space="preserve"> </w:t>
      </w:r>
      <w:r w:rsidRPr="0055395F">
        <w:rPr>
          <w:rFonts w:asciiTheme="minorHAnsi" w:hAnsiTheme="minorHAnsi" w:cstheme="minorHAnsi"/>
          <w:i/>
          <w:iCs/>
          <w:sz w:val="22"/>
        </w:rPr>
        <w:t>ItaliAMO. Promozione degli studi nell'ambiente accademico e non accademico</w:t>
      </w:r>
      <w:r w:rsidRPr="0055395F">
        <w:rPr>
          <w:rFonts w:asciiTheme="minorHAnsi" w:hAnsiTheme="minorHAnsi" w:cstheme="minorHAnsi"/>
          <w:sz w:val="22"/>
        </w:rPr>
        <w:t xml:space="preserve">. Łódź: Wydawnictwo Uniwersytetu Łódzkiego, 79-95. </w:t>
      </w:r>
    </w:p>
    <w:p w14:paraId="74A2A67B" w14:textId="77777777" w:rsidR="00256B6A" w:rsidRPr="0055395F" w:rsidRDefault="00256B6A" w:rsidP="00B00F80">
      <w:pPr>
        <w:pStyle w:val="Nessunaspaziatura"/>
        <w:rPr>
          <w:rFonts w:asciiTheme="minorHAnsi" w:hAnsiTheme="minorHAnsi" w:cstheme="minorHAnsi"/>
        </w:rPr>
      </w:pPr>
    </w:p>
    <w:p w14:paraId="1ED9C355" w14:textId="77777777" w:rsidR="00256B6A" w:rsidRPr="0055395F" w:rsidRDefault="00256B6A" w:rsidP="00B00F80">
      <w:pPr>
        <w:pStyle w:val="Nessunaspaziatura"/>
        <w:rPr>
          <w:rFonts w:asciiTheme="minorHAnsi" w:hAnsiTheme="minorHAnsi" w:cstheme="minorHAnsi"/>
          <w:color w:val="000000"/>
          <w:sz w:val="22"/>
          <w:shd w:val="clear" w:color="auto" w:fill="F6F6F6"/>
          <w:lang w:val="nl-NL"/>
        </w:rPr>
      </w:pPr>
      <w:r w:rsidRPr="0055395F">
        <w:rPr>
          <w:rFonts w:asciiTheme="minorHAnsi" w:hAnsiTheme="minorHAnsi" w:cstheme="minorHAnsi"/>
          <w:color w:val="000000"/>
          <w:sz w:val="22"/>
          <w:lang w:val="nl-NL"/>
        </w:rPr>
        <w:t>Cognigni, E. (2023). </w:t>
      </w:r>
      <w:r w:rsidRPr="0055395F">
        <w:rPr>
          <w:rStyle w:val="Enfasigrassetto"/>
          <w:rFonts w:asciiTheme="minorHAnsi" w:hAnsiTheme="minorHAnsi" w:cstheme="minorHAnsi"/>
          <w:b w:val="0"/>
          <w:color w:val="000000"/>
          <w:sz w:val="22"/>
          <w:lang w:val="nl-NL"/>
        </w:rPr>
        <w:t>Meertalige praktijken in het onderwijs aan volwassen migranten: meningen van docenten.</w:t>
      </w:r>
      <w:r w:rsidRPr="0055395F">
        <w:rPr>
          <w:rFonts w:asciiTheme="minorHAnsi" w:hAnsiTheme="minorHAnsi" w:cstheme="minorHAnsi"/>
          <w:b/>
          <w:color w:val="000000"/>
          <w:sz w:val="22"/>
          <w:lang w:val="nl-NL"/>
        </w:rPr>
        <w:t xml:space="preserve"> </w:t>
      </w:r>
      <w:r w:rsidRPr="0055395F">
        <w:rPr>
          <w:rFonts w:asciiTheme="minorHAnsi" w:hAnsiTheme="minorHAnsi" w:cstheme="minorHAnsi"/>
          <w:i/>
          <w:iCs/>
          <w:color w:val="000000"/>
          <w:sz w:val="22"/>
          <w:lang w:val="nl-NL"/>
        </w:rPr>
        <w:t>Les</w:t>
      </w:r>
      <w:r w:rsidRPr="0055395F">
        <w:rPr>
          <w:rFonts w:asciiTheme="minorHAnsi" w:hAnsiTheme="minorHAnsi" w:cstheme="minorHAnsi"/>
          <w:color w:val="000000"/>
          <w:sz w:val="22"/>
          <w:lang w:val="nl-NL"/>
        </w:rPr>
        <w:t>, 225, 36-39</w:t>
      </w:r>
      <w:r w:rsidRPr="0055395F">
        <w:rPr>
          <w:rFonts w:asciiTheme="minorHAnsi" w:hAnsiTheme="minorHAnsi" w:cstheme="minorHAnsi"/>
          <w:color w:val="000000"/>
          <w:sz w:val="22"/>
          <w:shd w:val="clear" w:color="auto" w:fill="F6F6F6"/>
          <w:lang w:val="nl-NL"/>
        </w:rPr>
        <w:t>.</w:t>
      </w:r>
    </w:p>
    <w:p w14:paraId="23275717" w14:textId="77777777" w:rsidR="00256B6A" w:rsidRPr="0055395F" w:rsidRDefault="00256B6A" w:rsidP="00B00F80">
      <w:pPr>
        <w:pStyle w:val="Nessunaspaziatura"/>
        <w:rPr>
          <w:rFonts w:asciiTheme="minorHAnsi" w:hAnsiTheme="minorHAnsi" w:cstheme="minorHAnsi"/>
          <w:color w:val="000000"/>
          <w:sz w:val="22"/>
          <w:lang w:val="nl-NL"/>
        </w:rPr>
      </w:pPr>
    </w:p>
    <w:p w14:paraId="3744E493"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color w:val="000000"/>
          <w:sz w:val="22"/>
        </w:rPr>
        <w:t>Cognigni, E.; Di Febo M. (2023). </w:t>
      </w:r>
      <w:r w:rsidRPr="0055395F">
        <w:rPr>
          <w:rStyle w:val="Enfasigrassetto"/>
          <w:rFonts w:asciiTheme="minorHAnsi" w:hAnsiTheme="minorHAnsi" w:cstheme="minorHAnsi"/>
          <w:b w:val="0"/>
          <w:color w:val="000000"/>
          <w:sz w:val="22"/>
        </w:rPr>
        <w:t>Intercomprensione e didattica dell'italiano LS tra diacronia e sincronia</w:t>
      </w:r>
      <w:r w:rsidRPr="0055395F">
        <w:rPr>
          <w:rFonts w:asciiTheme="minorHAnsi" w:hAnsiTheme="minorHAnsi" w:cstheme="minorHAnsi"/>
          <w:color w:val="000000"/>
          <w:sz w:val="22"/>
        </w:rPr>
        <w:t xml:space="preserve">. D’Eugenio, D.; Gelmi, A. (a cura di). </w:t>
      </w:r>
      <w:r w:rsidRPr="0055395F">
        <w:rPr>
          <w:rFonts w:asciiTheme="minorHAnsi" w:hAnsiTheme="minorHAnsi" w:cstheme="minorHAnsi"/>
          <w:i/>
          <w:iCs/>
          <w:color w:val="000000"/>
          <w:sz w:val="22"/>
        </w:rPr>
        <w:t xml:space="preserve">Rappresentare per includere. Metodi, strumenti e testi per un italiano plurale. </w:t>
      </w:r>
      <w:r w:rsidRPr="0055395F">
        <w:rPr>
          <w:rFonts w:asciiTheme="minorHAnsi" w:hAnsiTheme="minorHAnsi" w:cstheme="minorHAnsi"/>
          <w:color w:val="000000"/>
          <w:sz w:val="22"/>
        </w:rPr>
        <w:t>Firenze: Cesati, 89-107.</w:t>
      </w:r>
    </w:p>
    <w:p w14:paraId="69019F5C" w14:textId="77777777" w:rsidR="00256B6A" w:rsidRPr="0055395F" w:rsidRDefault="00256B6A" w:rsidP="00B00F80">
      <w:pPr>
        <w:rPr>
          <w:rStyle w:val="contentpasted0"/>
          <w:rFonts w:asciiTheme="minorHAnsi" w:hAnsiTheme="minorHAnsi" w:cstheme="minorHAnsi"/>
          <w:color w:val="000000"/>
          <w:sz w:val="22"/>
        </w:rPr>
      </w:pPr>
    </w:p>
    <w:p w14:paraId="7E4B82F4" w14:textId="77777777" w:rsidR="00256B6A" w:rsidRPr="0055395F" w:rsidRDefault="00256B6A" w:rsidP="00B00F80">
      <w:pPr>
        <w:pStyle w:val="Nessunaspaziatura"/>
        <w:rPr>
          <w:rFonts w:asciiTheme="minorHAnsi" w:hAnsiTheme="minorHAnsi" w:cstheme="minorHAnsi"/>
          <w:color w:val="000000"/>
          <w:sz w:val="22"/>
          <w:shd w:val="clear" w:color="auto" w:fill="F6F6F6"/>
        </w:rPr>
      </w:pPr>
      <w:r w:rsidRPr="0055395F">
        <w:rPr>
          <w:rFonts w:asciiTheme="minorHAnsi" w:hAnsiTheme="minorHAnsi" w:cstheme="minorHAnsi"/>
          <w:sz w:val="22"/>
        </w:rPr>
        <w:t xml:space="preserve">Cognigni, E.; Leone, P. (2023). </w:t>
      </w:r>
      <w:r w:rsidRPr="0055395F">
        <w:rPr>
          <w:rStyle w:val="Enfasigrassetto"/>
          <w:rFonts w:asciiTheme="minorHAnsi" w:hAnsiTheme="minorHAnsi" w:cstheme="minorHAnsi"/>
          <w:b w:val="0"/>
          <w:color w:val="000000"/>
          <w:sz w:val="22"/>
        </w:rPr>
        <w:t>GNILT – Globally Networked Italian Language Teaching”: uno scenario formativo di telecollaborazione per ridurre le distanze</w:t>
      </w:r>
      <w:r w:rsidRPr="0055395F">
        <w:rPr>
          <w:rFonts w:asciiTheme="minorHAnsi" w:hAnsiTheme="minorHAnsi" w:cstheme="minorHAnsi"/>
          <w:color w:val="000000"/>
          <w:sz w:val="22"/>
        </w:rPr>
        <w:t xml:space="preserve">. </w:t>
      </w:r>
      <w:r w:rsidRPr="0055395F">
        <w:rPr>
          <w:rFonts w:asciiTheme="minorHAnsi" w:hAnsiTheme="minorHAnsi" w:cstheme="minorHAnsi"/>
          <w:i/>
          <w:color w:val="000000"/>
          <w:sz w:val="22"/>
        </w:rPr>
        <w:t>Repères DORIF</w:t>
      </w:r>
      <w:r w:rsidRPr="0055395F">
        <w:rPr>
          <w:rFonts w:asciiTheme="minorHAnsi" w:hAnsiTheme="minorHAnsi" w:cstheme="minorHAnsi"/>
          <w:color w:val="000000"/>
          <w:sz w:val="22"/>
        </w:rPr>
        <w:t>, 27, 1-18</w:t>
      </w:r>
      <w:r w:rsidRPr="0055395F">
        <w:rPr>
          <w:rFonts w:asciiTheme="minorHAnsi" w:hAnsiTheme="minorHAnsi" w:cstheme="minorHAnsi"/>
          <w:color w:val="000000"/>
          <w:sz w:val="22"/>
          <w:shd w:val="clear" w:color="auto" w:fill="F6F6F6"/>
        </w:rPr>
        <w:t>.</w:t>
      </w:r>
    </w:p>
    <w:p w14:paraId="31EBD87B" w14:textId="77777777" w:rsidR="00256B6A" w:rsidRPr="0055395F" w:rsidRDefault="00256B6A" w:rsidP="00B00F80">
      <w:pPr>
        <w:pStyle w:val="Nessunaspaziatura"/>
        <w:rPr>
          <w:rFonts w:asciiTheme="minorHAnsi" w:hAnsiTheme="minorHAnsi" w:cstheme="minorHAnsi"/>
          <w:color w:val="000000"/>
          <w:sz w:val="22"/>
        </w:rPr>
      </w:pPr>
    </w:p>
    <w:p w14:paraId="3FDCBAAE" w14:textId="77777777" w:rsidR="00256B6A" w:rsidRPr="0055395F" w:rsidRDefault="00256B6A" w:rsidP="00BF5664">
      <w:pPr>
        <w:pStyle w:val="Nessunaspaziatura"/>
        <w:spacing w:after="120"/>
        <w:rPr>
          <w:rFonts w:asciiTheme="minorHAnsi" w:hAnsiTheme="minorHAnsi" w:cstheme="minorHAnsi"/>
          <w:color w:val="000000"/>
          <w:sz w:val="22"/>
          <w:shd w:val="clear" w:color="auto" w:fill="F6F6F6"/>
          <w:lang w:val="fr-FR"/>
        </w:rPr>
      </w:pPr>
      <w:r w:rsidRPr="0055395F">
        <w:rPr>
          <w:rFonts w:asciiTheme="minorHAnsi" w:hAnsiTheme="minorHAnsi" w:cstheme="minorHAnsi"/>
          <w:color w:val="000000"/>
          <w:sz w:val="22"/>
        </w:rPr>
        <w:t>Cognigni, E.; Derivry, M.; Rossi, M. (2023). </w:t>
      </w:r>
      <w:r w:rsidRPr="0055395F">
        <w:rPr>
          <w:rStyle w:val="Enfasigrassetto"/>
          <w:rFonts w:asciiTheme="minorHAnsi" w:hAnsiTheme="minorHAnsi" w:cstheme="minorHAnsi"/>
          <w:b w:val="0"/>
          <w:color w:val="000000"/>
          <w:sz w:val="22"/>
          <w:lang w:val="fr-FR"/>
        </w:rPr>
        <w:t>La valeur des mots: pour une cartographie collaborative des notions au cœur de la pluralité linguistique et culturelle?</w:t>
      </w:r>
      <w:r w:rsidRPr="0055395F">
        <w:rPr>
          <w:rFonts w:asciiTheme="minorHAnsi" w:hAnsiTheme="minorHAnsi" w:cstheme="minorHAnsi"/>
          <w:color w:val="000000"/>
          <w:sz w:val="22"/>
          <w:lang w:val="fr-FR"/>
        </w:rPr>
        <w:t> </w:t>
      </w:r>
      <w:r w:rsidRPr="0055395F">
        <w:rPr>
          <w:rFonts w:asciiTheme="minorHAnsi" w:hAnsiTheme="minorHAnsi" w:cstheme="minorHAnsi"/>
          <w:i/>
          <w:color w:val="000000"/>
          <w:sz w:val="22"/>
          <w:lang w:val="fr-FR"/>
        </w:rPr>
        <w:t>Repères DORIF</w:t>
      </w:r>
      <w:r w:rsidRPr="0055395F">
        <w:rPr>
          <w:rFonts w:asciiTheme="minorHAnsi" w:hAnsiTheme="minorHAnsi" w:cstheme="minorHAnsi"/>
          <w:color w:val="000000"/>
          <w:sz w:val="22"/>
          <w:lang w:val="fr-FR"/>
        </w:rPr>
        <w:t>, vol. 27, 1-4</w:t>
      </w:r>
      <w:r w:rsidRPr="0055395F">
        <w:rPr>
          <w:rFonts w:asciiTheme="minorHAnsi" w:hAnsiTheme="minorHAnsi" w:cstheme="minorHAnsi"/>
          <w:color w:val="000000"/>
          <w:sz w:val="22"/>
          <w:shd w:val="clear" w:color="auto" w:fill="F6F6F6"/>
          <w:lang w:val="fr-FR"/>
        </w:rPr>
        <w:t>.</w:t>
      </w:r>
    </w:p>
    <w:p w14:paraId="11F27071" w14:textId="77777777" w:rsidR="00BF5664" w:rsidRPr="0055395F" w:rsidRDefault="00BF5664" w:rsidP="00BF5664">
      <w:pPr>
        <w:rPr>
          <w:rFonts w:asciiTheme="minorHAnsi" w:hAnsiTheme="minorHAnsi" w:cstheme="minorHAnsi"/>
          <w:sz w:val="18"/>
          <w:lang w:eastAsia="en-US"/>
        </w:rPr>
      </w:pPr>
      <w:r w:rsidRPr="0055395F">
        <w:rPr>
          <w:rFonts w:asciiTheme="minorHAnsi" w:hAnsiTheme="minorHAnsi" w:cstheme="minorHAnsi"/>
          <w:sz w:val="22"/>
          <w:lang w:val="fr-FR" w:eastAsia="en-US"/>
        </w:rPr>
        <w:t xml:space="preserve">Cognigni, E.; Di Febo, M. (2023). </w:t>
      </w:r>
      <w:bookmarkStart w:id="43" w:name="_huwiuy6ikcnk"/>
      <w:bookmarkEnd w:id="43"/>
      <w:r w:rsidRPr="0055395F">
        <w:rPr>
          <w:rFonts w:asciiTheme="minorHAnsi" w:hAnsiTheme="minorHAnsi" w:cstheme="minorHAnsi"/>
          <w:sz w:val="22"/>
          <w:lang w:val="fr-FR" w:eastAsia="en-US"/>
        </w:rPr>
        <w:t xml:space="preserve">L’enseignement réflexif dans l’éducation plurilingue : une expérience de formation d’enseignants sur les approches plurielles. </w:t>
      </w:r>
      <w:r w:rsidRPr="0055395F">
        <w:rPr>
          <w:rFonts w:asciiTheme="minorHAnsi" w:hAnsiTheme="minorHAnsi" w:cstheme="minorHAnsi"/>
          <w:i/>
          <w:color w:val="000000"/>
          <w:sz w:val="22"/>
          <w:lang w:val="fr-FR"/>
        </w:rPr>
        <w:t>Mosaic</w:t>
      </w:r>
      <w:r w:rsidRPr="0055395F">
        <w:rPr>
          <w:rFonts w:asciiTheme="minorHAnsi" w:hAnsiTheme="minorHAnsi" w:cstheme="minorHAnsi"/>
          <w:color w:val="000000"/>
          <w:sz w:val="22"/>
          <w:lang w:val="fr-FR"/>
        </w:rPr>
        <w:t>, 1</w:t>
      </w:r>
    </w:p>
    <w:p w14:paraId="1CD0609E" w14:textId="77777777" w:rsidR="00256B6A" w:rsidRPr="0055395F" w:rsidRDefault="00256B6A" w:rsidP="00B00F80">
      <w:pPr>
        <w:pStyle w:val="Nessunaspaziatura"/>
        <w:rPr>
          <w:rFonts w:asciiTheme="minorHAnsi" w:hAnsiTheme="minorHAnsi" w:cstheme="minorHAnsi"/>
          <w:lang w:val="fr-FR"/>
        </w:rPr>
      </w:pPr>
    </w:p>
    <w:p w14:paraId="01173E68" w14:textId="77777777" w:rsidR="006F589C" w:rsidRPr="0055395F" w:rsidRDefault="006F589C" w:rsidP="00B00F80">
      <w:pPr>
        <w:tabs>
          <w:tab w:val="left" w:pos="0"/>
        </w:tabs>
        <w:spacing w:after="120"/>
        <w:rPr>
          <w:rFonts w:asciiTheme="minorHAnsi" w:hAnsiTheme="minorHAnsi" w:cstheme="minorHAnsi"/>
          <w:sz w:val="22"/>
          <w:szCs w:val="22"/>
        </w:rPr>
      </w:pPr>
      <w:r w:rsidRPr="0055395F">
        <w:rPr>
          <w:rFonts w:asciiTheme="minorHAnsi" w:hAnsiTheme="minorHAnsi" w:cstheme="minorHAnsi"/>
          <w:sz w:val="22"/>
          <w:szCs w:val="22"/>
        </w:rPr>
        <w:t xml:space="preserve">Corino, E.; Onesti, C. (2023), </w:t>
      </w:r>
      <w:hyperlink r:id="rId747" w:history="1">
        <w:r w:rsidRPr="0055395F">
          <w:rPr>
            <w:rStyle w:val="Collegamentoipertestuale"/>
            <w:rFonts w:asciiTheme="minorHAnsi" w:eastAsia="MS Mincho" w:hAnsiTheme="minorHAnsi" w:cstheme="minorHAnsi"/>
            <w:color w:val="auto"/>
            <w:sz w:val="22"/>
            <w:szCs w:val="22"/>
            <w:u w:val="none"/>
          </w:rPr>
          <w:t>La didattica della lingua tedesca in prospettiva valenziale: uno studio di caso</w:t>
        </w:r>
      </w:hyperlink>
      <w:r w:rsidRPr="0055395F">
        <w:rPr>
          <w:rFonts w:asciiTheme="minorHAnsi" w:hAnsiTheme="minorHAnsi" w:cstheme="minorHAnsi"/>
          <w:sz w:val="22"/>
          <w:szCs w:val="22"/>
        </w:rPr>
        <w:t>.</w:t>
      </w:r>
      <w:r w:rsidRPr="0055395F">
        <w:rPr>
          <w:rFonts w:asciiTheme="minorHAnsi" w:hAnsiTheme="minorHAnsi" w:cstheme="minorHAnsi"/>
          <w:color w:val="111111"/>
          <w:sz w:val="22"/>
          <w:szCs w:val="22"/>
        </w:rPr>
        <w:t xml:space="preserve"> </w:t>
      </w:r>
      <w:r w:rsidRPr="0055395F">
        <w:rPr>
          <w:rFonts w:asciiTheme="minorHAnsi" w:hAnsiTheme="minorHAnsi" w:cstheme="minorHAnsi"/>
          <w:i/>
          <w:sz w:val="22"/>
          <w:szCs w:val="22"/>
        </w:rPr>
        <w:t>Lingue antiche e Moderne</w:t>
      </w:r>
      <w:r w:rsidRPr="0055395F">
        <w:rPr>
          <w:rFonts w:asciiTheme="minorHAnsi" w:hAnsiTheme="minorHAnsi" w:cstheme="minorHAnsi"/>
          <w:sz w:val="22"/>
          <w:szCs w:val="22"/>
        </w:rPr>
        <w:t xml:space="preserve">, 12, 49-67. </w:t>
      </w:r>
      <w:hyperlink r:id="rId748" w:history="1">
        <w:r w:rsidRPr="0055395F">
          <w:rPr>
            <w:rStyle w:val="Collegamentoipertestuale"/>
            <w:rFonts w:asciiTheme="minorHAnsi" w:eastAsia="MS Mincho" w:hAnsiTheme="minorHAnsi" w:cstheme="minorHAnsi"/>
            <w:sz w:val="22"/>
            <w:szCs w:val="22"/>
          </w:rPr>
          <w:t>Vol 12 (2023) (lingue-antiche-e-moderne.it)</w:t>
        </w:r>
      </w:hyperlink>
    </w:p>
    <w:p w14:paraId="73C1C750" w14:textId="77777777" w:rsidR="00256B6A" w:rsidRPr="0055395F" w:rsidRDefault="00256B6A" w:rsidP="00B00F80">
      <w:pPr>
        <w:rPr>
          <w:rFonts w:asciiTheme="minorHAnsi" w:hAnsiTheme="minorHAnsi" w:cstheme="minorHAnsi"/>
          <w:color w:val="000000"/>
          <w:sz w:val="22"/>
        </w:rPr>
      </w:pPr>
      <w:r w:rsidRPr="0055395F">
        <w:rPr>
          <w:rStyle w:val="contentpasted0"/>
          <w:rFonts w:asciiTheme="minorHAnsi" w:hAnsiTheme="minorHAnsi" w:cstheme="minorHAnsi"/>
          <w:color w:val="000000"/>
          <w:sz w:val="22"/>
        </w:rPr>
        <w:t xml:space="preserve">Daloiso, M. (2023). Sfide e opportunità per la didattica della lingua inglese a studenti universitari con DSA. L’esperienza dell’Università di Parma tra formazione e ricerca. Guaraldi, G.; Genovese, E. (a cura di). </w:t>
      </w:r>
      <w:r w:rsidRPr="0055395F">
        <w:rPr>
          <w:rStyle w:val="contentpasted0"/>
          <w:rFonts w:asciiTheme="minorHAnsi" w:hAnsiTheme="minorHAnsi" w:cstheme="minorHAnsi"/>
          <w:i/>
          <w:iCs/>
          <w:color w:val="000000"/>
          <w:sz w:val="22"/>
        </w:rPr>
        <w:t xml:space="preserve">Didattica inclusiva e </w:t>
      </w:r>
      <w:r w:rsidRPr="0055395F">
        <w:rPr>
          <w:rStyle w:val="contentpasted0"/>
          <w:rFonts w:asciiTheme="minorHAnsi" w:hAnsiTheme="minorHAnsi" w:cstheme="minorHAnsi"/>
          <w:i/>
          <w:color w:val="000000"/>
          <w:sz w:val="22"/>
        </w:rPr>
        <w:t>universal design</w:t>
      </w:r>
      <w:r w:rsidRPr="0055395F">
        <w:rPr>
          <w:rStyle w:val="contentpasted0"/>
          <w:rFonts w:asciiTheme="minorHAnsi" w:hAnsiTheme="minorHAnsi" w:cstheme="minorHAnsi"/>
          <w:color w:val="000000"/>
          <w:sz w:val="22"/>
        </w:rPr>
        <w:t>. Trento: Erickson, 99-115.</w:t>
      </w:r>
    </w:p>
    <w:p w14:paraId="6C08365B" w14:textId="77777777" w:rsidR="00256B6A" w:rsidRPr="0055395F" w:rsidRDefault="00256B6A" w:rsidP="00B00F80">
      <w:pPr>
        <w:rPr>
          <w:rFonts w:asciiTheme="minorHAnsi" w:hAnsiTheme="minorHAnsi" w:cstheme="minorHAnsi"/>
          <w:color w:val="000000"/>
          <w:sz w:val="20"/>
        </w:rPr>
      </w:pPr>
      <w:r w:rsidRPr="0055395F">
        <w:rPr>
          <w:rFonts w:asciiTheme="minorHAnsi" w:hAnsiTheme="minorHAnsi" w:cstheme="minorHAnsi"/>
          <w:color w:val="000000"/>
          <w:sz w:val="22"/>
        </w:rPr>
        <w:t xml:space="preserve"> </w:t>
      </w:r>
    </w:p>
    <w:p w14:paraId="121A34D3" w14:textId="77777777" w:rsidR="00256B6A" w:rsidRPr="0055395F" w:rsidRDefault="00256B6A" w:rsidP="00B00F80">
      <w:pPr>
        <w:pStyle w:val="Nessunaspaziatura"/>
        <w:rPr>
          <w:rFonts w:asciiTheme="minorHAnsi" w:hAnsiTheme="minorHAnsi" w:cstheme="minorHAnsi"/>
          <w:color w:val="000000"/>
          <w:sz w:val="22"/>
        </w:rPr>
      </w:pPr>
      <w:r w:rsidRPr="0055395F">
        <w:rPr>
          <w:rStyle w:val="contentpasted0"/>
          <w:rFonts w:asciiTheme="minorHAnsi" w:hAnsiTheme="minorHAnsi" w:cstheme="minorHAnsi"/>
          <w:color w:val="000000"/>
          <w:sz w:val="22"/>
        </w:rPr>
        <w:t xml:space="preserve">Della Putta, P.; Strik Lievers, F. (2023). </w:t>
      </w:r>
      <w:r w:rsidRPr="0055395F">
        <w:rPr>
          <w:rFonts w:asciiTheme="minorHAnsi" w:hAnsiTheme="minorHAnsi" w:cstheme="minorHAnsi"/>
          <w:color w:val="000000"/>
          <w:sz w:val="22"/>
          <w:lang w:val="en-GB"/>
        </w:rPr>
        <w:t xml:space="preserve">Learning similar forms with slightly different functions and uses. The case of ir/andare + a + infinitive from L1 Spanish to L2 Italian. </w:t>
      </w:r>
      <w:r w:rsidRPr="0055395F">
        <w:rPr>
          <w:rFonts w:asciiTheme="minorHAnsi" w:hAnsiTheme="minorHAnsi" w:cstheme="minorHAnsi"/>
          <w:i/>
          <w:iCs/>
          <w:color w:val="000000"/>
          <w:sz w:val="22"/>
        </w:rPr>
        <w:t>Studi e Saggi Linguistici</w:t>
      </w:r>
      <w:r w:rsidRPr="0055395F">
        <w:rPr>
          <w:rFonts w:asciiTheme="minorHAnsi" w:hAnsiTheme="minorHAnsi" w:cstheme="minorHAnsi"/>
          <w:color w:val="000000"/>
          <w:sz w:val="22"/>
        </w:rPr>
        <w:t>, 1, 9-50.</w:t>
      </w:r>
    </w:p>
    <w:p w14:paraId="12694E8F" w14:textId="77777777" w:rsidR="00256B6A" w:rsidRPr="0055395F" w:rsidRDefault="00256B6A" w:rsidP="00B00F80">
      <w:pPr>
        <w:pStyle w:val="Nessunaspaziatura"/>
        <w:rPr>
          <w:rFonts w:asciiTheme="minorHAnsi" w:hAnsiTheme="minorHAnsi" w:cstheme="minorHAnsi"/>
          <w:color w:val="000000"/>
          <w:sz w:val="22"/>
        </w:rPr>
      </w:pPr>
    </w:p>
    <w:p w14:paraId="6CF7777F"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rPr>
        <w:t xml:space="preserve">De Meo, A.; Budeanu, A. (2023). Gestione dei tempi verbali nelle narrazioni in L1 e L2 di romeni immigrati in Italia. Uno studio sulla variabile livello di istruzione. Ravetto, M.; Castagneto, M. (a cura di). </w:t>
      </w:r>
      <w:r w:rsidRPr="0055395F">
        <w:rPr>
          <w:rFonts w:asciiTheme="minorHAnsi" w:hAnsiTheme="minorHAnsi" w:cstheme="minorHAnsi"/>
          <w:i/>
          <w:iCs/>
          <w:sz w:val="22"/>
        </w:rPr>
        <w:t>La comunicazione parlata/Spoken Communication 2021</w:t>
      </w:r>
      <w:r w:rsidRPr="0055395F">
        <w:rPr>
          <w:rFonts w:asciiTheme="minorHAnsi" w:hAnsiTheme="minorHAnsi" w:cstheme="minorHAnsi"/>
          <w:sz w:val="22"/>
        </w:rPr>
        <w:t>. Roma: Aracne, 197-222.</w:t>
      </w:r>
    </w:p>
    <w:p w14:paraId="6CB04223" w14:textId="77777777" w:rsidR="00256B6A" w:rsidRPr="0055395F" w:rsidRDefault="00256B6A" w:rsidP="00B00F80">
      <w:pPr>
        <w:pStyle w:val="Nessunaspaziatura"/>
        <w:rPr>
          <w:rFonts w:asciiTheme="minorHAnsi" w:hAnsiTheme="minorHAnsi" w:cstheme="minorHAnsi"/>
          <w:sz w:val="22"/>
        </w:rPr>
      </w:pPr>
    </w:p>
    <w:p w14:paraId="40E6346C"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rPr>
        <w:t xml:space="preserve">De Meo, A.; Vitale, M. (2023). Accenti a confronto: italiano di nativi e non nativi. Alfano, I.; Cutugno, F.; De Meo, A. (a cura di), </w:t>
      </w:r>
      <w:r w:rsidRPr="0055395F">
        <w:rPr>
          <w:rFonts w:asciiTheme="minorHAnsi" w:hAnsiTheme="minorHAnsi" w:cstheme="minorHAnsi"/>
          <w:i/>
          <w:iCs/>
          <w:sz w:val="22"/>
        </w:rPr>
        <w:t>Studi sul parlato. In onore di Renata Savy</w:t>
      </w:r>
      <w:r w:rsidRPr="0055395F">
        <w:rPr>
          <w:rFonts w:asciiTheme="minorHAnsi" w:hAnsiTheme="minorHAnsi" w:cstheme="minorHAnsi"/>
          <w:sz w:val="22"/>
        </w:rPr>
        <w:t xml:space="preserve">. Roma: Aracne, 107-120. </w:t>
      </w:r>
    </w:p>
    <w:p w14:paraId="5A75E8E0" w14:textId="77777777" w:rsidR="00256B6A" w:rsidRPr="0055395F" w:rsidRDefault="00256B6A" w:rsidP="00B00F80">
      <w:pPr>
        <w:rPr>
          <w:rFonts w:asciiTheme="minorHAnsi" w:hAnsiTheme="minorHAnsi" w:cstheme="minorHAnsi"/>
          <w:color w:val="000000"/>
          <w:sz w:val="22"/>
        </w:rPr>
      </w:pPr>
    </w:p>
    <w:p w14:paraId="7873CAD0" w14:textId="77777777" w:rsidR="00256B6A" w:rsidRPr="0055395F" w:rsidRDefault="00256B6A" w:rsidP="00B00F80">
      <w:pPr>
        <w:rPr>
          <w:rFonts w:asciiTheme="minorHAnsi" w:hAnsiTheme="minorHAnsi" w:cstheme="minorHAnsi"/>
          <w:color w:val="000000"/>
          <w:sz w:val="22"/>
        </w:rPr>
      </w:pPr>
      <w:r w:rsidRPr="0055395F">
        <w:rPr>
          <w:rFonts w:asciiTheme="minorHAnsi" w:hAnsiTheme="minorHAnsi" w:cstheme="minorHAnsi"/>
          <w:color w:val="000000"/>
          <w:sz w:val="22"/>
        </w:rPr>
        <w:t xml:space="preserve">Diadori, P. (2023).  La traduzione plurilingue come pratica riflessiva nella classe di italiano L2. D’Eugenio, D.; Gelmi, A. (a cura di). </w:t>
      </w:r>
      <w:r w:rsidRPr="0055395F">
        <w:rPr>
          <w:rFonts w:asciiTheme="minorHAnsi" w:hAnsiTheme="minorHAnsi" w:cstheme="minorHAnsi"/>
          <w:i/>
          <w:iCs/>
          <w:color w:val="000000"/>
          <w:sz w:val="22"/>
        </w:rPr>
        <w:t>Rappresentare per includere. Metodi, strumenti e testi per un italiano plurale</w:t>
      </w:r>
      <w:r w:rsidRPr="0055395F">
        <w:rPr>
          <w:rFonts w:asciiTheme="minorHAnsi" w:hAnsiTheme="minorHAnsi" w:cstheme="minorHAnsi"/>
          <w:color w:val="000000"/>
          <w:sz w:val="22"/>
        </w:rPr>
        <w:t>. Firenze: Cesati.</w:t>
      </w:r>
    </w:p>
    <w:p w14:paraId="0D388DEB" w14:textId="77777777" w:rsidR="00256B6A" w:rsidRPr="0055395F" w:rsidRDefault="00256B6A" w:rsidP="00B00F80">
      <w:pPr>
        <w:pStyle w:val="Nessunaspaziatura"/>
        <w:rPr>
          <w:rFonts w:asciiTheme="minorHAnsi" w:hAnsiTheme="minorHAnsi" w:cstheme="minorHAnsi"/>
          <w:sz w:val="22"/>
        </w:rPr>
      </w:pPr>
    </w:p>
    <w:p w14:paraId="4DA929B1" w14:textId="77777777" w:rsidR="00256B6A" w:rsidRPr="0055395F" w:rsidRDefault="00256B6A" w:rsidP="00B00F80">
      <w:pPr>
        <w:rPr>
          <w:rStyle w:val="contentpasted0"/>
          <w:rFonts w:asciiTheme="minorHAnsi" w:hAnsiTheme="minorHAnsi" w:cstheme="minorHAnsi"/>
          <w:color w:val="000000"/>
          <w:sz w:val="22"/>
          <w:lang w:val="en-GB"/>
        </w:rPr>
      </w:pPr>
      <w:r w:rsidRPr="0055395F">
        <w:rPr>
          <w:rStyle w:val="contentpasted0"/>
          <w:rFonts w:asciiTheme="minorHAnsi" w:hAnsiTheme="minorHAnsi" w:cstheme="minorHAnsi"/>
          <w:color w:val="000000"/>
          <w:sz w:val="22"/>
        </w:rPr>
        <w:t>Di Sabato, B. (2023). L'educazione linguistica in tempo di pandemia: parole ed emozioni. Corbi, E.; Frosini, T. E.; Villani, P. (a cura di).  </w:t>
      </w:r>
      <w:r w:rsidRPr="0055395F">
        <w:rPr>
          <w:rStyle w:val="contentpasted0"/>
          <w:rFonts w:asciiTheme="minorHAnsi" w:hAnsiTheme="minorHAnsi" w:cstheme="minorHAnsi"/>
          <w:i/>
          <w:color w:val="000000"/>
          <w:sz w:val="22"/>
        </w:rPr>
        <w:t>Parrhesia. In dialogo tra saperi. Studi per Lucio D’Alessandro</w:t>
      </w:r>
      <w:r w:rsidRPr="0055395F">
        <w:rPr>
          <w:rStyle w:val="contentpasted0"/>
          <w:rFonts w:asciiTheme="minorHAnsi" w:hAnsiTheme="minorHAnsi" w:cstheme="minorHAnsi"/>
          <w:color w:val="000000"/>
          <w:sz w:val="22"/>
        </w:rPr>
        <w:t xml:space="preserve">. Napoli: Editoriale Scientifica, vol. </w:t>
      </w:r>
      <w:r w:rsidRPr="0055395F">
        <w:rPr>
          <w:rStyle w:val="contentpasted0"/>
          <w:rFonts w:asciiTheme="minorHAnsi" w:hAnsiTheme="minorHAnsi" w:cstheme="minorHAnsi"/>
          <w:color w:val="000000"/>
          <w:sz w:val="22"/>
          <w:lang w:val="en-GB"/>
        </w:rPr>
        <w:t>II, 1009-1032. </w:t>
      </w:r>
    </w:p>
    <w:p w14:paraId="6DB1436A" w14:textId="77777777" w:rsidR="00256B6A" w:rsidRPr="0055395F" w:rsidRDefault="00256B6A" w:rsidP="00B00F80">
      <w:pPr>
        <w:rPr>
          <w:rFonts w:asciiTheme="minorHAnsi" w:hAnsiTheme="minorHAnsi" w:cstheme="minorHAnsi"/>
          <w:sz w:val="22"/>
          <w:lang w:val="en-GB"/>
        </w:rPr>
      </w:pPr>
    </w:p>
    <w:p w14:paraId="44742AB9" w14:textId="77777777" w:rsidR="00256B6A" w:rsidRPr="0055395F" w:rsidRDefault="00256B6A" w:rsidP="00B00F80">
      <w:pPr>
        <w:rPr>
          <w:rFonts w:asciiTheme="minorHAnsi" w:hAnsiTheme="minorHAnsi" w:cstheme="minorHAnsi"/>
          <w:sz w:val="22"/>
          <w:lang w:val="en-GB"/>
        </w:rPr>
      </w:pPr>
      <w:r w:rsidRPr="0055395F">
        <w:rPr>
          <w:rFonts w:asciiTheme="minorHAnsi" w:hAnsiTheme="minorHAnsi" w:cstheme="minorHAnsi"/>
          <w:sz w:val="22"/>
          <w:lang w:val="en-GB"/>
        </w:rPr>
        <w:t xml:space="preserve">Facchin, A. (2023). From teaching non-Arabs Arabic to Arabization in 1950s Sudan. Savatovsky D. </w:t>
      </w:r>
      <w:r w:rsidRPr="0055395F">
        <w:rPr>
          <w:rFonts w:asciiTheme="minorHAnsi" w:hAnsiTheme="minorHAnsi" w:cstheme="minorHAnsi"/>
          <w:i/>
          <w:sz w:val="22"/>
          <w:lang w:val="en-GB"/>
        </w:rPr>
        <w:t>et al.</w:t>
      </w:r>
      <w:r w:rsidRPr="0055395F">
        <w:rPr>
          <w:rFonts w:asciiTheme="minorHAnsi" w:hAnsiTheme="minorHAnsi" w:cstheme="minorHAnsi"/>
          <w:sz w:val="22"/>
          <w:lang w:val="en-GB"/>
        </w:rPr>
        <w:t xml:space="preserve"> (a cura di). </w:t>
      </w:r>
      <w:r w:rsidRPr="0055395F">
        <w:rPr>
          <w:rFonts w:asciiTheme="minorHAnsi" w:hAnsiTheme="minorHAnsi" w:cstheme="minorHAnsi"/>
          <w:i/>
          <w:sz w:val="22"/>
          <w:lang w:val="en-GB"/>
        </w:rPr>
        <w:t>Language Learning and Teaching in Missionary and Colonial Contexts</w:t>
      </w:r>
      <w:r w:rsidRPr="0055395F">
        <w:rPr>
          <w:rFonts w:asciiTheme="minorHAnsi" w:hAnsiTheme="minorHAnsi" w:cstheme="minorHAnsi"/>
          <w:sz w:val="22"/>
          <w:lang w:val="en-GB"/>
        </w:rPr>
        <w:t>. Amsterdam: Amsterdam University Press, 291-309.</w:t>
      </w:r>
    </w:p>
    <w:p w14:paraId="3797E6BB" w14:textId="77777777" w:rsidR="00256B6A" w:rsidRPr="0055395F" w:rsidRDefault="00256B6A" w:rsidP="00B00F80">
      <w:pPr>
        <w:rPr>
          <w:rFonts w:asciiTheme="minorHAnsi" w:hAnsiTheme="minorHAnsi" w:cstheme="minorHAnsi"/>
          <w:sz w:val="22"/>
          <w:lang w:val="en-GB"/>
        </w:rPr>
      </w:pPr>
    </w:p>
    <w:p w14:paraId="597B6082" w14:textId="77777777" w:rsidR="00256B6A" w:rsidRPr="0055395F" w:rsidRDefault="00256B6A" w:rsidP="00B00F80">
      <w:pPr>
        <w:rPr>
          <w:rFonts w:asciiTheme="minorHAnsi" w:hAnsiTheme="minorHAnsi" w:cstheme="minorHAnsi"/>
          <w:sz w:val="22"/>
          <w:lang w:val="en-GB"/>
        </w:rPr>
      </w:pPr>
      <w:r w:rsidRPr="0055395F">
        <w:rPr>
          <w:rFonts w:asciiTheme="minorHAnsi" w:hAnsiTheme="minorHAnsi" w:cstheme="minorHAnsi"/>
          <w:sz w:val="22"/>
          <w:lang w:val="en-GB"/>
        </w:rPr>
        <w:t xml:space="preserve">Facchin, A. (2023). Arabic Grammar Materials: Description and Analysis. </w:t>
      </w:r>
      <w:r w:rsidRPr="0055395F">
        <w:rPr>
          <w:rFonts w:asciiTheme="minorHAnsi" w:hAnsiTheme="minorHAnsi" w:cstheme="minorHAnsi"/>
          <w:sz w:val="22"/>
        </w:rPr>
        <w:t xml:space="preserve">Wahba, K.M.; Taha, Z.A.; Giolfo M.E.B. (a cura di). </w:t>
      </w:r>
      <w:r w:rsidRPr="0055395F">
        <w:rPr>
          <w:rFonts w:asciiTheme="minorHAnsi" w:hAnsiTheme="minorHAnsi" w:cstheme="minorHAnsi"/>
          <w:i/>
          <w:sz w:val="22"/>
          <w:lang w:val="en-GB"/>
        </w:rPr>
        <w:t>Teaching and Learning Arabic Grammar: Theory, Practice, and Research</w:t>
      </w:r>
      <w:r w:rsidRPr="0055395F">
        <w:rPr>
          <w:rFonts w:asciiTheme="minorHAnsi" w:hAnsiTheme="minorHAnsi" w:cstheme="minorHAnsi"/>
          <w:sz w:val="22"/>
          <w:lang w:val="en-GB"/>
        </w:rPr>
        <w:t>. London - New York: Routledge, 149-167.</w:t>
      </w:r>
    </w:p>
    <w:p w14:paraId="6D324D7D" w14:textId="77777777" w:rsidR="00256B6A" w:rsidRPr="0055395F" w:rsidRDefault="00256B6A" w:rsidP="00B00F80">
      <w:pPr>
        <w:shd w:val="clear" w:color="auto" w:fill="FFFFFF"/>
        <w:rPr>
          <w:rFonts w:asciiTheme="minorHAnsi" w:hAnsiTheme="minorHAnsi" w:cstheme="minorHAnsi"/>
          <w:sz w:val="22"/>
          <w:lang w:val="en-GB"/>
        </w:rPr>
      </w:pPr>
    </w:p>
    <w:p w14:paraId="3DD3B4B0" w14:textId="77777777" w:rsidR="009524BF" w:rsidRPr="0055395F" w:rsidRDefault="009524BF" w:rsidP="009524BF">
      <w:pPr>
        <w:spacing w:after="100" w:afterAutospacing="1"/>
        <w:rPr>
          <w:rFonts w:asciiTheme="minorHAnsi" w:hAnsiTheme="minorHAnsi" w:cstheme="minorHAnsi"/>
          <w:sz w:val="22"/>
          <w:lang w:val="en-GB"/>
        </w:rPr>
      </w:pPr>
      <w:r w:rsidRPr="0055395F">
        <w:rPr>
          <w:rFonts w:asciiTheme="minorHAnsi" w:hAnsiTheme="minorHAnsi" w:cstheme="minorHAnsi"/>
          <w:sz w:val="22"/>
          <w:lang w:val="en-GB"/>
        </w:rPr>
        <w:t xml:space="preserve">Fazzi, F.;  Menegale, M. (2023). </w:t>
      </w:r>
      <w:r w:rsidRPr="0055395F">
        <w:rPr>
          <w:rFonts w:asciiTheme="minorHAnsi" w:hAnsiTheme="minorHAnsi" w:cstheme="minorHAnsi"/>
          <w:sz w:val="22"/>
          <w:lang w:val="en-US"/>
        </w:rPr>
        <w:t xml:space="preserve">CLIL for primary learners: from principles to practice. Banegas, D.; Zappa-Hollman, S. (a cura di), The </w:t>
      </w:r>
      <w:r w:rsidRPr="0055395F">
        <w:rPr>
          <w:rFonts w:asciiTheme="minorHAnsi" w:hAnsiTheme="minorHAnsi" w:cstheme="minorHAnsi"/>
          <w:i/>
          <w:iCs/>
          <w:sz w:val="22"/>
          <w:lang w:val="en-US"/>
        </w:rPr>
        <w:t>Routledge</w:t>
      </w:r>
      <w:r w:rsidRPr="0055395F">
        <w:rPr>
          <w:rFonts w:asciiTheme="minorHAnsi" w:hAnsiTheme="minorHAnsi" w:cstheme="minorHAnsi"/>
          <w:sz w:val="22"/>
          <w:lang w:val="en-US"/>
        </w:rPr>
        <w:t xml:space="preserve"> </w:t>
      </w:r>
      <w:r w:rsidRPr="0055395F">
        <w:rPr>
          <w:rFonts w:asciiTheme="minorHAnsi" w:hAnsiTheme="minorHAnsi" w:cstheme="minorHAnsi"/>
          <w:i/>
          <w:iCs/>
          <w:sz w:val="22"/>
          <w:lang w:val="en-US"/>
        </w:rPr>
        <w:t>Handbook of Content and Language Integrated Learning</w:t>
      </w:r>
      <w:r w:rsidRPr="0055395F">
        <w:rPr>
          <w:rFonts w:asciiTheme="minorHAnsi" w:hAnsiTheme="minorHAnsi" w:cstheme="minorHAnsi"/>
          <w:sz w:val="22"/>
          <w:lang w:val="en-US"/>
        </w:rPr>
        <w:t>, 225-237, London: Routledge.</w:t>
      </w:r>
    </w:p>
    <w:p w14:paraId="7DC79C93" w14:textId="77777777" w:rsidR="00256B6A" w:rsidRPr="0055395F" w:rsidRDefault="00256B6A" w:rsidP="00B00F80">
      <w:pPr>
        <w:rPr>
          <w:rFonts w:asciiTheme="minorHAnsi" w:hAnsiTheme="minorHAnsi" w:cstheme="minorHAnsi"/>
          <w:iCs/>
          <w:sz w:val="22"/>
          <w:lang w:val="en-GB"/>
        </w:rPr>
      </w:pPr>
      <w:r w:rsidRPr="0055395F">
        <w:rPr>
          <w:rFonts w:asciiTheme="minorHAnsi" w:hAnsiTheme="minorHAnsi" w:cstheme="minorHAnsi"/>
          <w:iCs/>
          <w:sz w:val="22"/>
        </w:rPr>
        <w:t xml:space="preserve">Gilardoni, S.; Cerizza, A. (2023). </w:t>
      </w:r>
      <w:r w:rsidRPr="0055395F">
        <w:rPr>
          <w:rFonts w:asciiTheme="minorHAnsi" w:hAnsiTheme="minorHAnsi" w:cstheme="minorHAnsi"/>
          <w:sz w:val="22"/>
        </w:rPr>
        <w:t>Apprendimento digitale dell’italiano L2: un approccio ludico</w:t>
      </w:r>
      <w:r w:rsidRPr="0055395F">
        <w:rPr>
          <w:rFonts w:asciiTheme="minorHAnsi" w:hAnsiTheme="minorHAnsi" w:cstheme="minorHAnsi"/>
          <w:iCs/>
          <w:sz w:val="22"/>
        </w:rPr>
        <w:t xml:space="preserve">. </w:t>
      </w:r>
      <w:r w:rsidRPr="0055395F">
        <w:rPr>
          <w:rFonts w:asciiTheme="minorHAnsi" w:hAnsiTheme="minorHAnsi" w:cstheme="minorHAnsi"/>
          <w:i/>
          <w:sz w:val="22"/>
          <w:lang w:val="en-GB"/>
        </w:rPr>
        <w:t>Lingue Culture Mediazioni - Languages Cultures Mediation</w:t>
      </w:r>
      <w:r w:rsidRPr="0055395F">
        <w:rPr>
          <w:rFonts w:asciiTheme="minorHAnsi" w:hAnsiTheme="minorHAnsi" w:cstheme="minorHAnsi"/>
          <w:iCs/>
          <w:sz w:val="22"/>
          <w:lang w:val="en-GB"/>
        </w:rPr>
        <w:t>, 1, 99-120.</w:t>
      </w:r>
    </w:p>
    <w:p w14:paraId="6DCEAF08" w14:textId="77777777" w:rsidR="00256B6A" w:rsidRPr="0055395F" w:rsidRDefault="00256B6A" w:rsidP="00B00F80">
      <w:pPr>
        <w:shd w:val="clear" w:color="auto" w:fill="FFFFFF"/>
        <w:rPr>
          <w:rFonts w:asciiTheme="minorHAnsi" w:hAnsiTheme="minorHAnsi" w:cstheme="minorHAnsi"/>
          <w:sz w:val="22"/>
          <w:lang w:val="en-GB"/>
        </w:rPr>
      </w:pPr>
    </w:p>
    <w:p w14:paraId="2D1DBB05" w14:textId="77777777" w:rsidR="00256B6A" w:rsidRPr="0055395F" w:rsidRDefault="00256B6A" w:rsidP="00B00F80">
      <w:pPr>
        <w:shd w:val="clear" w:color="auto" w:fill="FFFFFF"/>
        <w:rPr>
          <w:rFonts w:asciiTheme="minorHAnsi" w:hAnsiTheme="minorHAnsi" w:cstheme="minorHAnsi"/>
          <w:sz w:val="22"/>
          <w:lang w:val="en-GB"/>
        </w:rPr>
      </w:pPr>
      <w:r w:rsidRPr="0055395F">
        <w:rPr>
          <w:rFonts w:asciiTheme="minorHAnsi" w:hAnsiTheme="minorHAnsi" w:cstheme="minorHAnsi"/>
          <w:sz w:val="22"/>
          <w:lang w:val="en-GB"/>
        </w:rPr>
        <w:t xml:space="preserve">Guzzon, S. (2023). Actively Learn: Exploring Digital Social Reading, Young Adult Literature, and Global Issues with Your Students. </w:t>
      </w:r>
      <w:r w:rsidRPr="0055395F">
        <w:rPr>
          <w:rFonts w:asciiTheme="minorHAnsi" w:hAnsiTheme="minorHAnsi" w:cstheme="minorHAnsi"/>
          <w:i/>
          <w:sz w:val="22"/>
          <w:lang w:val="en-GB"/>
        </w:rPr>
        <w:t>The FLTMAG</w:t>
      </w:r>
      <w:r w:rsidRPr="0055395F">
        <w:rPr>
          <w:rFonts w:asciiTheme="minorHAnsi" w:hAnsiTheme="minorHAnsi" w:cstheme="minorHAnsi"/>
          <w:sz w:val="22"/>
          <w:lang w:val="en-GB"/>
        </w:rPr>
        <w:t xml:space="preserve">. </w:t>
      </w:r>
      <w:hyperlink r:id="rId749">
        <w:r w:rsidRPr="0055395F">
          <w:rPr>
            <w:rFonts w:asciiTheme="minorHAnsi" w:hAnsiTheme="minorHAnsi" w:cstheme="minorHAnsi"/>
            <w:color w:val="0000FF"/>
            <w:sz w:val="22"/>
            <w:u w:val="single"/>
            <w:lang w:val="en-GB"/>
          </w:rPr>
          <w:t>https://fltmag.com/actively-learn/</w:t>
        </w:r>
      </w:hyperlink>
    </w:p>
    <w:p w14:paraId="689C850F" w14:textId="77777777" w:rsidR="00256B6A" w:rsidRPr="0055395F" w:rsidRDefault="00256B6A" w:rsidP="00B00F80">
      <w:pPr>
        <w:rPr>
          <w:rFonts w:asciiTheme="minorHAnsi" w:hAnsiTheme="minorHAnsi" w:cstheme="minorHAnsi"/>
          <w:color w:val="000000"/>
          <w:sz w:val="22"/>
          <w:lang w:val="en-GB"/>
        </w:rPr>
      </w:pPr>
    </w:p>
    <w:p w14:paraId="57A96CE9" w14:textId="77777777" w:rsidR="00256B6A" w:rsidRPr="0055395F" w:rsidRDefault="00256B6A" w:rsidP="00B00F80">
      <w:pPr>
        <w:rPr>
          <w:rFonts w:asciiTheme="minorHAnsi" w:hAnsiTheme="minorHAnsi" w:cstheme="minorHAnsi"/>
          <w:color w:val="000000"/>
          <w:sz w:val="22"/>
        </w:rPr>
      </w:pPr>
      <w:r w:rsidRPr="0055395F">
        <w:rPr>
          <w:rFonts w:asciiTheme="minorHAnsi" w:hAnsiTheme="minorHAnsi" w:cstheme="minorHAnsi"/>
          <w:color w:val="000000"/>
          <w:sz w:val="22"/>
          <w:lang w:val="en-GB"/>
        </w:rPr>
        <w:t xml:space="preserve">Galimberti, A.; Luise, M. C.; Tardi G. (2023). </w:t>
      </w:r>
      <w:r w:rsidRPr="0055395F">
        <w:rPr>
          <w:rFonts w:asciiTheme="minorHAnsi" w:hAnsiTheme="minorHAnsi" w:cstheme="minorHAnsi"/>
          <w:color w:val="000000"/>
          <w:sz w:val="22"/>
        </w:rPr>
        <w:t xml:space="preserve">Associazioni di insegnanti per la formazione dei docenti di lingue: un ponte tra mondo della ricerca accademica e mondo della pratica scolastica. Michelini, M.; Perla, L. (a cura di). </w:t>
      </w:r>
      <w:r w:rsidRPr="0055395F">
        <w:rPr>
          <w:rFonts w:asciiTheme="minorHAnsi" w:hAnsiTheme="minorHAnsi" w:cstheme="minorHAnsi"/>
          <w:i/>
          <w:iCs/>
          <w:color w:val="000000"/>
          <w:sz w:val="22"/>
        </w:rPr>
        <w:t>Strategie per lo sviluppo della qualità nella didattica universitaria.</w:t>
      </w:r>
      <w:r w:rsidRPr="0055395F">
        <w:rPr>
          <w:rFonts w:asciiTheme="minorHAnsi" w:hAnsiTheme="minorHAnsi" w:cstheme="minorHAnsi"/>
          <w:color w:val="000000"/>
          <w:sz w:val="22"/>
        </w:rPr>
        <w:t xml:space="preserve"> Lecce; Pensa Multimedia, 742-746.</w:t>
      </w:r>
    </w:p>
    <w:p w14:paraId="19C40608" w14:textId="77777777" w:rsidR="00256B6A" w:rsidRPr="0055395F" w:rsidRDefault="00256B6A" w:rsidP="00B00F80">
      <w:pPr>
        <w:rPr>
          <w:rFonts w:asciiTheme="minorHAnsi" w:hAnsiTheme="minorHAnsi" w:cstheme="minorHAnsi"/>
          <w:sz w:val="22"/>
          <w:lang w:val="fr-FR"/>
        </w:rPr>
      </w:pPr>
    </w:p>
    <w:p w14:paraId="10281D27" w14:textId="77777777" w:rsidR="00005F92" w:rsidRPr="0055395F" w:rsidRDefault="00005F92" w:rsidP="00005F92">
      <w:pPr>
        <w:rPr>
          <w:rFonts w:asciiTheme="minorHAnsi" w:hAnsiTheme="minorHAnsi" w:cstheme="minorHAnsi"/>
          <w:color w:val="000000"/>
          <w:sz w:val="22"/>
        </w:rPr>
      </w:pPr>
      <w:r w:rsidRPr="0055395F">
        <w:rPr>
          <w:rFonts w:asciiTheme="minorHAnsi" w:hAnsiTheme="minorHAnsi" w:cstheme="minorHAnsi"/>
          <w:color w:val="000000"/>
          <w:sz w:val="22"/>
        </w:rPr>
        <w:t xml:space="preserve">Gaffuri, F.; Lo Presti, M. V. (2023). I nomi commerciali nella didattica delle lingue: una proposta per la scuola secondaria di secondo grado. </w:t>
      </w:r>
      <w:r w:rsidRPr="0055395F">
        <w:rPr>
          <w:rFonts w:asciiTheme="minorHAnsi" w:hAnsiTheme="minorHAnsi" w:cstheme="minorHAnsi"/>
          <w:i/>
          <w:iCs/>
          <w:color w:val="000000"/>
          <w:sz w:val="22"/>
        </w:rPr>
        <w:t>Nuova Secondaria</w:t>
      </w:r>
      <w:r w:rsidRPr="0055395F">
        <w:rPr>
          <w:rFonts w:asciiTheme="minorHAnsi" w:hAnsiTheme="minorHAnsi" w:cstheme="minorHAnsi"/>
          <w:color w:val="000000"/>
          <w:sz w:val="22"/>
        </w:rPr>
        <w:t>, 9, 69-74.</w:t>
      </w:r>
    </w:p>
    <w:p w14:paraId="6DF31624" w14:textId="77777777" w:rsidR="00D537E2" w:rsidRPr="0055395F" w:rsidRDefault="00D537E2" w:rsidP="00D537E2">
      <w:pPr>
        <w:spacing w:before="100" w:after="100"/>
        <w:rPr>
          <w:rStyle w:val="Nessuno"/>
          <w:rFonts w:asciiTheme="minorHAnsi" w:eastAsia="Calibri" w:hAnsiTheme="minorHAnsi" w:cstheme="minorHAnsi"/>
          <w:color w:val="0000FF"/>
          <w:sz w:val="22"/>
          <w:szCs w:val="22"/>
        </w:rPr>
      </w:pPr>
      <w:r w:rsidRPr="0055395F">
        <w:rPr>
          <w:rStyle w:val="Nessuno"/>
          <w:rFonts w:asciiTheme="minorHAnsi" w:hAnsiTheme="minorHAnsi" w:cstheme="minorHAnsi"/>
          <w:sz w:val="22"/>
          <w:szCs w:val="22"/>
        </w:rPr>
        <w:t xml:space="preserve">Giusti, S. (2023). Didattiche disciplinari e ricerca educativa: il caso della didattica della letteratura. </w:t>
      </w:r>
      <w:r w:rsidRPr="0055395F">
        <w:rPr>
          <w:rStyle w:val="Nessuno"/>
          <w:rFonts w:asciiTheme="minorHAnsi" w:hAnsiTheme="minorHAnsi" w:cstheme="minorHAnsi"/>
          <w:i/>
          <w:iCs/>
          <w:sz w:val="22"/>
          <w:szCs w:val="22"/>
        </w:rPr>
        <w:t>Annali online della didattica e della formazione docente</w:t>
      </w:r>
      <w:r w:rsidRPr="0055395F">
        <w:rPr>
          <w:rStyle w:val="Nessuno"/>
          <w:rFonts w:asciiTheme="minorHAnsi" w:hAnsiTheme="minorHAnsi" w:cstheme="minorHAnsi"/>
          <w:sz w:val="22"/>
          <w:szCs w:val="22"/>
        </w:rPr>
        <w:t xml:space="preserve">, 15, 25 (supplemento), 55-67 </w:t>
      </w:r>
      <w:hyperlink r:id="rId750" w:history="1">
        <w:r w:rsidRPr="0055395F">
          <w:rPr>
            <w:rStyle w:val="Hyperlink83"/>
            <w:rFonts w:asciiTheme="minorHAnsi" w:hAnsiTheme="minorHAnsi" w:cstheme="minorHAnsi"/>
            <w:color w:val="0000FF"/>
            <w:sz w:val="22"/>
            <w:szCs w:val="22"/>
            <w:lang w:val="fr-FR"/>
          </w:rPr>
          <w:t>https://doi.org/10.15160/2038-1034/2630</w:t>
        </w:r>
      </w:hyperlink>
      <w:r w:rsidRPr="0055395F">
        <w:rPr>
          <w:rStyle w:val="Nessuno"/>
          <w:rFonts w:asciiTheme="minorHAnsi" w:hAnsiTheme="minorHAnsi" w:cstheme="minorHAnsi"/>
          <w:color w:val="0000FF"/>
          <w:sz w:val="22"/>
          <w:szCs w:val="22"/>
        </w:rPr>
        <w:t xml:space="preserve"> </w:t>
      </w:r>
    </w:p>
    <w:p w14:paraId="21A54D07" w14:textId="77777777" w:rsidR="00D537E2" w:rsidRPr="0055395F" w:rsidRDefault="00D537E2" w:rsidP="00D537E2">
      <w:pPr>
        <w:spacing w:before="100" w:after="100"/>
        <w:rPr>
          <w:rFonts w:asciiTheme="minorHAnsi" w:eastAsia="Calibri" w:hAnsiTheme="minorHAnsi" w:cstheme="minorHAnsi"/>
          <w:color w:val="0000FF"/>
          <w:sz w:val="22"/>
          <w:szCs w:val="22"/>
          <w:lang w:val="fr-FR"/>
        </w:rPr>
      </w:pPr>
      <w:r w:rsidRPr="0055395F">
        <w:rPr>
          <w:rStyle w:val="Nessuno"/>
          <w:rFonts w:asciiTheme="minorHAnsi" w:hAnsiTheme="minorHAnsi" w:cstheme="minorHAnsi"/>
          <w:sz w:val="22"/>
          <w:szCs w:val="22"/>
        </w:rPr>
        <w:t>Giusti, S. (2023).</w:t>
      </w:r>
      <w:r w:rsidRPr="0055395F">
        <w:rPr>
          <w:rStyle w:val="Nessuno"/>
          <w:rFonts w:asciiTheme="minorHAnsi" w:hAnsiTheme="minorHAnsi" w:cstheme="minorHAnsi"/>
          <w:i/>
          <w:iCs/>
          <w:sz w:val="22"/>
          <w:szCs w:val="22"/>
        </w:rPr>
        <w:t xml:space="preserve"> </w:t>
      </w:r>
      <w:r w:rsidRPr="0055395F">
        <w:rPr>
          <w:rStyle w:val="Nessuno"/>
          <w:rFonts w:asciiTheme="minorHAnsi" w:hAnsiTheme="minorHAnsi" w:cstheme="minorHAnsi"/>
          <w:sz w:val="22"/>
          <w:szCs w:val="22"/>
        </w:rPr>
        <w:t xml:space="preserve">Per una teoria letteraria a misura d’insegnante: Rodari, la creatività linguistica e l’interpretazione dei testi infantili. </w:t>
      </w:r>
      <w:r w:rsidRPr="0055395F">
        <w:rPr>
          <w:rStyle w:val="Nessuno"/>
          <w:rFonts w:asciiTheme="minorHAnsi" w:hAnsiTheme="minorHAnsi" w:cstheme="minorHAnsi"/>
          <w:i/>
          <w:iCs/>
          <w:sz w:val="22"/>
          <w:szCs w:val="22"/>
          <w:lang w:val="fr-FR"/>
        </w:rPr>
        <w:t>Lifelong, Lifewide Learning (LLL)</w:t>
      </w:r>
      <w:r w:rsidRPr="0055395F">
        <w:rPr>
          <w:rStyle w:val="Nessuno"/>
          <w:rFonts w:asciiTheme="minorHAnsi" w:hAnsiTheme="minorHAnsi" w:cstheme="minorHAnsi"/>
          <w:sz w:val="22"/>
          <w:szCs w:val="22"/>
          <w:lang w:val="en-GB"/>
        </w:rPr>
        <w:t xml:space="preserve">. </w:t>
      </w:r>
      <w:r w:rsidRPr="0055395F">
        <w:rPr>
          <w:rStyle w:val="Nessuno"/>
          <w:rFonts w:asciiTheme="minorHAnsi" w:hAnsiTheme="minorHAnsi" w:cstheme="minorHAnsi"/>
          <w:sz w:val="22"/>
          <w:szCs w:val="22"/>
          <w:lang w:val="fr-FR"/>
        </w:rPr>
        <w:t>42, 591</w:t>
      </w:r>
      <w:r w:rsidRPr="0055395F">
        <w:rPr>
          <w:rStyle w:val="Nessuno"/>
          <w:rFonts w:asciiTheme="minorHAnsi" w:hAnsiTheme="minorHAnsi" w:cstheme="minorHAnsi"/>
          <w:sz w:val="22"/>
          <w:szCs w:val="22"/>
          <w:lang w:val="en-GB"/>
        </w:rPr>
        <w:t>-</w:t>
      </w:r>
      <w:r w:rsidRPr="0055395F">
        <w:rPr>
          <w:rStyle w:val="Nessuno"/>
          <w:rFonts w:asciiTheme="minorHAnsi" w:hAnsiTheme="minorHAnsi" w:cstheme="minorHAnsi"/>
          <w:sz w:val="22"/>
          <w:szCs w:val="22"/>
          <w:lang w:val="fr-FR"/>
        </w:rPr>
        <w:t>601</w:t>
      </w:r>
      <w:r w:rsidRPr="0055395F">
        <w:rPr>
          <w:rFonts w:asciiTheme="minorHAnsi" w:hAnsiTheme="minorHAnsi" w:cstheme="minorHAnsi"/>
          <w:sz w:val="22"/>
          <w:szCs w:val="22"/>
          <w:lang w:val="fr-FR"/>
        </w:rPr>
        <w:t xml:space="preserve"> </w:t>
      </w:r>
      <w:hyperlink r:id="rId751" w:history="1">
        <w:r w:rsidRPr="0055395F">
          <w:rPr>
            <w:rStyle w:val="Hyperlink83"/>
            <w:rFonts w:asciiTheme="minorHAnsi" w:hAnsiTheme="minorHAnsi" w:cstheme="minorHAnsi"/>
            <w:color w:val="0000FF"/>
            <w:sz w:val="22"/>
            <w:szCs w:val="22"/>
            <w:lang w:val="fr-FR"/>
          </w:rPr>
          <w:t>https://doi.org/10.19241/lll.v19i42.765</w:t>
        </w:r>
      </w:hyperlink>
    </w:p>
    <w:p w14:paraId="5D88D963" w14:textId="77777777" w:rsidR="00D537E2" w:rsidRPr="0055395F" w:rsidRDefault="00D537E2" w:rsidP="00D537E2">
      <w:pPr>
        <w:spacing w:before="100" w:after="100"/>
        <w:rPr>
          <w:rStyle w:val="Hyperlink68"/>
          <w:rFonts w:asciiTheme="minorHAnsi" w:hAnsiTheme="minorHAnsi" w:cstheme="minorHAnsi"/>
          <w:color w:val="0000FF"/>
          <w:sz w:val="22"/>
          <w:szCs w:val="22"/>
          <w:lang w:val="fr-FR"/>
        </w:rPr>
      </w:pPr>
      <w:r w:rsidRPr="0055395F">
        <w:rPr>
          <w:rFonts w:asciiTheme="minorHAnsi" w:hAnsiTheme="minorHAnsi" w:cstheme="minorHAnsi"/>
          <w:sz w:val="22"/>
          <w:szCs w:val="22"/>
          <w:lang w:val="fr-FR"/>
        </w:rPr>
        <w:t xml:space="preserve">Giusti, S.; Molè, M.A. (2023). La lettura ad alta voce condivisa come conversazione: analisi di una sessione. </w:t>
      </w:r>
      <w:r w:rsidRPr="0055395F">
        <w:rPr>
          <w:rStyle w:val="Nessuno"/>
          <w:rFonts w:asciiTheme="minorHAnsi" w:hAnsiTheme="minorHAnsi" w:cstheme="minorHAnsi"/>
          <w:i/>
          <w:iCs/>
          <w:sz w:val="22"/>
          <w:szCs w:val="22"/>
        </w:rPr>
        <w:t>Effetti di lettura</w:t>
      </w:r>
      <w:r w:rsidRPr="0055395F">
        <w:rPr>
          <w:rFonts w:asciiTheme="minorHAnsi" w:hAnsiTheme="minorHAnsi" w:cstheme="minorHAnsi"/>
          <w:sz w:val="22"/>
          <w:szCs w:val="22"/>
          <w:lang w:val="fr-FR"/>
        </w:rPr>
        <w:t xml:space="preserve">. 2, 2, 59-68. </w:t>
      </w:r>
      <w:hyperlink r:id="rId752" w:history="1">
        <w:r w:rsidRPr="0055395F">
          <w:rPr>
            <w:rStyle w:val="Link"/>
            <w:rFonts w:asciiTheme="minorHAnsi" w:hAnsiTheme="minorHAnsi" w:cstheme="minorHAnsi"/>
            <w:sz w:val="22"/>
            <w:szCs w:val="22"/>
            <w:lang w:val="fr-FR"/>
          </w:rPr>
          <w:t>https://ojs.pensamultimedia.it/index.php/edl/article/view/7004/6060</w:t>
        </w:r>
      </w:hyperlink>
      <w:r w:rsidRPr="0055395F">
        <w:rPr>
          <w:rFonts w:asciiTheme="minorHAnsi" w:hAnsiTheme="minorHAnsi" w:cstheme="minorHAnsi"/>
          <w:color w:val="0000FF"/>
          <w:sz w:val="22"/>
          <w:szCs w:val="22"/>
          <w:lang w:val="fr-FR"/>
        </w:rPr>
        <w:t xml:space="preserve"> </w:t>
      </w:r>
    </w:p>
    <w:p w14:paraId="66088E9E" w14:textId="77777777" w:rsidR="00DF2CCF" w:rsidRPr="0055395F" w:rsidRDefault="00DF2CCF" w:rsidP="00DF2CCF">
      <w:pPr>
        <w:spacing w:after="120"/>
        <w:jc w:val="both"/>
        <w:rPr>
          <w:rFonts w:asciiTheme="minorHAnsi" w:hAnsiTheme="minorHAnsi" w:cstheme="minorHAnsi"/>
          <w:sz w:val="22"/>
          <w:szCs w:val="22"/>
          <w:lang w:val="en-US"/>
        </w:rPr>
      </w:pPr>
      <w:r w:rsidRPr="0055395F">
        <w:rPr>
          <w:rFonts w:asciiTheme="minorHAnsi" w:hAnsiTheme="minorHAnsi" w:cstheme="minorHAnsi"/>
          <w:sz w:val="22"/>
          <w:szCs w:val="22"/>
          <w:lang w:val="en-GB"/>
        </w:rPr>
        <w:t xml:space="preserve">Hamnes Carlsen, C.; Rocca, L.; Sheils, J. </w:t>
      </w:r>
      <w:r w:rsidRPr="0055395F">
        <w:rPr>
          <w:rFonts w:asciiTheme="minorHAnsi" w:eastAsia="Calibri" w:hAnsiTheme="minorHAnsi" w:cstheme="minorHAnsi"/>
          <w:kern w:val="2"/>
          <w:sz w:val="22"/>
          <w:szCs w:val="22"/>
          <w:lang w:val="en-GB" w:eastAsia="en-US"/>
        </w:rPr>
        <w:t xml:space="preserve">(2023). </w:t>
      </w:r>
      <w:r w:rsidRPr="0055395F">
        <w:rPr>
          <w:rStyle w:val="markedcontent"/>
          <w:rFonts w:asciiTheme="minorHAnsi" w:hAnsiTheme="minorHAnsi" w:cstheme="minorHAnsi"/>
          <w:sz w:val="22"/>
          <w:szCs w:val="22"/>
          <w:lang w:val="en-US"/>
        </w:rPr>
        <w:t>Education for Integration: The Case of Adult Migrants. Byram, M.; Fleming,</w:t>
      </w:r>
      <w:r w:rsidRPr="0055395F">
        <w:rPr>
          <w:rFonts w:asciiTheme="minorHAnsi" w:hAnsiTheme="minorHAnsi" w:cstheme="minorHAnsi"/>
          <w:sz w:val="22"/>
          <w:szCs w:val="22"/>
          <w:lang w:val="en-US"/>
        </w:rPr>
        <w:t xml:space="preserve"> M.; </w:t>
      </w:r>
      <w:r w:rsidRPr="0055395F">
        <w:rPr>
          <w:rStyle w:val="markedcontent"/>
          <w:rFonts w:asciiTheme="minorHAnsi" w:hAnsiTheme="minorHAnsi" w:cstheme="minorHAnsi"/>
          <w:sz w:val="22"/>
          <w:szCs w:val="22"/>
          <w:lang w:val="en-US"/>
        </w:rPr>
        <w:t xml:space="preserve">Sheils, J. (a cura di). </w:t>
      </w:r>
      <w:r w:rsidRPr="0055395F">
        <w:rPr>
          <w:rStyle w:val="markedcontent"/>
          <w:rFonts w:asciiTheme="minorHAnsi" w:hAnsiTheme="minorHAnsi" w:cstheme="minorHAnsi"/>
          <w:i/>
          <w:sz w:val="22"/>
          <w:szCs w:val="22"/>
          <w:lang w:val="en-US"/>
        </w:rPr>
        <w:t>Quality and Equity in Education – A Practical Guide to the Council of Europe Vision of Education for Plurilingual, Intercultural and Democratic Citizenship</w:t>
      </w:r>
      <w:r w:rsidRPr="0055395F">
        <w:rPr>
          <w:rStyle w:val="markedcontent"/>
          <w:rFonts w:asciiTheme="minorHAnsi" w:hAnsiTheme="minorHAnsi" w:cstheme="minorHAnsi"/>
          <w:sz w:val="22"/>
          <w:szCs w:val="22"/>
          <w:lang w:val="en-US"/>
        </w:rPr>
        <w:t>, Strasburgo, Consiglio d’Europa, 180-202.</w:t>
      </w:r>
    </w:p>
    <w:p w14:paraId="71543390" w14:textId="77777777" w:rsidR="00256B6A" w:rsidRPr="0055395F" w:rsidRDefault="00256B6A" w:rsidP="00B00F80">
      <w:pPr>
        <w:rPr>
          <w:rFonts w:asciiTheme="minorHAnsi" w:hAnsiTheme="minorHAnsi" w:cstheme="minorHAnsi"/>
          <w:sz w:val="22"/>
          <w:lang w:val="es-ES"/>
        </w:rPr>
      </w:pPr>
      <w:r w:rsidRPr="0055395F">
        <w:rPr>
          <w:rFonts w:asciiTheme="minorHAnsi" w:hAnsiTheme="minorHAnsi" w:cstheme="minorHAnsi"/>
          <w:sz w:val="22"/>
          <w:lang w:val="fr-FR"/>
        </w:rPr>
        <w:t xml:space="preserve">Hamon, Y. (2023). </w:t>
      </w:r>
      <w:r w:rsidRPr="0055395F">
        <w:rPr>
          <w:rFonts w:asciiTheme="minorHAnsi" w:hAnsiTheme="minorHAnsi" w:cstheme="minorHAnsi"/>
          <w:sz w:val="22"/>
          <w:lang w:val="es-ES"/>
        </w:rPr>
        <w:t xml:space="preserve"> Former à distance à la didactique du FLE en distanciel subi: le cas des Ateliers FLE Fédération des Alliances Françaises-Do.Ri.F. </w:t>
      </w:r>
      <w:r w:rsidRPr="0055395F">
        <w:rPr>
          <w:rFonts w:asciiTheme="minorHAnsi" w:hAnsiTheme="minorHAnsi" w:cstheme="minorHAnsi"/>
          <w:i/>
          <w:sz w:val="22"/>
          <w:lang w:val="es-ES"/>
        </w:rPr>
        <w:t>Repères-Dorif</w:t>
      </w:r>
      <w:r w:rsidRPr="0055395F">
        <w:rPr>
          <w:rFonts w:asciiTheme="minorHAnsi" w:hAnsiTheme="minorHAnsi" w:cstheme="minorHAnsi"/>
          <w:sz w:val="22"/>
          <w:lang w:val="es-ES"/>
        </w:rPr>
        <w:t>, 27, 1-16.</w:t>
      </w:r>
    </w:p>
    <w:p w14:paraId="464B184B" w14:textId="77777777" w:rsidR="00256B6A" w:rsidRPr="0055395F" w:rsidRDefault="00256B6A" w:rsidP="00B00F80">
      <w:pPr>
        <w:rPr>
          <w:rFonts w:asciiTheme="minorHAnsi" w:hAnsiTheme="minorHAnsi" w:cstheme="minorHAnsi"/>
          <w:sz w:val="22"/>
          <w:lang w:val="es-ES"/>
        </w:rPr>
      </w:pPr>
    </w:p>
    <w:p w14:paraId="49EFCE30" w14:textId="77777777" w:rsidR="009524BF" w:rsidRPr="0055395F" w:rsidRDefault="009524BF" w:rsidP="009524BF">
      <w:pPr>
        <w:rPr>
          <w:rFonts w:asciiTheme="minorHAnsi" w:hAnsiTheme="minorHAnsi" w:cstheme="minorHAnsi"/>
          <w:color w:val="0000FF"/>
          <w:sz w:val="22"/>
          <w:szCs w:val="22"/>
          <w:lang w:val="fr-FR"/>
        </w:rPr>
      </w:pPr>
      <w:r w:rsidRPr="0055395F">
        <w:rPr>
          <w:rFonts w:asciiTheme="minorHAnsi" w:hAnsiTheme="minorHAnsi" w:cstheme="minorHAnsi"/>
          <w:sz w:val="22"/>
          <w:szCs w:val="22"/>
          <w:lang w:val="fr-FR"/>
        </w:rPr>
        <w:t xml:space="preserve">Jamet, M-C. (2023). La perception de l’accent ‘étranger’ chez des apprenants de français. Résultats d’une enquête à Venise. </w:t>
      </w:r>
      <w:r w:rsidRPr="0055395F">
        <w:rPr>
          <w:rFonts w:asciiTheme="minorHAnsi" w:hAnsiTheme="minorHAnsi" w:cstheme="minorHAnsi"/>
          <w:i/>
          <w:sz w:val="22"/>
          <w:szCs w:val="22"/>
          <w:lang w:val="fr-FR"/>
        </w:rPr>
        <w:t>Repères Dorif</w:t>
      </w:r>
      <w:r w:rsidRPr="0055395F">
        <w:rPr>
          <w:rFonts w:asciiTheme="minorHAnsi" w:hAnsiTheme="minorHAnsi" w:cstheme="minorHAnsi"/>
          <w:sz w:val="22"/>
          <w:szCs w:val="22"/>
          <w:lang w:val="fr-FR"/>
        </w:rPr>
        <w:t xml:space="preserve">, 28 </w:t>
      </w:r>
      <w:hyperlink r:id="rId753" w:history="1">
        <w:r w:rsidRPr="0055395F">
          <w:rPr>
            <w:rStyle w:val="Collegamentoipertestuale"/>
            <w:rFonts w:asciiTheme="minorHAnsi" w:hAnsiTheme="minorHAnsi" w:cstheme="minorHAnsi"/>
            <w:sz w:val="22"/>
            <w:szCs w:val="22"/>
            <w:lang w:val="fr-FR"/>
          </w:rPr>
          <w:t>https://www.dorif.it/reperes/category/28-entre-le-theorique-et-lexperientiel-loral-en-didactique-du-fle-questionnements-et-perspectives/entre-le-theorique-et-lexperientiel-loral-en-didactique-du-fle-questionnements-et-perspectives/</w:t>
        </w:r>
      </w:hyperlink>
      <w:r w:rsidRPr="0055395F">
        <w:rPr>
          <w:rFonts w:asciiTheme="minorHAnsi" w:hAnsiTheme="minorHAnsi" w:cstheme="minorHAnsi"/>
          <w:color w:val="0000FF"/>
          <w:sz w:val="22"/>
          <w:szCs w:val="22"/>
          <w:lang w:val="fr-FR"/>
        </w:rPr>
        <w:t xml:space="preserve"> </w:t>
      </w:r>
    </w:p>
    <w:p w14:paraId="0FC5D238" w14:textId="77777777" w:rsidR="009524BF" w:rsidRPr="0055395F" w:rsidRDefault="009524BF" w:rsidP="00B00F80">
      <w:pPr>
        <w:rPr>
          <w:rFonts w:asciiTheme="minorHAnsi" w:hAnsiTheme="minorHAnsi" w:cstheme="minorHAnsi"/>
          <w:sz w:val="22"/>
          <w:lang w:val="fr-FR"/>
        </w:rPr>
      </w:pPr>
    </w:p>
    <w:p w14:paraId="331E6C76" w14:textId="77777777" w:rsidR="00256B6A" w:rsidRPr="0055395F" w:rsidRDefault="00256B6A" w:rsidP="00B00F80">
      <w:pPr>
        <w:rPr>
          <w:rFonts w:asciiTheme="minorHAnsi" w:hAnsiTheme="minorHAnsi" w:cstheme="minorHAnsi"/>
          <w:sz w:val="22"/>
          <w:lang w:val="fr-FR"/>
        </w:rPr>
      </w:pPr>
      <w:r w:rsidRPr="0055395F">
        <w:rPr>
          <w:rFonts w:asciiTheme="minorHAnsi" w:hAnsiTheme="minorHAnsi" w:cstheme="minorHAnsi"/>
          <w:sz w:val="22"/>
          <w:lang w:val="fr-FR"/>
        </w:rPr>
        <w:t>Jamet, M-C. ; Galazzi E. (2023). La recherche en didactique du FLE en Italie : jadis, naguère et demain. Blanchet, P. ; Chardenet, P. (a cura di), </w:t>
      </w:r>
      <w:r w:rsidRPr="0055395F">
        <w:rPr>
          <w:rFonts w:asciiTheme="minorHAnsi" w:hAnsiTheme="minorHAnsi" w:cstheme="minorHAnsi"/>
          <w:i/>
          <w:iCs/>
          <w:sz w:val="22"/>
          <w:lang w:val="fr-FR"/>
        </w:rPr>
        <w:t xml:space="preserve">Organisation et orientation de la recherche en didactiques du FLE/FLS. </w:t>
      </w:r>
      <w:r w:rsidRPr="0055395F">
        <w:rPr>
          <w:rFonts w:asciiTheme="minorHAnsi" w:hAnsiTheme="minorHAnsi" w:cstheme="minorHAnsi"/>
          <w:iCs/>
          <w:sz w:val="22"/>
          <w:lang w:val="fr-FR"/>
        </w:rPr>
        <w:t>Limoges:</w:t>
      </w:r>
      <w:r w:rsidRPr="0055395F">
        <w:rPr>
          <w:rFonts w:asciiTheme="minorHAnsi" w:hAnsiTheme="minorHAnsi" w:cstheme="minorHAnsi"/>
          <w:sz w:val="22"/>
          <w:lang w:val="fr-FR"/>
        </w:rPr>
        <w:t xml:space="preserve"> Lambert Lucas.</w:t>
      </w:r>
    </w:p>
    <w:p w14:paraId="3133B499" w14:textId="77777777" w:rsidR="00256B6A" w:rsidRPr="0055395F" w:rsidRDefault="00256B6A" w:rsidP="00B00F80">
      <w:pPr>
        <w:rPr>
          <w:rFonts w:asciiTheme="minorHAnsi" w:hAnsiTheme="minorHAnsi" w:cstheme="minorHAnsi"/>
          <w:sz w:val="22"/>
          <w:lang w:val="fr-FR"/>
        </w:rPr>
      </w:pPr>
      <w:r w:rsidRPr="0055395F">
        <w:rPr>
          <w:rFonts w:asciiTheme="minorHAnsi" w:hAnsiTheme="minorHAnsi" w:cstheme="minorHAnsi"/>
          <w:sz w:val="22"/>
          <w:lang w:val="fr-FR"/>
        </w:rPr>
        <w:t> </w:t>
      </w:r>
    </w:p>
    <w:p w14:paraId="27A4213C" w14:textId="77777777" w:rsidR="00256B6A" w:rsidRPr="0055395F" w:rsidRDefault="00256B6A" w:rsidP="00B00F80">
      <w:pPr>
        <w:widowControl w:val="0"/>
        <w:autoSpaceDE w:val="0"/>
        <w:autoSpaceDN w:val="0"/>
        <w:adjustRightInd w:val="0"/>
        <w:rPr>
          <w:rFonts w:asciiTheme="minorHAnsi" w:hAnsiTheme="minorHAnsi" w:cstheme="minorHAnsi"/>
          <w:iCs/>
          <w:sz w:val="22"/>
          <w:szCs w:val="22"/>
        </w:rPr>
      </w:pPr>
      <w:r w:rsidRPr="0055395F">
        <w:rPr>
          <w:rFonts w:asciiTheme="minorHAnsi" w:hAnsiTheme="minorHAnsi" w:cstheme="minorHAnsi"/>
          <w:iCs/>
          <w:sz w:val="22"/>
          <w:szCs w:val="22"/>
          <w:bdr w:val="none" w:sz="0" w:space="0" w:color="auto" w:frame="1"/>
        </w:rPr>
        <w:t>La Grassa, M. (2023). P</w:t>
      </w:r>
      <w:r w:rsidRPr="0055395F">
        <w:rPr>
          <w:rFonts w:asciiTheme="minorHAnsi" w:hAnsiTheme="minorHAnsi" w:cstheme="minorHAnsi"/>
          <w:iCs/>
          <w:sz w:val="22"/>
          <w:szCs w:val="22"/>
        </w:rPr>
        <w:t xml:space="preserve">rincipi teorici e indicazioni metodologiche per l’elaborazione di materiali didattici </w:t>
      </w:r>
      <w:r w:rsidRPr="0055395F">
        <w:rPr>
          <w:rFonts w:asciiTheme="minorHAnsi" w:hAnsiTheme="minorHAnsi" w:cstheme="minorHAnsi"/>
          <w:iCs/>
          <w:sz w:val="22"/>
          <w:szCs w:val="22"/>
        </w:rPr>
        <w:lastRenderedPageBreak/>
        <w:t xml:space="preserve">rivolti ad apprendenti universitari dell’italiano come lingua seconda. </w:t>
      </w:r>
      <w:r w:rsidRPr="0055395F">
        <w:rPr>
          <w:rFonts w:asciiTheme="minorHAnsi" w:hAnsiTheme="minorHAnsi" w:cstheme="minorHAnsi"/>
          <w:bCs/>
          <w:i/>
          <w:iCs/>
          <w:spacing w:val="-2"/>
          <w:sz w:val="22"/>
          <w:szCs w:val="22"/>
        </w:rPr>
        <w:t>Costellazioni. Rivista di lingue e letterature</w:t>
      </w:r>
      <w:r w:rsidRPr="0055395F">
        <w:rPr>
          <w:rFonts w:asciiTheme="minorHAnsi" w:hAnsiTheme="minorHAnsi" w:cstheme="minorHAnsi"/>
          <w:bCs/>
          <w:spacing w:val="-2"/>
          <w:sz w:val="22"/>
          <w:szCs w:val="22"/>
        </w:rPr>
        <w:t xml:space="preserve">, </w:t>
      </w:r>
      <w:r w:rsidRPr="0055395F">
        <w:rPr>
          <w:rFonts w:asciiTheme="minorHAnsi" w:hAnsiTheme="minorHAnsi" w:cstheme="minorHAnsi"/>
          <w:iCs/>
          <w:sz w:val="22"/>
          <w:szCs w:val="22"/>
        </w:rPr>
        <w:t>141-158.</w:t>
      </w:r>
    </w:p>
    <w:p w14:paraId="5E9BB17E" w14:textId="77777777" w:rsidR="00005F92" w:rsidRPr="0055395F" w:rsidRDefault="00005F92" w:rsidP="00B00F80">
      <w:pPr>
        <w:rPr>
          <w:rFonts w:asciiTheme="minorHAnsi" w:hAnsiTheme="minorHAnsi" w:cstheme="minorHAnsi"/>
          <w:sz w:val="22"/>
        </w:rPr>
      </w:pPr>
    </w:p>
    <w:p w14:paraId="15F51F8B" w14:textId="77777777" w:rsidR="00005F92" w:rsidRPr="0055395F" w:rsidRDefault="00005F92" w:rsidP="00005F92">
      <w:pPr>
        <w:rPr>
          <w:rFonts w:asciiTheme="minorHAnsi" w:hAnsiTheme="minorHAnsi" w:cstheme="minorHAnsi"/>
          <w:color w:val="000000"/>
          <w:sz w:val="22"/>
        </w:rPr>
      </w:pPr>
      <w:r w:rsidRPr="0055395F">
        <w:rPr>
          <w:rFonts w:asciiTheme="minorHAnsi" w:hAnsiTheme="minorHAnsi" w:cstheme="minorHAnsi"/>
          <w:color w:val="000000"/>
          <w:sz w:val="22"/>
        </w:rPr>
        <w:t xml:space="preserve">Lo Presti, M. V. (2023). L’italiano L2 per lo studio: un percorso didattico per studenti universitari. Kowalik, K.; Groblińska, J.; Kobylska, D. (a cura di). </w:t>
      </w:r>
      <w:r w:rsidRPr="0055395F">
        <w:rPr>
          <w:rFonts w:asciiTheme="minorHAnsi" w:hAnsiTheme="minorHAnsi" w:cstheme="minorHAnsi"/>
          <w:i/>
          <w:iCs/>
          <w:color w:val="000000"/>
          <w:sz w:val="22"/>
        </w:rPr>
        <w:t>ItaliAMO. Promozione degli studi italiani nell’ambiente accademico e non accademico,</w:t>
      </w:r>
      <w:r w:rsidRPr="0055395F">
        <w:rPr>
          <w:rFonts w:asciiTheme="minorHAnsi" w:hAnsiTheme="minorHAnsi" w:cstheme="minorHAnsi"/>
          <w:color w:val="000000"/>
          <w:sz w:val="22"/>
        </w:rPr>
        <w:t> Łódź University Pres, 193-204.</w:t>
      </w:r>
    </w:p>
    <w:p w14:paraId="77C7D921" w14:textId="77777777" w:rsidR="00005F92" w:rsidRPr="0055395F" w:rsidRDefault="00005F92" w:rsidP="00B00F80">
      <w:pPr>
        <w:rPr>
          <w:rFonts w:asciiTheme="minorHAnsi" w:hAnsiTheme="minorHAnsi" w:cstheme="minorHAnsi"/>
          <w:sz w:val="22"/>
        </w:rPr>
      </w:pPr>
    </w:p>
    <w:p w14:paraId="48E1CBB0"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 xml:space="preserve">Maffia, M.; Pettorino, M. (2023). Il parlato dei docenti di lingua italiana. Un confronto ritmicoprosodico tra contesto L1 e L2. Orrico, R.; Schettino, L. (a cura di), </w:t>
      </w:r>
      <w:r w:rsidRPr="0055395F">
        <w:rPr>
          <w:rFonts w:asciiTheme="minorHAnsi" w:hAnsiTheme="minorHAnsi" w:cstheme="minorHAnsi"/>
          <w:i/>
          <w:iCs/>
          <w:sz w:val="22"/>
        </w:rPr>
        <w:t>La posizione del parlante nell’interazione: atteggiamenti, intenzioni ed emozioni nella comunicazione verbale.</w:t>
      </w:r>
      <w:r w:rsidRPr="0055395F">
        <w:rPr>
          <w:rFonts w:asciiTheme="minorHAnsi" w:hAnsiTheme="minorHAnsi" w:cstheme="minorHAnsi"/>
          <w:sz w:val="22"/>
        </w:rPr>
        <w:t xml:space="preserve"> Milano: Officinaventuno, 115-126.</w:t>
      </w:r>
    </w:p>
    <w:p w14:paraId="194FECCA" w14:textId="77777777" w:rsidR="00256B6A" w:rsidRPr="0055395F" w:rsidRDefault="00256B6A" w:rsidP="00B00F80">
      <w:pPr>
        <w:pStyle w:val="Nessunaspaziatura"/>
        <w:rPr>
          <w:rFonts w:asciiTheme="minorHAnsi" w:hAnsiTheme="minorHAnsi" w:cstheme="minorHAnsi"/>
        </w:rPr>
      </w:pPr>
    </w:p>
    <w:p w14:paraId="2A3BD0A9" w14:textId="77777777" w:rsidR="009524BF" w:rsidRPr="0055395F" w:rsidRDefault="009524BF" w:rsidP="009524BF">
      <w:pPr>
        <w:rPr>
          <w:rFonts w:asciiTheme="minorHAnsi" w:hAnsiTheme="minorHAnsi" w:cstheme="minorHAnsi"/>
          <w:sz w:val="22"/>
        </w:rPr>
      </w:pPr>
      <w:r w:rsidRPr="0055395F">
        <w:rPr>
          <w:rFonts w:asciiTheme="minorHAnsi" w:hAnsiTheme="minorHAnsi" w:cstheme="minorHAnsi"/>
          <w:bCs/>
          <w:sz w:val="22"/>
        </w:rPr>
        <w:t xml:space="preserve">Maffia, M. (2023). Il ritmo del Parkinson in lingua straniera: uno studio pilota. Dovetto, F. (a cura di). </w:t>
      </w:r>
      <w:r w:rsidRPr="0055395F">
        <w:rPr>
          <w:rFonts w:asciiTheme="minorHAnsi" w:hAnsiTheme="minorHAnsi" w:cstheme="minorHAnsi"/>
          <w:bCs/>
          <w:i/>
          <w:sz w:val="22"/>
        </w:rPr>
        <w:t>Parole dentro Parole fuori – Medici e linguisti IV</w:t>
      </w:r>
      <w:r w:rsidRPr="0055395F">
        <w:rPr>
          <w:rFonts w:asciiTheme="minorHAnsi" w:hAnsiTheme="minorHAnsi" w:cstheme="minorHAnsi"/>
          <w:bCs/>
          <w:sz w:val="22"/>
        </w:rPr>
        <w:t>. Roma: Aracne, 527-538.</w:t>
      </w:r>
    </w:p>
    <w:p w14:paraId="53C09D9D" w14:textId="77777777" w:rsidR="009524BF" w:rsidRPr="0055395F" w:rsidRDefault="009524BF" w:rsidP="009524BF">
      <w:pPr>
        <w:pStyle w:val="xmsonormal"/>
        <w:rPr>
          <w:rFonts w:asciiTheme="minorHAnsi" w:hAnsiTheme="minorHAnsi" w:cstheme="minorHAnsi"/>
          <w:color w:val="000000"/>
          <w:sz w:val="22"/>
        </w:rPr>
      </w:pPr>
    </w:p>
    <w:p w14:paraId="1F6B6F0C" w14:textId="77777777" w:rsidR="00256B6A" w:rsidRPr="0055395F" w:rsidRDefault="00256B6A" w:rsidP="00B00F80">
      <w:pPr>
        <w:pStyle w:val="xmsonormal"/>
        <w:rPr>
          <w:rFonts w:asciiTheme="minorHAnsi" w:hAnsiTheme="minorHAnsi" w:cstheme="minorHAnsi"/>
          <w:color w:val="000000"/>
          <w:sz w:val="22"/>
        </w:rPr>
      </w:pPr>
      <w:r w:rsidRPr="0055395F">
        <w:rPr>
          <w:rFonts w:asciiTheme="minorHAnsi" w:hAnsiTheme="minorHAnsi" w:cstheme="minorHAnsi"/>
          <w:color w:val="000000"/>
          <w:sz w:val="22"/>
        </w:rPr>
        <w:t xml:space="preserve">Martari, Y. (2023). </w:t>
      </w:r>
      <w:hyperlink r:id="rId754" w:tgtFrame="_blank" w:history="1">
        <w:r w:rsidRPr="0055395F">
          <w:rPr>
            <w:rStyle w:val="Collegamentoipertestuale"/>
            <w:rFonts w:asciiTheme="minorHAnsi" w:hAnsiTheme="minorHAnsi" w:cstheme="minorHAnsi"/>
            <w:iCs/>
            <w:color w:val="auto"/>
            <w:sz w:val="22"/>
            <w:u w:val="none"/>
          </w:rPr>
          <w:t>Dietro la porta di casa. Alcune osservazioni sull’italiano come lingua di comunicazione in contesti familiari plurilingui</w:t>
        </w:r>
      </w:hyperlink>
      <w:r w:rsidRPr="0055395F">
        <w:rPr>
          <w:rFonts w:asciiTheme="minorHAnsi" w:hAnsiTheme="minorHAnsi" w:cstheme="minorHAnsi"/>
          <w:sz w:val="22"/>
        </w:rPr>
        <w:t xml:space="preserve">. </w:t>
      </w:r>
      <w:r w:rsidRPr="0055395F">
        <w:rPr>
          <w:rFonts w:asciiTheme="minorHAnsi" w:hAnsiTheme="minorHAnsi" w:cstheme="minorHAnsi"/>
          <w:color w:val="000000"/>
          <w:sz w:val="22"/>
        </w:rPr>
        <w:t>Dal Negro, S.; Mereu, D. (a cura di), </w:t>
      </w:r>
      <w:r w:rsidRPr="0055395F">
        <w:rPr>
          <w:rFonts w:asciiTheme="minorHAnsi" w:hAnsiTheme="minorHAnsi" w:cstheme="minorHAnsi"/>
          <w:i/>
          <w:color w:val="000000"/>
          <w:sz w:val="22"/>
        </w:rPr>
        <w:t>Confini nelle lingue e tra le lingue</w:t>
      </w:r>
      <w:r w:rsidRPr="0055395F">
        <w:rPr>
          <w:rFonts w:asciiTheme="minorHAnsi" w:hAnsiTheme="minorHAnsi" w:cstheme="minorHAnsi"/>
          <w:color w:val="000000"/>
          <w:sz w:val="22"/>
        </w:rPr>
        <w:t>. Milano: Officinaventuno, 187 -204.</w:t>
      </w:r>
    </w:p>
    <w:p w14:paraId="778FDF1F" w14:textId="77777777" w:rsidR="00256B6A" w:rsidRPr="0055395F" w:rsidRDefault="00256B6A" w:rsidP="00B00F80">
      <w:pPr>
        <w:pStyle w:val="xmsonormal"/>
        <w:rPr>
          <w:rFonts w:asciiTheme="minorHAnsi" w:hAnsiTheme="minorHAnsi" w:cstheme="minorHAnsi"/>
          <w:sz w:val="22"/>
        </w:rPr>
      </w:pPr>
    </w:p>
    <w:p w14:paraId="656F9834" w14:textId="77777777" w:rsidR="00256B6A" w:rsidRPr="0055395F" w:rsidRDefault="00256B6A" w:rsidP="00B00F80">
      <w:pPr>
        <w:widowControl w:val="0"/>
        <w:contextualSpacing/>
        <w:rPr>
          <w:rFonts w:asciiTheme="minorHAnsi" w:hAnsiTheme="minorHAnsi" w:cstheme="minorHAnsi"/>
          <w:sz w:val="22"/>
          <w:lang w:eastAsia="ko-KR"/>
        </w:rPr>
      </w:pPr>
      <w:r w:rsidRPr="0055395F">
        <w:rPr>
          <w:rFonts w:asciiTheme="minorHAnsi" w:hAnsiTheme="minorHAnsi" w:cstheme="minorHAnsi"/>
          <w:sz w:val="22"/>
          <w:lang w:eastAsia="ko-KR"/>
        </w:rPr>
        <w:t xml:space="preserve">Marzi, C., Melloni, C.; Vender, M. (2023). Finger-tracking reading profiles in monolingual and bilingual early graders. </w:t>
      </w:r>
      <w:r w:rsidRPr="0055395F">
        <w:rPr>
          <w:rFonts w:asciiTheme="minorHAnsi" w:hAnsiTheme="minorHAnsi" w:cstheme="minorHAnsi"/>
          <w:i/>
          <w:iCs/>
          <w:sz w:val="22"/>
          <w:lang w:eastAsia="ko-KR"/>
        </w:rPr>
        <w:t>Lingue e Linguaggio</w:t>
      </w:r>
      <w:r w:rsidRPr="0055395F">
        <w:rPr>
          <w:rFonts w:asciiTheme="minorHAnsi" w:hAnsiTheme="minorHAnsi" w:cstheme="minorHAnsi"/>
          <w:sz w:val="22"/>
          <w:lang w:eastAsia="ko-KR"/>
        </w:rPr>
        <w:t>, 2, 327-361.</w:t>
      </w:r>
    </w:p>
    <w:p w14:paraId="052EEB1F" w14:textId="77777777" w:rsidR="00256B6A" w:rsidRPr="0055395F" w:rsidRDefault="00256B6A" w:rsidP="00B00F80">
      <w:pPr>
        <w:rPr>
          <w:rFonts w:asciiTheme="minorHAnsi" w:hAnsiTheme="minorHAnsi" w:cstheme="minorHAnsi"/>
          <w:sz w:val="22"/>
        </w:rPr>
      </w:pPr>
    </w:p>
    <w:p w14:paraId="73FEAAC6" w14:textId="77777777" w:rsidR="005348F0" w:rsidRPr="0055395F" w:rsidRDefault="005348F0" w:rsidP="005348F0">
      <w:pPr>
        <w:rPr>
          <w:rFonts w:asciiTheme="minorHAnsi" w:hAnsiTheme="minorHAnsi" w:cstheme="minorHAnsi"/>
          <w:sz w:val="22"/>
          <w:lang w:val="en-GB"/>
        </w:rPr>
      </w:pPr>
      <w:r w:rsidRPr="0055395F">
        <w:rPr>
          <w:rFonts w:asciiTheme="minorHAnsi" w:hAnsiTheme="minorHAnsi" w:cstheme="minorHAnsi"/>
          <w:sz w:val="22"/>
          <w:lang w:val="en-US"/>
        </w:rPr>
        <w:t xml:space="preserve">Maugeri G., 2023, From an Individual to an Intersubjective Perspective: Reflections for Foreign Language Acquisition. </w:t>
      </w:r>
      <w:r w:rsidRPr="0055395F">
        <w:rPr>
          <w:rFonts w:asciiTheme="minorHAnsi" w:hAnsiTheme="minorHAnsi" w:cstheme="minorHAnsi"/>
          <w:i/>
          <w:iCs/>
          <w:sz w:val="22"/>
          <w:lang w:val="en-GB"/>
        </w:rPr>
        <w:t>International Journal of Linguistics</w:t>
      </w:r>
      <w:r w:rsidRPr="0055395F">
        <w:rPr>
          <w:rFonts w:asciiTheme="minorHAnsi" w:hAnsiTheme="minorHAnsi" w:cstheme="minorHAnsi"/>
          <w:sz w:val="22"/>
          <w:lang w:val="en-GB"/>
        </w:rPr>
        <w:t>, 5, 140-152.</w:t>
      </w:r>
    </w:p>
    <w:p w14:paraId="0BEA55B5" w14:textId="77777777" w:rsidR="005348F0" w:rsidRPr="0055395F" w:rsidRDefault="005348F0" w:rsidP="00B00F80">
      <w:pPr>
        <w:rPr>
          <w:rFonts w:asciiTheme="minorHAnsi" w:hAnsiTheme="minorHAnsi" w:cstheme="minorHAnsi"/>
          <w:sz w:val="22"/>
          <w:lang w:val="en-GB"/>
        </w:rPr>
      </w:pPr>
    </w:p>
    <w:p w14:paraId="37E6CA42"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lang w:val="en-GB"/>
        </w:rPr>
        <w:t xml:space="preserve">Menegale, M.; Fazzi, F. (2023). CLIL for primary learners: from principles to practice. Banegas, D., Zappa-Hollman, S. (a cura </w:t>
      </w:r>
      <w:r w:rsidRPr="0055395F">
        <w:rPr>
          <w:rFonts w:asciiTheme="minorHAnsi" w:hAnsiTheme="minorHAnsi" w:cstheme="minorHAnsi"/>
          <w:sz w:val="22"/>
          <w:lang w:val="en-US"/>
        </w:rPr>
        <w:t xml:space="preserve">di). </w:t>
      </w:r>
      <w:r w:rsidRPr="0055395F">
        <w:rPr>
          <w:rFonts w:asciiTheme="minorHAnsi" w:hAnsiTheme="minorHAnsi" w:cstheme="minorHAnsi"/>
          <w:i/>
          <w:iCs/>
          <w:sz w:val="22"/>
          <w:lang w:val="en-US"/>
        </w:rPr>
        <w:t>The Routledge Handbook of Content and Language Integrated Learning</w:t>
      </w:r>
      <w:r w:rsidRPr="0055395F">
        <w:rPr>
          <w:rFonts w:asciiTheme="minorHAnsi" w:hAnsiTheme="minorHAnsi" w:cstheme="minorHAnsi"/>
          <w:sz w:val="22"/>
          <w:lang w:val="en-US"/>
        </w:rPr>
        <w:t xml:space="preserve">. </w:t>
      </w:r>
      <w:r w:rsidRPr="0055395F">
        <w:rPr>
          <w:rFonts w:asciiTheme="minorHAnsi" w:hAnsiTheme="minorHAnsi" w:cstheme="minorHAnsi"/>
          <w:sz w:val="22"/>
        </w:rPr>
        <w:t>London: Routledge, 225-237.</w:t>
      </w:r>
    </w:p>
    <w:p w14:paraId="2BEA2716" w14:textId="77777777" w:rsidR="00256B6A" w:rsidRPr="0055395F" w:rsidRDefault="00256B6A" w:rsidP="00B00F80">
      <w:pPr>
        <w:rPr>
          <w:rFonts w:asciiTheme="minorHAnsi" w:hAnsiTheme="minorHAnsi" w:cstheme="minorHAnsi"/>
          <w:sz w:val="22"/>
        </w:rPr>
      </w:pPr>
    </w:p>
    <w:p w14:paraId="50EA3A0D" w14:textId="77777777" w:rsidR="00DF2CCF" w:rsidRPr="0055395F" w:rsidRDefault="00DF2CCF" w:rsidP="00DF2CCF">
      <w:pPr>
        <w:spacing w:after="120"/>
        <w:jc w:val="both"/>
        <w:rPr>
          <w:rFonts w:asciiTheme="minorHAnsi" w:hAnsiTheme="minorHAnsi" w:cstheme="minorHAnsi"/>
          <w:sz w:val="22"/>
          <w:szCs w:val="22"/>
          <w:lang w:val="en-US"/>
        </w:rPr>
      </w:pPr>
      <w:r w:rsidRPr="0055395F">
        <w:rPr>
          <w:rFonts w:asciiTheme="minorHAnsi" w:eastAsia="Calibri" w:hAnsiTheme="minorHAnsi" w:cstheme="minorHAnsi"/>
          <w:kern w:val="2"/>
          <w:sz w:val="22"/>
          <w:szCs w:val="22"/>
          <w:lang w:eastAsia="en-US"/>
        </w:rPr>
        <w:t xml:space="preserve">Minuz, F.; Rocca, L. (2023). Una guida europea di riferimento per l’alfabetizzazione in lingua seconda di migranti adulti: Literacy And Second Language learning for the Linguistic Integration of Adult Migrants. </w:t>
      </w:r>
      <w:r w:rsidRPr="0055395F">
        <w:rPr>
          <w:rFonts w:asciiTheme="minorHAnsi" w:hAnsiTheme="minorHAnsi" w:cstheme="minorHAnsi"/>
          <w:i/>
          <w:sz w:val="22"/>
          <w:szCs w:val="22"/>
          <w:lang w:val="en-GB"/>
        </w:rPr>
        <w:t>Publifarum</w:t>
      </w:r>
      <w:r w:rsidRPr="0055395F">
        <w:rPr>
          <w:rFonts w:asciiTheme="minorHAnsi" w:hAnsiTheme="minorHAnsi" w:cstheme="minorHAnsi"/>
          <w:sz w:val="22"/>
          <w:szCs w:val="22"/>
          <w:lang w:val="en-GB"/>
        </w:rPr>
        <w:t xml:space="preserve">, 39, </w:t>
      </w:r>
      <w:hyperlink r:id="rId755" w:history="1">
        <w:r w:rsidRPr="0055395F">
          <w:rPr>
            <w:rStyle w:val="Collegamentoipertestuale"/>
            <w:rFonts w:asciiTheme="minorHAnsi" w:hAnsiTheme="minorHAnsi" w:cstheme="minorHAnsi"/>
            <w:sz w:val="22"/>
            <w:szCs w:val="22"/>
            <w:lang w:val="en-US"/>
          </w:rPr>
          <w:t>https://riviste.unige.it/index.php/publifarum/article/view/2279/2965</w:t>
        </w:r>
      </w:hyperlink>
    </w:p>
    <w:p w14:paraId="44C1F45E" w14:textId="77777777" w:rsidR="00DF2CCF" w:rsidRPr="0055395F" w:rsidRDefault="00DF2CCF" w:rsidP="00DF2CCF">
      <w:pPr>
        <w:spacing w:after="120"/>
        <w:jc w:val="both"/>
        <w:rPr>
          <w:rFonts w:asciiTheme="minorHAnsi" w:hAnsiTheme="minorHAnsi" w:cstheme="minorHAnsi"/>
          <w:sz w:val="22"/>
          <w:szCs w:val="22"/>
        </w:rPr>
      </w:pPr>
      <w:r w:rsidRPr="0055395F">
        <w:rPr>
          <w:rFonts w:asciiTheme="minorHAnsi" w:hAnsiTheme="minorHAnsi" w:cstheme="minorHAnsi"/>
          <w:kern w:val="36"/>
          <w:sz w:val="22"/>
          <w:szCs w:val="22"/>
          <w:lang w:val="en-US"/>
        </w:rPr>
        <w:t xml:space="preserve">Mouti, A.; Rocca, L. </w:t>
      </w:r>
      <w:r w:rsidRPr="0055395F">
        <w:rPr>
          <w:rFonts w:asciiTheme="minorHAnsi" w:eastAsia="Calibri" w:hAnsiTheme="minorHAnsi" w:cstheme="minorHAnsi"/>
          <w:kern w:val="2"/>
          <w:sz w:val="22"/>
          <w:szCs w:val="22"/>
          <w:lang w:val="en-GB" w:eastAsia="en-US"/>
        </w:rPr>
        <w:t>(2023).</w:t>
      </w:r>
      <w:r w:rsidRPr="0055395F">
        <w:rPr>
          <w:rFonts w:asciiTheme="minorHAnsi" w:hAnsiTheme="minorHAnsi" w:cstheme="minorHAnsi"/>
          <w:kern w:val="36"/>
          <w:sz w:val="22"/>
          <w:szCs w:val="22"/>
          <w:lang w:val="en-US"/>
        </w:rPr>
        <w:t xml:space="preserve"> Linguistic Integration of Adult Migrants in Greece and Italy: Language Requirements and Learning Opportunities in L2 Greek and L2 Italian. </w:t>
      </w:r>
      <w:r w:rsidRPr="0055395F">
        <w:rPr>
          <w:rFonts w:asciiTheme="minorHAnsi" w:hAnsiTheme="minorHAnsi" w:cstheme="minorHAnsi"/>
          <w:i/>
          <w:kern w:val="36"/>
          <w:sz w:val="22"/>
          <w:szCs w:val="22"/>
        </w:rPr>
        <w:t>Social Sciences</w:t>
      </w:r>
      <w:r w:rsidRPr="0055395F">
        <w:rPr>
          <w:rFonts w:asciiTheme="minorHAnsi" w:hAnsiTheme="minorHAnsi" w:cstheme="minorHAnsi"/>
          <w:kern w:val="36"/>
          <w:sz w:val="22"/>
          <w:szCs w:val="22"/>
        </w:rPr>
        <w:t>, 12,</w:t>
      </w:r>
      <w:r w:rsidRPr="0055395F">
        <w:rPr>
          <w:rFonts w:asciiTheme="minorHAnsi" w:hAnsiTheme="minorHAnsi" w:cstheme="minorHAnsi"/>
          <w:sz w:val="22"/>
          <w:szCs w:val="22"/>
        </w:rPr>
        <w:t xml:space="preserve"> 668, </w:t>
      </w:r>
      <w:hyperlink r:id="rId756" w:history="1">
        <w:r w:rsidRPr="0055395F">
          <w:rPr>
            <w:rStyle w:val="Collegamentoipertestuale"/>
            <w:rFonts w:asciiTheme="minorHAnsi" w:hAnsiTheme="minorHAnsi" w:cstheme="minorHAnsi"/>
            <w:sz w:val="22"/>
            <w:szCs w:val="22"/>
          </w:rPr>
          <w:t>https://doi.org/10.3390/socsci12120668</w:t>
        </w:r>
      </w:hyperlink>
    </w:p>
    <w:p w14:paraId="5FC88659" w14:textId="77777777" w:rsidR="00256B6A" w:rsidRPr="0055395F" w:rsidRDefault="00256B6A" w:rsidP="00B00F80">
      <w:pPr>
        <w:pStyle w:val="Nessunaspaziatura"/>
        <w:rPr>
          <w:rFonts w:asciiTheme="minorHAnsi" w:hAnsiTheme="minorHAnsi" w:cstheme="minorHAnsi"/>
          <w:sz w:val="22"/>
          <w:szCs w:val="20"/>
        </w:rPr>
      </w:pPr>
      <w:r w:rsidRPr="0055395F">
        <w:rPr>
          <w:rFonts w:asciiTheme="minorHAnsi" w:hAnsiTheme="minorHAnsi" w:cstheme="minorHAnsi"/>
          <w:sz w:val="22"/>
          <w:szCs w:val="20"/>
        </w:rPr>
        <w:t xml:space="preserve">Nasimi, A.; Peri, G. (2023). La valutazione certificatoria e l’importanza della ripetizione: quanti task per garantire la rappresentatività del costrutto? Mastrantonio, D. </w:t>
      </w:r>
      <w:r w:rsidRPr="0055395F">
        <w:rPr>
          <w:rFonts w:asciiTheme="minorHAnsi" w:hAnsiTheme="minorHAnsi" w:cstheme="minorHAnsi"/>
          <w:i/>
          <w:sz w:val="22"/>
          <w:szCs w:val="20"/>
        </w:rPr>
        <w:t xml:space="preserve">et al. </w:t>
      </w:r>
      <w:r w:rsidRPr="0055395F">
        <w:rPr>
          <w:rFonts w:asciiTheme="minorHAnsi" w:hAnsiTheme="minorHAnsi" w:cstheme="minorHAnsi"/>
          <w:sz w:val="22"/>
          <w:szCs w:val="20"/>
        </w:rPr>
        <w:t xml:space="preserve">(a cura di).  </w:t>
      </w:r>
      <w:r w:rsidRPr="0055395F">
        <w:rPr>
          <w:rFonts w:asciiTheme="minorHAnsi" w:hAnsiTheme="minorHAnsi" w:cstheme="minorHAnsi"/>
          <w:i/>
          <w:iCs/>
          <w:sz w:val="22"/>
          <w:szCs w:val="20"/>
        </w:rPr>
        <w:t>Repetita iuvant, perseverare diabolicum. Un approccio multidisciplinare alla ripetizione</w:t>
      </w:r>
      <w:r w:rsidRPr="0055395F">
        <w:rPr>
          <w:rFonts w:asciiTheme="minorHAnsi" w:hAnsiTheme="minorHAnsi" w:cstheme="minorHAnsi"/>
          <w:sz w:val="22"/>
          <w:szCs w:val="20"/>
        </w:rPr>
        <w:t xml:space="preserve">. Siena: Edizioni Università per Stranieri di Siena, 485-499. </w:t>
      </w:r>
    </w:p>
    <w:p w14:paraId="2AD6FA1F" w14:textId="77777777" w:rsidR="00256B6A" w:rsidRPr="0055395F" w:rsidRDefault="00256B6A" w:rsidP="00B00F80">
      <w:pPr>
        <w:pStyle w:val="Nessunaspaziatura"/>
        <w:rPr>
          <w:rFonts w:asciiTheme="minorHAnsi" w:hAnsiTheme="minorHAnsi" w:cstheme="minorHAnsi"/>
          <w:sz w:val="22"/>
        </w:rPr>
      </w:pPr>
    </w:p>
    <w:p w14:paraId="14463F6C" w14:textId="77777777" w:rsidR="00256B6A" w:rsidRPr="0055395F" w:rsidRDefault="00256B6A" w:rsidP="00B00F80">
      <w:pPr>
        <w:pStyle w:val="Nessunaspaziatura"/>
        <w:rPr>
          <w:rFonts w:asciiTheme="minorHAnsi" w:hAnsiTheme="minorHAnsi" w:cstheme="minorHAnsi"/>
          <w:sz w:val="22"/>
          <w:lang w:val="en-US"/>
        </w:rPr>
      </w:pPr>
      <w:r w:rsidRPr="0055395F">
        <w:rPr>
          <w:rFonts w:asciiTheme="minorHAnsi" w:hAnsiTheme="minorHAnsi" w:cstheme="minorHAnsi"/>
          <w:sz w:val="22"/>
        </w:rPr>
        <w:t xml:space="preserve">Pallotti, G. (2023). Appropriate complexity. Granget, C.; Repiso, I.; Fon Sing, G. (a cura di)- Language, creoles, varieties: From emergence to transmission. </w:t>
      </w:r>
      <w:r w:rsidRPr="0055395F">
        <w:rPr>
          <w:rFonts w:asciiTheme="minorHAnsi" w:hAnsiTheme="minorHAnsi" w:cstheme="minorHAnsi"/>
          <w:sz w:val="22"/>
          <w:lang w:val="en-US"/>
        </w:rPr>
        <w:t>Berlin: Language Science Press, 145-173.</w:t>
      </w:r>
    </w:p>
    <w:p w14:paraId="65FBC2A3" w14:textId="77777777" w:rsidR="00256B6A" w:rsidRPr="0055395F" w:rsidRDefault="00256B6A" w:rsidP="00B00F80">
      <w:pPr>
        <w:pStyle w:val="Nessunaspaziatura"/>
        <w:rPr>
          <w:rFonts w:asciiTheme="minorHAnsi" w:hAnsiTheme="minorHAnsi" w:cstheme="minorHAnsi"/>
          <w:sz w:val="22"/>
          <w:lang w:val="en-US"/>
        </w:rPr>
      </w:pPr>
    </w:p>
    <w:p w14:paraId="0666CE18" w14:textId="77777777" w:rsidR="00256B6A" w:rsidRPr="0055395F" w:rsidRDefault="00256B6A" w:rsidP="00B00F80">
      <w:pPr>
        <w:pStyle w:val="Nessunaspaziatura"/>
        <w:rPr>
          <w:rFonts w:asciiTheme="minorHAnsi" w:hAnsiTheme="minorHAnsi" w:cstheme="minorHAnsi"/>
          <w:sz w:val="22"/>
          <w:lang w:val="en-US"/>
        </w:rPr>
      </w:pPr>
      <w:r w:rsidRPr="0055395F">
        <w:rPr>
          <w:rFonts w:asciiTheme="minorHAnsi" w:hAnsiTheme="minorHAnsi" w:cstheme="minorHAnsi"/>
          <w:sz w:val="22"/>
          <w:lang w:val="en-US"/>
        </w:rPr>
        <w:t>Pallotti, G. (2023), Commentary on “Interplay of variables in cognitive-linguistic development” – A Second Language Acquisition Perspective. Kersten, K.; Winsler, A. (a cura di.). Understanding Variability in Second Language Acquisition, Bilingualism, and Cognition. A Multi-Layered Perspective. New York: Routledge, 323-336.</w:t>
      </w:r>
    </w:p>
    <w:p w14:paraId="30FD3142" w14:textId="77777777" w:rsidR="00256B6A" w:rsidRPr="0055395F" w:rsidRDefault="00256B6A" w:rsidP="00B00F80">
      <w:pPr>
        <w:pStyle w:val="Nessunaspaziatura"/>
        <w:rPr>
          <w:rFonts w:asciiTheme="minorHAnsi" w:hAnsiTheme="minorHAnsi" w:cstheme="minorHAnsi"/>
          <w:sz w:val="22"/>
          <w:lang w:val="en-US"/>
        </w:rPr>
      </w:pPr>
    </w:p>
    <w:p w14:paraId="7C576FD7" w14:textId="77777777" w:rsidR="00256B6A" w:rsidRPr="0055395F" w:rsidRDefault="00256B6A" w:rsidP="00B00F80">
      <w:pPr>
        <w:pStyle w:val="Nessunaspaziatura"/>
        <w:rPr>
          <w:rFonts w:asciiTheme="minorHAnsi" w:hAnsiTheme="minorHAnsi" w:cstheme="minorHAnsi"/>
          <w:sz w:val="22"/>
          <w:lang w:val="en-US"/>
        </w:rPr>
      </w:pPr>
      <w:r w:rsidRPr="0055395F">
        <w:rPr>
          <w:rFonts w:asciiTheme="minorHAnsi" w:hAnsiTheme="minorHAnsi" w:cstheme="minorHAnsi"/>
          <w:sz w:val="22"/>
          <w:lang w:val="en-US"/>
        </w:rPr>
        <w:t>Pallotti, G. (2023). Constructive dialogue, disruptive criticism and the complex dynamics of academic life. Instructed Second Language Acquisition, 1, 27–40.</w:t>
      </w:r>
    </w:p>
    <w:p w14:paraId="416A7428" w14:textId="77777777" w:rsidR="00256B6A" w:rsidRPr="0055395F" w:rsidRDefault="00256B6A" w:rsidP="00B00F80">
      <w:pPr>
        <w:rPr>
          <w:rFonts w:asciiTheme="minorHAnsi" w:hAnsiTheme="minorHAnsi" w:cstheme="minorHAnsi"/>
          <w:sz w:val="22"/>
          <w:lang w:val="en-GB"/>
        </w:rPr>
      </w:pPr>
    </w:p>
    <w:p w14:paraId="2BF6EF7C" w14:textId="77777777" w:rsidR="00256B6A" w:rsidRPr="0055395F" w:rsidRDefault="00256B6A" w:rsidP="00B00F80">
      <w:pPr>
        <w:rPr>
          <w:rFonts w:asciiTheme="minorHAnsi" w:hAnsiTheme="minorHAnsi" w:cstheme="minorHAnsi"/>
          <w:sz w:val="22"/>
          <w:lang w:val="en-GB"/>
        </w:rPr>
      </w:pPr>
      <w:r w:rsidRPr="0055395F">
        <w:rPr>
          <w:rFonts w:asciiTheme="minorHAnsi" w:hAnsiTheme="minorHAnsi" w:cstheme="minorHAnsi"/>
          <w:sz w:val="22"/>
          <w:lang w:val="en-US"/>
        </w:rPr>
        <w:t xml:space="preserve">Paschke, P. (2022; di fatto nel 2023). </w:t>
      </w:r>
      <w:r w:rsidRPr="0055395F">
        <w:rPr>
          <w:rFonts w:asciiTheme="minorHAnsi" w:hAnsiTheme="minorHAnsi" w:cstheme="minorHAnsi"/>
          <w:iCs/>
          <w:sz w:val="22"/>
          <w:lang w:val="en-US"/>
        </w:rPr>
        <w:t>L2-Aussprache und fremder Akzent: Einstellungen italienischer Germanistikstudierender</w:t>
      </w:r>
      <w:r w:rsidRPr="0055395F">
        <w:rPr>
          <w:rFonts w:asciiTheme="minorHAnsi" w:hAnsiTheme="minorHAnsi" w:cstheme="minorHAnsi"/>
          <w:sz w:val="22"/>
          <w:lang w:val="en-US"/>
        </w:rPr>
        <w:t xml:space="preserve">. </w:t>
      </w:r>
      <w:r w:rsidRPr="0055395F">
        <w:rPr>
          <w:rFonts w:asciiTheme="minorHAnsi" w:hAnsiTheme="minorHAnsi" w:cstheme="minorHAnsi"/>
          <w:i/>
          <w:sz w:val="22"/>
          <w:lang w:val="en-GB"/>
        </w:rPr>
        <w:t>Wege der Germanistik in transkultureller Perspektive</w:t>
      </w:r>
      <w:r w:rsidRPr="0055395F">
        <w:rPr>
          <w:rFonts w:asciiTheme="minorHAnsi" w:hAnsiTheme="minorHAnsi" w:cstheme="minorHAnsi"/>
          <w:sz w:val="22"/>
          <w:lang w:val="en-GB"/>
        </w:rPr>
        <w:t xml:space="preserve">. Bern: Peter Lang, 397-411. </w:t>
      </w:r>
    </w:p>
    <w:p w14:paraId="3B4E306E" w14:textId="77777777" w:rsidR="00256B6A" w:rsidRPr="0055395F" w:rsidRDefault="00256B6A" w:rsidP="00B00F80">
      <w:pPr>
        <w:pStyle w:val="gmail-ecvsectionbullet"/>
        <w:spacing w:before="0" w:beforeAutospacing="0" w:after="0" w:afterAutospacing="0"/>
        <w:rPr>
          <w:rFonts w:asciiTheme="minorHAnsi" w:hAnsiTheme="minorHAnsi" w:cstheme="minorHAnsi"/>
          <w:sz w:val="22"/>
          <w:szCs w:val="22"/>
          <w:lang w:val="en-GB"/>
        </w:rPr>
      </w:pPr>
    </w:p>
    <w:p w14:paraId="41A4B145" w14:textId="77777777" w:rsidR="00256B6A" w:rsidRPr="0055395F" w:rsidRDefault="00256B6A" w:rsidP="00B00F80">
      <w:pPr>
        <w:pStyle w:val="Nessunaspaziatura"/>
        <w:rPr>
          <w:rFonts w:asciiTheme="minorHAnsi" w:hAnsiTheme="minorHAnsi" w:cstheme="minorHAnsi"/>
          <w:sz w:val="22"/>
          <w:lang w:val="en-GB"/>
        </w:rPr>
      </w:pPr>
      <w:r w:rsidRPr="0055395F">
        <w:rPr>
          <w:rFonts w:asciiTheme="minorHAnsi" w:hAnsiTheme="minorHAnsi" w:cstheme="minorHAnsi"/>
          <w:sz w:val="22"/>
          <w:lang w:val="en-GB"/>
        </w:rPr>
        <w:t>Piccinin, S.; Dal Maso, S. (2023). Teachers’ perspectives on inclusive language teaching in higher education. </w:t>
      </w:r>
      <w:r w:rsidRPr="0055395F">
        <w:rPr>
          <w:rFonts w:asciiTheme="minorHAnsi" w:hAnsiTheme="minorHAnsi" w:cstheme="minorHAnsi"/>
          <w:i/>
          <w:iCs/>
          <w:sz w:val="22"/>
          <w:lang w:val="en-GB"/>
        </w:rPr>
        <w:t>Instructed Second Language Acquisition</w:t>
      </w:r>
      <w:r w:rsidRPr="0055395F">
        <w:rPr>
          <w:rFonts w:asciiTheme="minorHAnsi" w:hAnsiTheme="minorHAnsi" w:cstheme="minorHAnsi"/>
          <w:sz w:val="22"/>
          <w:lang w:val="en-GB"/>
        </w:rPr>
        <w:t>, 2, 222-256.</w:t>
      </w:r>
    </w:p>
    <w:p w14:paraId="66317E94" w14:textId="77777777" w:rsidR="00256B6A" w:rsidRPr="0055395F" w:rsidRDefault="00256B6A" w:rsidP="00B00F80">
      <w:pPr>
        <w:pStyle w:val="Nessunaspaziatura"/>
        <w:rPr>
          <w:rFonts w:asciiTheme="minorHAnsi" w:hAnsiTheme="minorHAnsi" w:cstheme="minorHAnsi"/>
          <w:lang w:val="en-GB"/>
        </w:rPr>
      </w:pPr>
    </w:p>
    <w:p w14:paraId="13D1DDCB"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lang w:val="en-GB"/>
        </w:rPr>
        <w:t>Piccinin, S.; Dal Maso, S. (2023). Investigating factors affecting reading comprehension in second-generation pupils: the role of morphological skills. </w:t>
      </w:r>
      <w:r w:rsidRPr="0055395F">
        <w:rPr>
          <w:rFonts w:asciiTheme="minorHAnsi" w:hAnsiTheme="minorHAnsi" w:cstheme="minorHAnsi"/>
          <w:i/>
          <w:iCs/>
          <w:sz w:val="22"/>
        </w:rPr>
        <w:t>Lingue e linguaggio</w:t>
      </w:r>
      <w:r w:rsidRPr="0055395F">
        <w:rPr>
          <w:rFonts w:asciiTheme="minorHAnsi" w:hAnsiTheme="minorHAnsi" w:cstheme="minorHAnsi"/>
          <w:sz w:val="22"/>
        </w:rPr>
        <w:t>,  1, 117-142.</w:t>
      </w:r>
    </w:p>
    <w:p w14:paraId="7536690B" w14:textId="77777777" w:rsidR="00256B6A" w:rsidRPr="0055395F" w:rsidRDefault="00256B6A" w:rsidP="00B00F80">
      <w:pPr>
        <w:pStyle w:val="Nessunaspaziatura"/>
        <w:rPr>
          <w:rFonts w:asciiTheme="minorHAnsi" w:hAnsiTheme="minorHAnsi" w:cstheme="minorHAnsi"/>
          <w:sz w:val="22"/>
        </w:rPr>
      </w:pPr>
    </w:p>
    <w:p w14:paraId="4368C2F5" w14:textId="77777777" w:rsidR="00DF2CCF" w:rsidRPr="0055395F" w:rsidRDefault="00DF2CCF" w:rsidP="00DF2CCF">
      <w:pPr>
        <w:spacing w:after="120"/>
        <w:jc w:val="both"/>
        <w:rPr>
          <w:rFonts w:asciiTheme="minorHAnsi" w:eastAsia="Calibri" w:hAnsiTheme="minorHAnsi" w:cstheme="minorHAnsi"/>
          <w:kern w:val="2"/>
          <w:sz w:val="22"/>
          <w:lang w:eastAsia="en-US"/>
        </w:rPr>
      </w:pPr>
      <w:r w:rsidRPr="0055395F">
        <w:rPr>
          <w:rFonts w:asciiTheme="minorHAnsi" w:eastAsia="Calibri" w:hAnsiTheme="minorHAnsi" w:cstheme="minorHAnsi"/>
          <w:bCs/>
          <w:sz w:val="22"/>
        </w:rPr>
        <w:t xml:space="preserve">Pirozzi, C.; Priori, A.; Rocca L. </w:t>
      </w:r>
      <w:r w:rsidRPr="0055395F">
        <w:rPr>
          <w:rFonts w:asciiTheme="minorHAnsi" w:eastAsia="Calibri" w:hAnsiTheme="minorHAnsi" w:cstheme="minorHAnsi"/>
          <w:kern w:val="2"/>
          <w:sz w:val="22"/>
          <w:lang w:eastAsia="en-US"/>
        </w:rPr>
        <w:t>(2023).</w:t>
      </w:r>
      <w:r w:rsidRPr="0055395F">
        <w:rPr>
          <w:rFonts w:asciiTheme="minorHAnsi" w:eastAsia="Calibri" w:hAnsiTheme="minorHAnsi" w:cstheme="minorHAnsi"/>
          <w:bCs/>
          <w:sz w:val="22"/>
        </w:rPr>
        <w:t xml:space="preserve"> Un modello triangolare di intervento formativo. </w:t>
      </w:r>
      <w:r w:rsidRPr="0055395F">
        <w:rPr>
          <w:rFonts w:asciiTheme="minorHAnsi" w:eastAsia="Calibri" w:hAnsiTheme="minorHAnsi" w:cstheme="minorHAnsi"/>
          <w:bCs/>
          <w:i/>
          <w:sz w:val="22"/>
        </w:rPr>
        <w:t>Osservatorio sulle migrazioni a Roma e nel Lazio</w:t>
      </w:r>
      <w:r w:rsidRPr="0055395F">
        <w:rPr>
          <w:rFonts w:asciiTheme="minorHAnsi" w:eastAsia="Calibri" w:hAnsiTheme="minorHAnsi" w:cstheme="minorHAnsi"/>
          <w:bCs/>
          <w:sz w:val="22"/>
        </w:rPr>
        <w:t>, 13, 153-160</w:t>
      </w:r>
      <w:r w:rsidRPr="0055395F">
        <w:rPr>
          <w:rFonts w:asciiTheme="minorHAnsi" w:hAnsiTheme="minorHAnsi" w:cstheme="minorHAnsi"/>
          <w:sz w:val="22"/>
        </w:rPr>
        <w:t>.</w:t>
      </w:r>
    </w:p>
    <w:p w14:paraId="250C0380" w14:textId="77777777" w:rsidR="00256B6A" w:rsidRPr="0055395F" w:rsidRDefault="00256B6A" w:rsidP="00B00F80">
      <w:pPr>
        <w:suppressAutoHyphens/>
        <w:autoSpaceDE w:val="0"/>
        <w:rPr>
          <w:rFonts w:asciiTheme="minorHAnsi" w:hAnsiTheme="minorHAnsi" w:cstheme="minorHAnsi"/>
        </w:rPr>
      </w:pPr>
      <w:r w:rsidRPr="0055395F">
        <w:rPr>
          <w:rFonts w:asciiTheme="minorHAnsi" w:hAnsiTheme="minorHAnsi" w:cstheme="minorHAnsi"/>
          <w:sz w:val="22"/>
        </w:rPr>
        <w:t xml:space="preserve">Rosi, F; Amato, G.; Zappoli, A. (2023). </w:t>
      </w:r>
      <w:r w:rsidRPr="0055395F">
        <w:rPr>
          <w:rFonts w:asciiTheme="minorHAnsi" w:hAnsiTheme="minorHAnsi" w:cstheme="minorHAnsi"/>
          <w:sz w:val="22"/>
          <w:lang w:val="en-GB"/>
        </w:rPr>
        <w:t xml:space="preserve">The Role of Motivation in Content-specific Learning in CLIL: Core vs Non-core Subjects. </w:t>
      </w:r>
      <w:r w:rsidRPr="0055395F">
        <w:rPr>
          <w:rFonts w:asciiTheme="minorHAnsi" w:hAnsiTheme="minorHAnsi" w:cstheme="minorHAnsi"/>
          <w:i/>
          <w:iCs/>
          <w:sz w:val="22"/>
        </w:rPr>
        <w:t>International Journal of Linguistics</w:t>
      </w:r>
      <w:r w:rsidRPr="0055395F">
        <w:rPr>
          <w:rFonts w:asciiTheme="minorHAnsi" w:hAnsiTheme="minorHAnsi" w:cstheme="minorHAnsi"/>
          <w:sz w:val="22"/>
        </w:rPr>
        <w:t xml:space="preserve">, 6, 131-152. </w:t>
      </w:r>
    </w:p>
    <w:p w14:paraId="58EF1ED0" w14:textId="77777777" w:rsidR="005348F0" w:rsidRPr="0055395F" w:rsidRDefault="005348F0" w:rsidP="00B00F80">
      <w:pPr>
        <w:rPr>
          <w:rFonts w:asciiTheme="minorHAnsi" w:hAnsiTheme="minorHAnsi" w:cstheme="minorHAnsi"/>
          <w:sz w:val="22"/>
        </w:rPr>
      </w:pPr>
    </w:p>
    <w:p w14:paraId="687DFF2E" w14:textId="77777777" w:rsidR="00BF5664" w:rsidRPr="0055395F" w:rsidRDefault="00BF5664" w:rsidP="00BF5664">
      <w:pPr>
        <w:spacing w:after="120"/>
        <w:rPr>
          <w:rFonts w:asciiTheme="minorHAnsi" w:hAnsiTheme="minorHAnsi" w:cstheme="minorHAnsi"/>
          <w:sz w:val="22"/>
          <w:lang w:eastAsia="en-US"/>
        </w:rPr>
      </w:pPr>
      <w:r w:rsidRPr="0055395F">
        <w:rPr>
          <w:rFonts w:asciiTheme="minorHAnsi" w:hAnsiTheme="minorHAnsi" w:cstheme="minorHAnsi"/>
          <w:sz w:val="22"/>
          <w:lang w:eastAsia="en-US"/>
        </w:rPr>
        <w:t>Rossi Linguanti, E. (</w:t>
      </w:r>
      <w:r w:rsidRPr="0055395F">
        <w:rPr>
          <w:rFonts w:asciiTheme="minorHAnsi" w:hAnsiTheme="minorHAnsi" w:cstheme="minorHAnsi"/>
          <w:bCs/>
          <w:sz w:val="22"/>
          <w:lang w:eastAsia="en-US"/>
        </w:rPr>
        <w:t>2023</w:t>
      </w:r>
      <w:r w:rsidRPr="0055395F">
        <w:rPr>
          <w:rFonts w:asciiTheme="minorHAnsi" w:hAnsiTheme="minorHAnsi" w:cstheme="minorHAnsi"/>
          <w:sz w:val="22"/>
          <w:lang w:eastAsia="en-US"/>
        </w:rPr>
        <w:t>), ‘Che vuol ch’io faccia del suo </w:t>
      </w:r>
      <w:r w:rsidRPr="0055395F">
        <w:rPr>
          <w:rFonts w:asciiTheme="minorHAnsi" w:hAnsiTheme="minorHAnsi" w:cstheme="minorHAnsi"/>
          <w:i/>
          <w:iCs/>
          <w:sz w:val="22"/>
          <w:lang w:eastAsia="en-US"/>
        </w:rPr>
        <w:t>latinorum</w:t>
      </w:r>
      <w:r w:rsidRPr="0055395F">
        <w:rPr>
          <w:rFonts w:asciiTheme="minorHAnsi" w:hAnsiTheme="minorHAnsi" w:cstheme="minorHAnsi"/>
          <w:sz w:val="22"/>
          <w:lang w:eastAsia="en-US"/>
        </w:rPr>
        <w:t>?’: per un’argomentazione persuasiva a favore del latino. </w:t>
      </w:r>
      <w:r w:rsidRPr="0055395F">
        <w:rPr>
          <w:rFonts w:asciiTheme="minorHAnsi" w:hAnsiTheme="minorHAnsi" w:cstheme="minorHAnsi"/>
          <w:i/>
          <w:iCs/>
          <w:sz w:val="22"/>
          <w:lang w:eastAsia="en-US"/>
        </w:rPr>
        <w:t>Rivista di Filologia e Istruzione Classica</w:t>
      </w:r>
      <w:r w:rsidRPr="0055395F">
        <w:rPr>
          <w:rFonts w:asciiTheme="minorHAnsi" w:hAnsiTheme="minorHAnsi" w:cstheme="minorHAnsi"/>
          <w:sz w:val="22"/>
          <w:lang w:eastAsia="en-US"/>
        </w:rPr>
        <w:t>, 2, 453-466.</w:t>
      </w:r>
    </w:p>
    <w:p w14:paraId="44B37DF3" w14:textId="77777777" w:rsidR="00256B6A" w:rsidRPr="0055395F" w:rsidRDefault="00256B6A" w:rsidP="00B00F80">
      <w:pPr>
        <w:rPr>
          <w:rFonts w:asciiTheme="minorHAnsi" w:hAnsiTheme="minorHAnsi" w:cstheme="minorHAnsi"/>
          <w:sz w:val="18"/>
        </w:rPr>
      </w:pPr>
      <w:r w:rsidRPr="0055395F">
        <w:rPr>
          <w:rFonts w:asciiTheme="minorHAnsi" w:hAnsiTheme="minorHAnsi" w:cstheme="minorHAnsi"/>
          <w:sz w:val="22"/>
        </w:rPr>
        <w:t xml:space="preserve">Santipolo, M. (2023). Multilinguismo letterario ed educazione linguistica. </w:t>
      </w:r>
      <w:r w:rsidRPr="0055395F">
        <w:rPr>
          <w:rFonts w:asciiTheme="minorHAnsi" w:hAnsiTheme="minorHAnsi" w:cstheme="minorHAnsi"/>
          <w:i/>
          <w:iCs/>
          <w:sz w:val="22"/>
        </w:rPr>
        <w:t>Scritture migranti</w:t>
      </w:r>
      <w:r w:rsidRPr="0055395F">
        <w:rPr>
          <w:rFonts w:asciiTheme="minorHAnsi" w:hAnsiTheme="minorHAnsi" w:cstheme="minorHAnsi"/>
          <w:sz w:val="22"/>
        </w:rPr>
        <w:t>, 17, 96-110 (</w:t>
      </w:r>
      <w:hyperlink r:id="rId757" w:history="1">
        <w:r w:rsidRPr="0055395F">
          <w:rPr>
            <w:rStyle w:val="Collegamentoipertestuale"/>
            <w:rFonts w:asciiTheme="minorHAnsi" w:hAnsiTheme="minorHAnsi" w:cstheme="minorHAnsi"/>
            <w:sz w:val="22"/>
          </w:rPr>
          <w:t>https://scritturemigranti.unibo.it/article/view/18978/17514</w:t>
        </w:r>
      </w:hyperlink>
      <w:r w:rsidRPr="0055395F">
        <w:rPr>
          <w:rFonts w:asciiTheme="minorHAnsi" w:hAnsiTheme="minorHAnsi" w:cstheme="minorHAnsi"/>
          <w:sz w:val="22"/>
        </w:rPr>
        <w:t>)</w:t>
      </w:r>
    </w:p>
    <w:p w14:paraId="34F39EE2" w14:textId="77777777" w:rsidR="00256B6A" w:rsidRPr="0055395F" w:rsidRDefault="00256B6A" w:rsidP="00B00F80">
      <w:pPr>
        <w:pStyle w:val="Nessunaspaziatura"/>
        <w:rPr>
          <w:rFonts w:asciiTheme="minorHAnsi" w:hAnsiTheme="minorHAnsi" w:cstheme="minorHAnsi"/>
          <w:sz w:val="22"/>
        </w:rPr>
      </w:pPr>
    </w:p>
    <w:p w14:paraId="01230225" w14:textId="77777777" w:rsidR="00256B6A" w:rsidRPr="0055395F" w:rsidRDefault="00256B6A" w:rsidP="00B00F80">
      <w:pPr>
        <w:rPr>
          <w:rFonts w:asciiTheme="minorHAnsi" w:hAnsiTheme="minorHAnsi" w:cstheme="minorHAnsi"/>
          <w:sz w:val="22"/>
          <w:lang w:val="en-GB"/>
        </w:rPr>
      </w:pPr>
      <w:r w:rsidRPr="0055395F">
        <w:rPr>
          <w:rFonts w:asciiTheme="minorHAnsi" w:hAnsiTheme="minorHAnsi" w:cstheme="minorHAnsi"/>
          <w:sz w:val="22"/>
        </w:rPr>
        <w:t xml:space="preserve">Spaliviero, C. (2023). Plurilinguismo e interculturalità in romanzi e serie TV per la didattica dell’italiano L2/LS: da Sumaya Abdel Qader a Skam Italia.  Floris, A.; Gargiulo, M.; Rossi, F. (a cura di). </w:t>
      </w:r>
      <w:r w:rsidRPr="0055395F">
        <w:rPr>
          <w:rFonts w:asciiTheme="minorHAnsi" w:hAnsiTheme="minorHAnsi" w:cstheme="minorHAnsi"/>
          <w:i/>
          <w:sz w:val="22"/>
        </w:rPr>
        <w:t>Pagine schermate: sui rapporti tra letteratura e cinema nella produzione italiana del nuovo millennio</w:t>
      </w:r>
      <w:r w:rsidRPr="0055395F">
        <w:rPr>
          <w:rFonts w:asciiTheme="minorHAnsi" w:hAnsiTheme="minorHAnsi" w:cstheme="minorHAnsi"/>
          <w:sz w:val="22"/>
        </w:rPr>
        <w:t xml:space="preserve">. </w:t>
      </w:r>
      <w:r w:rsidRPr="0055395F">
        <w:rPr>
          <w:rFonts w:asciiTheme="minorHAnsi" w:hAnsiTheme="minorHAnsi" w:cstheme="minorHAnsi"/>
          <w:sz w:val="22"/>
          <w:lang w:val="en-GB"/>
        </w:rPr>
        <w:t>Barcellona: Quaderni del CSCI, 164-174.</w:t>
      </w:r>
    </w:p>
    <w:p w14:paraId="37160834" w14:textId="77777777" w:rsidR="00256B6A" w:rsidRPr="0055395F" w:rsidRDefault="00256B6A" w:rsidP="00B00F80">
      <w:pPr>
        <w:pStyle w:val="Nessunaspaziatura"/>
        <w:rPr>
          <w:rFonts w:asciiTheme="minorHAnsi" w:hAnsiTheme="minorHAnsi" w:cstheme="minorHAnsi"/>
          <w:sz w:val="22"/>
          <w:lang w:val="en-GB"/>
        </w:rPr>
      </w:pPr>
    </w:p>
    <w:p w14:paraId="634586A9" w14:textId="77777777" w:rsidR="00256B6A" w:rsidRPr="0055395F" w:rsidRDefault="00256B6A" w:rsidP="00B00F80">
      <w:pPr>
        <w:pStyle w:val="Nessunaspaziatura"/>
        <w:rPr>
          <w:rFonts w:asciiTheme="minorHAnsi" w:hAnsiTheme="minorHAnsi" w:cstheme="minorHAnsi"/>
          <w:sz w:val="22"/>
          <w:lang w:val="en-GB"/>
        </w:rPr>
      </w:pPr>
      <w:r w:rsidRPr="0055395F">
        <w:rPr>
          <w:rFonts w:asciiTheme="minorHAnsi" w:hAnsiTheme="minorHAnsi" w:cstheme="minorHAnsi"/>
          <w:sz w:val="22"/>
          <w:lang w:val="en-GB"/>
        </w:rPr>
        <w:t xml:space="preserve">Spreafico, L. (2023). A survey of phonetics education in Italian universities. </w:t>
      </w:r>
      <w:r w:rsidRPr="0055395F">
        <w:rPr>
          <w:rFonts w:asciiTheme="minorHAnsi" w:hAnsiTheme="minorHAnsi" w:cstheme="minorHAnsi"/>
          <w:i/>
          <w:iCs/>
          <w:sz w:val="22"/>
          <w:lang w:val="en-GB"/>
        </w:rPr>
        <w:t>ICPhS 2023.</w:t>
      </w:r>
      <w:r w:rsidRPr="0055395F">
        <w:rPr>
          <w:rFonts w:asciiTheme="minorHAnsi" w:hAnsiTheme="minorHAnsi" w:cstheme="minorHAnsi"/>
          <w:sz w:val="22"/>
          <w:lang w:val="en-GB"/>
        </w:rPr>
        <w:t xml:space="preserve"> </w:t>
      </w:r>
      <w:r w:rsidRPr="0055395F">
        <w:rPr>
          <w:rFonts w:asciiTheme="minorHAnsi" w:hAnsiTheme="minorHAnsi" w:cstheme="minorHAnsi"/>
          <w:i/>
          <w:iCs/>
          <w:sz w:val="22"/>
          <w:lang w:val="en-GB"/>
        </w:rPr>
        <w:t>Proceedings of the 20th International Congress of Phonetic Sciences</w:t>
      </w:r>
      <w:r w:rsidRPr="0055395F">
        <w:rPr>
          <w:rFonts w:asciiTheme="minorHAnsi" w:hAnsiTheme="minorHAnsi" w:cstheme="minorHAnsi"/>
          <w:sz w:val="22"/>
          <w:lang w:val="en-GB"/>
        </w:rPr>
        <w:t xml:space="preserve">, 4210-4213. </w:t>
      </w:r>
      <w:hyperlink r:id="rId758" w:history="1">
        <w:r w:rsidRPr="0055395F">
          <w:rPr>
            <w:rStyle w:val="Collegamentoipertestuale"/>
            <w:rFonts w:asciiTheme="minorHAnsi" w:hAnsiTheme="minorHAnsi" w:cstheme="minorHAnsi"/>
            <w:sz w:val="22"/>
            <w:lang w:val="en-GB"/>
          </w:rPr>
          <w:t>https://guarant.cz/icphs2023/58.pdf</w:t>
        </w:r>
      </w:hyperlink>
      <w:r w:rsidRPr="0055395F">
        <w:rPr>
          <w:rFonts w:asciiTheme="minorHAnsi" w:hAnsiTheme="minorHAnsi" w:cstheme="minorHAnsi"/>
          <w:sz w:val="22"/>
          <w:lang w:val="en-GB"/>
        </w:rPr>
        <w:t xml:space="preserve"> </w:t>
      </w:r>
    </w:p>
    <w:p w14:paraId="7D4BE98B" w14:textId="77777777" w:rsidR="00256B6A" w:rsidRPr="0055395F" w:rsidRDefault="00256B6A" w:rsidP="00B00F80">
      <w:pPr>
        <w:suppressAutoHyphens/>
        <w:autoSpaceDE w:val="0"/>
        <w:rPr>
          <w:rFonts w:asciiTheme="minorHAnsi" w:hAnsiTheme="minorHAnsi" w:cstheme="minorHAnsi"/>
          <w:color w:val="000000" w:themeColor="text1"/>
          <w:sz w:val="22"/>
          <w:szCs w:val="28"/>
          <w:lang w:val="en-GB"/>
        </w:rPr>
      </w:pPr>
    </w:p>
    <w:p w14:paraId="644B65C4" w14:textId="77777777" w:rsidR="00256B6A" w:rsidRPr="0055395F" w:rsidRDefault="00256B6A" w:rsidP="00B00F80">
      <w:pPr>
        <w:suppressAutoHyphens/>
        <w:autoSpaceDE w:val="0"/>
        <w:rPr>
          <w:rFonts w:asciiTheme="minorHAnsi" w:hAnsiTheme="minorHAnsi" w:cstheme="minorHAnsi"/>
          <w:sz w:val="22"/>
          <w:szCs w:val="28"/>
          <w:lang w:eastAsia="ar-SA"/>
        </w:rPr>
      </w:pPr>
      <w:r w:rsidRPr="0055395F">
        <w:rPr>
          <w:rFonts w:asciiTheme="minorHAnsi" w:hAnsiTheme="minorHAnsi" w:cstheme="minorHAnsi"/>
          <w:color w:val="000000" w:themeColor="text1"/>
          <w:sz w:val="22"/>
          <w:szCs w:val="28"/>
        </w:rPr>
        <w:t xml:space="preserve">Vallini, L. </w:t>
      </w:r>
      <w:r w:rsidRPr="0055395F">
        <w:rPr>
          <w:rFonts w:asciiTheme="minorHAnsi" w:hAnsiTheme="minorHAnsi" w:cstheme="minorHAnsi"/>
          <w:bCs/>
          <w:color w:val="000000" w:themeColor="text1"/>
          <w:sz w:val="22"/>
          <w:szCs w:val="28"/>
        </w:rPr>
        <w:t xml:space="preserve">La cucina italiana tra le pagine di </w:t>
      </w:r>
      <w:r w:rsidRPr="0055395F">
        <w:rPr>
          <w:rFonts w:asciiTheme="minorHAnsi" w:hAnsiTheme="minorHAnsi" w:cstheme="minorHAnsi"/>
          <w:bCs/>
          <w:i/>
          <w:iCs/>
          <w:color w:val="000000" w:themeColor="text1"/>
          <w:sz w:val="22"/>
          <w:szCs w:val="28"/>
        </w:rPr>
        <w:t>Nuovo Progetto Italiano</w:t>
      </w:r>
      <w:r w:rsidRPr="0055395F">
        <w:rPr>
          <w:rFonts w:asciiTheme="minorHAnsi" w:hAnsiTheme="minorHAnsi" w:cstheme="minorHAnsi"/>
          <w:bCs/>
          <w:color w:val="000000" w:themeColor="text1"/>
          <w:sz w:val="22"/>
          <w:szCs w:val="28"/>
        </w:rPr>
        <w:t xml:space="preserve"> e </w:t>
      </w:r>
      <w:r w:rsidRPr="0055395F">
        <w:rPr>
          <w:rFonts w:asciiTheme="minorHAnsi" w:hAnsiTheme="minorHAnsi" w:cstheme="minorHAnsi"/>
          <w:bCs/>
          <w:i/>
          <w:iCs/>
          <w:color w:val="000000" w:themeColor="text1"/>
          <w:sz w:val="22"/>
          <w:szCs w:val="28"/>
        </w:rPr>
        <w:t xml:space="preserve">Nuovissimo Progetto Italiano. </w:t>
      </w:r>
      <w:r w:rsidRPr="0055395F">
        <w:rPr>
          <w:rFonts w:asciiTheme="minorHAnsi" w:hAnsiTheme="minorHAnsi" w:cstheme="minorHAnsi"/>
          <w:sz w:val="22"/>
          <w:szCs w:val="28"/>
          <w:lang w:eastAsia="ar-SA"/>
        </w:rPr>
        <w:t>Garuso, G.; Diadori, P.; Zhao, S. (2023) (a cura di). La via della seta a tavola. Guida all’uso dei testi della cucina italiana e cinese a confronto. Roma: Edilingua.</w:t>
      </w:r>
    </w:p>
    <w:p w14:paraId="3B8BFC2D" w14:textId="77777777" w:rsidR="00256B6A" w:rsidRPr="0055395F" w:rsidRDefault="00256B6A" w:rsidP="00B00F80">
      <w:pPr>
        <w:pStyle w:val="Nessunaspaziatura"/>
        <w:rPr>
          <w:rFonts w:asciiTheme="minorHAnsi" w:hAnsiTheme="minorHAnsi" w:cstheme="minorHAnsi"/>
          <w:lang w:eastAsia="ar-SA"/>
        </w:rPr>
      </w:pPr>
    </w:p>
    <w:p w14:paraId="04561A60"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sz w:val="22"/>
        </w:rPr>
        <w:t xml:space="preserve">Vender, M.; Vernice, M. (2023). Promuovere il bilinguismo nei disturbi del neurosviluppo: stato dell’arte e prospettive di ricerca. </w:t>
      </w:r>
      <w:r w:rsidRPr="0055395F">
        <w:rPr>
          <w:rFonts w:asciiTheme="minorHAnsi" w:hAnsiTheme="minorHAnsi" w:cstheme="minorHAnsi"/>
          <w:i/>
          <w:iCs/>
          <w:sz w:val="22"/>
        </w:rPr>
        <w:t>Giornale italiano di psicologia</w:t>
      </w:r>
      <w:r w:rsidRPr="0055395F">
        <w:rPr>
          <w:rFonts w:asciiTheme="minorHAnsi" w:hAnsiTheme="minorHAnsi" w:cstheme="minorHAnsi"/>
          <w:sz w:val="22"/>
        </w:rPr>
        <w:t>, 2, 253-289.</w:t>
      </w:r>
    </w:p>
    <w:p w14:paraId="763E880C" w14:textId="77777777" w:rsidR="00256B6A" w:rsidRPr="0055395F" w:rsidRDefault="00256B6A" w:rsidP="00B00F80">
      <w:pPr>
        <w:widowControl w:val="0"/>
        <w:contextualSpacing/>
        <w:rPr>
          <w:rFonts w:asciiTheme="minorHAnsi" w:hAnsiTheme="minorHAnsi" w:cstheme="minorHAnsi"/>
          <w:sz w:val="22"/>
          <w:lang w:eastAsia="ko-KR"/>
        </w:rPr>
      </w:pPr>
    </w:p>
    <w:p w14:paraId="57F636E2" w14:textId="77777777" w:rsidR="00256B6A" w:rsidRPr="0055395F" w:rsidRDefault="00256B6A" w:rsidP="00B00F80">
      <w:pPr>
        <w:pStyle w:val="Nessunaspaziatura"/>
        <w:rPr>
          <w:rFonts w:asciiTheme="minorHAnsi" w:hAnsiTheme="minorHAnsi" w:cstheme="minorHAnsi"/>
        </w:rPr>
      </w:pPr>
    </w:p>
    <w:p w14:paraId="1BA46621" w14:textId="77777777" w:rsidR="00256B6A" w:rsidRPr="0055395F" w:rsidRDefault="00256B6A" w:rsidP="00B00F80">
      <w:pPr>
        <w:pStyle w:val="Nessunaspaziatura"/>
        <w:rPr>
          <w:rFonts w:asciiTheme="minorHAnsi" w:hAnsiTheme="minorHAnsi" w:cstheme="minorHAnsi"/>
        </w:rPr>
      </w:pPr>
    </w:p>
    <w:p w14:paraId="0CEEB44B" w14:textId="77777777" w:rsidR="00256B6A" w:rsidRPr="0055395F" w:rsidRDefault="00256B6A" w:rsidP="00B00F80">
      <w:pPr>
        <w:pStyle w:val="Nessunaspaziatura"/>
        <w:shd w:val="clear" w:color="auto" w:fill="EAF1DD" w:themeFill="accent3" w:themeFillTint="33"/>
        <w:rPr>
          <w:rFonts w:asciiTheme="minorHAnsi" w:hAnsiTheme="minorHAnsi" w:cstheme="minorHAnsi"/>
          <w:sz w:val="40"/>
        </w:rPr>
      </w:pPr>
      <w:r w:rsidRPr="0055395F">
        <w:rPr>
          <w:rFonts w:asciiTheme="minorHAnsi" w:hAnsiTheme="minorHAnsi" w:cstheme="minorHAnsi"/>
          <w:sz w:val="40"/>
        </w:rPr>
        <w:t>Riviste</w:t>
      </w:r>
    </w:p>
    <w:p w14:paraId="3C874C7B" w14:textId="77777777" w:rsidR="00256B6A" w:rsidRPr="0055395F" w:rsidRDefault="00256B6A" w:rsidP="00B00F80">
      <w:pPr>
        <w:rPr>
          <w:rFonts w:asciiTheme="minorHAnsi" w:hAnsiTheme="minorHAnsi" w:cstheme="minorHAnsi"/>
          <w:spacing w:val="-2"/>
        </w:rPr>
      </w:pPr>
    </w:p>
    <w:p w14:paraId="2D8DDD1B" w14:textId="77777777" w:rsidR="008A7647" w:rsidRPr="0055395F" w:rsidRDefault="008A7647" w:rsidP="00B00F80">
      <w:pPr>
        <w:rPr>
          <w:rFonts w:asciiTheme="minorHAnsi" w:hAnsiTheme="minorHAnsi" w:cstheme="minorHAnsi"/>
          <w:spacing w:val="-2"/>
        </w:rPr>
      </w:pPr>
    </w:p>
    <w:p w14:paraId="36682728" w14:textId="77777777" w:rsidR="00256B6A" w:rsidRPr="0055395F" w:rsidRDefault="00256B6A" w:rsidP="00B00F80">
      <w:pPr>
        <w:pStyle w:val="NormaleWeb"/>
        <w:spacing w:before="0" w:beforeAutospacing="0" w:after="0" w:afterAutospacing="0"/>
        <w:rPr>
          <w:rFonts w:asciiTheme="minorHAnsi" w:hAnsiTheme="minorHAnsi" w:cstheme="minorHAnsi"/>
          <w:b/>
          <w:bCs/>
          <w:i/>
          <w:iCs/>
          <w:szCs w:val="22"/>
        </w:rPr>
      </w:pPr>
      <w:r w:rsidRPr="0055395F">
        <w:rPr>
          <w:rStyle w:val="Enfasicorsivo"/>
          <w:rFonts w:asciiTheme="minorHAnsi" w:hAnsiTheme="minorHAnsi" w:cstheme="minorHAnsi"/>
          <w:b/>
          <w:szCs w:val="22"/>
        </w:rPr>
        <w:t>Aggiornamenti, 2023</w:t>
      </w:r>
    </w:p>
    <w:p w14:paraId="54B2F4E8" w14:textId="77777777" w:rsidR="00256B6A" w:rsidRPr="0055395F" w:rsidRDefault="00256B6A" w:rsidP="00B00F80">
      <w:pPr>
        <w:pStyle w:val="Nessunaspaziatura"/>
        <w:rPr>
          <w:rFonts w:asciiTheme="minorHAnsi" w:hAnsiTheme="minorHAnsi" w:cstheme="minorHAnsi"/>
          <w:b/>
          <w:bCs/>
          <w:sz w:val="22"/>
        </w:rPr>
      </w:pPr>
      <w:r w:rsidRPr="0055395F">
        <w:rPr>
          <w:rFonts w:asciiTheme="minorHAnsi" w:hAnsiTheme="minorHAnsi" w:cstheme="minorHAnsi"/>
          <w:b/>
          <w:bCs/>
          <w:sz w:val="22"/>
        </w:rPr>
        <w:t xml:space="preserve">n. 22 </w:t>
      </w:r>
      <w:hyperlink r:id="rId759" w:history="1">
        <w:r w:rsidRPr="0055395F">
          <w:rPr>
            <w:rStyle w:val="Collegamentoipertestuale"/>
            <w:rFonts w:asciiTheme="minorHAnsi" w:hAnsiTheme="minorHAnsi" w:cstheme="minorHAnsi"/>
            <w:sz w:val="22"/>
          </w:rPr>
          <w:t>https://adi-germania.org/it/aggiornamenti</w:t>
        </w:r>
      </w:hyperlink>
    </w:p>
    <w:p w14:paraId="706A5E24"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Borghi, A. IDENTITÀ GREEN: il cibo nei libri di testo delle scuole bilingue in Germania.</w:t>
      </w:r>
    </w:p>
    <w:p w14:paraId="3BAA8091"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Schenetti, D. Video interattivi nella lezione di italiano.</w:t>
      </w:r>
    </w:p>
    <w:p w14:paraId="17130D53"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Wieland, K. La donna è mobile - Wie die Werbung italienische Opern instrumentalisiert und wir (trotzdem) damit im Italienischunterricht arbeiten können.</w:t>
      </w:r>
    </w:p>
    <w:p w14:paraId="50F2EA0A" w14:textId="77777777" w:rsidR="00256B6A" w:rsidRPr="0055395F" w:rsidRDefault="00256B6A" w:rsidP="00B00F80">
      <w:pPr>
        <w:ind w:left="284" w:hanging="284"/>
        <w:rPr>
          <w:rFonts w:asciiTheme="minorHAnsi" w:hAnsiTheme="minorHAnsi" w:cstheme="minorHAnsi"/>
          <w:sz w:val="20"/>
          <w:lang w:val="en-GB"/>
        </w:rPr>
      </w:pPr>
      <w:r w:rsidRPr="0055395F">
        <w:rPr>
          <w:rFonts w:asciiTheme="minorHAnsi" w:hAnsiTheme="minorHAnsi" w:cstheme="minorHAnsi"/>
          <w:sz w:val="20"/>
          <w:lang w:val="en-GB"/>
        </w:rPr>
        <w:t>Wieland, K. Sprich doch, sprich 3 Theaterworkshop für Fremdsprachenlehrkräfte</w:t>
      </w:r>
    </w:p>
    <w:p w14:paraId="12096704" w14:textId="77777777" w:rsidR="00256B6A" w:rsidRPr="0055395F" w:rsidRDefault="00256B6A" w:rsidP="00B00F80">
      <w:pPr>
        <w:pStyle w:val="NormaleWeb"/>
        <w:spacing w:before="0" w:beforeAutospacing="0" w:after="0" w:afterAutospacing="0"/>
        <w:rPr>
          <w:rFonts w:asciiTheme="minorHAnsi" w:hAnsiTheme="minorHAnsi" w:cstheme="minorHAnsi"/>
          <w:b/>
          <w:bCs/>
          <w:i/>
          <w:iCs/>
          <w:spacing w:val="-2"/>
          <w:sz w:val="22"/>
          <w:szCs w:val="22"/>
          <w:lang w:val="en-GB"/>
        </w:rPr>
      </w:pPr>
    </w:p>
    <w:p w14:paraId="0DC1AEB7" w14:textId="77777777" w:rsidR="008A7647" w:rsidRPr="0055395F" w:rsidRDefault="008A7647" w:rsidP="00B00F80">
      <w:pPr>
        <w:pStyle w:val="NormaleWeb"/>
        <w:spacing w:before="0" w:beforeAutospacing="0" w:after="0" w:afterAutospacing="0"/>
        <w:rPr>
          <w:rFonts w:asciiTheme="minorHAnsi" w:hAnsiTheme="minorHAnsi" w:cstheme="minorHAnsi"/>
          <w:b/>
          <w:bCs/>
          <w:i/>
          <w:iCs/>
          <w:spacing w:val="-2"/>
          <w:sz w:val="22"/>
          <w:szCs w:val="22"/>
          <w:lang w:val="en-GB"/>
        </w:rPr>
      </w:pPr>
    </w:p>
    <w:p w14:paraId="5A58670A" w14:textId="77777777" w:rsidR="00256B6A" w:rsidRPr="0055395F" w:rsidRDefault="00256B6A" w:rsidP="00B00F80">
      <w:pPr>
        <w:pStyle w:val="NormaleWeb"/>
        <w:spacing w:before="0" w:beforeAutospacing="0" w:after="0" w:afterAutospacing="0"/>
        <w:rPr>
          <w:rFonts w:asciiTheme="minorHAnsi" w:hAnsiTheme="minorHAnsi" w:cstheme="minorHAnsi"/>
          <w:color w:val="222222"/>
          <w:szCs w:val="22"/>
        </w:rPr>
      </w:pPr>
      <w:r w:rsidRPr="0055395F">
        <w:rPr>
          <w:rFonts w:asciiTheme="minorHAnsi" w:hAnsiTheme="minorHAnsi" w:cstheme="minorHAnsi"/>
          <w:b/>
          <w:bCs/>
          <w:i/>
          <w:iCs/>
          <w:spacing w:val="-2"/>
          <w:szCs w:val="22"/>
        </w:rPr>
        <w:t>Bollettino Itals</w:t>
      </w:r>
      <w:r w:rsidRPr="0055395F">
        <w:rPr>
          <w:rFonts w:asciiTheme="minorHAnsi" w:hAnsiTheme="minorHAnsi" w:cstheme="minorHAnsi"/>
          <w:b/>
          <w:bCs/>
          <w:spacing w:val="-2"/>
          <w:szCs w:val="22"/>
        </w:rPr>
        <w:t xml:space="preserve">, 2023 </w:t>
      </w:r>
    </w:p>
    <w:p w14:paraId="0C75CC31" w14:textId="77777777" w:rsidR="00A93DB0" w:rsidRPr="0055395F" w:rsidRDefault="009524BF" w:rsidP="00B00F80">
      <w:pPr>
        <w:rPr>
          <w:rFonts w:asciiTheme="minorHAnsi" w:hAnsiTheme="minorHAnsi" w:cstheme="minorHAnsi"/>
        </w:rPr>
      </w:pPr>
      <w:r w:rsidRPr="0055395F">
        <w:rPr>
          <w:rFonts w:asciiTheme="minorHAnsi" w:hAnsiTheme="minorHAnsi" w:cstheme="minorHAnsi"/>
          <w:b/>
          <w:bCs/>
          <w:spacing w:val="-2"/>
          <w:sz w:val="22"/>
        </w:rPr>
        <w:t xml:space="preserve">n. 98 </w:t>
      </w:r>
      <w:r w:rsidR="00256B6A" w:rsidRPr="0055395F">
        <w:rPr>
          <w:rFonts w:asciiTheme="minorHAnsi" w:hAnsiTheme="minorHAnsi" w:cstheme="minorHAnsi"/>
          <w:b/>
          <w:bCs/>
          <w:spacing w:val="-2"/>
          <w:sz w:val="22"/>
        </w:rPr>
        <w:t xml:space="preserve"> </w:t>
      </w:r>
      <w:hyperlink r:id="rId760" w:history="1">
        <w:r w:rsidR="00256B6A" w:rsidRPr="0055395F">
          <w:rPr>
            <w:rStyle w:val="Collegamentoipertestuale"/>
            <w:rFonts w:asciiTheme="minorHAnsi" w:hAnsiTheme="minorHAnsi" w:cstheme="minorHAnsi"/>
            <w:sz w:val="22"/>
          </w:rPr>
          <w:t>https://www.itals.it/editoriale/bollettino-itals-aprile-2023</w:t>
        </w:r>
      </w:hyperlink>
    </w:p>
    <w:p w14:paraId="1E273A50" w14:textId="77777777" w:rsidR="00256B6A" w:rsidRPr="0055395F" w:rsidRDefault="00256B6A" w:rsidP="00B00F80">
      <w:pPr>
        <w:rPr>
          <w:rFonts w:asciiTheme="minorHAnsi" w:hAnsiTheme="minorHAnsi" w:cstheme="minorHAnsi"/>
          <w:spacing w:val="-2"/>
          <w:sz w:val="22"/>
        </w:rPr>
      </w:pPr>
      <w:r w:rsidRPr="0055395F">
        <w:rPr>
          <w:rFonts w:asciiTheme="minorHAnsi" w:hAnsiTheme="minorHAnsi" w:cstheme="minorHAnsi"/>
          <w:spacing w:val="-2"/>
          <w:sz w:val="22"/>
        </w:rPr>
        <w:t>Include alcune interviste di P. Torresan a esperti di edulinguistica e i seguenti saggi:</w:t>
      </w:r>
    </w:p>
    <w:p w14:paraId="61F4BF9D" w14:textId="77777777" w:rsidR="00256B6A" w:rsidRPr="0055395F" w:rsidRDefault="00256B6A" w:rsidP="00B00F80">
      <w:pPr>
        <w:pStyle w:val="NormaleWeb"/>
        <w:spacing w:before="0" w:beforeAutospacing="0" w:after="0" w:afterAutospacing="0"/>
        <w:rPr>
          <w:rFonts w:asciiTheme="minorHAnsi" w:hAnsiTheme="minorHAnsi" w:cstheme="minorHAnsi"/>
          <w:iCs/>
          <w:color w:val="222222"/>
          <w:sz w:val="20"/>
          <w:szCs w:val="20"/>
        </w:rPr>
      </w:pPr>
      <w:r w:rsidRPr="0055395F">
        <w:rPr>
          <w:rFonts w:asciiTheme="minorHAnsi" w:hAnsiTheme="minorHAnsi" w:cstheme="minorHAnsi"/>
          <w:color w:val="222222"/>
          <w:sz w:val="20"/>
          <w:szCs w:val="20"/>
        </w:rPr>
        <w:t>Czapski</w:t>
      </w:r>
      <w:r w:rsidRPr="0055395F">
        <w:rPr>
          <w:rStyle w:val="Enfasicorsivo"/>
          <w:rFonts w:asciiTheme="minorHAnsi" w:hAnsiTheme="minorHAnsi" w:cstheme="minorHAnsi"/>
          <w:color w:val="222222"/>
          <w:sz w:val="20"/>
          <w:szCs w:val="20"/>
        </w:rPr>
        <w:t xml:space="preserve">, H. </w:t>
      </w:r>
      <w:r w:rsidRPr="0055395F">
        <w:rPr>
          <w:rStyle w:val="Enfasicorsivo"/>
          <w:rFonts w:asciiTheme="minorHAnsi" w:hAnsiTheme="minorHAnsi" w:cstheme="minorHAnsi"/>
          <w:i w:val="0"/>
          <w:color w:val="222222"/>
          <w:sz w:val="20"/>
          <w:szCs w:val="20"/>
        </w:rPr>
        <w:t>L’edicola e la parola preziosa. Attività di ascolto e di selezione lessicale.</w:t>
      </w:r>
    </w:p>
    <w:p w14:paraId="0567DEDA" w14:textId="77777777" w:rsidR="00256B6A" w:rsidRPr="0055395F" w:rsidRDefault="00256B6A" w:rsidP="00B00F80">
      <w:pPr>
        <w:pStyle w:val="NormaleWeb"/>
        <w:spacing w:before="0" w:beforeAutospacing="0" w:after="240" w:afterAutospacing="0"/>
        <w:rPr>
          <w:rStyle w:val="Enfasicorsivo"/>
          <w:rFonts w:asciiTheme="minorHAnsi" w:hAnsiTheme="minorHAnsi" w:cstheme="minorHAnsi"/>
          <w:i w:val="0"/>
          <w:iCs w:val="0"/>
          <w:color w:val="222222"/>
          <w:sz w:val="20"/>
          <w:szCs w:val="20"/>
        </w:rPr>
      </w:pPr>
      <w:r w:rsidRPr="0055395F">
        <w:rPr>
          <w:rFonts w:asciiTheme="minorHAnsi" w:hAnsiTheme="minorHAnsi" w:cstheme="minorHAnsi"/>
          <w:color w:val="222222"/>
          <w:sz w:val="20"/>
          <w:szCs w:val="20"/>
        </w:rPr>
        <w:t>Giampietro, C.</w:t>
      </w:r>
      <w:r w:rsidRPr="0055395F">
        <w:rPr>
          <w:rStyle w:val="Enfasicorsivo"/>
          <w:rFonts w:asciiTheme="minorHAnsi" w:hAnsiTheme="minorHAnsi" w:cstheme="minorHAnsi"/>
          <w:i w:val="0"/>
          <w:sz w:val="20"/>
          <w:szCs w:val="20"/>
        </w:rPr>
        <w:t xml:space="preserve"> </w:t>
      </w:r>
      <w:r w:rsidRPr="0055395F">
        <w:rPr>
          <w:rStyle w:val="Enfasicorsivo"/>
          <w:rFonts w:asciiTheme="minorHAnsi" w:hAnsiTheme="minorHAnsi" w:cstheme="minorHAnsi"/>
          <w:i w:val="0"/>
          <w:color w:val="222222"/>
          <w:sz w:val="20"/>
          <w:szCs w:val="20"/>
        </w:rPr>
        <w:t>Attività di produzione scritta.</w:t>
      </w:r>
    </w:p>
    <w:p w14:paraId="7CDD0B7C" w14:textId="77777777" w:rsidR="00256B6A" w:rsidRPr="0055395F" w:rsidRDefault="009524BF" w:rsidP="00B00F80">
      <w:pPr>
        <w:rPr>
          <w:rFonts w:asciiTheme="minorHAnsi" w:hAnsiTheme="minorHAnsi" w:cstheme="minorHAnsi"/>
          <w:sz w:val="22"/>
        </w:rPr>
      </w:pPr>
      <w:r w:rsidRPr="0055395F">
        <w:rPr>
          <w:rFonts w:asciiTheme="minorHAnsi" w:hAnsiTheme="minorHAnsi" w:cstheme="minorHAnsi"/>
          <w:b/>
          <w:sz w:val="22"/>
        </w:rPr>
        <w:lastRenderedPageBreak/>
        <w:t>n.99</w:t>
      </w:r>
      <w:r w:rsidR="00256B6A" w:rsidRPr="0055395F">
        <w:rPr>
          <w:rFonts w:asciiTheme="minorHAnsi" w:hAnsiTheme="minorHAnsi" w:cstheme="minorHAnsi"/>
          <w:b/>
          <w:sz w:val="22"/>
        </w:rPr>
        <w:t xml:space="preserve"> </w:t>
      </w:r>
      <w:r w:rsidR="00256B6A" w:rsidRPr="0055395F">
        <w:rPr>
          <w:rFonts w:asciiTheme="minorHAnsi" w:hAnsiTheme="minorHAnsi" w:cstheme="minorHAnsi"/>
          <w:sz w:val="22"/>
        </w:rPr>
        <w:t xml:space="preserve"> </w:t>
      </w:r>
      <w:hyperlink r:id="rId761" w:history="1">
        <w:r w:rsidR="00256B6A" w:rsidRPr="0055395F">
          <w:rPr>
            <w:rStyle w:val="Collegamentoipertestuale"/>
            <w:rFonts w:asciiTheme="minorHAnsi" w:hAnsiTheme="minorHAnsi" w:cstheme="minorHAnsi"/>
            <w:sz w:val="22"/>
          </w:rPr>
          <w:t>Bollettino Itals Giugno 2023 | Laboratorio Itals</w:t>
        </w:r>
      </w:hyperlink>
    </w:p>
    <w:p w14:paraId="470EA063" w14:textId="77777777" w:rsidR="00256B6A" w:rsidRPr="0055395F" w:rsidRDefault="00256B6A" w:rsidP="00B00F80">
      <w:pPr>
        <w:pStyle w:val="NormaleWeb"/>
        <w:shd w:val="clear" w:color="auto" w:fill="FFFFFF"/>
        <w:spacing w:before="0" w:beforeAutospacing="0" w:after="0" w:afterAutospacing="0"/>
        <w:rPr>
          <w:rFonts w:asciiTheme="minorHAnsi" w:hAnsiTheme="minorHAnsi" w:cstheme="minorHAnsi"/>
          <w:color w:val="222222"/>
          <w:sz w:val="22"/>
          <w:szCs w:val="22"/>
        </w:rPr>
      </w:pPr>
      <w:r w:rsidRPr="0055395F">
        <w:rPr>
          <w:rFonts w:asciiTheme="minorHAnsi" w:hAnsiTheme="minorHAnsi" w:cstheme="minorHAnsi"/>
          <w:color w:val="222222"/>
          <w:sz w:val="22"/>
          <w:szCs w:val="22"/>
        </w:rPr>
        <w:t>Include, oltre a molti materiali per esperienze di scrittura creativa:</w:t>
      </w:r>
    </w:p>
    <w:p w14:paraId="172BD80C" w14:textId="77777777" w:rsidR="00256B6A" w:rsidRPr="0055395F" w:rsidRDefault="00256B6A" w:rsidP="00B00F80">
      <w:pPr>
        <w:pStyle w:val="NormaleWeb"/>
        <w:shd w:val="clear" w:color="auto" w:fill="FFFFFF"/>
        <w:spacing w:before="0" w:beforeAutospacing="0" w:after="0" w:afterAutospacing="0"/>
        <w:ind w:left="284" w:hanging="284"/>
        <w:rPr>
          <w:rFonts w:asciiTheme="minorHAnsi" w:hAnsiTheme="minorHAnsi" w:cstheme="minorHAnsi"/>
          <w:color w:val="333333"/>
          <w:sz w:val="20"/>
          <w:szCs w:val="22"/>
        </w:rPr>
      </w:pPr>
      <w:r w:rsidRPr="0055395F">
        <w:rPr>
          <w:rFonts w:asciiTheme="minorHAnsi" w:hAnsiTheme="minorHAnsi" w:cstheme="minorHAnsi"/>
          <w:color w:val="222222"/>
          <w:sz w:val="20"/>
          <w:szCs w:val="22"/>
        </w:rPr>
        <w:t xml:space="preserve">Seminara, M. </w:t>
      </w:r>
      <w:r w:rsidRPr="0055395F">
        <w:rPr>
          <w:rStyle w:val="Enfasicorsivo"/>
          <w:rFonts w:asciiTheme="minorHAnsi" w:hAnsiTheme="minorHAnsi" w:cstheme="minorHAnsi"/>
          <w:i w:val="0"/>
          <w:color w:val="333333"/>
          <w:sz w:val="20"/>
          <w:szCs w:val="22"/>
          <w:bdr w:val="none" w:sz="0" w:space="0" w:color="auto" w:frame="1"/>
        </w:rPr>
        <w:t>L’utilizzo di strategie di apprendimento dell’italiano per studenti stranieri all’interno di un doposcuola</w:t>
      </w:r>
    </w:p>
    <w:p w14:paraId="080C1549" w14:textId="77777777" w:rsidR="00256B6A" w:rsidRPr="0055395F" w:rsidRDefault="00256B6A" w:rsidP="00B00F80">
      <w:pPr>
        <w:pStyle w:val="NormaleWeb"/>
        <w:shd w:val="clear" w:color="auto" w:fill="FFFFFF"/>
        <w:spacing w:before="0" w:beforeAutospacing="0" w:after="0" w:afterAutospacing="0"/>
        <w:ind w:left="284" w:hanging="284"/>
        <w:rPr>
          <w:rFonts w:asciiTheme="minorHAnsi" w:hAnsiTheme="minorHAnsi" w:cstheme="minorHAnsi"/>
          <w:iCs/>
          <w:color w:val="333333"/>
          <w:sz w:val="20"/>
          <w:szCs w:val="22"/>
          <w:bdr w:val="none" w:sz="0" w:space="0" w:color="auto" w:frame="1"/>
        </w:rPr>
      </w:pPr>
      <w:r w:rsidRPr="0055395F">
        <w:rPr>
          <w:rStyle w:val="Enfasicorsivo"/>
          <w:rFonts w:asciiTheme="minorHAnsi" w:hAnsiTheme="minorHAnsi" w:cstheme="minorHAnsi"/>
          <w:i w:val="0"/>
          <w:color w:val="333333"/>
          <w:sz w:val="20"/>
          <w:szCs w:val="22"/>
          <w:bdr w:val="none" w:sz="0" w:space="0" w:color="auto" w:frame="1"/>
        </w:rPr>
        <w:t>Screpante, M. Verso una scuola di lingue di qualità. Riflessioni per un’efficace progettazione di corsi di lingua e cultura nei Paesi Bassi.</w:t>
      </w:r>
      <w:r w:rsidRPr="0055395F">
        <w:rPr>
          <w:rFonts w:asciiTheme="minorHAnsi" w:hAnsiTheme="minorHAnsi" w:cstheme="minorHAnsi"/>
          <w:color w:val="333333"/>
          <w:sz w:val="20"/>
          <w:szCs w:val="22"/>
        </w:rPr>
        <w:br/>
      </w:r>
    </w:p>
    <w:p w14:paraId="52994B97" w14:textId="77777777" w:rsidR="008A7647" w:rsidRPr="0055395F" w:rsidRDefault="008A7647" w:rsidP="00B00F80">
      <w:pPr>
        <w:pStyle w:val="NormaleWeb"/>
        <w:shd w:val="clear" w:color="auto" w:fill="FFFFFF"/>
        <w:spacing w:before="0" w:beforeAutospacing="0" w:after="0" w:afterAutospacing="0"/>
        <w:ind w:left="284" w:hanging="284"/>
        <w:rPr>
          <w:rFonts w:asciiTheme="minorHAnsi" w:hAnsiTheme="minorHAnsi" w:cstheme="minorHAnsi"/>
          <w:iCs/>
          <w:color w:val="333333"/>
          <w:sz w:val="20"/>
          <w:szCs w:val="22"/>
          <w:bdr w:val="none" w:sz="0" w:space="0" w:color="auto" w:frame="1"/>
        </w:rPr>
      </w:pPr>
    </w:p>
    <w:p w14:paraId="5DF5B0ED" w14:textId="77777777" w:rsidR="00256B6A" w:rsidRPr="0055395F" w:rsidRDefault="00256B6A" w:rsidP="00B00F80">
      <w:pPr>
        <w:autoSpaceDE w:val="0"/>
        <w:autoSpaceDN w:val="0"/>
        <w:adjustRightInd w:val="0"/>
        <w:ind w:left="284" w:hanging="284"/>
        <w:rPr>
          <w:rFonts w:asciiTheme="minorHAnsi" w:eastAsia="SourceSansPro-Regular" w:hAnsiTheme="minorHAnsi" w:cstheme="minorHAnsi"/>
          <w:b/>
        </w:rPr>
      </w:pPr>
      <w:r w:rsidRPr="0055395F">
        <w:rPr>
          <w:rFonts w:asciiTheme="minorHAnsi" w:eastAsia="SourceSansPro-Regular" w:hAnsiTheme="minorHAnsi" w:cstheme="minorHAnsi"/>
          <w:b/>
          <w:i/>
        </w:rPr>
        <w:t xml:space="preserve">Educazione Linguistica. Language Education. </w:t>
      </w:r>
      <w:r w:rsidRPr="0055395F">
        <w:rPr>
          <w:rFonts w:asciiTheme="minorHAnsi" w:hAnsiTheme="minorHAnsi" w:cstheme="minorHAnsi"/>
          <w:b/>
          <w:i/>
        </w:rPr>
        <w:t>EL.LE,</w:t>
      </w:r>
      <w:r w:rsidRPr="0055395F">
        <w:rPr>
          <w:rFonts w:asciiTheme="minorHAnsi" w:hAnsiTheme="minorHAnsi" w:cstheme="minorHAnsi"/>
          <w:b/>
        </w:rPr>
        <w:t xml:space="preserve"> </w:t>
      </w:r>
      <w:r w:rsidRPr="0055395F">
        <w:rPr>
          <w:rFonts w:asciiTheme="minorHAnsi" w:eastAsia="SourceSansPro-Regular" w:hAnsiTheme="minorHAnsi" w:cstheme="minorHAnsi"/>
          <w:b/>
        </w:rPr>
        <w:t xml:space="preserve">2023  </w:t>
      </w:r>
    </w:p>
    <w:p w14:paraId="35916278" w14:textId="77777777" w:rsidR="00256B6A" w:rsidRPr="0055395F" w:rsidRDefault="00256B6A" w:rsidP="00B00F80">
      <w:pPr>
        <w:autoSpaceDE w:val="0"/>
        <w:autoSpaceDN w:val="0"/>
        <w:adjustRightInd w:val="0"/>
        <w:ind w:left="284" w:hanging="284"/>
        <w:rPr>
          <w:rFonts w:asciiTheme="minorHAnsi" w:eastAsia="SourceSansPro-Regular" w:hAnsiTheme="minorHAnsi" w:cstheme="minorHAnsi"/>
          <w:b/>
          <w:sz w:val="20"/>
        </w:rPr>
      </w:pPr>
      <w:r w:rsidRPr="0055395F">
        <w:rPr>
          <w:rFonts w:asciiTheme="minorHAnsi" w:eastAsia="SourceSansPro-Regular" w:hAnsiTheme="minorHAnsi" w:cstheme="minorHAnsi"/>
          <w:b/>
          <w:i/>
          <w:sz w:val="22"/>
        </w:rPr>
        <w:t xml:space="preserve">n. </w:t>
      </w:r>
      <w:r w:rsidRPr="0055395F">
        <w:rPr>
          <w:rFonts w:asciiTheme="minorHAnsi" w:eastAsia="SourceSansPro-Regular" w:hAnsiTheme="minorHAnsi" w:cstheme="minorHAnsi"/>
          <w:b/>
          <w:sz w:val="22"/>
        </w:rPr>
        <w:t xml:space="preserve">1, </w:t>
      </w:r>
      <w:hyperlink r:id="rId762" w:history="1">
        <w:r w:rsidRPr="0055395F">
          <w:rPr>
            <w:rStyle w:val="Collegamentoipertestuale"/>
            <w:rFonts w:asciiTheme="minorHAnsi" w:hAnsiTheme="minorHAnsi" w:cstheme="minorHAnsi"/>
            <w:sz w:val="22"/>
          </w:rPr>
          <w:t>http://ecf.unive.it/it/edizioni4/riviste/elle/2023/1/</w:t>
        </w:r>
      </w:hyperlink>
    </w:p>
    <w:p w14:paraId="257B5E6D" w14:textId="77777777" w:rsidR="00256B6A" w:rsidRPr="0055395F" w:rsidRDefault="00256B6A" w:rsidP="00B00F80">
      <w:pPr>
        <w:autoSpaceDE w:val="0"/>
        <w:autoSpaceDN w:val="0"/>
        <w:adjustRightInd w:val="0"/>
        <w:ind w:left="284" w:hanging="284"/>
        <w:rPr>
          <w:rFonts w:asciiTheme="minorHAnsi" w:hAnsiTheme="minorHAnsi" w:cstheme="minorHAnsi"/>
          <w:sz w:val="20"/>
          <w:lang w:val="en-GB"/>
        </w:rPr>
      </w:pPr>
      <w:r w:rsidRPr="0055395F">
        <w:rPr>
          <w:rFonts w:asciiTheme="minorHAnsi" w:hAnsiTheme="minorHAnsi" w:cstheme="minorHAnsi"/>
          <w:sz w:val="20"/>
        </w:rPr>
        <w:t xml:space="preserve">Balboni, P.E. Bibliografia di Linguistica Educativa in Italia – BLEI. </w:t>
      </w:r>
      <w:r w:rsidRPr="0055395F">
        <w:rPr>
          <w:rFonts w:asciiTheme="minorHAnsi" w:hAnsiTheme="minorHAnsi" w:cstheme="minorHAnsi"/>
          <w:sz w:val="20"/>
          <w:lang w:val="en-GB"/>
        </w:rPr>
        <w:t>Aggiornamento 2022, 5-28.</w:t>
      </w:r>
    </w:p>
    <w:p w14:paraId="08E2445B" w14:textId="77777777" w:rsidR="00256B6A" w:rsidRPr="0055395F" w:rsidRDefault="00256B6A" w:rsidP="00B00F80">
      <w:pPr>
        <w:autoSpaceDE w:val="0"/>
        <w:autoSpaceDN w:val="0"/>
        <w:adjustRightInd w:val="0"/>
        <w:ind w:left="284" w:hanging="284"/>
        <w:rPr>
          <w:rFonts w:asciiTheme="minorHAnsi" w:hAnsiTheme="minorHAnsi" w:cstheme="minorHAnsi"/>
          <w:sz w:val="20"/>
          <w:lang w:val="en-GB"/>
        </w:rPr>
      </w:pPr>
      <w:r w:rsidRPr="0055395F">
        <w:rPr>
          <w:rFonts w:asciiTheme="minorHAnsi" w:eastAsia="SourceSansPro-Light" w:hAnsiTheme="minorHAnsi" w:cstheme="minorHAnsi"/>
          <w:sz w:val="20"/>
          <w:lang w:val="en-GB"/>
        </w:rPr>
        <w:t xml:space="preserve">Costa, F.; Mariotti, C. </w:t>
      </w:r>
      <w:r w:rsidRPr="0055395F">
        <w:rPr>
          <w:rFonts w:asciiTheme="minorHAnsi" w:hAnsiTheme="minorHAnsi" w:cstheme="minorHAnsi"/>
          <w:sz w:val="20"/>
          <w:lang w:val="en-GB"/>
        </w:rPr>
        <w:t>Bilingual and Non-Bilingual Classes at Primary School in Italy. Results from a Standardised National Test, 145-164.</w:t>
      </w:r>
    </w:p>
    <w:p w14:paraId="6B6518D8" w14:textId="77777777" w:rsidR="00256B6A" w:rsidRPr="0055395F" w:rsidRDefault="00256B6A" w:rsidP="00B00F80">
      <w:pPr>
        <w:autoSpaceDE w:val="0"/>
        <w:autoSpaceDN w:val="0"/>
        <w:adjustRightInd w:val="0"/>
        <w:ind w:left="284" w:hanging="284"/>
        <w:rPr>
          <w:rFonts w:asciiTheme="minorHAnsi" w:eastAsia="SourceSansPro-Light" w:hAnsiTheme="minorHAnsi" w:cstheme="minorHAnsi"/>
          <w:sz w:val="20"/>
          <w:lang w:val="en-GB"/>
        </w:rPr>
      </w:pPr>
      <w:r w:rsidRPr="0055395F">
        <w:rPr>
          <w:rFonts w:asciiTheme="minorHAnsi" w:hAnsiTheme="minorHAnsi" w:cstheme="minorHAnsi"/>
          <w:sz w:val="20"/>
          <w:lang w:val="en-GB"/>
        </w:rPr>
        <w:t xml:space="preserve">Ilina, A. From Italian to Russian with the Superpower of Intercomprehension. Inference in Graphical Decoding Across Different Alphabets, </w:t>
      </w:r>
      <w:r w:rsidRPr="0055395F">
        <w:rPr>
          <w:rFonts w:asciiTheme="minorHAnsi" w:eastAsia="SourceSansPro-Light" w:hAnsiTheme="minorHAnsi" w:cstheme="minorHAnsi"/>
          <w:sz w:val="20"/>
          <w:lang w:val="en-GB"/>
        </w:rPr>
        <w:t>59-88.</w:t>
      </w:r>
    </w:p>
    <w:p w14:paraId="207702BE" w14:textId="77777777" w:rsidR="00256B6A" w:rsidRPr="0055395F" w:rsidRDefault="00256B6A" w:rsidP="00B00F80">
      <w:pPr>
        <w:autoSpaceDE w:val="0"/>
        <w:autoSpaceDN w:val="0"/>
        <w:adjustRightInd w:val="0"/>
        <w:ind w:left="284" w:hanging="284"/>
        <w:rPr>
          <w:rFonts w:asciiTheme="minorHAnsi" w:eastAsia="SourceSansPro-Light" w:hAnsiTheme="minorHAnsi" w:cstheme="minorHAnsi"/>
          <w:sz w:val="20"/>
        </w:rPr>
      </w:pPr>
      <w:r w:rsidRPr="0055395F">
        <w:rPr>
          <w:rFonts w:asciiTheme="minorHAnsi" w:eastAsia="SourceSansPro-Light" w:hAnsiTheme="minorHAnsi" w:cstheme="minorHAnsi"/>
          <w:sz w:val="20"/>
          <w:lang w:val="en-GB"/>
        </w:rPr>
        <w:t>Mastropasqua, A.C.A.; Restiglian,E.; Tonegato.</w:t>
      </w:r>
      <w:r w:rsidRPr="0055395F">
        <w:rPr>
          <w:rFonts w:asciiTheme="minorHAnsi" w:hAnsiTheme="minorHAnsi" w:cstheme="minorHAnsi"/>
          <w:sz w:val="20"/>
          <w:lang w:val="en-GB"/>
        </w:rPr>
        <w:t xml:space="preserve"> </w:t>
      </w:r>
      <w:r w:rsidRPr="0055395F">
        <w:rPr>
          <w:rFonts w:asciiTheme="minorHAnsi" w:hAnsiTheme="minorHAnsi" w:cstheme="minorHAnsi"/>
          <w:sz w:val="20"/>
        </w:rPr>
        <w:t>Un approccio multisensoriale per imparare a leggere e a scrivere. Lo Slingerland Approach in una scuola della California</w:t>
      </w:r>
      <w:r w:rsidRPr="0055395F">
        <w:rPr>
          <w:rFonts w:asciiTheme="minorHAnsi" w:eastAsia="SourceSansPro-Light" w:hAnsiTheme="minorHAnsi" w:cstheme="minorHAnsi"/>
          <w:sz w:val="20"/>
        </w:rPr>
        <w:t>, 29-58.</w:t>
      </w:r>
    </w:p>
    <w:p w14:paraId="10B0F8A3" w14:textId="77777777" w:rsidR="00256B6A" w:rsidRPr="0055395F" w:rsidRDefault="00256B6A" w:rsidP="00B00F80">
      <w:pPr>
        <w:autoSpaceDE w:val="0"/>
        <w:autoSpaceDN w:val="0"/>
        <w:adjustRightInd w:val="0"/>
        <w:ind w:left="284" w:hanging="284"/>
        <w:rPr>
          <w:rFonts w:asciiTheme="minorHAnsi" w:hAnsiTheme="minorHAnsi" w:cstheme="minorHAnsi"/>
          <w:sz w:val="20"/>
        </w:rPr>
      </w:pPr>
      <w:r w:rsidRPr="0055395F">
        <w:rPr>
          <w:rFonts w:asciiTheme="minorHAnsi" w:eastAsia="SourceSansPro-Light" w:hAnsiTheme="minorHAnsi" w:cstheme="minorHAnsi"/>
          <w:sz w:val="20"/>
        </w:rPr>
        <w:t xml:space="preserve">Scistri, S.;Torsani, S. </w:t>
      </w:r>
      <w:r w:rsidRPr="0055395F">
        <w:rPr>
          <w:rFonts w:asciiTheme="minorHAnsi" w:hAnsiTheme="minorHAnsi" w:cstheme="minorHAnsi"/>
          <w:sz w:val="20"/>
        </w:rPr>
        <w:t>Valutare (anche) le competenze linguistiche per la didattica a distanza. Progettazione e somministrazione pilota di un test di ingresso per un corso in rete, 131-144.</w:t>
      </w:r>
    </w:p>
    <w:p w14:paraId="703F2EDF" w14:textId="77777777" w:rsidR="00256B6A" w:rsidRPr="0055395F" w:rsidRDefault="00256B6A" w:rsidP="00B00F80">
      <w:pPr>
        <w:autoSpaceDE w:val="0"/>
        <w:autoSpaceDN w:val="0"/>
        <w:adjustRightInd w:val="0"/>
        <w:ind w:left="284" w:hanging="284"/>
        <w:rPr>
          <w:rFonts w:asciiTheme="minorHAnsi" w:hAnsiTheme="minorHAnsi" w:cstheme="minorHAnsi"/>
          <w:sz w:val="20"/>
        </w:rPr>
      </w:pPr>
      <w:r w:rsidRPr="0055395F">
        <w:rPr>
          <w:rFonts w:asciiTheme="minorHAnsi" w:eastAsia="SourceSansPro-Light" w:hAnsiTheme="minorHAnsi" w:cstheme="minorHAnsi"/>
          <w:sz w:val="20"/>
        </w:rPr>
        <w:t xml:space="preserve">Scolaro, S.; Serragiotto, G. </w:t>
      </w:r>
      <w:r w:rsidRPr="0055395F">
        <w:rPr>
          <w:rFonts w:asciiTheme="minorHAnsi" w:hAnsiTheme="minorHAnsi" w:cstheme="minorHAnsi"/>
          <w:sz w:val="20"/>
        </w:rPr>
        <w:t>La lingua italiana nelle istituzioni accademiche cinesi, 165-187.</w:t>
      </w:r>
    </w:p>
    <w:p w14:paraId="42F620EA" w14:textId="77777777" w:rsidR="00256B6A" w:rsidRPr="0055395F" w:rsidRDefault="00256B6A"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Torresin, L. Un nuovo modello per l’insegnamento della traduzione russo-italiano nei corsi universitari magistrali attraverso Moodle, 89- 130.</w:t>
      </w:r>
    </w:p>
    <w:p w14:paraId="77598D3E" w14:textId="77777777" w:rsidR="00256B6A" w:rsidRPr="0055395F" w:rsidRDefault="00256B6A" w:rsidP="00B00F80">
      <w:pPr>
        <w:ind w:left="284" w:hanging="284"/>
        <w:rPr>
          <w:rFonts w:asciiTheme="minorHAnsi" w:hAnsiTheme="minorHAnsi" w:cstheme="minorHAnsi"/>
          <w:color w:val="000000"/>
          <w:sz w:val="22"/>
        </w:rPr>
      </w:pPr>
    </w:p>
    <w:p w14:paraId="418C745E" w14:textId="77777777" w:rsidR="00256B6A" w:rsidRPr="0055395F" w:rsidRDefault="00256B6A" w:rsidP="00B00F80">
      <w:pPr>
        <w:autoSpaceDE w:val="0"/>
        <w:autoSpaceDN w:val="0"/>
        <w:adjustRightInd w:val="0"/>
        <w:rPr>
          <w:rFonts w:asciiTheme="minorHAnsi" w:eastAsia="SourceSansPro-Regular" w:hAnsiTheme="minorHAnsi" w:cstheme="minorHAnsi"/>
          <w:sz w:val="22"/>
        </w:rPr>
      </w:pPr>
      <w:r w:rsidRPr="0055395F">
        <w:rPr>
          <w:rFonts w:asciiTheme="minorHAnsi" w:eastAsia="SourceSansPro-Regular" w:hAnsiTheme="minorHAnsi" w:cstheme="minorHAnsi"/>
          <w:b/>
          <w:sz w:val="22"/>
        </w:rPr>
        <w:t xml:space="preserve">n. 2 </w:t>
      </w:r>
      <w:hyperlink r:id="rId763" w:history="1">
        <w:r w:rsidRPr="0055395F">
          <w:rPr>
            <w:rStyle w:val="Collegamentoipertestuale"/>
            <w:rFonts w:asciiTheme="minorHAnsi" w:eastAsia="SourceSansPro-Regular" w:hAnsiTheme="minorHAnsi" w:cstheme="minorHAnsi"/>
            <w:sz w:val="22"/>
          </w:rPr>
          <w:t>https://edizionicafoscari.unive.it/en/edizioni/riviste/elle/2023/2/</w:t>
        </w:r>
      </w:hyperlink>
    </w:p>
    <w:p w14:paraId="445902E7" w14:textId="77777777" w:rsidR="00256B6A" w:rsidRPr="0055395F" w:rsidRDefault="00256B6A" w:rsidP="00B00F80">
      <w:pPr>
        <w:autoSpaceDE w:val="0"/>
        <w:autoSpaceDN w:val="0"/>
        <w:adjustRightInd w:val="0"/>
        <w:ind w:left="284" w:hanging="284"/>
        <w:rPr>
          <w:rFonts w:asciiTheme="minorHAnsi" w:eastAsia="SourceSansPro-Bold" w:hAnsiTheme="minorHAnsi" w:cstheme="minorHAnsi"/>
          <w:sz w:val="20"/>
          <w:lang w:val="en-GB"/>
        </w:rPr>
      </w:pPr>
      <w:r w:rsidRPr="0055395F">
        <w:rPr>
          <w:rFonts w:asciiTheme="minorHAnsi" w:eastAsia="SourceSansPro-Bold" w:hAnsiTheme="minorHAnsi" w:cstheme="minorHAnsi"/>
          <w:sz w:val="20"/>
          <w:lang w:val="en-GB"/>
        </w:rPr>
        <w:t xml:space="preserve">Bocale, P. Reasons for Community Language Learning in Ukrainian Complementary Schools in Italy, </w:t>
      </w:r>
      <w:r w:rsidRPr="0055395F">
        <w:rPr>
          <w:rFonts w:asciiTheme="minorHAnsi" w:eastAsia="SourceSansPro-Light" w:hAnsiTheme="minorHAnsi" w:cstheme="minorHAnsi"/>
          <w:sz w:val="20"/>
          <w:lang w:val="en-GB"/>
        </w:rPr>
        <w:t>339-356.</w:t>
      </w:r>
    </w:p>
    <w:p w14:paraId="25D14012" w14:textId="77777777" w:rsidR="00256B6A" w:rsidRPr="0055395F" w:rsidRDefault="00256B6A" w:rsidP="00B00F80">
      <w:pPr>
        <w:autoSpaceDE w:val="0"/>
        <w:autoSpaceDN w:val="0"/>
        <w:adjustRightInd w:val="0"/>
        <w:ind w:left="284" w:hanging="284"/>
        <w:rPr>
          <w:rFonts w:asciiTheme="minorHAnsi" w:eastAsia="SourceSansPro-Light" w:hAnsiTheme="minorHAnsi" w:cstheme="minorHAnsi"/>
          <w:sz w:val="20"/>
          <w:lang w:val="en-GB"/>
        </w:rPr>
      </w:pPr>
      <w:r w:rsidRPr="0055395F">
        <w:rPr>
          <w:rFonts w:asciiTheme="minorHAnsi" w:eastAsia="SourceSansPro-Light" w:hAnsiTheme="minorHAnsi" w:cstheme="minorHAnsi"/>
          <w:sz w:val="20"/>
          <w:lang w:val="en-GB"/>
        </w:rPr>
        <w:t xml:space="preserve">Caleffi, P.M. </w:t>
      </w:r>
      <w:r w:rsidRPr="0055395F">
        <w:rPr>
          <w:rFonts w:asciiTheme="minorHAnsi" w:eastAsia="SourceSansPro-Bold" w:hAnsiTheme="minorHAnsi" w:cstheme="minorHAnsi"/>
          <w:sz w:val="20"/>
          <w:lang w:val="en-GB"/>
        </w:rPr>
        <w:t xml:space="preserve">Teaching Pronunciation to Young Learners in an ELF Context An Analysis of Pronunciation Activities in English Coursebooks for the Primary School, </w:t>
      </w:r>
      <w:r w:rsidRPr="0055395F">
        <w:rPr>
          <w:rFonts w:asciiTheme="minorHAnsi" w:eastAsia="SourceSansPro-Light" w:hAnsiTheme="minorHAnsi" w:cstheme="minorHAnsi"/>
          <w:sz w:val="20"/>
          <w:lang w:val="en-GB"/>
        </w:rPr>
        <w:t>193-224.</w:t>
      </w:r>
    </w:p>
    <w:p w14:paraId="6793B872" w14:textId="77777777" w:rsidR="00256B6A" w:rsidRPr="0055395F" w:rsidRDefault="00256B6A" w:rsidP="00B00F80">
      <w:pPr>
        <w:autoSpaceDE w:val="0"/>
        <w:autoSpaceDN w:val="0"/>
        <w:adjustRightInd w:val="0"/>
        <w:ind w:left="284" w:hanging="284"/>
        <w:rPr>
          <w:rFonts w:asciiTheme="minorHAnsi" w:eastAsia="SourceSansPro-Light" w:hAnsiTheme="minorHAnsi" w:cstheme="minorHAnsi"/>
          <w:sz w:val="20"/>
        </w:rPr>
      </w:pPr>
      <w:r w:rsidRPr="0055395F">
        <w:rPr>
          <w:rFonts w:asciiTheme="minorHAnsi" w:eastAsia="SourceSansPro-Light" w:hAnsiTheme="minorHAnsi" w:cstheme="minorHAnsi"/>
          <w:sz w:val="20"/>
        </w:rPr>
        <w:t xml:space="preserve">Cersosimo, R.; Santini, L. </w:t>
      </w:r>
      <w:r w:rsidRPr="0055395F">
        <w:rPr>
          <w:rFonts w:asciiTheme="minorHAnsi" w:eastAsia="SourceSansPro-Bold" w:hAnsiTheme="minorHAnsi" w:cstheme="minorHAnsi"/>
          <w:sz w:val="20"/>
        </w:rPr>
        <w:t xml:space="preserve">Standard e ‘requisiti minimi’ di competenza della lingua inglese. Il Progetto Inglese all’interno delle lauree triennali all’Università di Genova, </w:t>
      </w:r>
      <w:r w:rsidRPr="0055395F">
        <w:rPr>
          <w:rFonts w:asciiTheme="minorHAnsi" w:eastAsia="SourceSansPro-Light" w:hAnsiTheme="minorHAnsi" w:cstheme="minorHAnsi"/>
          <w:sz w:val="20"/>
        </w:rPr>
        <w:t>357-380.</w:t>
      </w:r>
    </w:p>
    <w:p w14:paraId="2917D950" w14:textId="77777777" w:rsidR="00256B6A" w:rsidRPr="0055395F" w:rsidRDefault="00256B6A" w:rsidP="00B00F80">
      <w:pPr>
        <w:autoSpaceDE w:val="0"/>
        <w:autoSpaceDN w:val="0"/>
        <w:adjustRightInd w:val="0"/>
        <w:ind w:left="284" w:hanging="284"/>
        <w:rPr>
          <w:rFonts w:asciiTheme="minorHAnsi" w:eastAsia="SourceSansPro-Bold" w:hAnsiTheme="minorHAnsi" w:cstheme="minorHAnsi"/>
          <w:sz w:val="20"/>
        </w:rPr>
      </w:pPr>
      <w:r w:rsidRPr="0055395F">
        <w:rPr>
          <w:rFonts w:asciiTheme="minorHAnsi" w:eastAsia="SourceSansPro-Light" w:hAnsiTheme="minorHAnsi" w:cstheme="minorHAnsi"/>
          <w:sz w:val="20"/>
        </w:rPr>
        <w:t xml:space="preserve">Daloiso, M.  </w:t>
      </w:r>
      <w:r w:rsidRPr="0055395F">
        <w:rPr>
          <w:rFonts w:asciiTheme="minorHAnsi" w:eastAsia="SourceSansPro-Bold" w:hAnsiTheme="minorHAnsi" w:cstheme="minorHAnsi"/>
          <w:sz w:val="20"/>
        </w:rPr>
        <w:t>Promuovere l’inclusione nella classe di lingua: dalle procedure didattiche tradizionali al Ciclo Glottodidattico, 273-302.</w:t>
      </w:r>
    </w:p>
    <w:p w14:paraId="12F89B1F" w14:textId="77777777" w:rsidR="00256B6A" w:rsidRPr="0055395F" w:rsidRDefault="00256B6A" w:rsidP="00B00F80">
      <w:pPr>
        <w:autoSpaceDE w:val="0"/>
        <w:autoSpaceDN w:val="0"/>
        <w:adjustRightInd w:val="0"/>
        <w:ind w:left="284" w:hanging="284"/>
        <w:rPr>
          <w:rFonts w:asciiTheme="minorHAnsi" w:eastAsia="SourceSansPro-Bold" w:hAnsiTheme="minorHAnsi" w:cstheme="minorHAnsi"/>
          <w:sz w:val="20"/>
          <w:lang w:val="en-GB"/>
        </w:rPr>
      </w:pPr>
      <w:r w:rsidRPr="0055395F">
        <w:rPr>
          <w:rFonts w:asciiTheme="minorHAnsi" w:eastAsia="SourceSansPro-Light" w:hAnsiTheme="minorHAnsi" w:cstheme="minorHAnsi"/>
          <w:sz w:val="20"/>
          <w:lang w:val="en-GB"/>
        </w:rPr>
        <w:t xml:space="preserve">Fazzi, F. </w:t>
      </w:r>
      <w:r w:rsidRPr="0055395F">
        <w:rPr>
          <w:rFonts w:asciiTheme="minorHAnsi" w:eastAsia="SourceSansPro-Bold" w:hAnsiTheme="minorHAnsi" w:cstheme="minorHAnsi"/>
          <w:sz w:val="20"/>
          <w:lang w:val="en-GB"/>
        </w:rPr>
        <w:t>Reflecting on EFL Secondary Students’ Reading Habits and Perceptions of Young Adult Literature to Promote Reading for Pleasure and Global Citizenship Education, 251-272.</w:t>
      </w:r>
    </w:p>
    <w:p w14:paraId="6663AB8F" w14:textId="77777777" w:rsidR="00256B6A" w:rsidRPr="0055395F" w:rsidRDefault="00256B6A" w:rsidP="00B00F80">
      <w:pPr>
        <w:autoSpaceDE w:val="0"/>
        <w:autoSpaceDN w:val="0"/>
        <w:adjustRightInd w:val="0"/>
        <w:ind w:left="284" w:hanging="284"/>
        <w:rPr>
          <w:rFonts w:asciiTheme="minorHAnsi" w:eastAsia="SourceSansPro-Bold" w:hAnsiTheme="minorHAnsi" w:cstheme="minorHAnsi"/>
          <w:sz w:val="20"/>
        </w:rPr>
      </w:pPr>
      <w:r w:rsidRPr="0055395F">
        <w:rPr>
          <w:rFonts w:asciiTheme="minorHAnsi" w:eastAsia="SourceSansPro-Light" w:hAnsiTheme="minorHAnsi" w:cstheme="minorHAnsi"/>
          <w:sz w:val="20"/>
        </w:rPr>
        <w:t xml:space="preserve">Ferrara, D. </w:t>
      </w:r>
      <w:r w:rsidRPr="0055395F">
        <w:rPr>
          <w:rFonts w:asciiTheme="minorHAnsi" w:eastAsia="SourceSansPro-Bold" w:hAnsiTheme="minorHAnsi" w:cstheme="minorHAnsi"/>
          <w:sz w:val="20"/>
        </w:rPr>
        <w:t>Le ossa di Oreste si trovano in classe La metafora che insegna: proposta per un intervento didattico, 303-338.</w:t>
      </w:r>
    </w:p>
    <w:p w14:paraId="18B968BD" w14:textId="77777777" w:rsidR="00256B6A" w:rsidRPr="0055395F" w:rsidRDefault="00256B6A" w:rsidP="00B00F80">
      <w:pPr>
        <w:autoSpaceDE w:val="0"/>
        <w:autoSpaceDN w:val="0"/>
        <w:adjustRightInd w:val="0"/>
        <w:ind w:left="284" w:hanging="284"/>
        <w:rPr>
          <w:rFonts w:asciiTheme="minorHAnsi" w:eastAsia="SourceSansPro-Bold" w:hAnsiTheme="minorHAnsi" w:cstheme="minorHAnsi"/>
          <w:sz w:val="20"/>
        </w:rPr>
      </w:pPr>
      <w:r w:rsidRPr="0055395F">
        <w:rPr>
          <w:rFonts w:asciiTheme="minorHAnsi" w:eastAsia="SourceSansPro-Light" w:hAnsiTheme="minorHAnsi" w:cstheme="minorHAnsi"/>
          <w:sz w:val="20"/>
        </w:rPr>
        <w:t>Vitucci</w:t>
      </w:r>
      <w:r w:rsidRPr="0055395F">
        <w:rPr>
          <w:rFonts w:asciiTheme="minorHAnsi" w:eastAsia="SourceSansPro-Bold" w:hAnsiTheme="minorHAnsi" w:cstheme="minorHAnsi"/>
          <w:sz w:val="20"/>
        </w:rPr>
        <w:t xml:space="preserve">, F.; </w:t>
      </w:r>
      <w:r w:rsidRPr="0055395F">
        <w:rPr>
          <w:rFonts w:asciiTheme="minorHAnsi" w:eastAsia="SourceSansPro-Light" w:hAnsiTheme="minorHAnsi" w:cstheme="minorHAnsi"/>
          <w:sz w:val="20"/>
        </w:rPr>
        <w:t xml:space="preserve">Lo Cigno, S. </w:t>
      </w:r>
      <w:r w:rsidRPr="0055395F">
        <w:rPr>
          <w:rFonts w:asciiTheme="minorHAnsi" w:eastAsia="SourceSansPro-Bold" w:hAnsiTheme="minorHAnsi" w:cstheme="minorHAnsi"/>
          <w:sz w:val="20"/>
        </w:rPr>
        <w:t xml:space="preserve">Implicazioni linguistiche del </w:t>
      </w:r>
      <w:r w:rsidRPr="0055395F">
        <w:rPr>
          <w:rFonts w:asciiTheme="minorHAnsi" w:eastAsia="SourceSansPro-Bold" w:hAnsiTheme="minorHAnsi" w:cstheme="minorHAnsi"/>
          <w:i/>
          <w:iCs/>
          <w:sz w:val="20"/>
        </w:rPr>
        <w:t xml:space="preserve">voice </w:t>
      </w:r>
      <w:r w:rsidRPr="0055395F">
        <w:rPr>
          <w:rFonts w:asciiTheme="minorHAnsi" w:eastAsia="SourceSansPro-Bold" w:hAnsiTheme="minorHAnsi" w:cstheme="minorHAnsi"/>
          <w:sz w:val="20"/>
        </w:rPr>
        <w:t xml:space="preserve">nella classe di giapponese: passivi e causativi a confronto, </w:t>
      </w:r>
      <w:r w:rsidRPr="0055395F">
        <w:rPr>
          <w:rFonts w:asciiTheme="minorHAnsi" w:eastAsia="SourceSansPro-Light" w:hAnsiTheme="minorHAnsi" w:cstheme="minorHAnsi"/>
          <w:sz w:val="20"/>
        </w:rPr>
        <w:t>225-250.</w:t>
      </w:r>
    </w:p>
    <w:p w14:paraId="1BF3E1B2" w14:textId="77777777" w:rsidR="00256B6A" w:rsidRPr="0055395F" w:rsidRDefault="00256B6A" w:rsidP="00B00F80">
      <w:pPr>
        <w:pStyle w:val="Nessunaspaziatura"/>
        <w:rPr>
          <w:rFonts w:asciiTheme="minorHAnsi" w:hAnsiTheme="minorHAnsi" w:cstheme="minorHAnsi"/>
          <w:lang w:eastAsia="it-IT"/>
        </w:rPr>
      </w:pPr>
    </w:p>
    <w:p w14:paraId="762624A1"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b/>
          <w:bCs/>
          <w:iCs/>
          <w:sz w:val="22"/>
        </w:rPr>
        <w:t>n. 3</w:t>
      </w:r>
      <w:r w:rsidRPr="0055395F">
        <w:rPr>
          <w:rFonts w:asciiTheme="minorHAnsi" w:hAnsiTheme="minorHAnsi" w:cstheme="minorHAnsi"/>
          <w:b/>
          <w:bCs/>
          <w:i/>
          <w:iCs/>
          <w:sz w:val="22"/>
        </w:rPr>
        <w:t xml:space="preserve"> </w:t>
      </w:r>
      <w:hyperlink r:id="rId764" w:history="1">
        <w:r w:rsidRPr="0055395F">
          <w:rPr>
            <w:rStyle w:val="Collegamentoipertestuale"/>
            <w:rFonts w:asciiTheme="minorHAnsi" w:hAnsiTheme="minorHAnsi" w:cstheme="minorHAnsi"/>
            <w:sz w:val="22"/>
          </w:rPr>
          <w:t>http://doi.org/10.30687/ELLE/2280-6792/2023/03</w:t>
        </w:r>
      </w:hyperlink>
    </w:p>
    <w:p w14:paraId="305832D2" w14:textId="77777777" w:rsidR="00256B6A" w:rsidRPr="0055395F" w:rsidRDefault="00256B6A" w:rsidP="00B00F80">
      <w:pPr>
        <w:ind w:left="284" w:hanging="284"/>
        <w:rPr>
          <w:rFonts w:asciiTheme="minorHAnsi" w:hAnsiTheme="minorHAnsi" w:cstheme="minorHAnsi"/>
          <w:sz w:val="20"/>
          <w:lang w:val="en-GB"/>
        </w:rPr>
      </w:pPr>
      <w:r w:rsidRPr="0055395F">
        <w:rPr>
          <w:rFonts w:asciiTheme="minorHAnsi" w:hAnsiTheme="minorHAnsi" w:cstheme="minorHAnsi"/>
          <w:bCs/>
          <w:sz w:val="20"/>
          <w:lang w:val="en-GB"/>
        </w:rPr>
        <w:t>Azzalini, A.</w:t>
      </w:r>
      <w:r w:rsidRPr="0055395F">
        <w:rPr>
          <w:rFonts w:asciiTheme="minorHAnsi" w:hAnsiTheme="minorHAnsi" w:cstheme="minorHAnsi"/>
          <w:sz w:val="20"/>
          <w:lang w:val="en-GB"/>
        </w:rPr>
        <w:t xml:space="preserve"> </w:t>
      </w:r>
      <w:hyperlink r:id="rId765" w:history="1">
        <w:r w:rsidRPr="0055395F">
          <w:rPr>
            <w:rStyle w:val="Collegamentoipertestuale"/>
            <w:rFonts w:asciiTheme="minorHAnsi" w:hAnsiTheme="minorHAnsi" w:cstheme="minorHAnsi"/>
            <w:color w:val="auto"/>
            <w:sz w:val="20"/>
            <w:u w:val="none"/>
            <w:lang w:val="en-GB"/>
          </w:rPr>
          <w:t>Critical Thinking, Questioning and Reasoning as Inclusive Teaching Methods for English Language Learning with Gifted Students,</w:t>
        </w:r>
      </w:hyperlink>
      <w:r w:rsidRPr="0055395F">
        <w:rPr>
          <w:rFonts w:asciiTheme="minorHAnsi" w:hAnsiTheme="minorHAnsi" w:cstheme="minorHAnsi"/>
          <w:sz w:val="20"/>
          <w:lang w:val="en-GB"/>
        </w:rPr>
        <w:t xml:space="preserve"> 449-464.</w:t>
      </w:r>
    </w:p>
    <w:p w14:paraId="42A25F5B"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Calamai, S;</w:t>
      </w:r>
      <w:r w:rsidRPr="0055395F">
        <w:rPr>
          <w:rFonts w:asciiTheme="minorHAnsi" w:hAnsiTheme="minorHAnsi" w:cstheme="minorHAnsi"/>
          <w:sz w:val="20"/>
        </w:rPr>
        <w:t xml:space="preserve">    </w:t>
      </w:r>
      <w:r w:rsidRPr="0055395F">
        <w:rPr>
          <w:rFonts w:asciiTheme="minorHAnsi" w:hAnsiTheme="minorHAnsi" w:cstheme="minorHAnsi"/>
          <w:bCs/>
          <w:sz w:val="20"/>
        </w:rPr>
        <w:t xml:space="preserve">Nodari, R.; Piccardi, D. </w:t>
      </w:r>
      <w:hyperlink r:id="rId766" w:history="1">
        <w:r w:rsidRPr="0055395F">
          <w:rPr>
            <w:rStyle w:val="Collegamentoipertestuale"/>
            <w:rFonts w:asciiTheme="minorHAnsi" w:hAnsiTheme="minorHAnsi" w:cstheme="minorHAnsi"/>
            <w:color w:val="auto"/>
            <w:sz w:val="20"/>
            <w:u w:val="none"/>
          </w:rPr>
          <w:t xml:space="preserve">Lingue conosciute, parlate, percepite. Il punto di vista degli studenti in Toscana,  </w:t>
        </w:r>
      </w:hyperlink>
      <w:r w:rsidRPr="0055395F">
        <w:rPr>
          <w:rFonts w:asciiTheme="minorHAnsi" w:hAnsiTheme="minorHAnsi" w:cstheme="minorHAnsi"/>
          <w:sz w:val="20"/>
        </w:rPr>
        <w:t>385-432.</w:t>
      </w:r>
    </w:p>
    <w:p w14:paraId="6A310152" w14:textId="77777777" w:rsidR="00256B6A" w:rsidRPr="0055395F" w:rsidRDefault="00256B6A" w:rsidP="00B00F80">
      <w:pPr>
        <w:ind w:left="284" w:hanging="284"/>
        <w:rPr>
          <w:rFonts w:asciiTheme="minorHAnsi" w:hAnsiTheme="minorHAnsi" w:cstheme="minorHAnsi"/>
          <w:sz w:val="20"/>
          <w:lang w:val="en-GB"/>
        </w:rPr>
      </w:pPr>
      <w:r w:rsidRPr="0055395F">
        <w:rPr>
          <w:rFonts w:asciiTheme="minorHAnsi" w:hAnsiTheme="minorHAnsi" w:cstheme="minorHAnsi"/>
          <w:bCs/>
          <w:sz w:val="20"/>
          <w:lang w:val="en-GB"/>
        </w:rPr>
        <w:t xml:space="preserve">De Bartolo, A. M. </w:t>
      </w:r>
      <w:hyperlink r:id="rId767" w:history="1">
        <w:r w:rsidRPr="0055395F">
          <w:rPr>
            <w:rStyle w:val="Collegamentoipertestuale"/>
            <w:rFonts w:asciiTheme="minorHAnsi" w:hAnsiTheme="minorHAnsi" w:cstheme="minorHAnsi"/>
            <w:color w:val="auto"/>
            <w:sz w:val="20"/>
            <w:u w:val="none"/>
            <w:lang w:val="en-GB"/>
          </w:rPr>
          <w:t xml:space="preserve">From Intercultural to Transcultural Communication: ELF in Multilingual Settings, 433-448. </w:t>
        </w:r>
      </w:hyperlink>
    </w:p>
    <w:p w14:paraId="750C89C4"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Macagno, C. G.</w:t>
      </w:r>
      <w:r w:rsidRPr="0055395F">
        <w:rPr>
          <w:rFonts w:asciiTheme="minorHAnsi" w:hAnsiTheme="minorHAnsi" w:cstheme="minorHAnsi"/>
          <w:sz w:val="20"/>
        </w:rPr>
        <w:t xml:space="preserve"> </w:t>
      </w:r>
      <w:hyperlink r:id="rId768" w:history="1">
        <w:r w:rsidRPr="0055395F">
          <w:rPr>
            <w:rStyle w:val="Collegamentoipertestuale"/>
            <w:rFonts w:asciiTheme="minorHAnsi" w:hAnsiTheme="minorHAnsi" w:cstheme="minorHAnsi"/>
            <w:color w:val="auto"/>
            <w:sz w:val="20"/>
            <w:u w:val="none"/>
          </w:rPr>
          <w:t xml:space="preserve">Un repertorio di siti e risorse online per l’apprendimento/insegnamento del russo, 503-530. </w:t>
        </w:r>
      </w:hyperlink>
    </w:p>
    <w:p w14:paraId="7D0E2261" w14:textId="77777777" w:rsidR="00256B6A" w:rsidRPr="0055395F" w:rsidRDefault="00256B6A" w:rsidP="00B00F80">
      <w:pPr>
        <w:ind w:left="284" w:hanging="284"/>
        <w:rPr>
          <w:rFonts w:asciiTheme="minorHAnsi" w:hAnsiTheme="minorHAnsi" w:cstheme="minorHAnsi"/>
          <w:sz w:val="20"/>
          <w:lang w:val="es-ES"/>
        </w:rPr>
      </w:pPr>
      <w:r w:rsidRPr="0055395F">
        <w:rPr>
          <w:rFonts w:asciiTheme="minorHAnsi" w:hAnsiTheme="minorHAnsi" w:cstheme="minorHAnsi"/>
          <w:bCs/>
          <w:sz w:val="20"/>
          <w:lang w:val="es-ES"/>
        </w:rPr>
        <w:t xml:space="preserve">Rossi, M. A. </w:t>
      </w:r>
      <w:hyperlink r:id="rId769" w:history="1">
        <w:r w:rsidRPr="0055395F">
          <w:rPr>
            <w:rStyle w:val="Collegamentoipertestuale"/>
            <w:rFonts w:asciiTheme="minorHAnsi" w:hAnsiTheme="minorHAnsi" w:cstheme="minorHAnsi"/>
            <w:color w:val="auto"/>
            <w:sz w:val="20"/>
            <w:u w:val="none"/>
            <w:shd w:val="clear" w:color="auto" w:fill="FFFFFF"/>
            <w:lang w:val="es-ES"/>
          </w:rPr>
          <w:t>O ensino eficaz do Português como Língua Estrangeira na educação infantil: estratégias comunicativas, mediadores pedagógicos e </w:t>
        </w:r>
        <w:r w:rsidRPr="0055395F">
          <w:rPr>
            <w:rStyle w:val="Enfasicorsivo"/>
            <w:rFonts w:asciiTheme="minorHAnsi" w:hAnsiTheme="minorHAnsi" w:cstheme="minorHAnsi"/>
            <w:sz w:val="20"/>
            <w:shd w:val="clear" w:color="auto" w:fill="FFFFFF"/>
            <w:lang w:val="es-ES"/>
          </w:rPr>
          <w:t>realia</w:t>
        </w:r>
      </w:hyperlink>
      <w:r w:rsidRPr="0055395F">
        <w:rPr>
          <w:rFonts w:asciiTheme="minorHAnsi" w:hAnsiTheme="minorHAnsi" w:cstheme="minorHAnsi"/>
          <w:sz w:val="20"/>
          <w:lang w:val="es-ES"/>
        </w:rPr>
        <w:t>, 465-480.</w:t>
      </w:r>
    </w:p>
    <w:p w14:paraId="2249DEF2"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 xml:space="preserve">Yang, N. </w:t>
      </w:r>
      <w:hyperlink r:id="rId770" w:history="1">
        <w:r w:rsidRPr="0055395F">
          <w:rPr>
            <w:rStyle w:val="Collegamentoipertestuale"/>
            <w:rFonts w:asciiTheme="minorHAnsi" w:hAnsiTheme="minorHAnsi" w:cstheme="minorHAnsi"/>
            <w:color w:val="auto"/>
            <w:sz w:val="20"/>
            <w:u w:val="none"/>
          </w:rPr>
          <w:t xml:space="preserve">Insegnare la scrittura ad apprendenti sinofoni: tra voce, identità e testualità, 481-499. </w:t>
        </w:r>
      </w:hyperlink>
    </w:p>
    <w:p w14:paraId="06FABF90" w14:textId="77777777" w:rsidR="00256B6A" w:rsidRPr="0055395F" w:rsidRDefault="00256B6A" w:rsidP="00B00F80">
      <w:pPr>
        <w:rPr>
          <w:rFonts w:asciiTheme="minorHAnsi" w:hAnsiTheme="minorHAnsi" w:cstheme="minorHAnsi"/>
        </w:rPr>
      </w:pPr>
    </w:p>
    <w:p w14:paraId="5C939C07" w14:textId="77777777" w:rsidR="006F589C" w:rsidRPr="0055395F" w:rsidRDefault="006F589C" w:rsidP="00B00F80">
      <w:pPr>
        <w:rPr>
          <w:rFonts w:asciiTheme="minorHAnsi" w:hAnsiTheme="minorHAnsi" w:cstheme="minorHAnsi"/>
        </w:rPr>
      </w:pPr>
    </w:p>
    <w:p w14:paraId="25D59289" w14:textId="77777777" w:rsidR="006F589C" w:rsidRPr="0055395F" w:rsidRDefault="006F589C" w:rsidP="00B00F80">
      <w:pPr>
        <w:rPr>
          <w:rFonts w:asciiTheme="minorHAnsi" w:hAnsiTheme="minorHAnsi" w:cstheme="minorHAnsi"/>
          <w:b/>
        </w:rPr>
      </w:pPr>
      <w:r w:rsidRPr="0055395F">
        <w:rPr>
          <w:rFonts w:asciiTheme="minorHAnsi" w:hAnsiTheme="minorHAnsi" w:cstheme="minorHAnsi"/>
          <w:b/>
        </w:rPr>
        <w:t>Italiano a scuola, 2023</w:t>
      </w:r>
    </w:p>
    <w:p w14:paraId="0D634B05" w14:textId="77777777" w:rsidR="006F589C" w:rsidRPr="0055395F" w:rsidRDefault="006F589C" w:rsidP="00B00F80">
      <w:pPr>
        <w:rPr>
          <w:rFonts w:asciiTheme="minorHAnsi" w:hAnsiTheme="minorHAnsi" w:cstheme="minorHAnsi"/>
          <w:b/>
          <w:sz w:val="20"/>
        </w:rPr>
      </w:pPr>
      <w:r w:rsidRPr="0055395F">
        <w:rPr>
          <w:rFonts w:asciiTheme="minorHAnsi" w:hAnsiTheme="minorHAnsi" w:cstheme="minorHAnsi"/>
          <w:b/>
          <w:sz w:val="20"/>
        </w:rPr>
        <w:t xml:space="preserve">n. 5 </w:t>
      </w:r>
      <w:hyperlink r:id="rId771" w:history="1">
        <w:r w:rsidRPr="0055395F">
          <w:rPr>
            <w:rStyle w:val="Collegamentoipertestuale"/>
            <w:rFonts w:asciiTheme="minorHAnsi" w:hAnsiTheme="minorHAnsi" w:cstheme="minorHAnsi"/>
            <w:sz w:val="20"/>
          </w:rPr>
          <w:t>https://italianoascuola.unibo.it/issue/view/1129</w:t>
        </w:r>
      </w:hyperlink>
      <w:r w:rsidRPr="0055395F">
        <w:rPr>
          <w:rFonts w:asciiTheme="minorHAnsi" w:hAnsiTheme="minorHAnsi" w:cstheme="minorHAnsi"/>
          <w:b/>
          <w:sz w:val="20"/>
        </w:rPr>
        <w:t xml:space="preserve"> </w:t>
      </w:r>
    </w:p>
    <w:p w14:paraId="3541A99A"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Cella R., De Roberto E., Sardo R., Viale M. Nuovi inizi.</w:t>
      </w:r>
    </w:p>
    <w:p w14:paraId="331447EC"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De Siena L. Scrivere un libro-gioco in classe: un’esperienza didattica di scrittura collaborativa nella scuola secondaria di primo grado.</w:t>
      </w:r>
    </w:p>
    <w:p w14:paraId="2C17ED72"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Del Quercio N.F. Alcuni tratti dell’italiano contemporaneo tra uso dei parlanti e grammatica scolastica.</w:t>
      </w:r>
    </w:p>
    <w:p w14:paraId="2CFCF78C"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Iacconi C. Esperienze di scrittura significative per la formazione degli insegnanti.</w:t>
      </w:r>
    </w:p>
    <w:p w14:paraId="7FB1741F"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lastRenderedPageBreak/>
        <w:t xml:space="preserve">Leondini S. Scrivere come processo e non (solo) come prodotto nella scuola secondaria di secondo grado. Dal </w:t>
      </w:r>
      <w:r w:rsidRPr="0055395F">
        <w:rPr>
          <w:rFonts w:asciiTheme="minorHAnsi" w:hAnsiTheme="minorHAnsi" w:cstheme="minorHAnsi"/>
          <w:i/>
          <w:sz w:val="20"/>
        </w:rPr>
        <w:t>Manifesto</w:t>
      </w:r>
      <w:r w:rsidRPr="0055395F">
        <w:rPr>
          <w:rFonts w:asciiTheme="minorHAnsi" w:hAnsiTheme="minorHAnsi" w:cstheme="minorHAnsi"/>
          <w:sz w:val="20"/>
        </w:rPr>
        <w:t xml:space="preserve"> del </w:t>
      </w:r>
      <w:r w:rsidRPr="0055395F">
        <w:rPr>
          <w:rFonts w:asciiTheme="minorHAnsi" w:hAnsiTheme="minorHAnsi" w:cstheme="minorHAnsi"/>
          <w:i/>
          <w:sz w:val="20"/>
        </w:rPr>
        <w:t>Writing Process</w:t>
      </w:r>
      <w:r w:rsidRPr="0055395F">
        <w:rPr>
          <w:rFonts w:asciiTheme="minorHAnsi" w:hAnsiTheme="minorHAnsi" w:cstheme="minorHAnsi"/>
          <w:sz w:val="20"/>
        </w:rPr>
        <w:t xml:space="preserve"> di Donald M. Murray al </w:t>
      </w:r>
      <w:r w:rsidRPr="0055395F">
        <w:rPr>
          <w:rFonts w:asciiTheme="minorHAnsi" w:hAnsiTheme="minorHAnsi" w:cstheme="minorHAnsi"/>
          <w:i/>
          <w:sz w:val="20"/>
        </w:rPr>
        <w:t>Workshop</w:t>
      </w:r>
      <w:r w:rsidRPr="0055395F">
        <w:rPr>
          <w:rFonts w:asciiTheme="minorHAnsi" w:hAnsiTheme="minorHAnsi" w:cstheme="minorHAnsi"/>
          <w:sz w:val="20"/>
        </w:rPr>
        <w:t xml:space="preserve"> come metodo.</w:t>
      </w:r>
    </w:p>
    <w:p w14:paraId="55C0C74A"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Nicolini F., Rati M.S. L’applicabilità della grammatica valenziale ai diversi contesti scolastici: opinioni e proposte di linguisti e insegnanti.</w:t>
      </w:r>
    </w:p>
    <w:p w14:paraId="5FAA4FCD"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Pepi S. «Se bastasse una sola canzone…». Didattizzazione di testi autentici per apprendenti di italiano L2 di livello A1.</w:t>
      </w:r>
    </w:p>
    <w:p w14:paraId="23C45739" w14:textId="77777777" w:rsidR="006F589C" w:rsidRPr="0055395F" w:rsidRDefault="006F589C" w:rsidP="00B00F80">
      <w:pPr>
        <w:ind w:left="284" w:hanging="284"/>
        <w:rPr>
          <w:rFonts w:asciiTheme="minorHAnsi" w:hAnsiTheme="minorHAnsi" w:cstheme="minorHAnsi"/>
          <w:sz w:val="20"/>
        </w:rPr>
      </w:pPr>
      <w:r w:rsidRPr="0055395F">
        <w:rPr>
          <w:rFonts w:asciiTheme="minorHAnsi" w:hAnsiTheme="minorHAnsi" w:cstheme="minorHAnsi"/>
          <w:sz w:val="20"/>
        </w:rPr>
        <w:t>Vignola T. Letto-scrittura, logico-matematica e musica: relazioni tra questi tre ambiti di apprendimento nella scuola dell’infanzia.</w:t>
      </w:r>
    </w:p>
    <w:p w14:paraId="3E52E0D3" w14:textId="77777777" w:rsidR="006F589C" w:rsidRPr="0055395F" w:rsidRDefault="006F589C" w:rsidP="00B00F80">
      <w:pPr>
        <w:rPr>
          <w:rFonts w:asciiTheme="minorHAnsi" w:hAnsiTheme="minorHAnsi" w:cstheme="minorHAnsi"/>
        </w:rPr>
      </w:pPr>
    </w:p>
    <w:p w14:paraId="0C87E48F" w14:textId="77777777" w:rsidR="006F589C" w:rsidRPr="0055395F" w:rsidRDefault="006F589C" w:rsidP="00B00F80">
      <w:pPr>
        <w:rPr>
          <w:rFonts w:asciiTheme="minorHAnsi" w:hAnsiTheme="minorHAnsi" w:cstheme="minorHAnsi"/>
        </w:rPr>
      </w:pPr>
    </w:p>
    <w:p w14:paraId="5457F69F" w14:textId="77777777" w:rsidR="00256B6A" w:rsidRPr="0055395F" w:rsidRDefault="00256B6A" w:rsidP="00B00F80">
      <w:pPr>
        <w:autoSpaceDE w:val="0"/>
        <w:autoSpaceDN w:val="0"/>
        <w:adjustRightInd w:val="0"/>
        <w:rPr>
          <w:rFonts w:asciiTheme="minorHAnsi" w:hAnsiTheme="minorHAnsi" w:cstheme="minorHAnsi"/>
          <w:b/>
        </w:rPr>
      </w:pPr>
      <w:r w:rsidRPr="0055395F">
        <w:rPr>
          <w:rFonts w:asciiTheme="minorHAnsi" w:hAnsiTheme="minorHAnsi" w:cstheme="minorHAnsi"/>
          <w:b/>
          <w:i/>
        </w:rPr>
        <w:t xml:space="preserve">Italiano a Stranieri, </w:t>
      </w:r>
      <w:r w:rsidRPr="0055395F">
        <w:rPr>
          <w:rFonts w:asciiTheme="minorHAnsi" w:hAnsiTheme="minorHAnsi" w:cstheme="minorHAnsi"/>
          <w:b/>
        </w:rPr>
        <w:t xml:space="preserve">2023 </w:t>
      </w:r>
    </w:p>
    <w:p w14:paraId="4D9D2633" w14:textId="77777777" w:rsidR="00256B6A" w:rsidRPr="0055395F" w:rsidRDefault="00256B6A" w:rsidP="00B00F80">
      <w:pPr>
        <w:autoSpaceDE w:val="0"/>
        <w:autoSpaceDN w:val="0"/>
        <w:adjustRightInd w:val="0"/>
        <w:rPr>
          <w:rFonts w:asciiTheme="minorHAnsi" w:hAnsiTheme="minorHAnsi" w:cstheme="minorHAnsi"/>
          <w:sz w:val="22"/>
          <w:szCs w:val="24"/>
        </w:rPr>
      </w:pPr>
      <w:r w:rsidRPr="0055395F">
        <w:rPr>
          <w:rFonts w:asciiTheme="minorHAnsi" w:hAnsiTheme="minorHAnsi" w:cstheme="minorHAnsi"/>
          <w:b/>
          <w:sz w:val="22"/>
        </w:rPr>
        <w:t xml:space="preserve">n. 33 </w:t>
      </w:r>
      <w:hyperlink r:id="rId772" w:history="1">
        <w:r w:rsidRPr="0055395F">
          <w:rPr>
            <w:rStyle w:val="Collegamentoipertestuale"/>
            <w:rFonts w:asciiTheme="minorHAnsi" w:hAnsiTheme="minorHAnsi" w:cstheme="minorHAnsi"/>
            <w:sz w:val="22"/>
            <w:szCs w:val="24"/>
          </w:rPr>
          <w:t>https://goo.gl/rHx5X6</w:t>
        </w:r>
      </w:hyperlink>
      <w:r w:rsidRPr="0055395F">
        <w:rPr>
          <w:rFonts w:asciiTheme="minorHAnsi" w:hAnsiTheme="minorHAnsi" w:cstheme="minorHAnsi"/>
          <w:sz w:val="22"/>
        </w:rPr>
        <w:t xml:space="preserve"> </w:t>
      </w:r>
      <w:r w:rsidRPr="0055395F">
        <w:rPr>
          <w:rFonts w:asciiTheme="minorHAnsi" w:hAnsiTheme="minorHAnsi" w:cstheme="minorHAnsi"/>
          <w:sz w:val="22"/>
          <w:szCs w:val="24"/>
        </w:rPr>
        <w:t xml:space="preserve"> </w:t>
      </w:r>
    </w:p>
    <w:p w14:paraId="20CF56B5" w14:textId="77777777" w:rsidR="00256B6A" w:rsidRPr="0055395F" w:rsidRDefault="00256B6A"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 xml:space="preserve">Benucci, A.; Monaci, V. Classi ad abilità miste e gestione della diversità, 19-25. </w:t>
      </w:r>
    </w:p>
    <w:p w14:paraId="4D3E31F9" w14:textId="77777777" w:rsidR="00256B6A" w:rsidRPr="0055395F" w:rsidRDefault="00256B6A" w:rsidP="00B00F80">
      <w:pPr>
        <w:pStyle w:val="Titolo2"/>
        <w:spacing w:before="0" w:after="0"/>
        <w:ind w:left="284"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 xml:space="preserve">Deiana, I.; Pistis, T. </w:t>
      </w:r>
      <w:r w:rsidRPr="0055395F">
        <w:rPr>
          <w:rFonts w:asciiTheme="minorHAnsi" w:eastAsiaTheme="minorEastAsia" w:hAnsiTheme="minorHAnsi" w:cstheme="minorHAnsi"/>
          <w:b w:val="0"/>
          <w:i w:val="0"/>
          <w:sz w:val="20"/>
          <w:szCs w:val="20"/>
        </w:rPr>
        <w:t>L’intervista strutturata: uno strumento per l'accoglienza e la valutazione in entrata nei percorsi AALI dei CPIA</w:t>
      </w:r>
      <w:r w:rsidRPr="0055395F">
        <w:rPr>
          <w:rFonts w:asciiTheme="minorHAnsi" w:hAnsiTheme="minorHAnsi" w:cstheme="minorHAnsi"/>
          <w:b w:val="0"/>
          <w:i w:val="0"/>
          <w:sz w:val="20"/>
          <w:szCs w:val="20"/>
        </w:rPr>
        <w:t>, 14-18.</w:t>
      </w:r>
    </w:p>
    <w:p w14:paraId="660FFD97" w14:textId="77777777" w:rsidR="00256B6A" w:rsidRPr="0055395F" w:rsidRDefault="00256B6A" w:rsidP="00B00F80">
      <w:pPr>
        <w:autoSpaceDE w:val="0"/>
        <w:autoSpaceDN w:val="0"/>
        <w:adjustRightInd w:val="0"/>
        <w:ind w:left="284" w:hanging="284"/>
        <w:rPr>
          <w:rFonts w:asciiTheme="minorHAnsi" w:eastAsiaTheme="minorEastAsia" w:hAnsiTheme="minorHAnsi" w:cstheme="minorHAnsi"/>
          <w:sz w:val="20"/>
        </w:rPr>
      </w:pPr>
      <w:r w:rsidRPr="0055395F">
        <w:rPr>
          <w:rFonts w:asciiTheme="minorHAnsi" w:hAnsiTheme="minorHAnsi" w:cstheme="minorHAnsi"/>
          <w:sz w:val="20"/>
        </w:rPr>
        <w:t xml:space="preserve">Grosso, G.I. </w:t>
      </w:r>
      <w:r w:rsidRPr="0055395F">
        <w:rPr>
          <w:rFonts w:asciiTheme="minorHAnsi" w:eastAsiaTheme="minorEastAsia" w:hAnsiTheme="minorHAnsi" w:cstheme="minorHAnsi"/>
          <w:sz w:val="20"/>
        </w:rPr>
        <w:t>Donne immigrate e apprendimento della L2. Un percorso di empowerment e formazione per pubblici vulnerabili e formatori linguistici</w:t>
      </w:r>
      <w:r w:rsidRPr="0055395F">
        <w:rPr>
          <w:rFonts w:asciiTheme="minorHAnsi" w:hAnsiTheme="minorHAnsi" w:cstheme="minorHAnsi"/>
          <w:sz w:val="20"/>
        </w:rPr>
        <w:t>, 8-13.</w:t>
      </w:r>
    </w:p>
    <w:p w14:paraId="0E80656C"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Mocciaro, E. </w:t>
      </w:r>
      <w:r w:rsidRPr="0055395F">
        <w:rPr>
          <w:rFonts w:asciiTheme="minorHAnsi" w:eastAsiaTheme="minorEastAsia" w:hAnsiTheme="minorHAnsi" w:cstheme="minorHAnsi"/>
          <w:sz w:val="20"/>
        </w:rPr>
        <w:t>I test di lingua e alfabetizzazione della scuola di lingua italiana per stranieri di Palermo (ItaStra)</w:t>
      </w:r>
      <w:r w:rsidRPr="0055395F">
        <w:rPr>
          <w:rFonts w:asciiTheme="minorHAnsi" w:hAnsiTheme="minorHAnsi" w:cstheme="minorHAnsi"/>
          <w:sz w:val="20"/>
        </w:rPr>
        <w:t>, 3-7.</w:t>
      </w:r>
    </w:p>
    <w:p w14:paraId="6EBF925C" w14:textId="77777777" w:rsidR="00256B6A" w:rsidRPr="0055395F" w:rsidRDefault="00256B6A" w:rsidP="00B00F80">
      <w:pPr>
        <w:pStyle w:val="Titolo2"/>
        <w:spacing w:before="0"/>
        <w:ind w:left="284" w:hanging="284"/>
        <w:rPr>
          <w:rFonts w:asciiTheme="minorHAnsi" w:hAnsiTheme="minorHAnsi" w:cstheme="minorHAnsi"/>
          <w:b w:val="0"/>
          <w:i w:val="0"/>
          <w:sz w:val="20"/>
          <w:szCs w:val="20"/>
        </w:rPr>
      </w:pPr>
      <w:r w:rsidRPr="0055395F">
        <w:rPr>
          <w:rFonts w:asciiTheme="minorHAnsi" w:hAnsiTheme="minorHAnsi" w:cstheme="minorHAnsi"/>
          <w:b w:val="0"/>
          <w:i w:val="0"/>
          <w:sz w:val="20"/>
          <w:szCs w:val="20"/>
        </w:rPr>
        <w:t>Nitti, P.; Ballarin, E.</w:t>
      </w:r>
      <w:r w:rsidRPr="0055395F">
        <w:rPr>
          <w:rFonts w:asciiTheme="minorHAnsi" w:hAnsiTheme="minorHAnsi" w:cstheme="minorHAnsi"/>
          <w:i w:val="0"/>
        </w:rPr>
        <w:t xml:space="preserve"> </w:t>
      </w:r>
      <w:r w:rsidRPr="0055395F">
        <w:rPr>
          <w:rFonts w:asciiTheme="minorHAnsi" w:eastAsiaTheme="minorEastAsia" w:hAnsiTheme="minorHAnsi" w:cstheme="minorHAnsi"/>
          <w:b w:val="0"/>
          <w:i w:val="0"/>
          <w:sz w:val="20"/>
          <w:szCs w:val="20"/>
        </w:rPr>
        <w:t>Potenzialità della didattica collaborativa per l'insegnamento dell'italiano L2/LS</w:t>
      </w:r>
      <w:r w:rsidRPr="0055395F">
        <w:rPr>
          <w:rFonts w:asciiTheme="minorHAnsi" w:hAnsiTheme="minorHAnsi" w:cstheme="minorHAnsi"/>
          <w:b w:val="0"/>
          <w:i w:val="0"/>
          <w:sz w:val="20"/>
          <w:szCs w:val="20"/>
        </w:rPr>
        <w:t>, 26-30.</w:t>
      </w:r>
    </w:p>
    <w:p w14:paraId="465EC11E" w14:textId="77777777" w:rsidR="006F589C" w:rsidRPr="0055395F" w:rsidRDefault="006F589C" w:rsidP="00B00F80">
      <w:pPr>
        <w:autoSpaceDE w:val="0"/>
        <w:autoSpaceDN w:val="0"/>
        <w:adjustRightInd w:val="0"/>
        <w:rPr>
          <w:rFonts w:asciiTheme="minorHAnsi" w:hAnsiTheme="minorHAnsi" w:cstheme="minorHAnsi"/>
          <w:b/>
          <w:i/>
        </w:rPr>
      </w:pPr>
    </w:p>
    <w:p w14:paraId="3C2372BE" w14:textId="77777777" w:rsidR="006F589C" w:rsidRPr="0055395F" w:rsidRDefault="006F589C" w:rsidP="00B00F80">
      <w:pPr>
        <w:autoSpaceDE w:val="0"/>
        <w:autoSpaceDN w:val="0"/>
        <w:adjustRightInd w:val="0"/>
        <w:rPr>
          <w:rFonts w:asciiTheme="minorHAnsi" w:hAnsiTheme="minorHAnsi" w:cstheme="minorHAnsi"/>
          <w:sz w:val="22"/>
          <w:szCs w:val="24"/>
        </w:rPr>
      </w:pPr>
      <w:r w:rsidRPr="0055395F">
        <w:rPr>
          <w:rFonts w:asciiTheme="minorHAnsi" w:hAnsiTheme="minorHAnsi" w:cstheme="minorHAnsi"/>
          <w:b/>
          <w:sz w:val="22"/>
        </w:rPr>
        <w:t xml:space="preserve">n. 34 </w:t>
      </w:r>
      <w:hyperlink r:id="rId773" w:history="1">
        <w:r w:rsidRPr="0055395F">
          <w:rPr>
            <w:rStyle w:val="Collegamentoipertestuale"/>
            <w:rFonts w:asciiTheme="minorHAnsi" w:hAnsiTheme="minorHAnsi" w:cstheme="minorHAnsi"/>
            <w:sz w:val="22"/>
            <w:szCs w:val="24"/>
          </w:rPr>
          <w:t>https://goo.gl/rHx5X6</w:t>
        </w:r>
      </w:hyperlink>
      <w:r w:rsidRPr="0055395F">
        <w:rPr>
          <w:rFonts w:asciiTheme="minorHAnsi" w:hAnsiTheme="minorHAnsi" w:cstheme="minorHAnsi"/>
          <w:color w:val="444444"/>
          <w:sz w:val="22"/>
          <w:szCs w:val="24"/>
        </w:rPr>
        <w:t xml:space="preserve"> </w:t>
      </w:r>
    </w:p>
    <w:p w14:paraId="36F5AA82" w14:textId="77777777" w:rsidR="006F589C" w:rsidRPr="0055395F" w:rsidRDefault="006F589C" w:rsidP="00B00F80">
      <w:pPr>
        <w:ind w:left="284" w:hanging="284"/>
        <w:rPr>
          <w:rFonts w:asciiTheme="minorHAnsi" w:hAnsiTheme="minorHAnsi" w:cstheme="minorHAnsi"/>
          <w:smallCaps/>
          <w:sz w:val="20"/>
        </w:rPr>
      </w:pPr>
      <w:r w:rsidRPr="0055395F">
        <w:rPr>
          <w:rFonts w:asciiTheme="minorHAnsi" w:hAnsiTheme="minorHAnsi" w:cstheme="minorHAnsi"/>
          <w:smallCaps/>
          <w:sz w:val="20"/>
        </w:rPr>
        <w:t xml:space="preserve">Cinganotto, L. </w:t>
      </w:r>
      <w:r w:rsidRPr="0055395F">
        <w:rPr>
          <w:rFonts w:asciiTheme="minorHAnsi" w:eastAsiaTheme="minorEastAsia" w:hAnsiTheme="minorHAnsi" w:cstheme="minorHAnsi"/>
          <w:color w:val="353535"/>
          <w:sz w:val="20"/>
        </w:rPr>
        <w:t>Il testing online delle competenze glottodidattiche in italiano L2/LS: principali risultati di una sperimentazione</w:t>
      </w:r>
      <w:r w:rsidRPr="0055395F">
        <w:rPr>
          <w:rFonts w:asciiTheme="minorHAnsi" w:hAnsiTheme="minorHAnsi" w:cstheme="minorHAnsi"/>
          <w:sz w:val="20"/>
        </w:rPr>
        <w:t>”,  20-25.</w:t>
      </w:r>
    </w:p>
    <w:p w14:paraId="099AFBA5" w14:textId="77777777" w:rsidR="006F589C" w:rsidRPr="0055395F" w:rsidRDefault="006F589C" w:rsidP="00B00F80">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mallCaps/>
          <w:color w:val="000000" w:themeColor="text1"/>
          <w:sz w:val="20"/>
        </w:rPr>
        <w:t xml:space="preserve">Della Putta, P., </w:t>
      </w:r>
      <w:r w:rsidRPr="0055395F">
        <w:rPr>
          <w:rFonts w:asciiTheme="minorHAnsi" w:hAnsiTheme="minorHAnsi" w:cstheme="minorHAnsi"/>
          <w:sz w:val="20"/>
        </w:rPr>
        <w:t xml:space="preserve">“L’insegnante di lingue e la sua formazione. Note da una esperienza torinese”, 3-8. </w:t>
      </w:r>
    </w:p>
    <w:p w14:paraId="19B4A82F" w14:textId="77777777" w:rsidR="006F589C" w:rsidRPr="0055395F" w:rsidRDefault="006F589C" w:rsidP="00B00F80">
      <w:pPr>
        <w:pStyle w:val="Titolo2"/>
        <w:spacing w:before="0" w:after="0"/>
        <w:ind w:left="284" w:hanging="284"/>
        <w:rPr>
          <w:rFonts w:asciiTheme="minorHAnsi" w:eastAsiaTheme="minorEastAsia" w:hAnsiTheme="minorHAnsi" w:cstheme="minorHAnsi"/>
          <w:b w:val="0"/>
          <w:i w:val="0"/>
          <w:color w:val="353535"/>
          <w:sz w:val="20"/>
          <w:szCs w:val="20"/>
        </w:rPr>
      </w:pPr>
      <w:r w:rsidRPr="0055395F">
        <w:rPr>
          <w:rFonts w:asciiTheme="minorHAnsi" w:hAnsiTheme="minorHAnsi" w:cstheme="minorHAnsi"/>
          <w:b w:val="0"/>
          <w:i w:val="0"/>
          <w:smallCaps/>
          <w:sz w:val="20"/>
          <w:szCs w:val="20"/>
        </w:rPr>
        <w:t>Luise, M.C., “</w:t>
      </w:r>
      <w:r w:rsidRPr="0055395F">
        <w:rPr>
          <w:rFonts w:asciiTheme="minorHAnsi" w:eastAsiaTheme="minorEastAsia" w:hAnsiTheme="minorHAnsi" w:cstheme="minorHAnsi"/>
          <w:b w:val="0"/>
          <w:i w:val="0"/>
          <w:color w:val="353535"/>
          <w:sz w:val="20"/>
          <w:szCs w:val="20"/>
        </w:rPr>
        <w:t>La dimensione linguistica delle discipline non linguistiche: riflessioni per la formazione del docente di fisica in classi plurilingui</w:t>
      </w:r>
      <w:r w:rsidRPr="0055395F">
        <w:rPr>
          <w:rFonts w:asciiTheme="minorHAnsi" w:hAnsiTheme="minorHAnsi" w:cstheme="minorHAnsi"/>
          <w:b w:val="0"/>
          <w:i w:val="0"/>
          <w:sz w:val="20"/>
          <w:szCs w:val="20"/>
        </w:rPr>
        <w:t>”, 9-13.</w:t>
      </w:r>
    </w:p>
    <w:p w14:paraId="42A4D23D" w14:textId="77777777" w:rsidR="006F589C" w:rsidRPr="0055395F" w:rsidRDefault="006F589C" w:rsidP="00B00F80">
      <w:pPr>
        <w:autoSpaceDE w:val="0"/>
        <w:autoSpaceDN w:val="0"/>
        <w:adjustRightInd w:val="0"/>
        <w:ind w:left="284" w:hanging="284"/>
        <w:rPr>
          <w:rFonts w:asciiTheme="minorHAnsi" w:eastAsiaTheme="minorEastAsia" w:hAnsiTheme="minorHAnsi" w:cstheme="minorHAnsi"/>
          <w:color w:val="353535"/>
          <w:sz w:val="20"/>
        </w:rPr>
      </w:pPr>
      <w:r w:rsidRPr="0055395F">
        <w:rPr>
          <w:rFonts w:asciiTheme="minorHAnsi" w:hAnsiTheme="minorHAnsi" w:cstheme="minorHAnsi"/>
          <w:smallCaps/>
          <w:sz w:val="20"/>
        </w:rPr>
        <w:t xml:space="preserve">Puglisi,A.; Villarini, A., </w:t>
      </w:r>
      <w:r w:rsidRPr="0055395F">
        <w:rPr>
          <w:rFonts w:asciiTheme="minorHAnsi" w:hAnsiTheme="minorHAnsi" w:cstheme="minorHAnsi"/>
          <w:sz w:val="20"/>
        </w:rPr>
        <w:t>“</w:t>
      </w:r>
      <w:r w:rsidRPr="0055395F">
        <w:rPr>
          <w:rFonts w:asciiTheme="minorHAnsi" w:eastAsiaTheme="minorEastAsia" w:hAnsiTheme="minorHAnsi" w:cstheme="minorHAnsi"/>
          <w:color w:val="353535"/>
          <w:sz w:val="20"/>
        </w:rPr>
        <w:t>La formazione per i docenti digitali di lingue straniere: condizioni di contesto e obiettivi specifici</w:t>
      </w:r>
      <w:r w:rsidRPr="0055395F">
        <w:rPr>
          <w:rFonts w:asciiTheme="minorHAnsi" w:hAnsiTheme="minorHAnsi" w:cstheme="minorHAnsi"/>
          <w:sz w:val="20"/>
        </w:rPr>
        <w:t>”, 8-13.</w:t>
      </w:r>
    </w:p>
    <w:p w14:paraId="48224CB8" w14:textId="77777777" w:rsidR="006F589C" w:rsidRPr="0055395F" w:rsidRDefault="006F589C" w:rsidP="00B00F80">
      <w:pPr>
        <w:pStyle w:val="Titolo2"/>
        <w:spacing w:before="0" w:after="0"/>
        <w:ind w:left="284" w:hanging="284"/>
        <w:rPr>
          <w:rFonts w:asciiTheme="minorHAnsi" w:hAnsiTheme="minorHAnsi" w:cstheme="minorHAnsi"/>
          <w:b w:val="0"/>
          <w:i w:val="0"/>
          <w:sz w:val="20"/>
          <w:szCs w:val="20"/>
        </w:rPr>
      </w:pPr>
      <w:r w:rsidRPr="0055395F">
        <w:rPr>
          <w:rFonts w:asciiTheme="minorHAnsi" w:hAnsiTheme="minorHAnsi" w:cstheme="minorHAnsi"/>
          <w:b w:val="0"/>
          <w:i w:val="0"/>
          <w:smallCaps/>
          <w:sz w:val="20"/>
          <w:szCs w:val="20"/>
        </w:rPr>
        <w:t>Raspollini, K.,</w:t>
      </w:r>
      <w:r w:rsidRPr="0055395F">
        <w:rPr>
          <w:rFonts w:asciiTheme="minorHAnsi" w:hAnsiTheme="minorHAnsi" w:cstheme="minorHAnsi"/>
          <w:b w:val="0"/>
          <w:i w:val="0"/>
          <w:sz w:val="20"/>
          <w:szCs w:val="20"/>
        </w:rPr>
        <w:t xml:space="preserve">“ </w:t>
      </w:r>
      <w:r w:rsidRPr="0055395F">
        <w:rPr>
          <w:rFonts w:asciiTheme="minorHAnsi" w:eastAsiaTheme="minorEastAsia" w:hAnsiTheme="minorHAnsi" w:cstheme="minorHAnsi"/>
          <w:b w:val="0"/>
          <w:i w:val="0"/>
          <w:color w:val="353535"/>
          <w:sz w:val="20"/>
          <w:szCs w:val="20"/>
        </w:rPr>
        <w:t>Riflessioni sull’apprendimento della lettura in apprendenti adulti analfabeti</w:t>
      </w:r>
      <w:r w:rsidRPr="0055395F">
        <w:rPr>
          <w:rFonts w:asciiTheme="minorHAnsi" w:hAnsiTheme="minorHAnsi" w:cstheme="minorHAnsi"/>
          <w:b w:val="0"/>
          <w:i w:val="0"/>
          <w:sz w:val="20"/>
          <w:szCs w:val="20"/>
        </w:rPr>
        <w:t>”, 26-30.</w:t>
      </w:r>
    </w:p>
    <w:p w14:paraId="66E61186" w14:textId="77777777" w:rsidR="00256B6A" w:rsidRPr="0055395F" w:rsidRDefault="00256B6A" w:rsidP="00B00F80">
      <w:pPr>
        <w:rPr>
          <w:rFonts w:asciiTheme="minorHAnsi" w:hAnsiTheme="minorHAnsi" w:cstheme="minorHAnsi"/>
          <w:sz w:val="20"/>
        </w:rPr>
      </w:pPr>
    </w:p>
    <w:p w14:paraId="233B23FD" w14:textId="77777777" w:rsidR="006F589C" w:rsidRPr="0055395F" w:rsidRDefault="006F589C" w:rsidP="00B00F80">
      <w:pPr>
        <w:rPr>
          <w:rFonts w:asciiTheme="minorHAnsi" w:hAnsiTheme="minorHAnsi" w:cstheme="minorHAnsi"/>
          <w:sz w:val="20"/>
        </w:rPr>
      </w:pPr>
    </w:p>
    <w:p w14:paraId="2EE06060" w14:textId="77777777" w:rsidR="00256B6A" w:rsidRPr="0055395F" w:rsidRDefault="00256B6A" w:rsidP="00B00F80">
      <w:pPr>
        <w:tabs>
          <w:tab w:val="left" w:pos="1843"/>
        </w:tabs>
        <w:rPr>
          <w:rFonts w:asciiTheme="minorHAnsi" w:hAnsiTheme="minorHAnsi" w:cstheme="minorHAnsi"/>
        </w:rPr>
      </w:pPr>
      <w:r w:rsidRPr="0055395F">
        <w:rPr>
          <w:rFonts w:asciiTheme="minorHAnsi" w:hAnsiTheme="minorHAnsi" w:cstheme="minorHAnsi"/>
          <w:b/>
          <w:i/>
          <w:iCs/>
        </w:rPr>
        <w:t>Italiano LinguaDue</w:t>
      </w:r>
      <w:r w:rsidRPr="0055395F">
        <w:rPr>
          <w:rFonts w:asciiTheme="minorHAnsi" w:hAnsiTheme="minorHAnsi" w:cstheme="minorHAnsi"/>
        </w:rPr>
        <w:t xml:space="preserve">, </w:t>
      </w:r>
      <w:r w:rsidRPr="0055395F">
        <w:rPr>
          <w:rFonts w:asciiTheme="minorHAnsi" w:hAnsiTheme="minorHAnsi" w:cstheme="minorHAnsi"/>
          <w:b/>
        </w:rPr>
        <w:t xml:space="preserve">2023 </w:t>
      </w:r>
    </w:p>
    <w:p w14:paraId="70DE16F1" w14:textId="77777777" w:rsidR="00256B6A" w:rsidRPr="0055395F" w:rsidRDefault="00256B6A" w:rsidP="00B00F80">
      <w:pPr>
        <w:tabs>
          <w:tab w:val="left" w:pos="1843"/>
        </w:tabs>
        <w:rPr>
          <w:rFonts w:asciiTheme="minorHAnsi" w:hAnsiTheme="minorHAnsi" w:cstheme="minorHAnsi"/>
          <w:bCs/>
          <w:iCs/>
          <w:sz w:val="22"/>
        </w:rPr>
      </w:pPr>
      <w:r w:rsidRPr="0055395F">
        <w:rPr>
          <w:rFonts w:asciiTheme="minorHAnsi" w:hAnsiTheme="minorHAnsi" w:cstheme="minorHAnsi"/>
          <w:b/>
          <w:sz w:val="22"/>
        </w:rPr>
        <w:t xml:space="preserve">n. 1, </w:t>
      </w:r>
      <w:hyperlink r:id="rId774" w:history="1">
        <w:r w:rsidRPr="0055395F">
          <w:rPr>
            <w:rStyle w:val="Collegamentoipertestuale"/>
            <w:rFonts w:asciiTheme="minorHAnsi" w:hAnsiTheme="minorHAnsi" w:cstheme="minorHAnsi"/>
            <w:sz w:val="22"/>
          </w:rPr>
          <w:t>V. 15 N. 1 (2023): ITALIANO LINGUADUE | Italiano LinguaDue (unimi.it)</w:t>
        </w:r>
      </w:hyperlink>
      <w:r w:rsidRPr="0055395F">
        <w:rPr>
          <w:rFonts w:asciiTheme="minorHAnsi" w:hAnsiTheme="minorHAnsi" w:cstheme="minorHAnsi"/>
          <w:sz w:val="22"/>
        </w:rPr>
        <w:t xml:space="preserve"> Include, oltre a molte sezioni sociolinguistiche, un sezione specifica di linguistica educativa: </w:t>
      </w:r>
      <w:r w:rsidRPr="0055395F">
        <w:rPr>
          <w:rFonts w:asciiTheme="minorHAnsi" w:hAnsiTheme="minorHAnsi" w:cstheme="minorHAnsi"/>
          <w:bCs/>
          <w:sz w:val="22"/>
        </w:rPr>
        <w:t xml:space="preserve">Daloiso,  M. (a cura di) (2023) Vedere sezione curatele, sopra. </w:t>
      </w:r>
      <w:r w:rsidRPr="0055395F">
        <w:rPr>
          <w:rFonts w:asciiTheme="minorHAnsi" w:hAnsiTheme="minorHAnsi" w:cstheme="minorHAnsi"/>
          <w:bCs/>
          <w:i/>
          <w:iCs/>
          <w:sz w:val="22"/>
        </w:rPr>
        <w:t>Il Sé e l’Altro nell’educazione linguistica inclusiva. Rappresentazioni, convinzioni e implicazioni didattiche</w:t>
      </w:r>
      <w:r w:rsidRPr="0055395F">
        <w:rPr>
          <w:rFonts w:asciiTheme="minorHAnsi" w:hAnsiTheme="minorHAnsi" w:cstheme="minorHAnsi"/>
          <w:bCs/>
          <w:iCs/>
          <w:sz w:val="22"/>
        </w:rPr>
        <w:t xml:space="preserve">. </w:t>
      </w:r>
    </w:p>
    <w:p w14:paraId="1323141D"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Benavente Ferrera, S.; Beseghi, M.; Iozzelli A. </w:t>
      </w:r>
      <w:r w:rsidRPr="0055395F">
        <w:rPr>
          <w:rFonts w:asciiTheme="minorHAnsi" w:hAnsiTheme="minorHAnsi" w:cstheme="minorHAnsi"/>
          <w:iCs/>
          <w:sz w:val="20"/>
        </w:rPr>
        <w:t>“Le parole del fastidio”: comunicazione empatica e competenza emotiva in aula</w:t>
      </w:r>
      <w:r w:rsidRPr="0055395F">
        <w:rPr>
          <w:rFonts w:asciiTheme="minorHAnsi" w:hAnsiTheme="minorHAnsi" w:cstheme="minorHAnsi"/>
          <w:sz w:val="20"/>
        </w:rPr>
        <w:t>, pp. 707-729.</w:t>
      </w:r>
    </w:p>
    <w:p w14:paraId="43C75A0D" w14:textId="77777777" w:rsidR="00256B6A" w:rsidRPr="0055395F" w:rsidRDefault="00256B6A" w:rsidP="00B00F80">
      <w:pPr>
        <w:ind w:left="284" w:hanging="284"/>
        <w:rPr>
          <w:rFonts w:asciiTheme="minorHAnsi" w:hAnsiTheme="minorHAnsi" w:cstheme="minorHAnsi"/>
          <w:sz w:val="20"/>
        </w:rPr>
      </w:pPr>
      <w:bookmarkStart w:id="44" w:name="_Hlk132820195"/>
      <w:r w:rsidRPr="0055395F">
        <w:rPr>
          <w:rFonts w:asciiTheme="minorHAnsi" w:hAnsiTheme="minorHAnsi" w:cstheme="minorHAnsi"/>
          <w:sz w:val="20"/>
        </w:rPr>
        <w:t xml:space="preserve">Benavente Ferrera, S.; Fiorentino, A. </w:t>
      </w:r>
      <w:r w:rsidRPr="0055395F">
        <w:rPr>
          <w:rFonts w:asciiTheme="minorHAnsi" w:hAnsiTheme="minorHAnsi" w:cstheme="minorHAnsi"/>
          <w:b/>
          <w:bCs/>
          <w:sz w:val="20"/>
        </w:rPr>
        <w:t xml:space="preserve"> </w:t>
      </w:r>
      <w:r w:rsidRPr="0055395F">
        <w:rPr>
          <w:rFonts w:asciiTheme="minorHAnsi" w:hAnsiTheme="minorHAnsi" w:cstheme="minorHAnsi"/>
          <w:iCs/>
          <w:sz w:val="20"/>
        </w:rPr>
        <w:t>“Uno nessuno centomila”. Esplorare i propri confini attraverso la mediazione linguistica nella scuola dell’infanzia</w:t>
      </w:r>
      <w:r w:rsidRPr="0055395F">
        <w:rPr>
          <w:rFonts w:asciiTheme="minorHAnsi" w:hAnsiTheme="minorHAnsi" w:cstheme="minorHAnsi"/>
          <w:sz w:val="20"/>
        </w:rPr>
        <w:t>, pp. 686-706.</w:t>
      </w:r>
    </w:p>
    <w:bookmarkEnd w:id="44"/>
    <w:p w14:paraId="51D6836E"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Beseghi, M. </w:t>
      </w:r>
      <w:r w:rsidRPr="0055395F">
        <w:rPr>
          <w:rFonts w:asciiTheme="minorHAnsi" w:hAnsiTheme="minorHAnsi" w:cstheme="minorHAnsi"/>
          <w:iCs/>
          <w:sz w:val="20"/>
        </w:rPr>
        <w:t>Alla scoperta del sé: il ruolo del learner diary nell’apprendimento linguistico</w:t>
      </w:r>
      <w:r w:rsidRPr="0055395F">
        <w:rPr>
          <w:rFonts w:asciiTheme="minorHAnsi" w:hAnsiTheme="minorHAnsi" w:cstheme="minorHAnsi"/>
          <w:sz w:val="20"/>
        </w:rPr>
        <w:t>, pp. 569-587.</w:t>
      </w:r>
    </w:p>
    <w:p w14:paraId="2D7D0394"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Celentin, P. </w:t>
      </w:r>
      <w:r w:rsidRPr="0055395F">
        <w:rPr>
          <w:rFonts w:asciiTheme="minorHAnsi" w:hAnsiTheme="minorHAnsi" w:cstheme="minorHAnsi"/>
          <w:iCs/>
          <w:sz w:val="20"/>
        </w:rPr>
        <w:t>Apprendimento della L2 e processi di ri-costruzione dell’identità: analisi dell’autobiografia sociolinguistica di Eva Hoffman</w:t>
      </w:r>
      <w:r w:rsidRPr="0055395F">
        <w:rPr>
          <w:rFonts w:asciiTheme="minorHAnsi" w:hAnsiTheme="minorHAnsi" w:cstheme="minorHAnsi"/>
          <w:sz w:val="20"/>
        </w:rPr>
        <w:t>, pp. 588-602.</w:t>
      </w:r>
    </w:p>
    <w:p w14:paraId="2FFF1ED5"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Celentin, P.; De Luchi, M. </w:t>
      </w:r>
      <w:r w:rsidRPr="0055395F">
        <w:rPr>
          <w:rFonts w:asciiTheme="minorHAnsi" w:hAnsiTheme="minorHAnsi" w:cstheme="minorHAnsi"/>
          <w:iCs/>
          <w:sz w:val="20"/>
        </w:rPr>
        <w:t>Lo sviluppo professionale dell’educatore linguistico inclusivo attraverso l’osservazione e l’auto-osservazione: uno strumento a portata di sguardo</w:t>
      </w:r>
      <w:r w:rsidRPr="0055395F">
        <w:rPr>
          <w:rFonts w:asciiTheme="minorHAnsi" w:hAnsiTheme="minorHAnsi" w:cstheme="minorHAnsi"/>
          <w:sz w:val="20"/>
        </w:rPr>
        <w:t>, pp. 665-685.</w:t>
      </w:r>
    </w:p>
    <w:p w14:paraId="694E9197"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Daloiso, M.; Genduso, M. </w:t>
      </w:r>
      <w:r w:rsidRPr="0055395F">
        <w:rPr>
          <w:rFonts w:asciiTheme="minorHAnsi" w:hAnsiTheme="minorHAnsi" w:cstheme="minorHAnsi"/>
          <w:iCs/>
          <w:sz w:val="20"/>
        </w:rPr>
        <w:t>Language Teacher Cognition</w:t>
      </w:r>
      <w:r w:rsidRPr="0055395F">
        <w:rPr>
          <w:rFonts w:asciiTheme="minorHAnsi" w:hAnsiTheme="minorHAnsi" w:cstheme="minorHAnsi"/>
          <w:sz w:val="20"/>
        </w:rPr>
        <w:t xml:space="preserve"> </w:t>
      </w:r>
      <w:r w:rsidRPr="0055395F">
        <w:rPr>
          <w:rFonts w:asciiTheme="minorHAnsi" w:hAnsiTheme="minorHAnsi" w:cstheme="minorHAnsi"/>
          <w:iCs/>
          <w:sz w:val="20"/>
        </w:rPr>
        <w:t>e analisi dell’interazione: uno studio di caso corpus-based nell’ambito dell’educazione linguistica inclusiva</w:t>
      </w:r>
      <w:r w:rsidRPr="0055395F">
        <w:rPr>
          <w:rFonts w:asciiTheme="minorHAnsi" w:hAnsiTheme="minorHAnsi" w:cstheme="minorHAnsi"/>
          <w:sz w:val="20"/>
        </w:rPr>
        <w:t>, pp. 603-624.</w:t>
      </w:r>
    </w:p>
    <w:p w14:paraId="06344140"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Daloiso, M.; Paita, M. </w:t>
      </w:r>
      <w:r w:rsidRPr="0055395F">
        <w:rPr>
          <w:rFonts w:asciiTheme="minorHAnsi" w:hAnsiTheme="minorHAnsi" w:cstheme="minorHAnsi"/>
          <w:iCs/>
          <w:sz w:val="20"/>
        </w:rPr>
        <w:t>Apprendimento delle lingue e bisogni speciali: metafore del sé e dell’altro in un gruppo di studenti universitari</w:t>
      </w:r>
      <w:r w:rsidRPr="0055395F">
        <w:rPr>
          <w:rFonts w:asciiTheme="minorHAnsi" w:hAnsiTheme="minorHAnsi" w:cstheme="minorHAnsi"/>
          <w:sz w:val="20"/>
        </w:rPr>
        <w:t>, pp. 625-643.</w:t>
      </w:r>
    </w:p>
    <w:p w14:paraId="1DB7DD3D"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Ghirarduzzi, A. </w:t>
      </w:r>
      <w:r w:rsidRPr="0055395F">
        <w:rPr>
          <w:rFonts w:asciiTheme="minorHAnsi" w:hAnsiTheme="minorHAnsi" w:cstheme="minorHAnsi"/>
          <w:iCs/>
          <w:sz w:val="20"/>
        </w:rPr>
        <w:t>«È come leggere sotto l’effetto di sostanze alcoliche». La dislessia attraverso le autobiografie linguistiche di un gruppo di studenti con DSA</w:t>
      </w:r>
      <w:r w:rsidRPr="0055395F">
        <w:rPr>
          <w:rFonts w:asciiTheme="minorHAnsi" w:hAnsiTheme="minorHAnsi" w:cstheme="minorHAnsi"/>
          <w:sz w:val="20"/>
        </w:rPr>
        <w:t>, pp. 644-664.</w:t>
      </w:r>
    </w:p>
    <w:p w14:paraId="31AF2E59"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Include inoltre:</w:t>
      </w:r>
    </w:p>
    <w:p w14:paraId="2891E739"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Caiazzo, I.; Giovannini, M. </w:t>
      </w:r>
      <w:r w:rsidRPr="0055395F">
        <w:rPr>
          <w:rFonts w:asciiTheme="minorHAnsi" w:hAnsiTheme="minorHAnsi" w:cstheme="minorHAnsi"/>
          <w:iCs/>
          <w:sz w:val="20"/>
        </w:rPr>
        <w:t>Il ruolo delle espressioni idiomatiche nell’apprendimento della L2/LS. Proposta operativa per apprendenti francofoni di italiano</w:t>
      </w:r>
      <w:r w:rsidRPr="0055395F">
        <w:rPr>
          <w:rFonts w:asciiTheme="minorHAnsi" w:hAnsiTheme="minorHAnsi" w:cstheme="minorHAnsi"/>
          <w:sz w:val="20"/>
        </w:rPr>
        <w:t>, pp. 973-986.</w:t>
      </w:r>
    </w:p>
    <w:p w14:paraId="006035DA" w14:textId="77777777" w:rsidR="00256B6A" w:rsidRPr="0055395F" w:rsidRDefault="00256B6A" w:rsidP="00B00F80">
      <w:pPr>
        <w:ind w:left="284" w:hanging="284"/>
        <w:rPr>
          <w:rFonts w:asciiTheme="minorHAnsi" w:hAnsiTheme="minorHAnsi" w:cstheme="minorHAnsi"/>
          <w:bCs/>
          <w:sz w:val="20"/>
        </w:rPr>
      </w:pPr>
      <w:bookmarkStart w:id="45" w:name="_Hlk132985327"/>
      <w:r w:rsidRPr="0055395F">
        <w:rPr>
          <w:rFonts w:asciiTheme="minorHAnsi" w:hAnsiTheme="minorHAnsi" w:cstheme="minorHAnsi"/>
          <w:bCs/>
          <w:iCs/>
          <w:sz w:val="20"/>
        </w:rPr>
        <w:t>Canuto, C.; Ciavattini, I. L’uso del task supported teaching and learning in didattica a distanza. Lo studio di un caso nel progetto “Italiano L2 a scuola”,</w:t>
      </w:r>
      <w:r w:rsidRPr="0055395F">
        <w:rPr>
          <w:rFonts w:asciiTheme="minorHAnsi" w:hAnsiTheme="minorHAnsi" w:cstheme="minorHAnsi"/>
          <w:bCs/>
          <w:sz w:val="20"/>
        </w:rPr>
        <w:t xml:space="preserve"> pp. 929-949</w:t>
      </w:r>
    </w:p>
    <w:p w14:paraId="05FE8BE5" w14:textId="77777777" w:rsidR="00256B6A" w:rsidRPr="0055395F" w:rsidRDefault="00256B6A" w:rsidP="00B00F80">
      <w:pPr>
        <w:ind w:left="284" w:hanging="284"/>
        <w:rPr>
          <w:rFonts w:asciiTheme="minorHAnsi" w:hAnsiTheme="minorHAnsi" w:cstheme="minorHAnsi"/>
          <w:sz w:val="20"/>
        </w:rPr>
      </w:pPr>
      <w:bookmarkStart w:id="46" w:name="_Hlk133174587"/>
      <w:bookmarkEnd w:id="45"/>
      <w:r w:rsidRPr="0055395F">
        <w:rPr>
          <w:rFonts w:asciiTheme="minorHAnsi" w:hAnsiTheme="minorHAnsi" w:cstheme="minorHAnsi"/>
          <w:bCs/>
          <w:sz w:val="20"/>
        </w:rPr>
        <w:lastRenderedPageBreak/>
        <w:t xml:space="preserve">Cinganotto, L. </w:t>
      </w:r>
      <w:r w:rsidRPr="0055395F">
        <w:rPr>
          <w:rFonts w:asciiTheme="minorHAnsi" w:hAnsiTheme="minorHAnsi" w:cstheme="minorHAnsi"/>
          <w:iCs/>
          <w:sz w:val="20"/>
        </w:rPr>
        <w:t>L’Approccio Orientato all’Azione del “Quadro</w:t>
      </w:r>
      <w:bookmarkEnd w:id="46"/>
      <w:r w:rsidRPr="0055395F">
        <w:rPr>
          <w:rFonts w:asciiTheme="minorHAnsi" w:hAnsiTheme="minorHAnsi" w:cstheme="minorHAnsi"/>
          <w:iCs/>
          <w:sz w:val="20"/>
        </w:rPr>
        <w:t xml:space="preserve"> Comune Europeo di Riferimento per le Lingue, Volume Complementare” nella didattica digitale dell’Italiano L2/LS: scenari e attività didattiche nella percezione degli studenti</w:t>
      </w:r>
      <w:r w:rsidRPr="0055395F">
        <w:rPr>
          <w:rFonts w:asciiTheme="minorHAnsi" w:hAnsiTheme="minorHAnsi" w:cstheme="minorHAnsi"/>
          <w:sz w:val="20"/>
        </w:rPr>
        <w:t>, pp. 915-928.</w:t>
      </w:r>
    </w:p>
    <w:p w14:paraId="11497D4E"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Deiana,</w:t>
      </w:r>
      <w:r w:rsidRPr="0055395F">
        <w:rPr>
          <w:rFonts w:asciiTheme="minorHAnsi" w:hAnsiTheme="minorHAnsi" w:cstheme="minorHAnsi"/>
          <w:iCs/>
          <w:sz w:val="20"/>
        </w:rPr>
        <w:t xml:space="preserve"> I. </w:t>
      </w:r>
      <w:r w:rsidRPr="0055395F">
        <w:rPr>
          <w:rFonts w:asciiTheme="minorHAnsi" w:hAnsiTheme="minorHAnsi" w:cstheme="minorHAnsi"/>
          <w:sz w:val="20"/>
        </w:rPr>
        <w:t>Alcune riflessioni su un corpus di testi prodotti nei Percorsi di Alfabetizzazione e Apprendimento della Lingua Italiana dei CPIA</w:t>
      </w:r>
      <w:r w:rsidRPr="0055395F">
        <w:rPr>
          <w:rFonts w:asciiTheme="minorHAnsi" w:hAnsiTheme="minorHAnsi" w:cstheme="minorHAnsi"/>
          <w:iCs/>
          <w:sz w:val="20"/>
        </w:rPr>
        <w:t>, pp. 987-1008.</w:t>
      </w:r>
    </w:p>
    <w:p w14:paraId="4B58C228"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 xml:space="preserve">Micali, I. </w:t>
      </w:r>
      <w:r w:rsidRPr="0055395F">
        <w:rPr>
          <w:rFonts w:asciiTheme="minorHAnsi" w:hAnsiTheme="minorHAnsi" w:cstheme="minorHAnsi"/>
          <w:iCs/>
          <w:sz w:val="20"/>
        </w:rPr>
        <w:t>Quale didattica per le lingue minoritarie? Approcci e modelli per un’educazione plurilingue</w:t>
      </w:r>
      <w:r w:rsidRPr="0055395F">
        <w:rPr>
          <w:rFonts w:asciiTheme="minorHAnsi" w:hAnsiTheme="minorHAnsi" w:cstheme="minorHAnsi"/>
          <w:sz w:val="20"/>
        </w:rPr>
        <w:t>, pp. 730-746.</w:t>
      </w:r>
    </w:p>
    <w:p w14:paraId="271D619F" w14:textId="77777777" w:rsidR="00256B6A" w:rsidRPr="0055395F" w:rsidRDefault="00256B6A" w:rsidP="00B00F80">
      <w:pPr>
        <w:ind w:left="284" w:hanging="284"/>
        <w:rPr>
          <w:rFonts w:asciiTheme="minorHAnsi" w:hAnsiTheme="minorHAnsi" w:cstheme="minorHAnsi"/>
          <w:sz w:val="20"/>
        </w:rPr>
      </w:pPr>
      <w:bookmarkStart w:id="47" w:name="_Hlk133134861"/>
      <w:r w:rsidRPr="0055395F">
        <w:rPr>
          <w:rFonts w:asciiTheme="minorHAnsi" w:hAnsiTheme="minorHAnsi" w:cstheme="minorHAnsi"/>
          <w:sz w:val="20"/>
          <w:lang w:val="pt-BR"/>
        </w:rPr>
        <w:t xml:space="preserve">Torresan, P. </w:t>
      </w:r>
      <w:r w:rsidRPr="0055395F">
        <w:rPr>
          <w:rFonts w:asciiTheme="minorHAnsi" w:hAnsiTheme="minorHAnsi" w:cstheme="minorHAnsi"/>
          <w:iCs/>
          <w:sz w:val="20"/>
        </w:rPr>
        <w:t xml:space="preserve">Valutazione tra pari di testi argomentativi: riflessioni </w:t>
      </w:r>
      <w:bookmarkEnd w:id="47"/>
      <w:r w:rsidRPr="0055395F">
        <w:rPr>
          <w:rFonts w:asciiTheme="minorHAnsi" w:hAnsiTheme="minorHAnsi" w:cstheme="minorHAnsi"/>
          <w:iCs/>
          <w:sz w:val="20"/>
        </w:rPr>
        <w:t>degli apprendenti</w:t>
      </w:r>
      <w:r w:rsidRPr="0055395F">
        <w:rPr>
          <w:rFonts w:asciiTheme="minorHAnsi" w:hAnsiTheme="minorHAnsi" w:cstheme="minorHAnsi"/>
          <w:sz w:val="20"/>
        </w:rPr>
        <w:t>, pp. 950-972.</w:t>
      </w:r>
    </w:p>
    <w:p w14:paraId="2D36CDE8" w14:textId="77777777" w:rsidR="00256B6A" w:rsidRPr="0055395F" w:rsidRDefault="00256B6A" w:rsidP="00B00F80">
      <w:pPr>
        <w:ind w:left="284" w:hanging="284"/>
        <w:rPr>
          <w:rFonts w:asciiTheme="minorHAnsi" w:hAnsiTheme="minorHAnsi" w:cstheme="minorHAnsi"/>
          <w:bCs/>
          <w:sz w:val="20"/>
        </w:rPr>
      </w:pPr>
      <w:bookmarkStart w:id="48" w:name="_Hlk132823123"/>
      <w:r w:rsidRPr="0055395F">
        <w:rPr>
          <w:rFonts w:asciiTheme="minorHAnsi" w:hAnsiTheme="minorHAnsi" w:cstheme="minorHAnsi"/>
          <w:sz w:val="20"/>
        </w:rPr>
        <w:t>Ujcich, V.</w:t>
      </w:r>
      <w:r w:rsidRPr="0055395F">
        <w:rPr>
          <w:rFonts w:asciiTheme="minorHAnsi" w:hAnsiTheme="minorHAnsi" w:cstheme="minorHAnsi"/>
          <w:iCs/>
          <w:sz w:val="20"/>
        </w:rPr>
        <w:t xml:space="preserve"> </w:t>
      </w:r>
      <w:r w:rsidRPr="0055395F">
        <w:rPr>
          <w:rFonts w:asciiTheme="minorHAnsi" w:hAnsiTheme="minorHAnsi" w:cstheme="minorHAnsi"/>
          <w:bCs/>
          <w:iCs/>
          <w:sz w:val="20"/>
        </w:rPr>
        <w:t>Correggere e non correggere. Pratiche didattiche dichiarate dai docenti di scuola primaria</w:t>
      </w:r>
      <w:r w:rsidRPr="0055395F">
        <w:rPr>
          <w:rFonts w:asciiTheme="minorHAnsi" w:hAnsiTheme="minorHAnsi" w:cstheme="minorHAnsi"/>
          <w:bCs/>
          <w:sz w:val="20"/>
        </w:rPr>
        <w:t>, pp. 747-769.</w:t>
      </w:r>
    </w:p>
    <w:p w14:paraId="2A85F927" w14:textId="77777777" w:rsidR="00256B6A" w:rsidRPr="0055395F" w:rsidRDefault="00256B6A" w:rsidP="00B00F80">
      <w:pPr>
        <w:ind w:left="284" w:hanging="284"/>
        <w:rPr>
          <w:rFonts w:asciiTheme="minorHAnsi" w:hAnsiTheme="minorHAnsi" w:cstheme="minorHAnsi"/>
          <w:bCs/>
          <w:sz w:val="16"/>
        </w:rPr>
      </w:pPr>
      <w:r w:rsidRPr="0055395F">
        <w:rPr>
          <w:rFonts w:asciiTheme="minorHAnsi" w:hAnsiTheme="minorHAnsi" w:cstheme="minorHAnsi"/>
          <w:sz w:val="20"/>
        </w:rPr>
        <w:t>Venturis, A.; Spaliviero, C. Valutare la comprensione scritta in italiano LS attraverso i testi letterari: il progetto AXIO-LOGOS, 422-439.</w:t>
      </w:r>
    </w:p>
    <w:bookmarkEnd w:id="48"/>
    <w:p w14:paraId="70B405A9" w14:textId="77777777" w:rsidR="00256B6A" w:rsidRPr="0055395F" w:rsidRDefault="00256B6A" w:rsidP="00B00F80">
      <w:pPr>
        <w:pStyle w:val="Nessunaspaziatura"/>
        <w:rPr>
          <w:rFonts w:asciiTheme="minorHAnsi" w:hAnsiTheme="minorHAnsi" w:cstheme="minorHAnsi"/>
          <w:lang w:eastAsia="it-IT"/>
        </w:rPr>
      </w:pPr>
    </w:p>
    <w:p w14:paraId="454A22F3" w14:textId="77777777" w:rsidR="00256B6A" w:rsidRPr="0055395F" w:rsidRDefault="00256B6A" w:rsidP="00B00F80">
      <w:pPr>
        <w:tabs>
          <w:tab w:val="left" w:pos="1843"/>
        </w:tabs>
        <w:rPr>
          <w:rFonts w:asciiTheme="minorHAnsi" w:hAnsiTheme="minorHAnsi" w:cstheme="minorHAnsi"/>
          <w:b/>
          <w:bCs/>
          <w:smallCaps/>
          <w:szCs w:val="28"/>
        </w:rPr>
      </w:pPr>
      <w:r w:rsidRPr="0055395F">
        <w:rPr>
          <w:rFonts w:asciiTheme="minorHAnsi" w:hAnsiTheme="minorHAnsi" w:cstheme="minorHAnsi"/>
          <w:b/>
          <w:bCs/>
          <w:sz w:val="22"/>
        </w:rPr>
        <w:t>n.</w:t>
      </w:r>
      <w:r w:rsidRPr="0055395F">
        <w:rPr>
          <w:rFonts w:asciiTheme="minorHAnsi" w:hAnsiTheme="minorHAnsi" w:cstheme="minorHAnsi"/>
          <w:b/>
          <w:bCs/>
          <w:smallCaps/>
          <w:sz w:val="22"/>
        </w:rPr>
        <w:t xml:space="preserve"> 2.</w:t>
      </w:r>
      <w:r w:rsidRPr="0055395F">
        <w:rPr>
          <w:rFonts w:asciiTheme="minorHAnsi" w:hAnsiTheme="minorHAnsi" w:cstheme="minorHAnsi"/>
          <w:b/>
          <w:bCs/>
          <w:smallCaps/>
          <w:szCs w:val="28"/>
        </w:rPr>
        <w:t xml:space="preserve"> </w:t>
      </w:r>
      <w:hyperlink r:id="rId775" w:history="1">
        <w:r w:rsidRPr="0055395F">
          <w:rPr>
            <w:rStyle w:val="Collegamentoipertestuale"/>
            <w:rFonts w:asciiTheme="minorHAnsi" w:hAnsiTheme="minorHAnsi" w:cstheme="minorHAnsi"/>
            <w:sz w:val="22"/>
          </w:rPr>
          <w:t>https://riviste.unimi.it/index.php/promoitals/issue/view/2103</w:t>
        </w:r>
      </w:hyperlink>
    </w:p>
    <w:p w14:paraId="482B962C"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sz w:val="22"/>
        </w:rPr>
        <w:t>Inserti monografici, vedi:</w:t>
      </w:r>
    </w:p>
    <w:p w14:paraId="4B2D0447" w14:textId="77777777" w:rsidR="00256B6A" w:rsidRPr="0055395F" w:rsidRDefault="00256B6A" w:rsidP="00B00F80">
      <w:pPr>
        <w:pStyle w:val="Paragrafoelenco"/>
        <w:numPr>
          <w:ilvl w:val="0"/>
          <w:numId w:val="34"/>
        </w:numPr>
        <w:tabs>
          <w:tab w:val="left" w:pos="1560"/>
        </w:tabs>
        <w:contextualSpacing w:val="0"/>
        <w:rPr>
          <w:rFonts w:asciiTheme="minorHAnsi" w:eastAsia="Garamond" w:hAnsiTheme="minorHAnsi" w:cstheme="minorHAnsi"/>
          <w:sz w:val="20"/>
        </w:rPr>
      </w:pPr>
      <w:r w:rsidRPr="0055395F">
        <w:rPr>
          <w:rFonts w:asciiTheme="minorHAnsi" w:hAnsiTheme="minorHAnsi" w:cstheme="minorHAnsi"/>
          <w:bCs/>
          <w:sz w:val="20"/>
        </w:rPr>
        <w:t xml:space="preserve">Branciforti, G. </w:t>
      </w:r>
      <w:r w:rsidRPr="0055395F">
        <w:rPr>
          <w:rFonts w:asciiTheme="minorHAnsi" w:hAnsiTheme="minorHAnsi" w:cstheme="minorHAnsi"/>
          <w:bCs/>
          <w:i/>
          <w:sz w:val="20"/>
        </w:rPr>
        <w:t xml:space="preserve">et al. </w:t>
      </w:r>
      <w:r w:rsidRPr="0055395F">
        <w:rPr>
          <w:rFonts w:asciiTheme="minorHAnsi" w:hAnsiTheme="minorHAnsi" w:cstheme="minorHAnsi"/>
          <w:bCs/>
          <w:sz w:val="20"/>
        </w:rPr>
        <w:t xml:space="preserve">(2023) </w:t>
      </w:r>
      <w:r w:rsidRPr="0055395F">
        <w:rPr>
          <w:rFonts w:asciiTheme="minorHAnsi" w:eastAsia="Garamond" w:hAnsiTheme="minorHAnsi" w:cstheme="minorHAnsi"/>
          <w:sz w:val="20"/>
        </w:rPr>
        <w:t>(a cura di).</w:t>
      </w:r>
    </w:p>
    <w:p w14:paraId="190A0005" w14:textId="77777777" w:rsidR="00256B6A" w:rsidRPr="0055395F" w:rsidRDefault="00256B6A" w:rsidP="00B00F80">
      <w:pPr>
        <w:pStyle w:val="Paragrafoelenco"/>
        <w:numPr>
          <w:ilvl w:val="0"/>
          <w:numId w:val="34"/>
        </w:numPr>
        <w:tabs>
          <w:tab w:val="left" w:pos="1560"/>
        </w:tabs>
        <w:contextualSpacing w:val="0"/>
        <w:rPr>
          <w:rFonts w:asciiTheme="minorHAnsi" w:eastAsia="Garamond" w:hAnsiTheme="minorHAnsi" w:cstheme="minorHAnsi"/>
          <w:sz w:val="20"/>
        </w:rPr>
      </w:pPr>
      <w:bookmarkStart w:id="49" w:name="_Hlk151496633"/>
      <w:r w:rsidRPr="0055395F">
        <w:rPr>
          <w:rFonts w:asciiTheme="minorHAnsi" w:hAnsiTheme="minorHAnsi" w:cstheme="minorHAnsi"/>
          <w:sz w:val="20"/>
        </w:rPr>
        <w:t>Gallina, F.; Loiero, S. (2023) (a cura di).</w:t>
      </w:r>
    </w:p>
    <w:p w14:paraId="2FAF8CB2" w14:textId="77777777" w:rsidR="00256B6A" w:rsidRPr="0055395F" w:rsidRDefault="00256B6A" w:rsidP="00B00F80">
      <w:pPr>
        <w:pStyle w:val="Paragrafoelenco"/>
        <w:numPr>
          <w:ilvl w:val="0"/>
          <w:numId w:val="34"/>
        </w:numPr>
        <w:contextualSpacing w:val="0"/>
        <w:rPr>
          <w:rFonts w:asciiTheme="minorHAnsi" w:hAnsiTheme="minorHAnsi" w:cstheme="minorHAnsi"/>
          <w:sz w:val="20"/>
        </w:rPr>
      </w:pPr>
      <w:r w:rsidRPr="0055395F">
        <w:rPr>
          <w:rFonts w:asciiTheme="minorHAnsi" w:hAnsiTheme="minorHAnsi" w:cstheme="minorHAnsi"/>
          <w:bCs/>
          <w:sz w:val="20"/>
        </w:rPr>
        <w:t xml:space="preserve">Mocciaro, E. (2023) (a cura di). </w:t>
      </w:r>
    </w:p>
    <w:p w14:paraId="7CB54A13" w14:textId="77777777" w:rsidR="00256B6A" w:rsidRPr="0055395F" w:rsidRDefault="00256B6A" w:rsidP="00B00F80">
      <w:pPr>
        <w:pStyle w:val="Paragrafoelenco"/>
        <w:numPr>
          <w:ilvl w:val="0"/>
          <w:numId w:val="34"/>
        </w:numPr>
        <w:contextualSpacing w:val="0"/>
        <w:rPr>
          <w:rFonts w:asciiTheme="minorHAnsi" w:hAnsiTheme="minorHAnsi" w:cstheme="minorHAnsi"/>
          <w:sz w:val="20"/>
        </w:rPr>
      </w:pPr>
      <w:r w:rsidRPr="0055395F">
        <w:rPr>
          <w:rFonts w:asciiTheme="minorHAnsi" w:hAnsiTheme="minorHAnsi" w:cstheme="minorHAnsi"/>
          <w:bCs/>
          <w:sz w:val="20"/>
        </w:rPr>
        <w:t>De Marco, A. (2023) (a cura di).</w:t>
      </w:r>
    </w:p>
    <w:p w14:paraId="51E7AAB2" w14:textId="77777777" w:rsidR="00256B6A" w:rsidRPr="0055395F" w:rsidRDefault="00256B6A" w:rsidP="00B00F80">
      <w:pPr>
        <w:ind w:left="284" w:hanging="284"/>
        <w:rPr>
          <w:rFonts w:asciiTheme="minorHAnsi" w:hAnsiTheme="minorHAnsi" w:cstheme="minorHAnsi"/>
          <w:sz w:val="22"/>
        </w:rPr>
      </w:pPr>
      <w:bookmarkStart w:id="50" w:name="_Hlk150002529"/>
      <w:bookmarkEnd w:id="49"/>
      <w:r w:rsidRPr="0055395F">
        <w:rPr>
          <w:rFonts w:asciiTheme="minorHAnsi" w:hAnsiTheme="minorHAnsi" w:cstheme="minorHAnsi"/>
          <w:sz w:val="22"/>
        </w:rPr>
        <w:t>Saggi:</w:t>
      </w:r>
    </w:p>
    <w:bookmarkEnd w:id="50"/>
    <w:p w14:paraId="3F8C48CE"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sz w:val="20"/>
        </w:rPr>
        <w:t>Balboni, P. E. Bibliografia della Linguistica Educativa in Italia – BLEI. Aggiornamento 2023.</w:t>
      </w:r>
    </w:p>
    <w:p w14:paraId="03D1CE06"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sz w:val="20"/>
        </w:rPr>
        <w:t xml:space="preserve">Daloiso, M. </w:t>
      </w:r>
      <w:r w:rsidRPr="0055395F">
        <w:rPr>
          <w:rFonts w:asciiTheme="minorHAnsi" w:hAnsiTheme="minorHAnsi" w:cstheme="minorHAnsi"/>
          <w:iCs/>
          <w:sz w:val="20"/>
        </w:rPr>
        <w:t>I benefici dell’intercomprensione fra lingue romanze in caso di disturbi specifici dell’apprendimento: uno studio-pilota</w:t>
      </w:r>
      <w:r w:rsidRPr="0055395F">
        <w:rPr>
          <w:rFonts w:asciiTheme="minorHAnsi" w:hAnsiTheme="minorHAnsi" w:cstheme="minorHAnsi"/>
          <w:sz w:val="20"/>
        </w:rPr>
        <w:t>, 639-661</w:t>
      </w:r>
    </w:p>
    <w:p w14:paraId="22D95EB9"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Fioravanti, I.; Malagnini, F. </w:t>
      </w:r>
      <w:r w:rsidRPr="0055395F">
        <w:rPr>
          <w:rFonts w:asciiTheme="minorHAnsi" w:hAnsiTheme="minorHAnsi" w:cstheme="minorHAnsi"/>
          <w:iCs/>
          <w:caps/>
          <w:sz w:val="20"/>
        </w:rPr>
        <w:t>I</w:t>
      </w:r>
      <w:r w:rsidRPr="0055395F">
        <w:rPr>
          <w:rFonts w:asciiTheme="minorHAnsi" w:hAnsiTheme="minorHAnsi" w:cstheme="minorHAnsi"/>
          <w:iCs/>
          <w:sz w:val="20"/>
        </w:rPr>
        <w:t>l verbo tra lessico e testo: analisi di produzioni scritte di apprendenti di italiano L2</w:t>
      </w:r>
      <w:r w:rsidRPr="0055395F">
        <w:rPr>
          <w:rFonts w:asciiTheme="minorHAnsi" w:hAnsiTheme="minorHAnsi" w:cstheme="minorHAnsi"/>
          <w:sz w:val="20"/>
        </w:rPr>
        <w:t>, 210-238</w:t>
      </w:r>
    </w:p>
    <w:p w14:paraId="0813AEEF"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Gallina, F.; Orlando, S. </w:t>
      </w:r>
      <w:r w:rsidRPr="0055395F">
        <w:rPr>
          <w:rFonts w:asciiTheme="minorHAnsi" w:hAnsiTheme="minorHAnsi" w:cstheme="minorHAnsi"/>
          <w:iCs/>
          <w:caps/>
          <w:sz w:val="20"/>
        </w:rPr>
        <w:t>A</w:t>
      </w:r>
      <w:r w:rsidRPr="0055395F">
        <w:rPr>
          <w:rFonts w:asciiTheme="minorHAnsi" w:hAnsiTheme="minorHAnsi" w:cstheme="minorHAnsi"/>
          <w:iCs/>
          <w:sz w:val="20"/>
        </w:rPr>
        <w:t>pprendere e praticare la scrittura: le attività dei manuali di italiano L2 per lo sviluppo delle competenze di produzione scritta</w:t>
      </w:r>
      <w:r w:rsidRPr="0055395F">
        <w:rPr>
          <w:rFonts w:asciiTheme="minorHAnsi" w:hAnsiTheme="minorHAnsi" w:cstheme="minorHAnsi"/>
          <w:sz w:val="20"/>
        </w:rPr>
        <w:t>, 185-209</w:t>
      </w:r>
    </w:p>
    <w:p w14:paraId="762AC47D"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 xml:space="preserve">Landone, E. Transnational languaculture </w:t>
      </w:r>
      <w:r w:rsidRPr="0055395F">
        <w:rPr>
          <w:rFonts w:asciiTheme="minorHAnsi" w:hAnsiTheme="minorHAnsi" w:cstheme="minorHAnsi"/>
          <w:bCs/>
          <w:iCs/>
          <w:sz w:val="20"/>
        </w:rPr>
        <w:t>e mobilità virtuale</w:t>
      </w:r>
      <w:r w:rsidRPr="0055395F">
        <w:rPr>
          <w:rFonts w:asciiTheme="minorHAnsi" w:hAnsiTheme="minorHAnsi" w:cstheme="minorHAnsi"/>
          <w:bCs/>
          <w:sz w:val="20"/>
        </w:rPr>
        <w:t xml:space="preserve">: </w:t>
      </w:r>
      <w:r w:rsidRPr="0055395F">
        <w:rPr>
          <w:rFonts w:asciiTheme="minorHAnsi" w:hAnsiTheme="minorHAnsi" w:cstheme="minorHAnsi"/>
          <w:bCs/>
          <w:iCs/>
          <w:sz w:val="20"/>
        </w:rPr>
        <w:t>il</w:t>
      </w:r>
      <w:r w:rsidRPr="0055395F">
        <w:rPr>
          <w:rFonts w:asciiTheme="minorHAnsi" w:hAnsiTheme="minorHAnsi" w:cstheme="minorHAnsi"/>
          <w:bCs/>
          <w:sz w:val="20"/>
        </w:rPr>
        <w:t xml:space="preserve"> videoshadowing</w:t>
      </w:r>
      <w:r w:rsidRPr="0055395F">
        <w:rPr>
          <w:rFonts w:asciiTheme="minorHAnsi" w:hAnsiTheme="minorHAnsi" w:cstheme="minorHAnsi"/>
          <w:bCs/>
          <w:iCs/>
          <w:sz w:val="20"/>
        </w:rPr>
        <w:t xml:space="preserve"> come didattica esperienziale</w:t>
      </w:r>
      <w:r w:rsidRPr="0055395F">
        <w:rPr>
          <w:rFonts w:asciiTheme="minorHAnsi" w:hAnsiTheme="minorHAnsi" w:cstheme="minorHAnsi"/>
          <w:bCs/>
          <w:sz w:val="20"/>
        </w:rPr>
        <w:t xml:space="preserve">, </w:t>
      </w:r>
      <w:r w:rsidRPr="0055395F">
        <w:rPr>
          <w:rFonts w:asciiTheme="minorHAnsi" w:hAnsiTheme="minorHAnsi" w:cstheme="minorHAnsi"/>
          <w:sz w:val="20"/>
        </w:rPr>
        <w:t>267-286</w:t>
      </w:r>
    </w:p>
    <w:p w14:paraId="61C0DC0E"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Malagnini, F.; Deiana, I. </w:t>
      </w:r>
      <w:r w:rsidRPr="0055395F">
        <w:rPr>
          <w:rFonts w:asciiTheme="minorHAnsi" w:hAnsiTheme="minorHAnsi" w:cstheme="minorHAnsi"/>
          <w:iCs/>
          <w:sz w:val="20"/>
        </w:rPr>
        <w:t>Tra conferme e sorprese: i bisogni formativi dei docenti dei CPIA</w:t>
      </w:r>
      <w:r w:rsidRPr="0055395F">
        <w:rPr>
          <w:rFonts w:asciiTheme="minorHAnsi" w:hAnsiTheme="minorHAnsi" w:cstheme="minorHAnsi"/>
          <w:sz w:val="20"/>
        </w:rPr>
        <w:t xml:space="preserve">, 328-343 </w:t>
      </w:r>
    </w:p>
    <w:p w14:paraId="3EC6ED9C"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Martari, Y. </w:t>
      </w:r>
      <w:r w:rsidRPr="0055395F">
        <w:rPr>
          <w:rFonts w:asciiTheme="minorHAnsi" w:hAnsiTheme="minorHAnsi" w:cstheme="minorHAnsi"/>
          <w:iCs/>
          <w:caps/>
          <w:sz w:val="20"/>
        </w:rPr>
        <w:t>M</w:t>
      </w:r>
      <w:r w:rsidRPr="0055395F">
        <w:rPr>
          <w:rFonts w:asciiTheme="minorHAnsi" w:hAnsiTheme="minorHAnsi" w:cstheme="minorHAnsi"/>
          <w:iCs/>
          <w:sz w:val="20"/>
        </w:rPr>
        <w:t>etodo</w:t>
      </w:r>
      <w:r w:rsidRPr="0055395F">
        <w:rPr>
          <w:rFonts w:asciiTheme="minorHAnsi" w:hAnsiTheme="minorHAnsi" w:cstheme="minorHAnsi"/>
          <w:iCs/>
          <w:caps/>
          <w:sz w:val="20"/>
        </w:rPr>
        <w:t xml:space="preserve"> g</w:t>
      </w:r>
      <w:r w:rsidRPr="0055395F">
        <w:rPr>
          <w:rFonts w:asciiTheme="minorHAnsi" w:hAnsiTheme="minorHAnsi" w:cstheme="minorHAnsi"/>
          <w:iCs/>
          <w:sz w:val="20"/>
        </w:rPr>
        <w:t>lottodidattico e nuovi contesti tecnologici. Note teoriche e percezione di un campione di insegnanti di lingue</w:t>
      </w:r>
      <w:r w:rsidRPr="0055395F">
        <w:rPr>
          <w:rFonts w:asciiTheme="minorHAnsi" w:hAnsiTheme="minorHAnsi" w:cstheme="minorHAnsi"/>
          <w:sz w:val="20"/>
        </w:rPr>
        <w:t>, 239-266</w:t>
      </w:r>
    </w:p>
    <w:p w14:paraId="7096626B"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Mezzadri, M.;</w:t>
      </w:r>
      <w:r w:rsidRPr="0055395F">
        <w:rPr>
          <w:rFonts w:asciiTheme="minorHAnsi" w:hAnsiTheme="minorHAnsi" w:cstheme="minorHAnsi"/>
          <w:b/>
          <w:bCs/>
          <w:sz w:val="20"/>
        </w:rPr>
        <w:t xml:space="preserve"> </w:t>
      </w:r>
      <w:r w:rsidRPr="0055395F">
        <w:rPr>
          <w:rFonts w:asciiTheme="minorHAnsi" w:hAnsiTheme="minorHAnsi" w:cstheme="minorHAnsi"/>
          <w:sz w:val="20"/>
        </w:rPr>
        <w:t xml:space="preserve">Vecchio, P. </w:t>
      </w:r>
      <w:r w:rsidRPr="0055395F">
        <w:rPr>
          <w:rFonts w:asciiTheme="minorHAnsi" w:hAnsiTheme="minorHAnsi" w:cstheme="minorHAnsi"/>
          <w:iCs/>
          <w:sz w:val="20"/>
        </w:rPr>
        <w:t>Accessibilità e inclusività nella certificazione linguistica: uno studio di caso nell’italiano L2</w:t>
      </w:r>
      <w:r w:rsidRPr="0055395F">
        <w:rPr>
          <w:rFonts w:asciiTheme="minorHAnsi" w:hAnsiTheme="minorHAnsi" w:cstheme="minorHAnsi"/>
          <w:sz w:val="20"/>
        </w:rPr>
        <w:t>, 304-327</w:t>
      </w:r>
    </w:p>
    <w:p w14:paraId="544AA086"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bCs/>
          <w:sz w:val="20"/>
        </w:rPr>
        <w:t xml:space="preserve">Montanaro, M. </w:t>
      </w:r>
      <w:r w:rsidRPr="0055395F">
        <w:rPr>
          <w:rFonts w:asciiTheme="minorHAnsi" w:hAnsiTheme="minorHAnsi" w:cstheme="minorHAnsi"/>
          <w:iCs/>
          <w:sz w:val="20"/>
        </w:rPr>
        <w:t>Autonomia nell’apprendimento delle lingue straniere. Una revisione della letteratura</w:t>
      </w:r>
      <w:r w:rsidRPr="0055395F">
        <w:rPr>
          <w:rFonts w:asciiTheme="minorHAnsi" w:hAnsiTheme="minorHAnsi" w:cstheme="minorHAnsi"/>
          <w:sz w:val="20"/>
        </w:rPr>
        <w:t>, 287-303</w:t>
      </w:r>
    </w:p>
    <w:p w14:paraId="4DFD260C" w14:textId="77777777" w:rsidR="00256B6A" w:rsidRPr="0055395F" w:rsidRDefault="00256B6A" w:rsidP="00B00F80">
      <w:pPr>
        <w:tabs>
          <w:tab w:val="left" w:pos="1560"/>
        </w:tabs>
        <w:ind w:left="284" w:hanging="283"/>
        <w:rPr>
          <w:rFonts w:asciiTheme="minorHAnsi" w:hAnsiTheme="minorHAnsi" w:cstheme="minorHAnsi"/>
          <w:bCs/>
          <w:sz w:val="20"/>
        </w:rPr>
      </w:pPr>
      <w:r w:rsidRPr="0055395F">
        <w:rPr>
          <w:rFonts w:asciiTheme="minorHAnsi" w:hAnsiTheme="minorHAnsi" w:cstheme="minorHAnsi"/>
          <w:sz w:val="20"/>
        </w:rPr>
        <w:t xml:space="preserve">Russo, B. G. </w:t>
      </w:r>
      <w:r w:rsidRPr="0055395F">
        <w:rPr>
          <w:rFonts w:asciiTheme="minorHAnsi" w:hAnsiTheme="minorHAnsi" w:cstheme="minorHAnsi"/>
          <w:bCs/>
          <w:iCs/>
          <w:sz w:val="20"/>
        </w:rPr>
        <w:t>Influssi girardiani in testi di educazione linguistica: dalla maestra Dorelli a parlar materno (1946) di Nencioni e Socciarelli</w:t>
      </w:r>
      <w:r w:rsidRPr="0055395F">
        <w:rPr>
          <w:rFonts w:asciiTheme="minorHAnsi" w:hAnsiTheme="minorHAnsi" w:cstheme="minorHAnsi"/>
          <w:bCs/>
          <w:sz w:val="20"/>
        </w:rPr>
        <w:t xml:space="preserve">, </w:t>
      </w:r>
      <w:r w:rsidRPr="0055395F">
        <w:rPr>
          <w:rFonts w:asciiTheme="minorHAnsi" w:hAnsiTheme="minorHAnsi" w:cstheme="minorHAnsi"/>
          <w:sz w:val="20"/>
        </w:rPr>
        <w:t>662-710</w:t>
      </w:r>
    </w:p>
    <w:p w14:paraId="03A96D62" w14:textId="77777777" w:rsidR="00256B6A" w:rsidRPr="0055395F" w:rsidRDefault="00256B6A" w:rsidP="00B00F80">
      <w:pPr>
        <w:ind w:left="284"/>
        <w:rPr>
          <w:rFonts w:asciiTheme="minorHAnsi" w:hAnsiTheme="minorHAnsi" w:cstheme="minorHAnsi"/>
          <w:sz w:val="20"/>
        </w:rPr>
      </w:pPr>
      <w:r w:rsidRPr="0055395F">
        <w:rPr>
          <w:rFonts w:asciiTheme="minorHAnsi" w:hAnsiTheme="minorHAnsi" w:cstheme="minorHAnsi"/>
          <w:sz w:val="20"/>
        </w:rPr>
        <w:t xml:space="preserve">Testa, M. </w:t>
      </w:r>
      <w:r w:rsidRPr="0055395F">
        <w:rPr>
          <w:rFonts w:asciiTheme="minorHAnsi" w:hAnsiTheme="minorHAnsi" w:cstheme="minorHAnsi"/>
          <w:iCs/>
          <w:sz w:val="20"/>
        </w:rPr>
        <w:t>Scrittura e sprezzatura: un approccio funzionale alla didattica della scrittura accademica</w:t>
      </w:r>
      <w:r w:rsidRPr="0055395F">
        <w:rPr>
          <w:rFonts w:asciiTheme="minorHAnsi" w:hAnsiTheme="minorHAnsi" w:cstheme="minorHAnsi"/>
          <w:sz w:val="20"/>
        </w:rPr>
        <w:t>, 618-638</w:t>
      </w:r>
    </w:p>
    <w:p w14:paraId="15D605F9" w14:textId="77777777" w:rsidR="00256B6A" w:rsidRPr="0055395F" w:rsidRDefault="00256B6A" w:rsidP="00B00F80">
      <w:pPr>
        <w:pStyle w:val="Titolo1"/>
        <w:spacing w:before="0"/>
        <w:rPr>
          <w:rFonts w:asciiTheme="minorHAnsi" w:hAnsiTheme="minorHAnsi" w:cstheme="minorHAnsi"/>
          <w:i/>
          <w:sz w:val="22"/>
          <w:szCs w:val="22"/>
        </w:rPr>
      </w:pPr>
    </w:p>
    <w:p w14:paraId="4EAFCBDE" w14:textId="77777777" w:rsidR="00256B6A" w:rsidRPr="0055395F" w:rsidRDefault="00256B6A" w:rsidP="00B00F80">
      <w:pPr>
        <w:pStyle w:val="Titolo1"/>
        <w:spacing w:before="0" w:after="0"/>
        <w:rPr>
          <w:rFonts w:asciiTheme="minorHAnsi" w:hAnsiTheme="minorHAnsi" w:cstheme="minorHAnsi"/>
          <w:sz w:val="24"/>
          <w:szCs w:val="22"/>
        </w:rPr>
      </w:pPr>
      <w:r w:rsidRPr="0055395F">
        <w:rPr>
          <w:rFonts w:asciiTheme="minorHAnsi" w:hAnsiTheme="minorHAnsi" w:cstheme="minorHAnsi"/>
          <w:i/>
          <w:sz w:val="24"/>
          <w:szCs w:val="22"/>
        </w:rPr>
        <w:t>Lingue antiche e moderne</w:t>
      </w:r>
      <w:r w:rsidRPr="0055395F">
        <w:rPr>
          <w:rFonts w:asciiTheme="minorHAnsi" w:hAnsiTheme="minorHAnsi" w:cstheme="minorHAnsi"/>
          <w:sz w:val="24"/>
          <w:szCs w:val="22"/>
        </w:rPr>
        <w:t>, 2023</w:t>
      </w:r>
    </w:p>
    <w:p w14:paraId="492CD625" w14:textId="77777777" w:rsidR="00256B6A" w:rsidRPr="0055395F" w:rsidRDefault="00256B6A" w:rsidP="00B00F80">
      <w:pPr>
        <w:outlineLvl w:val="1"/>
        <w:rPr>
          <w:rFonts w:asciiTheme="minorHAnsi" w:hAnsiTheme="minorHAnsi" w:cstheme="minorHAnsi"/>
          <w:bCs/>
          <w:sz w:val="22"/>
        </w:rPr>
      </w:pPr>
      <w:r w:rsidRPr="0055395F">
        <w:rPr>
          <w:rFonts w:asciiTheme="minorHAnsi" w:hAnsiTheme="minorHAnsi" w:cstheme="minorHAnsi"/>
          <w:b/>
          <w:bCs/>
          <w:sz w:val="22"/>
        </w:rPr>
        <w:t xml:space="preserve">n. 12 </w:t>
      </w:r>
      <w:r w:rsidRPr="0055395F">
        <w:rPr>
          <w:rFonts w:asciiTheme="minorHAnsi" w:hAnsiTheme="minorHAnsi" w:cstheme="minorHAnsi"/>
          <w:bCs/>
          <w:sz w:val="22"/>
        </w:rPr>
        <w:t>Include, di rilevanza edulinguistica:</w:t>
      </w:r>
    </w:p>
    <w:p w14:paraId="582022C1" w14:textId="77777777" w:rsidR="00256B6A" w:rsidRPr="0055395F" w:rsidRDefault="00256B6A" w:rsidP="00B00F80">
      <w:pPr>
        <w:pStyle w:val="Nessunaspaziatura"/>
        <w:rPr>
          <w:rFonts w:asciiTheme="minorHAnsi" w:hAnsiTheme="minorHAnsi" w:cstheme="minorHAnsi"/>
          <w:sz w:val="20"/>
          <w:szCs w:val="20"/>
          <w:lang w:eastAsia="it-IT"/>
        </w:rPr>
      </w:pPr>
      <w:r w:rsidRPr="0055395F">
        <w:rPr>
          <w:rFonts w:asciiTheme="minorHAnsi" w:hAnsiTheme="minorHAnsi" w:cstheme="minorHAnsi"/>
          <w:sz w:val="20"/>
          <w:szCs w:val="20"/>
          <w:lang w:eastAsia="it-IT"/>
        </w:rPr>
        <w:t xml:space="preserve">Balbo, A.; Onesti, C. </w:t>
      </w:r>
      <w:hyperlink r:id="rId776" w:history="1">
        <w:r w:rsidRPr="0055395F">
          <w:rPr>
            <w:rFonts w:asciiTheme="minorHAnsi" w:hAnsiTheme="minorHAnsi" w:cstheme="minorHAnsi"/>
            <w:sz w:val="20"/>
            <w:szCs w:val="20"/>
            <w:lang w:eastAsia="it-IT"/>
          </w:rPr>
          <w:t>Omaggio a Germano Proverbio</w:t>
        </w:r>
      </w:hyperlink>
      <w:r w:rsidRPr="0055395F">
        <w:rPr>
          <w:rFonts w:asciiTheme="minorHAnsi" w:hAnsiTheme="minorHAnsi" w:cstheme="minorHAnsi"/>
          <w:sz w:val="20"/>
          <w:szCs w:val="20"/>
          <w:lang w:eastAsia="it-IT"/>
        </w:rPr>
        <w:t>, 5-8.</w:t>
      </w:r>
    </w:p>
    <w:p w14:paraId="63E233BB" w14:textId="77777777" w:rsidR="00256B6A" w:rsidRPr="0055395F" w:rsidRDefault="00256B6A" w:rsidP="00B00F80">
      <w:pPr>
        <w:pStyle w:val="Nessunaspaziatura"/>
        <w:rPr>
          <w:rFonts w:asciiTheme="minorHAnsi" w:hAnsiTheme="minorHAnsi" w:cstheme="minorHAnsi"/>
          <w:sz w:val="20"/>
          <w:szCs w:val="20"/>
          <w:lang w:eastAsia="it-IT"/>
        </w:rPr>
      </w:pPr>
      <w:r w:rsidRPr="0055395F">
        <w:rPr>
          <w:rFonts w:asciiTheme="minorHAnsi" w:hAnsiTheme="minorHAnsi" w:cstheme="minorHAnsi"/>
          <w:sz w:val="20"/>
          <w:szCs w:val="20"/>
          <w:lang w:eastAsia="it-IT"/>
        </w:rPr>
        <w:t xml:space="preserve">De Santis, C., </w:t>
      </w:r>
      <w:hyperlink r:id="rId777" w:history="1">
        <w:r w:rsidRPr="0055395F">
          <w:rPr>
            <w:rFonts w:asciiTheme="minorHAnsi" w:hAnsiTheme="minorHAnsi" w:cstheme="minorHAnsi"/>
            <w:sz w:val="20"/>
            <w:szCs w:val="20"/>
            <w:lang w:eastAsia="it-IT"/>
          </w:rPr>
          <w:t>Il contributo di Proverbio al rinnovamento della riflessione grammaticale in Italia</w:t>
        </w:r>
      </w:hyperlink>
      <w:r w:rsidRPr="0055395F">
        <w:rPr>
          <w:rFonts w:asciiTheme="minorHAnsi" w:hAnsiTheme="minorHAnsi" w:cstheme="minorHAnsi"/>
          <w:sz w:val="20"/>
          <w:szCs w:val="20"/>
          <w:lang w:eastAsia="it-IT"/>
        </w:rPr>
        <w:t>, 9-31.</w:t>
      </w:r>
    </w:p>
    <w:p w14:paraId="77E7832B" w14:textId="77777777" w:rsidR="00256B6A" w:rsidRPr="0055395F" w:rsidRDefault="00256B6A" w:rsidP="00B00F80">
      <w:pPr>
        <w:pStyle w:val="Nessunaspaziatura"/>
        <w:rPr>
          <w:rFonts w:asciiTheme="minorHAnsi" w:hAnsiTheme="minorHAnsi" w:cstheme="minorHAnsi"/>
          <w:sz w:val="20"/>
          <w:szCs w:val="20"/>
          <w:lang w:eastAsia="it-IT"/>
        </w:rPr>
      </w:pPr>
      <w:r w:rsidRPr="0055395F">
        <w:rPr>
          <w:rFonts w:asciiTheme="minorHAnsi" w:hAnsiTheme="minorHAnsi" w:cstheme="minorHAnsi"/>
          <w:sz w:val="20"/>
          <w:szCs w:val="20"/>
          <w:lang w:eastAsia="it-IT"/>
        </w:rPr>
        <w:t xml:space="preserve">Balbo, A.; Francisetti Brolin, S. </w:t>
      </w:r>
      <w:hyperlink r:id="rId778" w:history="1">
        <w:r w:rsidRPr="0055395F">
          <w:rPr>
            <w:rFonts w:asciiTheme="minorHAnsi" w:hAnsiTheme="minorHAnsi" w:cstheme="minorHAnsi"/>
            <w:sz w:val="20"/>
            <w:szCs w:val="20"/>
            <w:lang w:eastAsia="it-IT"/>
          </w:rPr>
          <w:t>Germano Proverbio e il rinnovamento della didattica del latino</w:t>
        </w:r>
      </w:hyperlink>
      <w:r w:rsidRPr="0055395F">
        <w:rPr>
          <w:rFonts w:asciiTheme="minorHAnsi" w:hAnsiTheme="minorHAnsi" w:cstheme="minorHAnsi"/>
          <w:sz w:val="20"/>
          <w:szCs w:val="20"/>
          <w:lang w:eastAsia="it-IT"/>
        </w:rPr>
        <w:t>, 69-86.</w:t>
      </w:r>
    </w:p>
    <w:p w14:paraId="079FFA97" w14:textId="77777777" w:rsidR="00256B6A" w:rsidRPr="0055395F" w:rsidRDefault="00256B6A" w:rsidP="00B00F80">
      <w:pPr>
        <w:pStyle w:val="Nessunaspaziatura"/>
        <w:rPr>
          <w:rFonts w:asciiTheme="minorHAnsi" w:hAnsiTheme="minorHAnsi" w:cstheme="minorHAnsi"/>
          <w:sz w:val="20"/>
          <w:szCs w:val="20"/>
          <w:lang w:eastAsia="it-IT"/>
        </w:rPr>
      </w:pPr>
      <w:r w:rsidRPr="0055395F">
        <w:rPr>
          <w:rFonts w:asciiTheme="minorHAnsi" w:hAnsiTheme="minorHAnsi" w:cstheme="minorHAnsi"/>
          <w:sz w:val="20"/>
          <w:szCs w:val="20"/>
          <w:lang w:eastAsia="it-IT"/>
        </w:rPr>
        <w:t xml:space="preserve">Corino, E.; Onesti, C. </w:t>
      </w:r>
      <w:hyperlink r:id="rId779" w:history="1">
        <w:r w:rsidRPr="0055395F">
          <w:rPr>
            <w:rFonts w:asciiTheme="minorHAnsi" w:hAnsiTheme="minorHAnsi" w:cstheme="minorHAnsi"/>
            <w:sz w:val="20"/>
            <w:szCs w:val="20"/>
            <w:lang w:eastAsia="it-IT"/>
          </w:rPr>
          <w:t>La didattica della lingua tedesca in prospettiva valenziale: uno studio di caso</w:t>
        </w:r>
      </w:hyperlink>
      <w:r w:rsidRPr="0055395F">
        <w:rPr>
          <w:rFonts w:asciiTheme="minorHAnsi" w:hAnsiTheme="minorHAnsi" w:cstheme="minorHAnsi"/>
          <w:sz w:val="20"/>
          <w:szCs w:val="20"/>
          <w:lang w:eastAsia="it-IT"/>
        </w:rPr>
        <w:t>, 49-67.</w:t>
      </w:r>
    </w:p>
    <w:p w14:paraId="1F5D30F9" w14:textId="77777777" w:rsidR="00256B6A" w:rsidRPr="0055395F" w:rsidRDefault="00256B6A" w:rsidP="00B00F80">
      <w:pPr>
        <w:pStyle w:val="Nessunaspaziatura"/>
        <w:rPr>
          <w:rFonts w:asciiTheme="minorHAnsi" w:hAnsiTheme="minorHAnsi" w:cstheme="minorHAnsi"/>
          <w:sz w:val="20"/>
          <w:szCs w:val="20"/>
          <w:lang w:eastAsia="it-IT"/>
        </w:rPr>
      </w:pPr>
      <w:r w:rsidRPr="0055395F">
        <w:rPr>
          <w:rFonts w:asciiTheme="minorHAnsi" w:hAnsiTheme="minorHAnsi" w:cstheme="minorHAnsi"/>
          <w:sz w:val="20"/>
          <w:szCs w:val="20"/>
          <w:lang w:eastAsia="it-IT"/>
        </w:rPr>
        <w:t xml:space="preserve">Tóth, Z. </w:t>
      </w:r>
      <w:hyperlink r:id="rId780" w:history="1">
        <w:r w:rsidRPr="0055395F">
          <w:rPr>
            <w:rFonts w:asciiTheme="minorHAnsi" w:hAnsiTheme="minorHAnsi" w:cstheme="minorHAnsi"/>
            <w:sz w:val="20"/>
            <w:szCs w:val="20"/>
            <w:lang w:eastAsia="it-IT"/>
          </w:rPr>
          <w:t>Riflettere sulle parole: la formazione delle parole nelle prove Invalsi</w:t>
        </w:r>
      </w:hyperlink>
      <w:r w:rsidRPr="0055395F">
        <w:rPr>
          <w:rFonts w:asciiTheme="minorHAnsi" w:hAnsiTheme="minorHAnsi" w:cstheme="minorHAnsi"/>
          <w:sz w:val="20"/>
          <w:szCs w:val="20"/>
          <w:lang w:eastAsia="it-IT"/>
        </w:rPr>
        <w:t>, 277-298.</w:t>
      </w:r>
    </w:p>
    <w:p w14:paraId="552C8A2F" w14:textId="77777777" w:rsidR="00256B6A" w:rsidRPr="0055395F" w:rsidRDefault="00256B6A" w:rsidP="00B00F80">
      <w:pPr>
        <w:rPr>
          <w:rFonts w:asciiTheme="minorHAnsi" w:hAnsiTheme="minorHAnsi" w:cstheme="minorHAnsi"/>
          <w:b/>
          <w:i/>
          <w:sz w:val="22"/>
        </w:rPr>
      </w:pPr>
    </w:p>
    <w:p w14:paraId="28BE2317" w14:textId="77777777" w:rsidR="00256B6A" w:rsidRPr="0055395F" w:rsidRDefault="00256B6A" w:rsidP="00B00F80">
      <w:pPr>
        <w:rPr>
          <w:rFonts w:asciiTheme="minorHAnsi" w:hAnsiTheme="minorHAnsi" w:cstheme="minorHAnsi"/>
          <w:b/>
          <w:i/>
          <w:sz w:val="22"/>
        </w:rPr>
      </w:pPr>
    </w:p>
    <w:p w14:paraId="2154E00E" w14:textId="77777777" w:rsidR="00256B6A" w:rsidRPr="0055395F" w:rsidRDefault="00256B6A" w:rsidP="00B00F80">
      <w:pPr>
        <w:rPr>
          <w:rFonts w:asciiTheme="minorHAnsi" w:hAnsiTheme="minorHAnsi" w:cstheme="minorHAnsi"/>
          <w:b/>
          <w:i/>
        </w:rPr>
      </w:pPr>
      <w:r w:rsidRPr="0055395F">
        <w:rPr>
          <w:rFonts w:asciiTheme="minorHAnsi" w:hAnsiTheme="minorHAnsi" w:cstheme="minorHAnsi"/>
          <w:b/>
          <w:i/>
        </w:rPr>
        <w:t xml:space="preserve">Lingua e Nuova Didattica, </w:t>
      </w:r>
      <w:r w:rsidRPr="0055395F">
        <w:rPr>
          <w:rFonts w:asciiTheme="minorHAnsi" w:hAnsiTheme="minorHAnsi" w:cstheme="minorHAnsi"/>
          <w:b/>
        </w:rPr>
        <w:t>LEND,</w:t>
      </w:r>
      <w:r w:rsidRPr="0055395F">
        <w:rPr>
          <w:rFonts w:asciiTheme="minorHAnsi" w:hAnsiTheme="minorHAnsi" w:cstheme="minorHAnsi"/>
          <w:b/>
          <w:i/>
        </w:rPr>
        <w:t xml:space="preserve"> </w:t>
      </w:r>
      <w:r w:rsidRPr="0055395F">
        <w:rPr>
          <w:rFonts w:asciiTheme="minorHAnsi" w:hAnsiTheme="minorHAnsi" w:cstheme="minorHAnsi"/>
          <w:b/>
        </w:rPr>
        <w:t>2023</w:t>
      </w:r>
    </w:p>
    <w:p w14:paraId="5024437D" w14:textId="77777777" w:rsidR="00256B6A" w:rsidRPr="0055395F" w:rsidRDefault="00256B6A" w:rsidP="00B00F80">
      <w:pPr>
        <w:pStyle w:val="Default"/>
        <w:rPr>
          <w:rStyle w:val="A4"/>
          <w:rFonts w:asciiTheme="minorHAnsi" w:hAnsiTheme="minorHAnsi" w:cstheme="minorHAnsi"/>
          <w:i w:val="0"/>
          <w:iCs w:val="0"/>
          <w:color w:val="auto"/>
          <w:sz w:val="22"/>
          <w:szCs w:val="22"/>
        </w:rPr>
      </w:pPr>
      <w:r w:rsidRPr="0055395F">
        <w:rPr>
          <w:rFonts w:asciiTheme="minorHAnsi" w:hAnsiTheme="minorHAnsi" w:cstheme="minorHAnsi"/>
          <w:b/>
          <w:bCs/>
          <w:sz w:val="22"/>
          <w:szCs w:val="22"/>
        </w:rPr>
        <w:t>n. 1</w:t>
      </w:r>
    </w:p>
    <w:p w14:paraId="1A3DFA6A" w14:textId="77777777" w:rsidR="00256B6A" w:rsidRPr="0055395F" w:rsidRDefault="00256B6A" w:rsidP="00B00F80">
      <w:pPr>
        <w:ind w:left="284" w:hanging="284"/>
        <w:rPr>
          <w:rFonts w:asciiTheme="minorHAnsi" w:hAnsiTheme="minorHAnsi" w:cstheme="minorHAnsi"/>
          <w:sz w:val="20"/>
          <w:szCs w:val="22"/>
        </w:rPr>
      </w:pPr>
      <w:r w:rsidRPr="0055395F">
        <w:rPr>
          <w:rFonts w:asciiTheme="minorHAnsi" w:hAnsiTheme="minorHAnsi" w:cstheme="minorHAnsi"/>
          <w:sz w:val="20"/>
          <w:szCs w:val="22"/>
        </w:rPr>
        <w:t xml:space="preserve">Bocale, P. </w:t>
      </w:r>
      <w:r w:rsidRPr="0055395F">
        <w:rPr>
          <w:rStyle w:val="A3"/>
          <w:rFonts w:asciiTheme="minorHAnsi" w:hAnsiTheme="minorHAnsi" w:cstheme="minorHAnsi"/>
          <w:b w:val="0"/>
          <w:sz w:val="20"/>
          <w:szCs w:val="22"/>
        </w:rPr>
        <w:t xml:space="preserve">L’apprendimento delle lingue delle comunità migranti nelle scuole ereditarie </w:t>
      </w:r>
    </w:p>
    <w:p w14:paraId="56BC6C7A"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szCs w:val="22"/>
        </w:rPr>
        <w:t xml:space="preserve">Leone, P.; Paone, E. La mediazione nel contesto Teletandem e il Volume Complementare al Quadro Comune Europeo: Alcune riflessioni. </w:t>
      </w:r>
    </w:p>
    <w:p w14:paraId="159A7876" w14:textId="77777777" w:rsidR="00256B6A" w:rsidRPr="0055395F" w:rsidRDefault="00256B6A" w:rsidP="00B00F80">
      <w:pPr>
        <w:pStyle w:val="Default"/>
        <w:ind w:left="284" w:hanging="284"/>
        <w:rPr>
          <w:rStyle w:val="A3"/>
          <w:rFonts w:asciiTheme="minorHAnsi" w:hAnsiTheme="minorHAnsi" w:cstheme="minorHAnsi"/>
          <w:b w:val="0"/>
          <w:bCs w:val="0"/>
          <w:color w:val="auto"/>
          <w:sz w:val="20"/>
          <w:szCs w:val="22"/>
        </w:rPr>
      </w:pPr>
      <w:r w:rsidRPr="0055395F">
        <w:rPr>
          <w:rStyle w:val="A3"/>
          <w:rFonts w:asciiTheme="minorHAnsi" w:hAnsiTheme="minorHAnsi" w:cstheme="minorHAnsi"/>
          <w:b w:val="0"/>
          <w:color w:val="auto"/>
          <w:sz w:val="20"/>
          <w:szCs w:val="22"/>
        </w:rPr>
        <w:t xml:space="preserve">Minardi, S. Cosa (non) sta accadendo nell’apprendimento delle lingue? </w:t>
      </w:r>
    </w:p>
    <w:p w14:paraId="620C0F2C" w14:textId="77777777" w:rsidR="00256B6A" w:rsidRPr="0055395F" w:rsidRDefault="00256B6A" w:rsidP="00B00F80">
      <w:pPr>
        <w:pStyle w:val="Default"/>
        <w:rPr>
          <w:rFonts w:asciiTheme="minorHAnsi" w:hAnsiTheme="minorHAnsi" w:cstheme="minorHAnsi"/>
          <w:b/>
          <w:sz w:val="22"/>
          <w:szCs w:val="22"/>
        </w:rPr>
      </w:pPr>
      <w:r w:rsidRPr="0055395F">
        <w:rPr>
          <w:rFonts w:asciiTheme="minorHAnsi" w:hAnsiTheme="minorHAnsi" w:cstheme="minorHAnsi"/>
          <w:b/>
          <w:sz w:val="22"/>
          <w:szCs w:val="22"/>
        </w:rPr>
        <w:t xml:space="preserve">n. 2  </w:t>
      </w:r>
    </w:p>
    <w:p w14:paraId="03AEEFB1" w14:textId="77777777" w:rsidR="00256B6A" w:rsidRPr="0055395F" w:rsidRDefault="00256B6A" w:rsidP="00B00F80">
      <w:pPr>
        <w:rPr>
          <w:rFonts w:asciiTheme="minorHAnsi" w:hAnsiTheme="minorHAnsi" w:cstheme="minorHAnsi"/>
          <w:sz w:val="20"/>
          <w:szCs w:val="22"/>
        </w:rPr>
      </w:pPr>
      <w:r w:rsidRPr="0055395F">
        <w:rPr>
          <w:rFonts w:asciiTheme="minorHAnsi" w:hAnsiTheme="minorHAnsi" w:cstheme="minorHAnsi"/>
          <w:iCs/>
          <w:sz w:val="20"/>
          <w:szCs w:val="22"/>
        </w:rPr>
        <w:t xml:space="preserve">Beacco, J.-C. </w:t>
      </w:r>
      <w:r w:rsidRPr="0055395F">
        <w:rPr>
          <w:rFonts w:asciiTheme="minorHAnsi" w:hAnsiTheme="minorHAnsi" w:cstheme="minorHAnsi"/>
          <w:sz w:val="20"/>
          <w:szCs w:val="22"/>
        </w:rPr>
        <w:t>Questions anciennes et nouveaux horizons en didactique des langues.</w:t>
      </w:r>
    </w:p>
    <w:p w14:paraId="692E1192" w14:textId="77777777" w:rsidR="00256B6A" w:rsidRPr="0055395F" w:rsidRDefault="00256B6A" w:rsidP="00B00F80">
      <w:pPr>
        <w:rPr>
          <w:rFonts w:asciiTheme="minorHAnsi" w:hAnsiTheme="minorHAnsi" w:cstheme="minorHAnsi"/>
          <w:sz w:val="20"/>
          <w:szCs w:val="22"/>
        </w:rPr>
      </w:pPr>
      <w:r w:rsidRPr="0055395F">
        <w:rPr>
          <w:rFonts w:asciiTheme="minorHAnsi" w:hAnsiTheme="minorHAnsi" w:cstheme="minorHAnsi"/>
          <w:iCs/>
          <w:sz w:val="20"/>
          <w:szCs w:val="22"/>
        </w:rPr>
        <w:t xml:space="preserve">Bonifacci, P. </w:t>
      </w:r>
      <w:r w:rsidRPr="0055395F">
        <w:rPr>
          <w:rFonts w:asciiTheme="minorHAnsi" w:hAnsiTheme="minorHAnsi" w:cstheme="minorHAnsi"/>
          <w:sz w:val="20"/>
          <w:szCs w:val="22"/>
        </w:rPr>
        <w:t>Multilinguismo: traiettorie linguistiche, cognitive e di apprendimento</w:t>
      </w:r>
    </w:p>
    <w:p w14:paraId="2764F7B1" w14:textId="77777777" w:rsidR="00256B6A" w:rsidRPr="0055395F" w:rsidRDefault="00256B6A" w:rsidP="00B00F80">
      <w:pPr>
        <w:rPr>
          <w:rFonts w:asciiTheme="minorHAnsi" w:hAnsiTheme="minorHAnsi" w:cstheme="minorHAnsi"/>
          <w:sz w:val="20"/>
          <w:szCs w:val="22"/>
          <w:lang w:val="en-GB"/>
        </w:rPr>
      </w:pPr>
      <w:r w:rsidRPr="0055395F">
        <w:rPr>
          <w:rFonts w:asciiTheme="minorHAnsi" w:hAnsiTheme="minorHAnsi" w:cstheme="minorHAnsi"/>
          <w:iCs/>
          <w:sz w:val="20"/>
          <w:szCs w:val="22"/>
          <w:lang w:val="en-GB"/>
        </w:rPr>
        <w:t xml:space="preserve">Breslin, S. </w:t>
      </w:r>
      <w:r w:rsidRPr="0055395F">
        <w:rPr>
          <w:rFonts w:asciiTheme="minorHAnsi" w:hAnsiTheme="minorHAnsi" w:cstheme="minorHAnsi"/>
          <w:sz w:val="20"/>
          <w:szCs w:val="22"/>
          <w:lang w:val="en-GB"/>
        </w:rPr>
        <w:t>On the importance of plurilingual and intercultural education for democratic culture.</w:t>
      </w:r>
    </w:p>
    <w:p w14:paraId="677EF91F" w14:textId="77777777" w:rsidR="00256B6A" w:rsidRPr="0055395F" w:rsidRDefault="00256B6A" w:rsidP="00B00F80">
      <w:pPr>
        <w:rPr>
          <w:rFonts w:asciiTheme="minorHAnsi" w:hAnsiTheme="minorHAnsi" w:cstheme="minorHAnsi"/>
          <w:sz w:val="20"/>
          <w:szCs w:val="22"/>
          <w:lang w:val="en-GB"/>
        </w:rPr>
      </w:pPr>
      <w:r w:rsidRPr="0055395F">
        <w:rPr>
          <w:rFonts w:asciiTheme="minorHAnsi" w:hAnsiTheme="minorHAnsi" w:cstheme="minorHAnsi"/>
          <w:iCs/>
          <w:sz w:val="20"/>
          <w:szCs w:val="22"/>
          <w:lang w:val="en-GB"/>
        </w:rPr>
        <w:t xml:space="preserve">Byram, M. </w:t>
      </w:r>
      <w:r w:rsidRPr="0055395F">
        <w:rPr>
          <w:rFonts w:asciiTheme="minorHAnsi" w:hAnsiTheme="minorHAnsi" w:cstheme="minorHAnsi"/>
          <w:sz w:val="20"/>
          <w:szCs w:val="22"/>
          <w:lang w:val="en-GB"/>
        </w:rPr>
        <w:t>Values in intercultural language teaching – a personal view.</w:t>
      </w:r>
    </w:p>
    <w:p w14:paraId="0D280078" w14:textId="77777777" w:rsidR="00256B6A" w:rsidRPr="0055395F" w:rsidRDefault="00256B6A" w:rsidP="00B00F80">
      <w:pPr>
        <w:rPr>
          <w:rFonts w:asciiTheme="minorHAnsi" w:hAnsiTheme="minorHAnsi" w:cstheme="minorHAnsi"/>
          <w:sz w:val="20"/>
          <w:szCs w:val="22"/>
        </w:rPr>
      </w:pPr>
      <w:r w:rsidRPr="0055395F">
        <w:rPr>
          <w:rFonts w:asciiTheme="minorHAnsi" w:hAnsiTheme="minorHAnsi" w:cstheme="minorHAnsi"/>
          <w:iCs/>
          <w:sz w:val="20"/>
          <w:szCs w:val="22"/>
        </w:rPr>
        <w:lastRenderedPageBreak/>
        <w:t xml:space="preserve">Langé, G. </w:t>
      </w:r>
      <w:r w:rsidRPr="0055395F">
        <w:rPr>
          <w:rFonts w:asciiTheme="minorHAnsi" w:hAnsiTheme="minorHAnsi" w:cstheme="minorHAnsi"/>
          <w:sz w:val="20"/>
          <w:szCs w:val="22"/>
        </w:rPr>
        <w:t>Lend: sempre presente da cinquant’anni!</w:t>
      </w:r>
    </w:p>
    <w:p w14:paraId="52A6A5C7" w14:textId="77777777" w:rsidR="00256B6A" w:rsidRPr="0055395F" w:rsidRDefault="00256B6A" w:rsidP="00B00F80">
      <w:pPr>
        <w:rPr>
          <w:rFonts w:asciiTheme="minorHAnsi" w:hAnsiTheme="minorHAnsi" w:cstheme="minorHAnsi"/>
          <w:sz w:val="20"/>
          <w:szCs w:val="22"/>
        </w:rPr>
      </w:pPr>
      <w:r w:rsidRPr="0055395F">
        <w:rPr>
          <w:rStyle w:val="A3"/>
          <w:rFonts w:asciiTheme="minorHAnsi" w:hAnsiTheme="minorHAnsi" w:cstheme="minorHAnsi"/>
          <w:b w:val="0"/>
          <w:sz w:val="20"/>
          <w:szCs w:val="22"/>
        </w:rPr>
        <w:t>Minardi, S.</w:t>
      </w:r>
      <w:r w:rsidRPr="0055395F">
        <w:rPr>
          <w:rStyle w:val="A3"/>
          <w:rFonts w:asciiTheme="minorHAnsi" w:hAnsiTheme="minorHAnsi" w:cstheme="minorHAnsi"/>
          <w:sz w:val="20"/>
          <w:szCs w:val="22"/>
        </w:rPr>
        <w:t xml:space="preserve"> </w:t>
      </w:r>
      <w:r w:rsidRPr="0055395F">
        <w:rPr>
          <w:rFonts w:asciiTheme="minorHAnsi" w:hAnsiTheme="minorHAnsi" w:cstheme="minorHAnsi"/>
          <w:sz w:val="20"/>
          <w:szCs w:val="22"/>
        </w:rPr>
        <w:t>Avere cinquant’anni e non sentirli.</w:t>
      </w:r>
    </w:p>
    <w:p w14:paraId="5E32A73F" w14:textId="77777777" w:rsidR="00256B6A" w:rsidRPr="0055395F" w:rsidRDefault="00256B6A" w:rsidP="00B00F80">
      <w:pPr>
        <w:rPr>
          <w:rFonts w:asciiTheme="minorHAnsi" w:hAnsiTheme="minorHAnsi" w:cstheme="minorHAnsi"/>
          <w:sz w:val="20"/>
          <w:szCs w:val="22"/>
        </w:rPr>
      </w:pPr>
      <w:r w:rsidRPr="0055395F">
        <w:rPr>
          <w:rFonts w:asciiTheme="minorHAnsi" w:hAnsiTheme="minorHAnsi" w:cstheme="minorHAnsi"/>
          <w:iCs/>
          <w:sz w:val="20"/>
          <w:szCs w:val="22"/>
        </w:rPr>
        <w:t xml:space="preserve">Vedovelli M. </w:t>
      </w:r>
      <w:r w:rsidRPr="0055395F">
        <w:rPr>
          <w:rFonts w:asciiTheme="minorHAnsi" w:hAnsiTheme="minorHAnsi" w:cstheme="minorHAnsi"/>
          <w:sz w:val="20"/>
          <w:szCs w:val="22"/>
        </w:rPr>
        <w:t>Lingue e linguaggio dei contesti migratori. Dal 1981 a oggi.</w:t>
      </w:r>
    </w:p>
    <w:p w14:paraId="58470190" w14:textId="77777777" w:rsidR="00256B6A" w:rsidRPr="0055395F" w:rsidRDefault="00256B6A" w:rsidP="00B00F80">
      <w:pPr>
        <w:pStyle w:val="Pa3"/>
        <w:spacing w:line="240" w:lineRule="auto"/>
        <w:rPr>
          <w:rStyle w:val="A3"/>
          <w:rFonts w:asciiTheme="minorHAnsi" w:hAnsiTheme="minorHAnsi" w:cstheme="minorHAnsi"/>
          <w:b w:val="0"/>
          <w:bCs w:val="0"/>
          <w:sz w:val="22"/>
        </w:rPr>
      </w:pPr>
      <w:r w:rsidRPr="0055395F">
        <w:rPr>
          <w:rStyle w:val="A3"/>
          <w:rFonts w:asciiTheme="minorHAnsi" w:hAnsiTheme="minorHAnsi" w:cstheme="minorHAnsi"/>
          <w:sz w:val="22"/>
        </w:rPr>
        <w:t xml:space="preserve">n. 3   </w:t>
      </w:r>
    </w:p>
    <w:p w14:paraId="3713DDCF" w14:textId="77777777" w:rsidR="00256B6A" w:rsidRPr="0055395F" w:rsidRDefault="00256B6A" w:rsidP="00B00F80">
      <w:pPr>
        <w:pStyle w:val="Default"/>
        <w:rPr>
          <w:rStyle w:val="A3"/>
          <w:rFonts w:asciiTheme="minorHAnsi" w:hAnsiTheme="minorHAnsi" w:cstheme="minorHAnsi"/>
          <w:color w:val="auto"/>
          <w:sz w:val="20"/>
        </w:rPr>
      </w:pPr>
      <w:r w:rsidRPr="0055395F">
        <w:rPr>
          <w:rStyle w:val="A3"/>
          <w:rFonts w:asciiTheme="minorHAnsi" w:hAnsiTheme="minorHAnsi" w:cstheme="minorHAnsi"/>
          <w:b w:val="0"/>
          <w:color w:val="auto"/>
          <w:sz w:val="20"/>
        </w:rPr>
        <w:t>Minardi, S</w:t>
      </w:r>
      <w:r w:rsidRPr="0055395F">
        <w:rPr>
          <w:rStyle w:val="A3"/>
          <w:rFonts w:asciiTheme="minorHAnsi" w:hAnsiTheme="minorHAnsi" w:cstheme="minorHAnsi"/>
          <w:color w:val="auto"/>
          <w:sz w:val="20"/>
        </w:rPr>
        <w:t>.</w:t>
      </w:r>
      <w:r w:rsidRPr="0055395F">
        <w:rPr>
          <w:rFonts w:asciiTheme="minorHAnsi" w:hAnsiTheme="minorHAnsi" w:cstheme="minorHAnsi"/>
          <w:color w:val="auto"/>
          <w:sz w:val="20"/>
        </w:rPr>
        <w:t xml:space="preserve"> Gli obiettivi del Governo in materia di formazione docenti: </w:t>
      </w:r>
      <w:r w:rsidRPr="0055395F">
        <w:rPr>
          <w:rFonts w:asciiTheme="minorHAnsi" w:hAnsiTheme="minorHAnsi" w:cstheme="minorHAnsi"/>
          <w:sz w:val="20"/>
        </w:rPr>
        <w:t xml:space="preserve">quali sono e quali dovrebbero essere. </w:t>
      </w:r>
    </w:p>
    <w:p w14:paraId="103128A4" w14:textId="77777777" w:rsidR="00256B6A" w:rsidRPr="0055395F" w:rsidRDefault="00256B6A" w:rsidP="00B00F80">
      <w:pPr>
        <w:pStyle w:val="Pa3"/>
        <w:spacing w:line="240" w:lineRule="auto"/>
        <w:rPr>
          <w:rStyle w:val="A3"/>
          <w:rFonts w:asciiTheme="minorHAnsi" w:hAnsiTheme="minorHAnsi" w:cstheme="minorHAnsi"/>
          <w:b w:val="0"/>
          <w:bCs w:val="0"/>
          <w:sz w:val="22"/>
        </w:rPr>
      </w:pPr>
      <w:r w:rsidRPr="0055395F">
        <w:rPr>
          <w:rStyle w:val="A3"/>
          <w:rFonts w:asciiTheme="minorHAnsi" w:hAnsiTheme="minorHAnsi" w:cstheme="minorHAnsi"/>
          <w:sz w:val="22"/>
        </w:rPr>
        <w:t xml:space="preserve">n. 4 </w:t>
      </w:r>
    </w:p>
    <w:p w14:paraId="48F0D845" w14:textId="77777777" w:rsidR="00256B6A" w:rsidRPr="0055395F" w:rsidRDefault="00256B6A" w:rsidP="00B00F80">
      <w:pPr>
        <w:pStyle w:val="Pa3"/>
        <w:spacing w:line="240" w:lineRule="auto"/>
        <w:ind w:left="284" w:hanging="284"/>
        <w:rPr>
          <w:rFonts w:asciiTheme="minorHAnsi" w:hAnsiTheme="minorHAnsi" w:cstheme="minorHAnsi"/>
          <w:sz w:val="20"/>
        </w:rPr>
      </w:pPr>
      <w:r w:rsidRPr="0055395F">
        <w:rPr>
          <w:rStyle w:val="A3"/>
          <w:rFonts w:asciiTheme="minorHAnsi" w:hAnsiTheme="minorHAnsi" w:cstheme="minorHAnsi"/>
          <w:b w:val="0"/>
          <w:sz w:val="20"/>
        </w:rPr>
        <w:t xml:space="preserve">Catone, </w:t>
      </w:r>
      <w:r w:rsidRPr="0055395F">
        <w:rPr>
          <w:rStyle w:val="A3"/>
          <w:rFonts w:asciiTheme="minorHAnsi" w:hAnsiTheme="minorHAnsi" w:cstheme="minorHAnsi"/>
          <w:b w:val="0"/>
          <w:iCs/>
          <w:sz w:val="20"/>
        </w:rPr>
        <w:t xml:space="preserve">A.; </w:t>
      </w:r>
      <w:r w:rsidRPr="0055395F">
        <w:rPr>
          <w:rStyle w:val="A3"/>
          <w:rFonts w:asciiTheme="minorHAnsi" w:hAnsiTheme="minorHAnsi" w:cstheme="minorHAnsi"/>
          <w:b w:val="0"/>
          <w:sz w:val="20"/>
        </w:rPr>
        <w:t>Sorrentino</w:t>
      </w:r>
      <w:r w:rsidRPr="0055395F">
        <w:rPr>
          <w:rStyle w:val="A3"/>
          <w:rFonts w:asciiTheme="minorHAnsi" w:hAnsiTheme="minorHAnsi" w:cstheme="minorHAnsi"/>
          <w:b w:val="0"/>
          <w:iCs/>
          <w:sz w:val="20"/>
        </w:rPr>
        <w:t>, D.</w:t>
      </w:r>
      <w:r w:rsidRPr="0055395F">
        <w:rPr>
          <w:rStyle w:val="A3"/>
          <w:rFonts w:asciiTheme="minorHAnsi" w:hAnsiTheme="minorHAnsi" w:cstheme="minorHAnsi"/>
          <w:iCs/>
          <w:sz w:val="20"/>
        </w:rPr>
        <w:t xml:space="preserve"> </w:t>
      </w:r>
      <w:r w:rsidRPr="0055395F">
        <w:rPr>
          <w:rFonts w:asciiTheme="minorHAnsi" w:hAnsiTheme="minorHAnsi" w:cstheme="minorHAnsi"/>
          <w:sz w:val="20"/>
        </w:rPr>
        <w:t xml:space="preserve">Competenza plurilingue e pluriculturale: il romanzo Zweieinhalb Störche di Claudiu M. Florian in ambito DaF. </w:t>
      </w:r>
    </w:p>
    <w:p w14:paraId="5AA5ADD9" w14:textId="77777777" w:rsidR="00256B6A" w:rsidRPr="0055395F" w:rsidRDefault="00256B6A" w:rsidP="00B00F80">
      <w:pPr>
        <w:pStyle w:val="Pa3"/>
        <w:spacing w:line="240" w:lineRule="auto"/>
        <w:ind w:left="284" w:hanging="284"/>
        <w:rPr>
          <w:rFonts w:asciiTheme="minorHAnsi" w:hAnsiTheme="minorHAnsi" w:cstheme="minorHAnsi"/>
          <w:sz w:val="20"/>
          <w:lang w:val="en-GB"/>
        </w:rPr>
      </w:pPr>
      <w:r w:rsidRPr="0055395F">
        <w:rPr>
          <w:rFonts w:asciiTheme="minorHAnsi" w:hAnsiTheme="minorHAnsi" w:cstheme="minorHAnsi"/>
          <w:sz w:val="20"/>
          <w:lang w:val="en-GB"/>
        </w:rPr>
        <w:t>Hartle, S. Listening to lessons learned from lockdown: catering for the insights of individual participant voices analyzed particularly through poetic inquiry.</w:t>
      </w:r>
    </w:p>
    <w:p w14:paraId="210B556B" w14:textId="77777777" w:rsidR="00256B6A" w:rsidRPr="0055395F" w:rsidRDefault="00256B6A" w:rsidP="00B00F80">
      <w:pPr>
        <w:pStyle w:val="Default"/>
        <w:ind w:left="284" w:hanging="284"/>
        <w:rPr>
          <w:rFonts w:asciiTheme="minorHAnsi" w:hAnsiTheme="minorHAnsi" w:cstheme="minorHAnsi"/>
          <w:sz w:val="20"/>
        </w:rPr>
      </w:pPr>
      <w:r w:rsidRPr="0055395F">
        <w:rPr>
          <w:rStyle w:val="A3"/>
          <w:rFonts w:asciiTheme="minorHAnsi" w:hAnsiTheme="minorHAnsi" w:cstheme="minorHAnsi"/>
          <w:b w:val="0"/>
          <w:color w:val="auto"/>
          <w:sz w:val="20"/>
        </w:rPr>
        <w:t>Minardi, S</w:t>
      </w:r>
      <w:r w:rsidRPr="0055395F">
        <w:rPr>
          <w:rStyle w:val="A3"/>
          <w:rFonts w:asciiTheme="minorHAnsi" w:hAnsiTheme="minorHAnsi" w:cstheme="minorHAnsi"/>
          <w:color w:val="auto"/>
          <w:sz w:val="20"/>
        </w:rPr>
        <w:t>.</w:t>
      </w:r>
      <w:r w:rsidRPr="0055395F">
        <w:rPr>
          <w:rFonts w:asciiTheme="minorHAnsi" w:hAnsiTheme="minorHAnsi" w:cstheme="minorHAnsi"/>
          <w:color w:val="auto"/>
          <w:sz w:val="20"/>
        </w:rPr>
        <w:t xml:space="preserve"> Chi ha paura dell’Intelligenza artificiale nella didattica delle lingue? </w:t>
      </w:r>
      <w:r w:rsidRPr="0055395F">
        <w:rPr>
          <w:rFonts w:asciiTheme="minorHAnsi" w:hAnsiTheme="minorHAnsi" w:cstheme="minorHAnsi"/>
          <w:sz w:val="20"/>
        </w:rPr>
        <w:t xml:space="preserve">Noi no. </w:t>
      </w:r>
    </w:p>
    <w:p w14:paraId="4AD8BFD0" w14:textId="77777777" w:rsidR="00256B6A" w:rsidRPr="0055395F" w:rsidRDefault="00256B6A" w:rsidP="00B00F80">
      <w:pPr>
        <w:rPr>
          <w:rFonts w:asciiTheme="minorHAnsi" w:hAnsiTheme="minorHAnsi" w:cstheme="minorHAnsi"/>
          <w:b/>
          <w:i/>
          <w:sz w:val="22"/>
        </w:rPr>
      </w:pPr>
    </w:p>
    <w:p w14:paraId="78437583" w14:textId="77777777" w:rsidR="00256B6A" w:rsidRPr="0055395F" w:rsidRDefault="00256B6A" w:rsidP="00B00F80">
      <w:pPr>
        <w:spacing w:before="240"/>
        <w:rPr>
          <w:rFonts w:asciiTheme="minorHAnsi" w:hAnsiTheme="minorHAnsi" w:cstheme="minorHAnsi"/>
          <w:b/>
          <w:sz w:val="22"/>
        </w:rPr>
      </w:pPr>
      <w:r w:rsidRPr="0055395F">
        <w:rPr>
          <w:rFonts w:asciiTheme="minorHAnsi" w:hAnsiTheme="minorHAnsi" w:cstheme="minorHAnsi"/>
          <w:b/>
          <w:i/>
        </w:rPr>
        <w:t>Lingua e testi di oggi. LTO</w:t>
      </w:r>
      <w:r w:rsidRPr="0055395F">
        <w:rPr>
          <w:rFonts w:asciiTheme="minorHAnsi" w:hAnsiTheme="minorHAnsi" w:cstheme="minorHAnsi"/>
          <w:b/>
        </w:rPr>
        <w:t>, 2023</w:t>
      </w:r>
      <w:r w:rsidRPr="0055395F">
        <w:rPr>
          <w:rFonts w:asciiTheme="minorHAnsi" w:hAnsiTheme="minorHAnsi" w:cstheme="minorHAnsi"/>
          <w:b/>
          <w:sz w:val="22"/>
        </w:rPr>
        <w:t>.</w:t>
      </w:r>
      <w:r w:rsidRPr="0055395F">
        <w:rPr>
          <w:rFonts w:asciiTheme="minorHAnsi" w:hAnsiTheme="minorHAnsi" w:cstheme="minorHAnsi"/>
          <w:sz w:val="22"/>
        </w:rPr>
        <w:t xml:space="preserve"> Include, di natura edulinguistica:</w:t>
      </w:r>
    </w:p>
    <w:p w14:paraId="4F001275" w14:textId="77777777" w:rsidR="00256B6A" w:rsidRPr="0055395F" w:rsidRDefault="00256B6A" w:rsidP="00B00F80">
      <w:pPr>
        <w:rPr>
          <w:rFonts w:asciiTheme="minorHAnsi" w:hAnsiTheme="minorHAnsi" w:cstheme="minorHAnsi"/>
          <w:sz w:val="22"/>
        </w:rPr>
      </w:pPr>
      <w:r w:rsidRPr="0055395F">
        <w:rPr>
          <w:rFonts w:asciiTheme="minorHAnsi" w:hAnsiTheme="minorHAnsi" w:cstheme="minorHAnsi"/>
          <w:b/>
          <w:sz w:val="22"/>
        </w:rPr>
        <w:t xml:space="preserve">n. 1. </w:t>
      </w:r>
    </w:p>
    <w:p w14:paraId="50D0F3AF"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iCs/>
          <w:sz w:val="20"/>
        </w:rPr>
        <w:t xml:space="preserve">Abbaticchio, R. </w:t>
      </w:r>
      <w:r w:rsidRPr="0055395F">
        <w:rPr>
          <w:rFonts w:asciiTheme="minorHAnsi" w:hAnsiTheme="minorHAnsi" w:cstheme="minorHAnsi"/>
          <w:sz w:val="20"/>
        </w:rPr>
        <w:t>Bisogni linguistici e sviluppo delle competenze in italiano L2-LS: possibili ruoli della riflessione metalinguistica e metadialogica</w:t>
      </w:r>
    </w:p>
    <w:p w14:paraId="7B2170F7"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sz w:val="20"/>
        </w:rPr>
        <w:t>Baldo, G. Creatività e inclusione nella classe plurilingue. Una esperienza con gli Identity Text.</w:t>
      </w:r>
    </w:p>
    <w:p w14:paraId="4CF79F41"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sz w:val="20"/>
        </w:rPr>
        <w:t>Luppi, A. IC-08 di Verona, Ricerca collettiva e transcodificazione: incentivare l’espressione attraverso diverse modalità in una classe fortemente disomogenea.</w:t>
      </w:r>
    </w:p>
    <w:p w14:paraId="52A54D44" w14:textId="77777777" w:rsidR="00256B6A" w:rsidRPr="0055395F" w:rsidRDefault="00256B6A" w:rsidP="00B00F80">
      <w:pPr>
        <w:ind w:left="284" w:hanging="283"/>
        <w:rPr>
          <w:rFonts w:asciiTheme="minorHAnsi" w:hAnsiTheme="minorHAnsi" w:cstheme="minorHAnsi"/>
          <w:sz w:val="20"/>
        </w:rPr>
      </w:pPr>
      <w:r w:rsidRPr="0055395F">
        <w:rPr>
          <w:rFonts w:asciiTheme="minorHAnsi" w:hAnsiTheme="minorHAnsi" w:cstheme="minorHAnsi"/>
          <w:sz w:val="20"/>
        </w:rPr>
        <w:t>Torsani, S.; Scistri, S. Metacognizione, conoscenza del genere e assessment for learning nella didattica dell’italiano in ambito accademico.</w:t>
      </w:r>
    </w:p>
    <w:p w14:paraId="2A91FC93" w14:textId="77777777" w:rsidR="009524BF" w:rsidRPr="0055395F" w:rsidRDefault="009524BF" w:rsidP="00B00F80">
      <w:pPr>
        <w:pStyle w:val="NormaleWeb"/>
        <w:spacing w:before="0" w:beforeAutospacing="0" w:after="0" w:afterAutospacing="0"/>
        <w:rPr>
          <w:rFonts w:asciiTheme="minorHAnsi" w:hAnsiTheme="minorHAnsi" w:cstheme="minorHAnsi"/>
          <w:b/>
          <w:bCs/>
          <w:color w:val="000000"/>
          <w:sz w:val="22"/>
          <w:szCs w:val="22"/>
          <w:bdr w:val="none" w:sz="0" w:space="0" w:color="auto" w:frame="1"/>
        </w:rPr>
      </w:pPr>
    </w:p>
    <w:p w14:paraId="3D936932" w14:textId="77777777" w:rsidR="00256B6A" w:rsidRPr="0055395F" w:rsidRDefault="00256B6A" w:rsidP="00B00F80">
      <w:pPr>
        <w:pStyle w:val="NormaleWeb"/>
        <w:spacing w:before="0" w:beforeAutospacing="0" w:after="0" w:afterAutospacing="0"/>
        <w:rPr>
          <w:rFonts w:asciiTheme="minorHAnsi" w:hAnsiTheme="minorHAnsi" w:cstheme="minorHAnsi"/>
          <w:b/>
          <w:bCs/>
          <w:color w:val="000000"/>
          <w:sz w:val="22"/>
          <w:szCs w:val="22"/>
          <w:bdr w:val="none" w:sz="0" w:space="0" w:color="auto" w:frame="1"/>
        </w:rPr>
      </w:pPr>
      <w:r w:rsidRPr="0055395F">
        <w:rPr>
          <w:rFonts w:asciiTheme="minorHAnsi" w:hAnsiTheme="minorHAnsi" w:cstheme="minorHAnsi"/>
          <w:b/>
          <w:bCs/>
          <w:color w:val="000000"/>
          <w:sz w:val="22"/>
          <w:szCs w:val="22"/>
          <w:bdr w:val="none" w:sz="0" w:space="0" w:color="auto" w:frame="1"/>
        </w:rPr>
        <w:t xml:space="preserve">n. 2 </w:t>
      </w:r>
    </w:p>
    <w:p w14:paraId="5B377C2D" w14:textId="77777777" w:rsidR="00256B6A" w:rsidRPr="0055395F" w:rsidRDefault="00256B6A" w:rsidP="00B00F80">
      <w:pPr>
        <w:ind w:left="284" w:hanging="283"/>
        <w:rPr>
          <w:rFonts w:asciiTheme="minorHAnsi" w:hAnsiTheme="minorHAnsi" w:cstheme="minorHAnsi"/>
          <w:color w:val="000000"/>
          <w:sz w:val="20"/>
        </w:rPr>
      </w:pPr>
      <w:bookmarkStart w:id="51" w:name="x_x__ir0iwbm7ebjz"/>
      <w:bookmarkEnd w:id="51"/>
      <w:r w:rsidRPr="0055395F">
        <w:rPr>
          <w:rFonts w:asciiTheme="minorHAnsi" w:hAnsiTheme="minorHAnsi" w:cstheme="minorHAnsi"/>
          <w:color w:val="000000"/>
          <w:sz w:val="20"/>
          <w:bdr w:val="none" w:sz="0" w:space="0" w:color="auto" w:frame="1"/>
        </w:rPr>
        <w:t>Trapassi, L. La propria lingua e la lingua dell’altro: percorsi di traduzione collaborativa in contesti universitari</w:t>
      </w:r>
      <w:r w:rsidRPr="0055395F">
        <w:rPr>
          <w:rFonts w:asciiTheme="minorHAnsi" w:hAnsiTheme="minorHAnsi" w:cstheme="minorHAnsi"/>
          <w:b/>
          <w:bCs/>
          <w:color w:val="000000"/>
          <w:sz w:val="20"/>
          <w:bdr w:val="none" w:sz="0" w:space="0" w:color="auto" w:frame="1"/>
        </w:rPr>
        <w:t>.</w:t>
      </w:r>
      <w:r w:rsidRPr="0055395F">
        <w:rPr>
          <w:rFonts w:asciiTheme="minorHAnsi" w:hAnsiTheme="minorHAnsi" w:cstheme="minorHAnsi"/>
          <w:color w:val="000000"/>
          <w:sz w:val="20"/>
          <w:bdr w:val="none" w:sz="0" w:space="0" w:color="auto" w:frame="1"/>
        </w:rPr>
        <w:t xml:space="preserve"> </w:t>
      </w:r>
    </w:p>
    <w:p w14:paraId="7AA3C274" w14:textId="77777777" w:rsidR="00256B6A" w:rsidRPr="0055395F" w:rsidRDefault="00256B6A" w:rsidP="00B00F80">
      <w:pPr>
        <w:ind w:left="284" w:hanging="283"/>
        <w:rPr>
          <w:rFonts w:asciiTheme="minorHAnsi" w:hAnsiTheme="minorHAnsi" w:cstheme="minorHAnsi"/>
          <w:color w:val="000000"/>
          <w:sz w:val="20"/>
          <w:bdr w:val="none" w:sz="0" w:space="0" w:color="auto" w:frame="1"/>
        </w:rPr>
      </w:pPr>
      <w:r w:rsidRPr="0055395F">
        <w:rPr>
          <w:rFonts w:asciiTheme="minorHAnsi" w:hAnsiTheme="minorHAnsi" w:cstheme="minorHAnsi"/>
          <w:color w:val="000000"/>
          <w:sz w:val="20"/>
          <w:bdr w:val="none" w:sz="0" w:space="0" w:color="auto" w:frame="1"/>
        </w:rPr>
        <w:t>Londero, C. Esercizi col bianchetto. Un esperimento grammaticale in classe. </w:t>
      </w:r>
    </w:p>
    <w:p w14:paraId="7767E2DC" w14:textId="77777777" w:rsidR="00256B6A" w:rsidRPr="0055395F" w:rsidRDefault="00256B6A" w:rsidP="00B00F80">
      <w:pPr>
        <w:ind w:left="284" w:hanging="284"/>
        <w:rPr>
          <w:rFonts w:asciiTheme="minorHAnsi" w:hAnsiTheme="minorHAnsi" w:cstheme="minorHAnsi"/>
          <w:b/>
          <w:sz w:val="22"/>
        </w:rPr>
      </w:pPr>
    </w:p>
    <w:p w14:paraId="67770289" w14:textId="77777777" w:rsidR="008A7647" w:rsidRPr="0055395F" w:rsidRDefault="008A7647" w:rsidP="00B00F80">
      <w:pPr>
        <w:ind w:left="284" w:hanging="284"/>
        <w:rPr>
          <w:rFonts w:asciiTheme="minorHAnsi" w:hAnsiTheme="minorHAnsi" w:cstheme="minorHAnsi"/>
          <w:b/>
          <w:sz w:val="22"/>
        </w:rPr>
      </w:pPr>
    </w:p>
    <w:p w14:paraId="5BA94245" w14:textId="77777777" w:rsidR="00256B6A" w:rsidRPr="0055395F" w:rsidRDefault="00256B6A" w:rsidP="00B00F80">
      <w:pPr>
        <w:ind w:left="284" w:hanging="284"/>
        <w:rPr>
          <w:rFonts w:asciiTheme="minorHAnsi" w:hAnsiTheme="minorHAnsi" w:cstheme="minorHAnsi"/>
          <w:b/>
          <w:i/>
          <w:sz w:val="22"/>
        </w:rPr>
      </w:pPr>
      <w:r w:rsidRPr="0055395F">
        <w:rPr>
          <w:rFonts w:asciiTheme="minorHAnsi" w:hAnsiTheme="minorHAnsi" w:cstheme="minorHAnsi"/>
          <w:b/>
          <w:i/>
        </w:rPr>
        <w:t xml:space="preserve">Lingua Italiana in Azione, 2023 </w:t>
      </w:r>
      <w:hyperlink r:id="rId781" w:history="1">
        <w:r w:rsidRPr="0055395F">
          <w:rPr>
            <w:rStyle w:val="Collegamentoipertestuale"/>
            <w:rFonts w:asciiTheme="minorHAnsi" w:hAnsiTheme="minorHAnsi" w:cstheme="minorHAnsi"/>
            <w:sz w:val="20"/>
          </w:rPr>
          <w:t>Archivio - ORNIMI EDITIONS</w:t>
        </w:r>
      </w:hyperlink>
      <w:r w:rsidRPr="0055395F">
        <w:rPr>
          <w:rFonts w:asciiTheme="minorHAnsi" w:hAnsiTheme="minorHAnsi" w:cstheme="minorHAnsi"/>
          <w:sz w:val="20"/>
        </w:rPr>
        <w:t xml:space="preserve"> </w:t>
      </w:r>
    </w:p>
    <w:p w14:paraId="07603E9E" w14:textId="77777777" w:rsidR="00256B6A" w:rsidRPr="0055395F" w:rsidRDefault="00256B6A" w:rsidP="00B00F80">
      <w:pPr>
        <w:ind w:left="284" w:hanging="284"/>
        <w:rPr>
          <w:rFonts w:asciiTheme="minorHAnsi" w:hAnsiTheme="minorHAnsi" w:cstheme="minorHAnsi"/>
          <w:b/>
          <w:sz w:val="22"/>
        </w:rPr>
      </w:pPr>
      <w:r w:rsidRPr="0055395F">
        <w:rPr>
          <w:rFonts w:asciiTheme="minorHAnsi" w:hAnsiTheme="minorHAnsi" w:cstheme="minorHAnsi"/>
          <w:b/>
          <w:sz w:val="22"/>
        </w:rPr>
        <w:t>n. 1</w:t>
      </w:r>
    </w:p>
    <w:p w14:paraId="124ED5F2"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Balò, R. Google Lens nella didattica dell'Italiano L2/LS.</w:t>
      </w:r>
    </w:p>
    <w:p w14:paraId="75724E46" w14:textId="77777777" w:rsidR="00256B6A" w:rsidRPr="0055395F" w:rsidRDefault="00256B6A" w:rsidP="00B00F80">
      <w:pPr>
        <w:ind w:left="284" w:hanging="284"/>
        <w:rPr>
          <w:rFonts w:asciiTheme="minorHAnsi" w:hAnsiTheme="minorHAnsi" w:cstheme="minorHAnsi"/>
          <w:bCs/>
          <w:sz w:val="20"/>
        </w:rPr>
      </w:pPr>
      <w:r w:rsidRPr="0055395F">
        <w:rPr>
          <w:rFonts w:asciiTheme="minorHAnsi" w:hAnsiTheme="minorHAnsi" w:cstheme="minorHAnsi"/>
          <w:bCs/>
          <w:sz w:val="20"/>
        </w:rPr>
        <w:t>Malusà, G. «Giocando si impara»: i giochi di Findhorn come strumento per facilitare competenze socio-emotive negli insegnanti.</w:t>
      </w:r>
    </w:p>
    <w:p w14:paraId="3D31B776"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Pinello, V. Il modello della competenza variazionale nell’italiano L2. Un </w:t>
      </w:r>
      <w:r w:rsidRPr="0055395F">
        <w:rPr>
          <w:rFonts w:asciiTheme="minorHAnsi" w:hAnsiTheme="minorHAnsi" w:cstheme="minorHAnsi"/>
          <w:i/>
          <w:sz w:val="20"/>
        </w:rPr>
        <w:t>case study</w:t>
      </w:r>
      <w:r w:rsidRPr="0055395F">
        <w:rPr>
          <w:rFonts w:asciiTheme="minorHAnsi" w:hAnsiTheme="minorHAnsi" w:cstheme="minorHAnsi"/>
          <w:sz w:val="20"/>
        </w:rPr>
        <w:t xml:space="preserve"> all’università di Palermo con studenti sinofoni.</w:t>
      </w:r>
    </w:p>
    <w:p w14:paraId="3757F03A"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Yang, N. Cinese o italiano? Uso della L1/L2 nell’insegnamento dell’italiano ad apprendenti universitari cinesi in Cina.</w:t>
      </w:r>
    </w:p>
    <w:p w14:paraId="43A7AA0D" w14:textId="77777777" w:rsidR="009524BF" w:rsidRPr="0055395F" w:rsidRDefault="009524BF" w:rsidP="009524BF">
      <w:pPr>
        <w:pStyle w:val="Pa0"/>
        <w:jc w:val="both"/>
        <w:rPr>
          <w:rStyle w:val="A6"/>
          <w:rFonts w:asciiTheme="minorHAnsi" w:hAnsiTheme="minorHAnsi" w:cstheme="minorHAnsi"/>
          <w:b/>
          <w:sz w:val="22"/>
          <w:szCs w:val="22"/>
        </w:rPr>
      </w:pPr>
    </w:p>
    <w:p w14:paraId="12338B6B" w14:textId="77777777" w:rsidR="009524BF" w:rsidRPr="0055395F" w:rsidRDefault="009524BF" w:rsidP="009524BF">
      <w:pPr>
        <w:pStyle w:val="Pa0"/>
        <w:jc w:val="both"/>
        <w:rPr>
          <w:rFonts w:asciiTheme="minorHAnsi" w:hAnsiTheme="minorHAnsi" w:cstheme="minorHAnsi"/>
          <w:sz w:val="18"/>
          <w:szCs w:val="22"/>
        </w:rPr>
      </w:pPr>
      <w:r w:rsidRPr="0055395F">
        <w:rPr>
          <w:rStyle w:val="A6"/>
          <w:rFonts w:asciiTheme="minorHAnsi" w:hAnsiTheme="minorHAnsi" w:cstheme="minorHAnsi"/>
          <w:b/>
          <w:i w:val="0"/>
          <w:sz w:val="22"/>
          <w:szCs w:val="22"/>
        </w:rPr>
        <w:t>n. 2</w:t>
      </w:r>
      <w:r w:rsidRPr="0055395F">
        <w:rPr>
          <w:rFonts w:asciiTheme="minorHAnsi" w:hAnsiTheme="minorHAnsi" w:cstheme="minorHAnsi"/>
        </w:rPr>
        <w:t xml:space="preserve"> </w:t>
      </w:r>
      <w:hyperlink r:id="rId782" w:history="1">
        <w:r w:rsidRPr="0055395F">
          <w:rPr>
            <w:rStyle w:val="Collegamentoipertestuale"/>
            <w:rFonts w:asciiTheme="minorHAnsi" w:hAnsiTheme="minorHAnsi" w:cstheme="minorHAnsi"/>
            <w:sz w:val="20"/>
          </w:rPr>
          <w:t>Disponibile online il nuovo numero della rivista LIA - ORNIMI EDITIONS</w:t>
        </w:r>
      </w:hyperlink>
    </w:p>
    <w:p w14:paraId="5E78416A" w14:textId="77777777" w:rsidR="009524BF" w:rsidRPr="0055395F" w:rsidRDefault="009524BF" w:rsidP="009524BF">
      <w:pPr>
        <w:pStyle w:val="Pa3"/>
        <w:ind w:left="284" w:hanging="284"/>
        <w:jc w:val="both"/>
        <w:rPr>
          <w:rFonts w:asciiTheme="minorHAnsi" w:hAnsiTheme="minorHAnsi" w:cstheme="minorHAnsi"/>
          <w:sz w:val="20"/>
          <w:szCs w:val="22"/>
        </w:rPr>
      </w:pPr>
      <w:r w:rsidRPr="0055395F">
        <w:rPr>
          <w:rStyle w:val="A0"/>
          <w:rFonts w:asciiTheme="minorHAnsi" w:hAnsiTheme="minorHAnsi" w:cstheme="minorHAnsi"/>
          <w:szCs w:val="22"/>
        </w:rPr>
        <w:t xml:space="preserve">Cherubini, N. Orizzonti interdisciplinari della linguistica </w:t>
      </w:r>
    </w:p>
    <w:p w14:paraId="46726C87" w14:textId="77777777" w:rsidR="009524BF" w:rsidRPr="0055395F" w:rsidRDefault="009524BF" w:rsidP="009524BF">
      <w:pPr>
        <w:pStyle w:val="Pa3"/>
        <w:ind w:left="284" w:hanging="284"/>
        <w:jc w:val="both"/>
        <w:rPr>
          <w:rStyle w:val="A0"/>
          <w:rFonts w:asciiTheme="minorHAnsi" w:hAnsiTheme="minorHAnsi" w:cstheme="minorHAnsi"/>
          <w:sz w:val="18"/>
        </w:rPr>
      </w:pPr>
      <w:r w:rsidRPr="0055395F">
        <w:rPr>
          <w:rStyle w:val="A0"/>
          <w:rFonts w:asciiTheme="minorHAnsi" w:hAnsiTheme="minorHAnsi" w:cstheme="minorHAnsi"/>
          <w:bCs/>
          <w:szCs w:val="22"/>
        </w:rPr>
        <w:t xml:space="preserve">D’Argenzio, M., </w:t>
      </w:r>
      <w:r w:rsidRPr="0055395F">
        <w:rPr>
          <w:rStyle w:val="A0"/>
          <w:rFonts w:asciiTheme="minorHAnsi" w:hAnsiTheme="minorHAnsi" w:cstheme="minorHAnsi"/>
          <w:szCs w:val="22"/>
        </w:rPr>
        <w:t xml:space="preserve">Parlare ed essere: </w:t>
      </w:r>
      <w:r w:rsidRPr="0055395F">
        <w:rPr>
          <w:rStyle w:val="A0"/>
          <w:rFonts w:asciiTheme="minorHAnsi" w:hAnsiTheme="minorHAnsi" w:cstheme="minorHAnsi"/>
          <w:iCs/>
          <w:szCs w:val="22"/>
        </w:rPr>
        <w:t xml:space="preserve">life </w:t>
      </w:r>
      <w:r w:rsidRPr="0055395F">
        <w:rPr>
          <w:rStyle w:val="A0"/>
          <w:rFonts w:asciiTheme="minorHAnsi" w:hAnsiTheme="minorHAnsi" w:cstheme="minorHAnsi"/>
          <w:szCs w:val="22"/>
        </w:rPr>
        <w:t xml:space="preserve">skills e alfabetizzazione linguistica nei percorsi di istruzione per adulti. </w:t>
      </w:r>
    </w:p>
    <w:p w14:paraId="2EBA5BE6" w14:textId="77777777" w:rsidR="009524BF" w:rsidRPr="0055395F" w:rsidRDefault="009524BF" w:rsidP="009524BF">
      <w:pPr>
        <w:pStyle w:val="Pa3"/>
        <w:ind w:left="284" w:hanging="284"/>
        <w:jc w:val="both"/>
        <w:rPr>
          <w:rFonts w:asciiTheme="minorHAnsi" w:hAnsiTheme="minorHAnsi" w:cstheme="minorHAnsi"/>
          <w:sz w:val="20"/>
          <w:szCs w:val="22"/>
        </w:rPr>
      </w:pPr>
      <w:r w:rsidRPr="0055395F">
        <w:rPr>
          <w:rStyle w:val="A0"/>
          <w:rFonts w:asciiTheme="minorHAnsi" w:hAnsiTheme="minorHAnsi" w:cstheme="minorHAnsi"/>
          <w:szCs w:val="22"/>
        </w:rPr>
        <w:t xml:space="preserve">Della Rocca, S.; Tarchi, C. La comprensione del testo in L2: fondamenti teorici e strategie didattiche. </w:t>
      </w:r>
    </w:p>
    <w:p w14:paraId="3E644CC3" w14:textId="77777777" w:rsidR="009524BF" w:rsidRPr="0055395F" w:rsidRDefault="009524BF" w:rsidP="009524BF">
      <w:pPr>
        <w:pStyle w:val="Pa3"/>
        <w:ind w:left="284" w:hanging="284"/>
        <w:jc w:val="both"/>
        <w:rPr>
          <w:rFonts w:asciiTheme="minorHAnsi" w:hAnsiTheme="minorHAnsi" w:cstheme="minorHAnsi"/>
          <w:sz w:val="20"/>
          <w:szCs w:val="22"/>
        </w:rPr>
      </w:pPr>
      <w:r w:rsidRPr="0055395F">
        <w:rPr>
          <w:rStyle w:val="A0"/>
          <w:rFonts w:asciiTheme="minorHAnsi" w:hAnsiTheme="minorHAnsi" w:cstheme="minorHAnsi"/>
          <w:szCs w:val="22"/>
        </w:rPr>
        <w:t xml:space="preserve">Lastilla, L. Praticare l’intercultura nel contesto educativo </w:t>
      </w:r>
      <w:r w:rsidRPr="0055395F">
        <w:rPr>
          <w:rStyle w:val="A0"/>
          <w:rFonts w:asciiTheme="minorHAnsi" w:hAnsiTheme="minorHAnsi" w:cstheme="minorHAnsi"/>
          <w:iCs/>
          <w:szCs w:val="22"/>
        </w:rPr>
        <w:t xml:space="preserve">study abroad </w:t>
      </w:r>
      <w:r w:rsidRPr="0055395F">
        <w:rPr>
          <w:rStyle w:val="A0"/>
          <w:rFonts w:asciiTheme="minorHAnsi" w:hAnsiTheme="minorHAnsi" w:cstheme="minorHAnsi"/>
          <w:szCs w:val="22"/>
        </w:rPr>
        <w:t xml:space="preserve">USA a Firenze. </w:t>
      </w:r>
    </w:p>
    <w:p w14:paraId="28E1B640" w14:textId="77777777" w:rsidR="009524BF" w:rsidRPr="0055395F" w:rsidRDefault="009524BF" w:rsidP="009524BF">
      <w:pPr>
        <w:pStyle w:val="Pa3"/>
        <w:ind w:left="284" w:hanging="284"/>
        <w:jc w:val="both"/>
        <w:rPr>
          <w:rFonts w:asciiTheme="minorHAnsi" w:hAnsiTheme="minorHAnsi" w:cstheme="minorHAnsi"/>
          <w:sz w:val="20"/>
          <w:szCs w:val="22"/>
        </w:rPr>
      </w:pPr>
      <w:r w:rsidRPr="0055395F">
        <w:rPr>
          <w:rStyle w:val="A0"/>
          <w:rFonts w:asciiTheme="minorHAnsi" w:hAnsiTheme="minorHAnsi" w:cstheme="minorHAnsi"/>
          <w:iCs/>
          <w:szCs w:val="22"/>
        </w:rPr>
        <w:t xml:space="preserve">Nicoletta Cherubini, </w:t>
      </w:r>
      <w:r w:rsidRPr="0055395F">
        <w:rPr>
          <w:rStyle w:val="A0"/>
          <w:rFonts w:asciiTheme="minorHAnsi" w:hAnsiTheme="minorHAnsi" w:cstheme="minorHAnsi"/>
          <w:szCs w:val="22"/>
        </w:rPr>
        <w:t xml:space="preserve">Ricercatrice indipendente </w:t>
      </w:r>
    </w:p>
    <w:p w14:paraId="76196DD1" w14:textId="77777777" w:rsidR="009524BF" w:rsidRPr="0055395F" w:rsidRDefault="009524BF" w:rsidP="009524BF">
      <w:pPr>
        <w:pStyle w:val="Pa3"/>
        <w:ind w:left="284" w:hanging="284"/>
        <w:jc w:val="both"/>
        <w:rPr>
          <w:rFonts w:asciiTheme="minorHAnsi" w:hAnsiTheme="minorHAnsi" w:cstheme="minorHAnsi"/>
          <w:sz w:val="20"/>
          <w:szCs w:val="22"/>
        </w:rPr>
      </w:pPr>
      <w:r w:rsidRPr="0055395F">
        <w:rPr>
          <w:rStyle w:val="A0"/>
          <w:rFonts w:asciiTheme="minorHAnsi" w:hAnsiTheme="minorHAnsi" w:cstheme="minorHAnsi"/>
          <w:szCs w:val="22"/>
        </w:rPr>
        <w:t>Roccaforte, M. Italiano e sordità. Un laboratorio d’eccezione per ripensare le tradizionali dicotomie della linguistica educativa.</w:t>
      </w:r>
    </w:p>
    <w:p w14:paraId="4896F073" w14:textId="77777777" w:rsidR="00256B6A" w:rsidRPr="0055395F" w:rsidRDefault="00256B6A" w:rsidP="00B00F80">
      <w:pPr>
        <w:rPr>
          <w:rFonts w:asciiTheme="minorHAnsi" w:hAnsiTheme="minorHAnsi" w:cstheme="minorHAnsi"/>
          <w:sz w:val="22"/>
        </w:rPr>
      </w:pPr>
    </w:p>
    <w:p w14:paraId="619339A0" w14:textId="77777777" w:rsidR="008A7647" w:rsidRPr="0055395F" w:rsidRDefault="008A7647" w:rsidP="00B00F80">
      <w:pPr>
        <w:rPr>
          <w:rFonts w:asciiTheme="minorHAnsi" w:hAnsiTheme="minorHAnsi" w:cstheme="minorHAnsi"/>
          <w:sz w:val="22"/>
        </w:rPr>
      </w:pPr>
    </w:p>
    <w:p w14:paraId="6816A4C3" w14:textId="77777777" w:rsidR="00256B6A" w:rsidRPr="0055395F" w:rsidRDefault="00256B6A" w:rsidP="00B00F80">
      <w:pPr>
        <w:rPr>
          <w:rFonts w:asciiTheme="minorHAnsi" w:hAnsiTheme="minorHAnsi" w:cstheme="minorHAnsi"/>
          <w:b/>
          <w:szCs w:val="24"/>
        </w:rPr>
      </w:pPr>
      <w:r w:rsidRPr="0055395F">
        <w:rPr>
          <w:rFonts w:asciiTheme="minorHAnsi" w:hAnsiTheme="minorHAnsi" w:cstheme="minorHAnsi"/>
          <w:b/>
          <w:i/>
          <w:szCs w:val="24"/>
        </w:rPr>
        <w:t>Rassegna Italiana di Linguistica Applicata</w:t>
      </w:r>
      <w:r w:rsidRPr="0055395F">
        <w:rPr>
          <w:rFonts w:asciiTheme="minorHAnsi" w:hAnsiTheme="minorHAnsi" w:cstheme="minorHAnsi"/>
          <w:b/>
          <w:szCs w:val="24"/>
        </w:rPr>
        <w:t xml:space="preserve">, RILA, 2023 </w:t>
      </w:r>
    </w:p>
    <w:p w14:paraId="47BBAD6C" w14:textId="77777777" w:rsidR="00256B6A" w:rsidRPr="0055395F" w:rsidRDefault="00256B6A" w:rsidP="00B00F80">
      <w:pPr>
        <w:rPr>
          <w:rFonts w:asciiTheme="minorHAnsi" w:hAnsiTheme="minorHAnsi" w:cstheme="minorHAnsi"/>
          <w:b/>
          <w:sz w:val="22"/>
          <w:szCs w:val="24"/>
        </w:rPr>
      </w:pPr>
      <w:r w:rsidRPr="0055395F">
        <w:rPr>
          <w:rFonts w:asciiTheme="minorHAnsi" w:hAnsiTheme="minorHAnsi" w:cstheme="minorHAnsi"/>
          <w:b/>
          <w:sz w:val="22"/>
          <w:szCs w:val="24"/>
        </w:rPr>
        <w:t>n 1</w:t>
      </w:r>
    </w:p>
    <w:p w14:paraId="05F8E73F" w14:textId="77777777" w:rsidR="00256B6A" w:rsidRPr="0055395F" w:rsidRDefault="00256B6A" w:rsidP="00B00F80">
      <w:pPr>
        <w:ind w:left="284" w:hanging="284"/>
        <w:rPr>
          <w:rFonts w:asciiTheme="minorHAnsi" w:hAnsiTheme="minorHAnsi" w:cstheme="minorHAnsi"/>
          <w:bCs/>
          <w:iCs/>
          <w:sz w:val="20"/>
        </w:rPr>
      </w:pPr>
      <w:r w:rsidRPr="0055395F">
        <w:rPr>
          <w:rFonts w:asciiTheme="minorHAnsi" w:hAnsiTheme="minorHAnsi" w:cstheme="minorHAnsi"/>
          <w:b/>
          <w:sz w:val="20"/>
        </w:rPr>
        <w:t xml:space="preserve"> </w:t>
      </w:r>
      <w:r w:rsidRPr="0055395F">
        <w:rPr>
          <w:rFonts w:asciiTheme="minorHAnsi" w:eastAsia="Calibri" w:hAnsiTheme="minorHAnsi" w:cstheme="minorHAnsi"/>
          <w:sz w:val="20"/>
        </w:rPr>
        <w:t xml:space="preserve">Azzalini, A. </w:t>
      </w:r>
      <w:r w:rsidRPr="0055395F">
        <w:rPr>
          <w:rFonts w:asciiTheme="minorHAnsi" w:hAnsiTheme="minorHAnsi" w:cstheme="minorHAnsi"/>
          <w:bCs/>
          <w:iCs/>
          <w:sz w:val="20"/>
        </w:rPr>
        <w:t xml:space="preserve">Il Co-Teaching per l’insegnamento linguistico e scientifico di qualità: un percorso sperimentale attraverso il modello </w:t>
      </w:r>
      <w:r w:rsidRPr="0055395F">
        <w:rPr>
          <w:rFonts w:asciiTheme="minorHAnsi" w:eastAsia="Calibri" w:hAnsiTheme="minorHAnsi" w:cstheme="minorHAnsi"/>
          <w:iCs/>
          <w:sz w:val="20"/>
        </w:rPr>
        <w:t>TeaCLI</w:t>
      </w:r>
      <w:r w:rsidRPr="0055395F">
        <w:rPr>
          <w:rFonts w:asciiTheme="minorHAnsi" w:eastAsia="Calibri" w:hAnsiTheme="minorHAnsi" w:cstheme="minorHAnsi"/>
          <w:sz w:val="20"/>
        </w:rPr>
        <w:t xml:space="preserve"> </w:t>
      </w:r>
      <w:r w:rsidRPr="0055395F">
        <w:rPr>
          <w:rFonts w:asciiTheme="minorHAnsi" w:hAnsiTheme="minorHAnsi" w:cstheme="minorHAnsi"/>
          <w:iCs/>
          <w:sz w:val="20"/>
        </w:rPr>
        <w:t>(</w:t>
      </w:r>
      <w:r w:rsidRPr="0055395F">
        <w:rPr>
          <w:rFonts w:asciiTheme="minorHAnsi" w:hAnsiTheme="minorHAnsi" w:cstheme="minorHAnsi"/>
          <w:bCs/>
          <w:i/>
          <w:iCs/>
          <w:sz w:val="20"/>
        </w:rPr>
        <w:t>Teaching, Content and Language Integreated</w:t>
      </w:r>
      <w:r w:rsidRPr="0055395F">
        <w:rPr>
          <w:rFonts w:asciiTheme="minorHAnsi" w:hAnsiTheme="minorHAnsi" w:cstheme="minorHAnsi"/>
          <w:bCs/>
          <w:iCs/>
          <w:sz w:val="20"/>
        </w:rPr>
        <w:t xml:space="preserve">) e la metafora dell’ipercubo. </w:t>
      </w:r>
    </w:p>
    <w:p w14:paraId="38CC1BA7" w14:textId="77777777" w:rsidR="00256B6A" w:rsidRPr="0055395F" w:rsidRDefault="00256B6A" w:rsidP="00B00F80">
      <w:pPr>
        <w:ind w:left="284" w:hanging="284"/>
        <w:rPr>
          <w:rStyle w:val="Nessuno"/>
          <w:rFonts w:asciiTheme="minorHAnsi" w:eastAsia="Calibri" w:hAnsiTheme="minorHAnsi" w:cstheme="minorHAnsi"/>
          <w:sz w:val="20"/>
        </w:rPr>
      </w:pPr>
      <w:r w:rsidRPr="0055395F">
        <w:rPr>
          <w:rFonts w:asciiTheme="minorHAnsi" w:eastAsia="Calibri" w:hAnsiTheme="minorHAnsi" w:cstheme="minorHAnsi"/>
          <w:sz w:val="20"/>
        </w:rPr>
        <w:t xml:space="preserve">Borghetti, C.; </w:t>
      </w:r>
      <w:r w:rsidRPr="0055395F">
        <w:rPr>
          <w:rStyle w:val="Nessuno"/>
          <w:rFonts w:asciiTheme="minorHAnsi" w:hAnsiTheme="minorHAnsi" w:cstheme="minorHAnsi"/>
          <w:sz w:val="20"/>
        </w:rPr>
        <w:t>Li</w:t>
      </w:r>
      <w:r w:rsidRPr="0055395F">
        <w:rPr>
          <w:rFonts w:asciiTheme="minorHAnsi" w:eastAsia="Calibri" w:hAnsiTheme="minorHAnsi" w:cstheme="minorHAnsi"/>
          <w:iCs/>
          <w:sz w:val="20"/>
        </w:rPr>
        <w:t xml:space="preserve">, C. </w:t>
      </w:r>
      <w:r w:rsidRPr="0055395F">
        <w:rPr>
          <w:rStyle w:val="Nessuno"/>
          <w:rFonts w:asciiTheme="minorHAnsi" w:hAnsiTheme="minorHAnsi" w:cstheme="minorHAnsi"/>
          <w:iCs/>
          <w:sz w:val="20"/>
        </w:rPr>
        <w:t xml:space="preserve">Qual è la mia lingua materna? Dipende...’. Il plurilinguismo dinamico degli </w:t>
      </w:r>
      <w:r w:rsidRPr="0055395F">
        <w:rPr>
          <w:rStyle w:val="Nessuno"/>
          <w:rFonts w:asciiTheme="minorHAnsi" w:hAnsiTheme="minorHAnsi" w:cstheme="minorHAnsi"/>
          <w:i/>
          <w:iCs/>
          <w:sz w:val="20"/>
        </w:rPr>
        <w:t>heritage speakers</w:t>
      </w:r>
      <w:r w:rsidRPr="0055395F">
        <w:rPr>
          <w:rStyle w:val="Nessuno"/>
          <w:rFonts w:asciiTheme="minorHAnsi" w:hAnsiTheme="minorHAnsi" w:cstheme="minorHAnsi"/>
          <w:iCs/>
          <w:sz w:val="20"/>
        </w:rPr>
        <w:t xml:space="preserve"> di cinese in Italia.</w:t>
      </w:r>
    </w:p>
    <w:p w14:paraId="094D9F40" w14:textId="77777777" w:rsidR="00256B6A" w:rsidRPr="0055395F" w:rsidRDefault="00256B6A" w:rsidP="00B00F80">
      <w:pPr>
        <w:ind w:left="284" w:hanging="284"/>
        <w:rPr>
          <w:rFonts w:asciiTheme="minorHAnsi" w:hAnsiTheme="minorHAnsi" w:cstheme="minorHAnsi"/>
          <w:iCs/>
          <w:sz w:val="20"/>
          <w:lang w:val="en-GB"/>
        </w:rPr>
      </w:pPr>
      <w:r w:rsidRPr="0055395F">
        <w:rPr>
          <w:rFonts w:asciiTheme="minorHAnsi" w:eastAsia="Calibri" w:hAnsiTheme="minorHAnsi" w:cstheme="minorHAnsi"/>
          <w:sz w:val="20"/>
          <w:lang w:val="en-GB"/>
        </w:rPr>
        <w:t xml:space="preserve">Ciaramita, G.; </w:t>
      </w:r>
      <w:r w:rsidRPr="0055395F">
        <w:rPr>
          <w:rFonts w:asciiTheme="minorHAnsi" w:hAnsiTheme="minorHAnsi" w:cstheme="minorHAnsi"/>
          <w:sz w:val="20"/>
          <w:lang w:val="en-GB"/>
        </w:rPr>
        <w:t>Fortanet-Gomez</w:t>
      </w:r>
      <w:r w:rsidRPr="0055395F">
        <w:rPr>
          <w:rFonts w:asciiTheme="minorHAnsi" w:eastAsia="Calibri" w:hAnsiTheme="minorHAnsi" w:cstheme="minorHAnsi"/>
          <w:sz w:val="20"/>
          <w:lang w:val="en-GB"/>
        </w:rPr>
        <w:t xml:space="preserve">, I. </w:t>
      </w:r>
      <w:r w:rsidRPr="0055395F">
        <w:rPr>
          <w:rFonts w:asciiTheme="minorHAnsi" w:hAnsiTheme="minorHAnsi" w:cstheme="minorHAnsi"/>
          <w:iCs/>
          <w:sz w:val="20"/>
          <w:lang w:val="en-GB"/>
        </w:rPr>
        <w:t>Teachers’ Attitude towards the Use and Teaching of Mediation in Language Classes.</w:t>
      </w:r>
    </w:p>
    <w:p w14:paraId="01E31BF7" w14:textId="77777777" w:rsidR="00256B6A" w:rsidRPr="0055395F" w:rsidRDefault="00256B6A" w:rsidP="00B00F80">
      <w:pPr>
        <w:ind w:left="284" w:hanging="284"/>
        <w:rPr>
          <w:rFonts w:asciiTheme="minorHAnsi" w:hAnsiTheme="minorHAnsi" w:cstheme="minorHAnsi"/>
          <w:bCs/>
          <w:iCs/>
          <w:sz w:val="20"/>
        </w:rPr>
      </w:pPr>
      <w:r w:rsidRPr="0055395F">
        <w:rPr>
          <w:rFonts w:asciiTheme="minorHAnsi" w:eastAsia="Calibri" w:hAnsiTheme="minorHAnsi" w:cstheme="minorHAnsi"/>
          <w:sz w:val="20"/>
        </w:rPr>
        <w:t xml:space="preserve">Corrias, D. </w:t>
      </w:r>
      <w:r w:rsidRPr="0055395F">
        <w:rPr>
          <w:rFonts w:asciiTheme="minorHAnsi" w:hAnsiTheme="minorHAnsi" w:cstheme="minorHAnsi"/>
          <w:bCs/>
          <w:iCs/>
          <w:sz w:val="20"/>
        </w:rPr>
        <w:t>L’italiano e le altre lingue straniere nell’Albania di oggi: attori, politiche e prospettive.</w:t>
      </w:r>
    </w:p>
    <w:p w14:paraId="00B491AD" w14:textId="77777777" w:rsidR="00256B6A" w:rsidRPr="0055395F" w:rsidRDefault="00256B6A" w:rsidP="00B00F80">
      <w:pPr>
        <w:ind w:left="284" w:hanging="284"/>
        <w:rPr>
          <w:rFonts w:asciiTheme="minorHAnsi" w:eastAsia="Calibri" w:hAnsiTheme="minorHAnsi" w:cstheme="minorHAnsi"/>
          <w:iCs/>
          <w:sz w:val="20"/>
        </w:rPr>
      </w:pPr>
      <w:r w:rsidRPr="0055395F">
        <w:rPr>
          <w:rFonts w:asciiTheme="minorHAnsi" w:eastAsia="Calibri" w:hAnsiTheme="minorHAnsi" w:cstheme="minorHAnsi"/>
          <w:sz w:val="20"/>
        </w:rPr>
        <w:t xml:space="preserve">La Grassa, M. </w:t>
      </w:r>
      <w:r w:rsidRPr="0055395F">
        <w:rPr>
          <w:rFonts w:asciiTheme="minorHAnsi" w:eastAsia="Calibri" w:hAnsiTheme="minorHAnsi" w:cstheme="minorHAnsi"/>
          <w:iCs/>
          <w:sz w:val="20"/>
        </w:rPr>
        <w:t>Apprendere espressioni idiomatiche con il supporto delle tecnologie digitali.</w:t>
      </w:r>
    </w:p>
    <w:p w14:paraId="2A453D25" w14:textId="77777777" w:rsidR="00256B6A" w:rsidRPr="0055395F" w:rsidRDefault="00256B6A" w:rsidP="00B00F80">
      <w:pPr>
        <w:ind w:left="284" w:hanging="284"/>
        <w:rPr>
          <w:rFonts w:asciiTheme="minorHAnsi" w:hAnsiTheme="minorHAnsi" w:cstheme="minorHAnsi"/>
          <w:iCs/>
          <w:sz w:val="20"/>
        </w:rPr>
      </w:pPr>
      <w:r w:rsidRPr="0055395F">
        <w:rPr>
          <w:rFonts w:asciiTheme="minorHAnsi" w:hAnsiTheme="minorHAnsi" w:cstheme="minorHAnsi"/>
          <w:sz w:val="20"/>
        </w:rPr>
        <w:lastRenderedPageBreak/>
        <w:t xml:space="preserve">Santipolo, M. </w:t>
      </w:r>
      <w:r w:rsidRPr="0055395F">
        <w:rPr>
          <w:rFonts w:asciiTheme="minorHAnsi" w:hAnsiTheme="minorHAnsi" w:cstheme="minorHAnsi"/>
          <w:iCs/>
          <w:sz w:val="20"/>
        </w:rPr>
        <w:t>Dalla “glottofobia” alla “glottofonia”: alcune riflessioni terminologiche, politico-linguistiche e linguistico-educative.</w:t>
      </w:r>
    </w:p>
    <w:p w14:paraId="3D476DC2" w14:textId="77777777" w:rsidR="00256B6A" w:rsidRPr="0055395F" w:rsidRDefault="00256B6A" w:rsidP="00B00F80">
      <w:pPr>
        <w:ind w:left="284" w:hanging="284"/>
        <w:rPr>
          <w:rFonts w:asciiTheme="minorHAnsi" w:eastAsia="Calibri" w:hAnsiTheme="minorHAnsi" w:cstheme="minorHAnsi"/>
          <w:iCs/>
          <w:sz w:val="20"/>
        </w:rPr>
      </w:pPr>
      <w:r w:rsidRPr="0055395F">
        <w:rPr>
          <w:rFonts w:asciiTheme="minorHAnsi" w:hAnsiTheme="minorHAnsi" w:cstheme="minorHAnsi"/>
          <w:sz w:val="20"/>
        </w:rPr>
        <w:t xml:space="preserve">Saturno, J. </w:t>
      </w:r>
      <w:r w:rsidRPr="0055395F">
        <w:rPr>
          <w:rFonts w:asciiTheme="minorHAnsi" w:eastAsia="Calibri" w:hAnsiTheme="minorHAnsi" w:cstheme="minorHAnsi"/>
          <w:iCs/>
          <w:sz w:val="20"/>
        </w:rPr>
        <w:t>Intercomprensione in contesto aeroportuale: uno studio esplorativo.</w:t>
      </w:r>
    </w:p>
    <w:p w14:paraId="784A7072" w14:textId="77777777" w:rsidR="00642168" w:rsidRPr="0055395F" w:rsidRDefault="00642168" w:rsidP="00642168">
      <w:pPr>
        <w:rPr>
          <w:rFonts w:asciiTheme="minorHAnsi" w:hAnsiTheme="minorHAnsi" w:cstheme="minorHAnsi"/>
          <w:b/>
          <w:color w:val="000000"/>
          <w:lang w:val="en-GB"/>
        </w:rPr>
      </w:pPr>
      <w:r w:rsidRPr="0055395F">
        <w:rPr>
          <w:rFonts w:asciiTheme="minorHAnsi" w:hAnsiTheme="minorHAnsi" w:cstheme="minorHAnsi"/>
          <w:b/>
          <w:color w:val="000000"/>
          <w:lang w:val="en-GB"/>
        </w:rPr>
        <w:t>n. 2-3</w:t>
      </w:r>
    </w:p>
    <w:p w14:paraId="5AC8BA27" w14:textId="77777777" w:rsidR="00642168" w:rsidRPr="0055395F" w:rsidRDefault="00642168" w:rsidP="00642168">
      <w:pPr>
        <w:rPr>
          <w:rFonts w:asciiTheme="minorHAnsi" w:hAnsiTheme="minorHAnsi" w:cstheme="minorHAnsi"/>
          <w:lang w:val="en-GB"/>
        </w:rPr>
      </w:pPr>
      <w:r w:rsidRPr="0055395F">
        <w:rPr>
          <w:rFonts w:asciiTheme="minorHAnsi" w:hAnsiTheme="minorHAnsi" w:cstheme="minorHAnsi"/>
          <w:lang w:val="en-GB"/>
        </w:rPr>
        <w:t xml:space="preserve">Sezione monografica: </w:t>
      </w:r>
      <w:r w:rsidRPr="0055395F">
        <w:rPr>
          <w:rFonts w:asciiTheme="minorHAnsi" w:hAnsiTheme="minorHAnsi" w:cstheme="minorHAnsi"/>
          <w:i/>
          <w:iCs/>
          <w:lang w:val="en-GB"/>
        </w:rPr>
        <w:t>Adva</w:t>
      </w:r>
      <w:r w:rsidRPr="0055395F">
        <w:rPr>
          <w:rFonts w:asciiTheme="minorHAnsi" w:hAnsiTheme="minorHAnsi" w:cstheme="minorHAnsi"/>
          <w:i/>
          <w:iCs/>
          <w:lang w:val="en-US"/>
        </w:rPr>
        <w:t>nces, trends and approaches in language teaching, learning and education</w:t>
      </w:r>
      <w:r w:rsidRPr="0055395F">
        <w:rPr>
          <w:rFonts w:asciiTheme="minorHAnsi" w:hAnsiTheme="minorHAnsi" w:cstheme="minorHAnsi"/>
          <w:lang w:val="en-US"/>
        </w:rPr>
        <w:t xml:space="preserve"> </w:t>
      </w:r>
      <w:r w:rsidRPr="0055395F">
        <w:rPr>
          <w:rFonts w:asciiTheme="minorHAnsi" w:hAnsiTheme="minorHAnsi" w:cstheme="minorHAnsi"/>
          <w:i/>
          <w:iCs/>
          <w:lang w:val="en-US"/>
        </w:rPr>
        <w:t>in the post-pandemic era: theory and practice.</w:t>
      </w:r>
    </w:p>
    <w:p w14:paraId="619A4401"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Balirano, G.; Rasulo, M. </w:t>
      </w:r>
      <w:r w:rsidRPr="0055395F">
        <w:rPr>
          <w:rFonts w:asciiTheme="minorHAnsi" w:hAnsiTheme="minorHAnsi" w:cstheme="minorHAnsi"/>
          <w:iCs/>
          <w:sz w:val="20"/>
          <w:lang w:val="en-US"/>
        </w:rPr>
        <w:t>Re-constructing the mentality of (language) learning. post-pandemic challenges.</w:t>
      </w:r>
    </w:p>
    <w:p w14:paraId="762FD265"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Cangero, F.; Cavaliere, F. </w:t>
      </w:r>
      <w:r w:rsidRPr="0055395F">
        <w:rPr>
          <w:rFonts w:asciiTheme="minorHAnsi" w:hAnsiTheme="minorHAnsi" w:cstheme="minorHAnsi"/>
          <w:iCs/>
          <w:sz w:val="20"/>
          <w:lang w:val="en-GB"/>
        </w:rPr>
        <w:t>Overcoming the affective filter in computer-assisted language learning: using padlet and virtual walls in EFL teaching.</w:t>
      </w:r>
    </w:p>
    <w:p w14:paraId="23A76C72"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Chapman, R. </w:t>
      </w:r>
      <w:r w:rsidRPr="0055395F">
        <w:rPr>
          <w:rFonts w:asciiTheme="minorHAnsi" w:hAnsiTheme="minorHAnsi" w:cstheme="minorHAnsi"/>
          <w:iCs/>
          <w:sz w:val="20"/>
          <w:lang w:val="en-GB"/>
        </w:rPr>
        <w:t>Technology, techne and lexis. teaching English in a transformed world.</w:t>
      </w:r>
    </w:p>
    <w:p w14:paraId="68F81FB6"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Ciancitto</w:t>
      </w:r>
      <w:r w:rsidRPr="0055395F">
        <w:rPr>
          <w:rFonts w:asciiTheme="minorHAnsi" w:hAnsiTheme="minorHAnsi" w:cstheme="minorHAnsi"/>
          <w:iCs/>
          <w:sz w:val="20"/>
          <w:lang w:val="en-GB"/>
        </w:rPr>
        <w:t xml:space="preserve">, S. M. From theory to practice: the construction of a MOOC course on British culture: the role of interactive material and </w:t>
      </w:r>
      <w:r w:rsidRPr="0055395F">
        <w:rPr>
          <w:rFonts w:asciiTheme="minorHAnsi" w:hAnsiTheme="minorHAnsi" w:cstheme="minorHAnsi"/>
          <w:iCs/>
          <w:sz w:val="20"/>
          <w:lang w:val="en-US"/>
        </w:rPr>
        <w:t>CLIL.</w:t>
      </w:r>
    </w:p>
    <w:p w14:paraId="11E58234" w14:textId="77777777" w:rsidR="00642168" w:rsidRPr="0055395F" w:rsidRDefault="00642168" w:rsidP="00642168">
      <w:pPr>
        <w:ind w:left="284" w:right="278" w:hanging="284"/>
        <w:rPr>
          <w:rFonts w:asciiTheme="minorHAnsi" w:hAnsiTheme="minorHAnsi" w:cstheme="minorHAnsi"/>
          <w:sz w:val="20"/>
          <w:lang w:val="en-GB"/>
        </w:rPr>
      </w:pPr>
      <w:r w:rsidRPr="0055395F">
        <w:rPr>
          <w:rFonts w:asciiTheme="minorHAnsi" w:hAnsiTheme="minorHAnsi" w:cstheme="minorHAnsi"/>
          <w:sz w:val="20"/>
          <w:lang w:val="en-GB"/>
        </w:rPr>
        <w:t>De Santo</w:t>
      </w:r>
      <w:r w:rsidRPr="0055395F">
        <w:rPr>
          <w:rFonts w:asciiTheme="minorHAnsi" w:hAnsiTheme="minorHAnsi" w:cstheme="minorHAnsi"/>
          <w:iCs/>
          <w:sz w:val="20"/>
          <w:lang w:val="en-GB"/>
        </w:rPr>
        <w:t>, M. Digital environments and the social dimension of learning in ELT: student perspectives and methodological implications.</w:t>
      </w:r>
    </w:p>
    <w:p w14:paraId="2CC0CCC0"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color w:val="000000"/>
          <w:sz w:val="20"/>
          <w:lang w:val="en-GB"/>
        </w:rPr>
        <w:t>Fruttaldo</w:t>
      </w:r>
      <w:r w:rsidRPr="0055395F">
        <w:rPr>
          <w:rFonts w:asciiTheme="minorHAnsi" w:hAnsiTheme="minorHAnsi" w:cstheme="minorHAnsi"/>
          <w:iCs/>
          <w:color w:val="000000"/>
          <w:sz w:val="20"/>
          <w:lang w:val="en-GB"/>
        </w:rPr>
        <w:t xml:space="preserve">, A.; </w:t>
      </w:r>
      <w:r w:rsidRPr="0055395F">
        <w:rPr>
          <w:rFonts w:asciiTheme="minorHAnsi" w:hAnsiTheme="minorHAnsi" w:cstheme="minorHAnsi"/>
          <w:color w:val="000000"/>
          <w:sz w:val="20"/>
          <w:lang w:val="en-GB"/>
        </w:rPr>
        <w:t>Nacchia</w:t>
      </w:r>
      <w:r w:rsidRPr="0055395F">
        <w:rPr>
          <w:rFonts w:asciiTheme="minorHAnsi" w:hAnsiTheme="minorHAnsi" w:cstheme="minorHAnsi"/>
          <w:iCs/>
          <w:color w:val="000000"/>
          <w:sz w:val="20"/>
          <w:lang w:val="en-GB"/>
        </w:rPr>
        <w:t xml:space="preserve">, F.; </w:t>
      </w:r>
      <w:r w:rsidRPr="0055395F">
        <w:rPr>
          <w:rFonts w:asciiTheme="minorHAnsi" w:hAnsiTheme="minorHAnsi" w:cstheme="minorHAnsi"/>
          <w:color w:val="000000"/>
          <w:sz w:val="20"/>
          <w:lang w:val="en-GB"/>
        </w:rPr>
        <w:t>Niceforo</w:t>
      </w:r>
      <w:r w:rsidRPr="0055395F">
        <w:rPr>
          <w:rFonts w:asciiTheme="minorHAnsi" w:hAnsiTheme="minorHAnsi" w:cstheme="minorHAnsi"/>
          <w:iCs/>
          <w:color w:val="000000"/>
          <w:sz w:val="20"/>
          <w:lang w:val="en-GB"/>
        </w:rPr>
        <w:t>, M. Online English language testing and assessment (lta) in the pandemic era: using moodle in the dematerialisation of English testing.</w:t>
      </w:r>
    </w:p>
    <w:p w14:paraId="7B7B9CA4"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Giacosa, A.;</w:t>
      </w:r>
      <w:r w:rsidRPr="0055395F">
        <w:rPr>
          <w:rFonts w:asciiTheme="minorHAnsi" w:hAnsiTheme="minorHAnsi" w:cstheme="minorHAnsi"/>
          <w:sz w:val="28"/>
          <w:szCs w:val="30"/>
          <w:lang w:val="en-GB"/>
        </w:rPr>
        <w:t xml:space="preserve">  </w:t>
      </w:r>
      <w:r w:rsidRPr="0055395F">
        <w:rPr>
          <w:rFonts w:asciiTheme="minorHAnsi" w:hAnsiTheme="minorHAnsi" w:cstheme="minorHAnsi"/>
          <w:iCs/>
          <w:sz w:val="20"/>
          <w:lang w:val="en-US"/>
        </w:rPr>
        <w:t>A case study of triadic dialogue in synchronous hybrid teaching at university.</w:t>
      </w:r>
    </w:p>
    <w:p w14:paraId="503536F0"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Maglie, R.; Taronna, A. </w:t>
      </w:r>
      <w:r w:rsidRPr="0055395F">
        <w:rPr>
          <w:rFonts w:asciiTheme="minorHAnsi" w:hAnsiTheme="minorHAnsi" w:cstheme="minorHAnsi"/>
          <w:iCs/>
          <w:sz w:val="20"/>
          <w:lang w:val="en-GB"/>
        </w:rPr>
        <w:t>The impact of covid-19 on English Language Teaching (ELT): the use of digital platforms for best practices in educational and social (inter)actions.</w:t>
      </w:r>
    </w:p>
    <w:p w14:paraId="24897CAA"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color w:val="000000"/>
          <w:sz w:val="20"/>
          <w:lang w:val="en-GB"/>
        </w:rPr>
        <w:t xml:space="preserve">Morgana, V. </w:t>
      </w:r>
      <w:r w:rsidRPr="0055395F">
        <w:rPr>
          <w:rFonts w:asciiTheme="minorHAnsi" w:hAnsiTheme="minorHAnsi" w:cstheme="minorHAnsi"/>
          <w:iCs/>
          <w:color w:val="000000"/>
          <w:sz w:val="20"/>
          <w:lang w:val="en-US"/>
        </w:rPr>
        <w:t>Beyond challenges: a task-based approach to teaching spoken English through movie language.</w:t>
      </w:r>
    </w:p>
    <w:p w14:paraId="498059AD"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color w:val="000000"/>
          <w:sz w:val="20"/>
          <w:bdr w:val="none" w:sz="0" w:space="0" w:color="auto" w:frame="1"/>
          <w:lang w:val="en-GB"/>
        </w:rPr>
        <w:t xml:space="preserve">Quadraro, M., </w:t>
      </w:r>
      <w:r w:rsidRPr="0055395F">
        <w:rPr>
          <w:rFonts w:asciiTheme="minorHAnsi" w:hAnsiTheme="minorHAnsi" w:cstheme="minorHAnsi"/>
          <w:iCs/>
          <w:sz w:val="20"/>
          <w:lang w:val="en-US"/>
        </w:rPr>
        <w:t>New trends in English Language Teaching: The Use of Tiktok.</w:t>
      </w:r>
    </w:p>
    <w:p w14:paraId="5BFD2C78" w14:textId="77777777" w:rsidR="00642168" w:rsidRPr="0055395F" w:rsidRDefault="00642168" w:rsidP="00642168">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Raffone, A. </w:t>
      </w:r>
      <w:r w:rsidRPr="0055395F">
        <w:rPr>
          <w:rFonts w:asciiTheme="minorHAnsi" w:hAnsiTheme="minorHAnsi" w:cstheme="minorHAnsi"/>
          <w:iCs/>
          <w:sz w:val="20"/>
          <w:lang w:val="en-US"/>
        </w:rPr>
        <w:t>New Approaches to Teaching Research Methods in Linguistics: A Case Study on the Implementation of Discourse Analysis through Digital Storytelling.</w:t>
      </w:r>
    </w:p>
    <w:p w14:paraId="1A9FE3A5" w14:textId="77777777" w:rsidR="00642168" w:rsidRPr="0055395F" w:rsidRDefault="00642168" w:rsidP="00642168">
      <w:pPr>
        <w:shd w:val="clear" w:color="auto" w:fill="FFFFFF"/>
        <w:ind w:left="284" w:hanging="284"/>
        <w:textAlignment w:val="baseline"/>
        <w:rPr>
          <w:rFonts w:asciiTheme="minorHAnsi" w:hAnsiTheme="minorHAnsi" w:cstheme="minorHAnsi"/>
          <w:sz w:val="20"/>
          <w:lang w:val="en-GB"/>
        </w:rPr>
      </w:pPr>
      <w:r w:rsidRPr="0055395F">
        <w:rPr>
          <w:rFonts w:asciiTheme="minorHAnsi" w:hAnsiTheme="minorHAnsi" w:cstheme="minorHAnsi"/>
          <w:color w:val="000000"/>
          <w:sz w:val="20"/>
          <w:lang w:val="en-GB"/>
        </w:rPr>
        <w:t xml:space="preserve">Zollo, S. A.  </w:t>
      </w:r>
      <w:r w:rsidRPr="0055395F">
        <w:rPr>
          <w:rFonts w:asciiTheme="minorHAnsi" w:hAnsiTheme="minorHAnsi" w:cstheme="minorHAnsi"/>
          <w:iCs/>
          <w:color w:val="000000"/>
          <w:sz w:val="20"/>
          <w:lang w:val="en-US"/>
        </w:rPr>
        <w:t>Tiktok in The Classroom: Enhancing Critical Multimodal Literacy Skills among Undergraduate Students.</w:t>
      </w:r>
    </w:p>
    <w:p w14:paraId="02ECE193" w14:textId="77777777" w:rsidR="00642168" w:rsidRPr="0055395F" w:rsidRDefault="00642168" w:rsidP="00642168">
      <w:pPr>
        <w:ind w:left="284" w:right="272" w:hanging="284"/>
        <w:rPr>
          <w:rFonts w:asciiTheme="minorHAnsi" w:hAnsiTheme="minorHAnsi" w:cstheme="minorHAnsi"/>
          <w:sz w:val="20"/>
          <w:lang w:val="en-GB"/>
        </w:rPr>
      </w:pPr>
      <w:r w:rsidRPr="0055395F">
        <w:rPr>
          <w:rFonts w:asciiTheme="minorHAnsi" w:hAnsiTheme="minorHAnsi" w:cstheme="minorHAnsi"/>
          <w:color w:val="000000"/>
          <w:sz w:val="20"/>
          <w:lang w:val="en-GB"/>
        </w:rPr>
        <w:t xml:space="preserve">Zulli, T. </w:t>
      </w:r>
      <w:r w:rsidRPr="0055395F">
        <w:rPr>
          <w:rFonts w:asciiTheme="minorHAnsi" w:hAnsiTheme="minorHAnsi" w:cstheme="minorHAnsi"/>
          <w:iCs/>
          <w:sz w:val="20"/>
          <w:lang w:val="en-US"/>
        </w:rPr>
        <w:t xml:space="preserve">Teaching </w:t>
      </w:r>
      <w:r w:rsidRPr="0055395F">
        <w:rPr>
          <w:rFonts w:asciiTheme="minorHAnsi" w:hAnsiTheme="minorHAnsi" w:cstheme="minorHAnsi"/>
          <w:iCs/>
          <w:sz w:val="20"/>
          <w:lang w:val="en-GB"/>
        </w:rPr>
        <w:t xml:space="preserve">Efl </w:t>
      </w:r>
      <w:r w:rsidRPr="0055395F">
        <w:rPr>
          <w:rFonts w:asciiTheme="minorHAnsi" w:hAnsiTheme="minorHAnsi" w:cstheme="minorHAnsi"/>
          <w:iCs/>
          <w:sz w:val="20"/>
          <w:lang w:val="en-US"/>
        </w:rPr>
        <w:t>in The Age of Social Media: New Trends and Evolving Perspectives.</w:t>
      </w:r>
    </w:p>
    <w:p w14:paraId="54967375" w14:textId="77777777" w:rsidR="00642168" w:rsidRPr="0055395F" w:rsidRDefault="00642168" w:rsidP="00642168">
      <w:pPr>
        <w:ind w:right="272"/>
        <w:rPr>
          <w:rFonts w:asciiTheme="minorHAnsi" w:hAnsiTheme="minorHAnsi" w:cstheme="minorHAnsi"/>
          <w:lang w:val="en-GB"/>
        </w:rPr>
      </w:pPr>
      <w:r w:rsidRPr="0055395F">
        <w:rPr>
          <w:rFonts w:asciiTheme="minorHAnsi" w:hAnsiTheme="minorHAnsi" w:cstheme="minorHAnsi"/>
          <w:iCs/>
          <w:color w:val="000000"/>
          <w:lang w:val="en-GB"/>
        </w:rPr>
        <w:t> </w:t>
      </w:r>
    </w:p>
    <w:p w14:paraId="2AD82C0B" w14:textId="77777777" w:rsidR="00642168" w:rsidRPr="0055395F" w:rsidRDefault="00642168" w:rsidP="00642168">
      <w:pPr>
        <w:ind w:right="272"/>
        <w:rPr>
          <w:rFonts w:asciiTheme="minorHAnsi" w:hAnsiTheme="minorHAnsi" w:cstheme="minorHAnsi"/>
        </w:rPr>
      </w:pPr>
      <w:r w:rsidRPr="0055395F">
        <w:rPr>
          <w:rFonts w:asciiTheme="minorHAnsi" w:hAnsiTheme="minorHAnsi" w:cstheme="minorHAnsi"/>
        </w:rPr>
        <w:t>Sezione Miscellanea:</w:t>
      </w:r>
    </w:p>
    <w:p w14:paraId="421E78FD" w14:textId="77777777" w:rsidR="00642168" w:rsidRPr="0055395F" w:rsidRDefault="00642168" w:rsidP="00642168">
      <w:pPr>
        <w:pStyle w:val="gmail-bodya"/>
        <w:spacing w:before="0" w:beforeAutospacing="0" w:after="0" w:afterAutospacing="0"/>
        <w:rPr>
          <w:rFonts w:asciiTheme="minorHAnsi" w:hAnsiTheme="minorHAnsi" w:cstheme="minorHAnsi"/>
          <w:color w:val="000000"/>
          <w:sz w:val="20"/>
          <w:szCs w:val="20"/>
        </w:rPr>
      </w:pPr>
      <w:r w:rsidRPr="0055395F">
        <w:rPr>
          <w:rFonts w:asciiTheme="minorHAnsi" w:hAnsiTheme="minorHAnsi" w:cstheme="minorHAnsi"/>
          <w:color w:val="000000"/>
          <w:sz w:val="20"/>
          <w:szCs w:val="20"/>
        </w:rPr>
        <w:t xml:space="preserve">Cordova, C.; Caruana, S. </w:t>
      </w:r>
      <w:r w:rsidRPr="0055395F">
        <w:rPr>
          <w:rFonts w:asciiTheme="minorHAnsi" w:hAnsiTheme="minorHAnsi" w:cstheme="minorHAnsi"/>
          <w:iCs/>
          <w:color w:val="000000"/>
          <w:sz w:val="20"/>
          <w:szCs w:val="20"/>
        </w:rPr>
        <w:t>The Impact of Age and Audiovisual Input on Italian L2 Acquisition in Malta.</w:t>
      </w:r>
    </w:p>
    <w:p w14:paraId="26145755" w14:textId="77777777" w:rsidR="00642168" w:rsidRPr="0055395F" w:rsidRDefault="00642168" w:rsidP="00642168">
      <w:pPr>
        <w:rPr>
          <w:rFonts w:asciiTheme="minorHAnsi" w:hAnsiTheme="minorHAnsi" w:cstheme="minorHAnsi"/>
          <w:sz w:val="20"/>
        </w:rPr>
      </w:pPr>
      <w:r w:rsidRPr="0055395F">
        <w:rPr>
          <w:rFonts w:asciiTheme="minorHAnsi" w:hAnsiTheme="minorHAnsi" w:cstheme="minorHAnsi"/>
          <w:sz w:val="20"/>
        </w:rPr>
        <w:t xml:space="preserve">Novello, A. </w:t>
      </w:r>
      <w:r w:rsidRPr="0055395F">
        <w:rPr>
          <w:rFonts w:asciiTheme="minorHAnsi" w:hAnsiTheme="minorHAnsi" w:cstheme="minorHAnsi"/>
          <w:iCs/>
          <w:sz w:val="20"/>
        </w:rPr>
        <w:t>Plasticità neurale e acquisizione linguistica: il ruolo dell’epigenetica ambientale.</w:t>
      </w:r>
    </w:p>
    <w:p w14:paraId="75670E0D" w14:textId="77777777" w:rsidR="00642168" w:rsidRPr="0055395F" w:rsidRDefault="00642168" w:rsidP="00642168">
      <w:pPr>
        <w:pStyle w:val="gmail-bodya"/>
        <w:spacing w:before="0" w:beforeAutospacing="0" w:after="0" w:afterAutospacing="0"/>
        <w:rPr>
          <w:rFonts w:asciiTheme="minorHAnsi" w:hAnsiTheme="minorHAnsi" w:cstheme="minorHAnsi"/>
          <w:sz w:val="20"/>
          <w:szCs w:val="20"/>
        </w:rPr>
      </w:pPr>
      <w:r w:rsidRPr="0055395F">
        <w:rPr>
          <w:rFonts w:asciiTheme="minorHAnsi" w:hAnsiTheme="minorHAnsi" w:cstheme="minorHAnsi"/>
          <w:sz w:val="20"/>
          <w:szCs w:val="20"/>
        </w:rPr>
        <w:t xml:space="preserve">Santipolo, M. </w:t>
      </w:r>
      <w:r w:rsidRPr="0055395F">
        <w:rPr>
          <w:rFonts w:asciiTheme="minorHAnsi" w:hAnsiTheme="minorHAnsi" w:cstheme="minorHAnsi"/>
          <w:iCs/>
          <w:sz w:val="20"/>
          <w:szCs w:val="20"/>
        </w:rPr>
        <w:t>Il tedesco Ln e le altre lingue dopo l’inglese: alcune considerazioni.</w:t>
      </w:r>
    </w:p>
    <w:p w14:paraId="0D92EF14" w14:textId="77777777" w:rsidR="00256B6A" w:rsidRPr="0055395F" w:rsidRDefault="00256B6A" w:rsidP="00B00F80">
      <w:pPr>
        <w:pStyle w:val="Nessunaspaziatura"/>
        <w:rPr>
          <w:rFonts w:asciiTheme="minorHAnsi" w:hAnsiTheme="minorHAnsi" w:cstheme="minorHAnsi"/>
        </w:rPr>
      </w:pPr>
    </w:p>
    <w:p w14:paraId="58EA8A89" w14:textId="77777777" w:rsidR="008A7647" w:rsidRPr="0055395F" w:rsidRDefault="008A7647" w:rsidP="00B00F80">
      <w:pPr>
        <w:pStyle w:val="Nessunaspaziatura"/>
        <w:rPr>
          <w:rFonts w:asciiTheme="minorHAnsi" w:hAnsiTheme="minorHAnsi" w:cstheme="minorHAnsi"/>
        </w:rPr>
      </w:pPr>
    </w:p>
    <w:p w14:paraId="38D1936B" w14:textId="77777777" w:rsidR="00256B6A" w:rsidRPr="0055395F" w:rsidRDefault="00256B6A" w:rsidP="00B00F80">
      <w:pPr>
        <w:pStyle w:val="Nessunaspaziatura"/>
        <w:rPr>
          <w:rFonts w:asciiTheme="minorHAnsi" w:hAnsiTheme="minorHAnsi" w:cstheme="minorHAnsi"/>
          <w:b/>
        </w:rPr>
      </w:pPr>
      <w:r w:rsidRPr="0055395F">
        <w:rPr>
          <w:rFonts w:asciiTheme="minorHAnsi" w:hAnsiTheme="minorHAnsi" w:cstheme="minorHAnsi"/>
          <w:b/>
          <w:i/>
        </w:rPr>
        <w:t>Scuola e Lingue Moderne</w:t>
      </w:r>
      <w:r w:rsidRPr="0055395F">
        <w:rPr>
          <w:rFonts w:asciiTheme="minorHAnsi" w:hAnsiTheme="minorHAnsi" w:cstheme="minorHAnsi"/>
          <w:b/>
        </w:rPr>
        <w:t xml:space="preserve">, SeLM, 2023 </w:t>
      </w:r>
      <w:hyperlink r:id="rId783" w:history="1">
        <w:r w:rsidRPr="0055395F">
          <w:rPr>
            <w:rStyle w:val="Collegamentoipertestuale"/>
            <w:rFonts w:asciiTheme="minorHAnsi" w:hAnsiTheme="minorHAnsi" w:cstheme="minorHAnsi"/>
          </w:rPr>
          <w:t>RIVISTA SeLM – ANILS</w:t>
        </w:r>
      </w:hyperlink>
      <w:r w:rsidRPr="0055395F">
        <w:rPr>
          <w:rFonts w:asciiTheme="minorHAnsi" w:hAnsiTheme="minorHAnsi" w:cstheme="minorHAnsi"/>
        </w:rPr>
        <w:t xml:space="preserve"> </w:t>
      </w:r>
    </w:p>
    <w:p w14:paraId="5B114E0E"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b/>
          <w:sz w:val="22"/>
        </w:rPr>
        <w:t>nn. 1-3</w:t>
      </w:r>
      <w:r w:rsidRPr="0055395F">
        <w:rPr>
          <w:rFonts w:asciiTheme="minorHAnsi" w:hAnsiTheme="minorHAnsi" w:cstheme="minorHAnsi"/>
          <w:sz w:val="22"/>
        </w:rPr>
        <w:t>, include, oltre a buone pratiche:</w:t>
      </w:r>
    </w:p>
    <w:p w14:paraId="41EC554A" w14:textId="77777777" w:rsidR="00256B6A" w:rsidRPr="0055395F" w:rsidRDefault="00256B6A" w:rsidP="00B00F80">
      <w:pPr>
        <w:pStyle w:val="Nessunaspaziatura"/>
        <w:ind w:left="284" w:hanging="284"/>
        <w:rPr>
          <w:rFonts w:asciiTheme="minorHAnsi" w:hAnsiTheme="minorHAnsi" w:cstheme="minorHAnsi"/>
          <w:sz w:val="20"/>
        </w:rPr>
      </w:pPr>
      <w:r w:rsidRPr="0055395F">
        <w:rPr>
          <w:rFonts w:asciiTheme="minorHAnsi" w:hAnsiTheme="minorHAnsi" w:cstheme="minorHAnsi"/>
          <w:sz w:val="20"/>
        </w:rPr>
        <w:t>Galimberti, A. I concorsi docenti e le loro criticità: studio di caso, 4-11.</w:t>
      </w:r>
    </w:p>
    <w:p w14:paraId="2290C86F" w14:textId="77777777" w:rsidR="00256B6A" w:rsidRPr="0055395F" w:rsidRDefault="00256B6A" w:rsidP="00B00F80">
      <w:pPr>
        <w:pStyle w:val="Nessunaspaziatura"/>
        <w:ind w:left="284" w:hanging="284"/>
        <w:rPr>
          <w:rFonts w:asciiTheme="minorHAnsi" w:hAnsiTheme="minorHAnsi" w:cstheme="minorHAnsi"/>
          <w:sz w:val="20"/>
        </w:rPr>
      </w:pPr>
      <w:r w:rsidRPr="0055395F">
        <w:rPr>
          <w:rFonts w:asciiTheme="minorHAnsi" w:hAnsiTheme="minorHAnsi" w:cstheme="minorHAnsi"/>
          <w:sz w:val="20"/>
        </w:rPr>
        <w:t>Spaliviero, C. Da un’indagine sulla didattica della letteratura nella classe di lingua al progetto di una rete per la formazione, 19-25.</w:t>
      </w:r>
    </w:p>
    <w:p w14:paraId="276607EB" w14:textId="77777777" w:rsidR="00256B6A" w:rsidRPr="0055395F" w:rsidRDefault="00256B6A" w:rsidP="00B00F80">
      <w:pPr>
        <w:pStyle w:val="Nessunaspaziatura"/>
        <w:ind w:left="284" w:hanging="284"/>
        <w:rPr>
          <w:rFonts w:asciiTheme="minorHAnsi" w:hAnsiTheme="minorHAnsi" w:cstheme="minorHAnsi"/>
          <w:sz w:val="20"/>
        </w:rPr>
      </w:pPr>
      <w:r w:rsidRPr="0055395F">
        <w:rPr>
          <w:rFonts w:asciiTheme="minorHAnsi" w:hAnsiTheme="minorHAnsi" w:cstheme="minorHAnsi"/>
          <w:sz w:val="20"/>
        </w:rPr>
        <w:t xml:space="preserve">Temporale, T. Imparare una lingua straniera in terza età: il progetto </w:t>
      </w:r>
      <w:r w:rsidRPr="0055395F">
        <w:rPr>
          <w:rFonts w:asciiTheme="minorHAnsi" w:hAnsiTheme="minorHAnsi" w:cstheme="minorHAnsi"/>
          <w:i/>
          <w:sz w:val="20"/>
        </w:rPr>
        <w:t>VintAge – English for Seniors</w:t>
      </w:r>
      <w:r w:rsidRPr="0055395F">
        <w:rPr>
          <w:rFonts w:asciiTheme="minorHAnsi" w:hAnsiTheme="minorHAnsi" w:cstheme="minorHAnsi"/>
          <w:sz w:val="20"/>
        </w:rPr>
        <w:t>, 12-18.</w:t>
      </w:r>
    </w:p>
    <w:p w14:paraId="104A81B0" w14:textId="77777777" w:rsidR="00256B6A" w:rsidRPr="0055395F" w:rsidRDefault="00256B6A" w:rsidP="00B00F80">
      <w:pPr>
        <w:pStyle w:val="Nessunaspaziatura"/>
        <w:ind w:left="284" w:hanging="284"/>
        <w:rPr>
          <w:rFonts w:asciiTheme="minorHAnsi" w:hAnsiTheme="minorHAnsi" w:cstheme="minorHAnsi"/>
          <w:sz w:val="20"/>
        </w:rPr>
      </w:pPr>
    </w:p>
    <w:p w14:paraId="155E0313"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b/>
          <w:sz w:val="22"/>
        </w:rPr>
        <w:t>nn. 4-6</w:t>
      </w:r>
      <w:r w:rsidRPr="0055395F">
        <w:rPr>
          <w:rFonts w:asciiTheme="minorHAnsi" w:hAnsiTheme="minorHAnsi" w:cstheme="minorHAnsi"/>
          <w:sz w:val="22"/>
        </w:rPr>
        <w:t>,</w:t>
      </w:r>
      <w:r w:rsidRPr="0055395F">
        <w:rPr>
          <w:rFonts w:asciiTheme="minorHAnsi" w:hAnsiTheme="minorHAnsi" w:cstheme="minorHAnsi"/>
          <w:b/>
          <w:sz w:val="22"/>
        </w:rPr>
        <w:t xml:space="preserve"> </w:t>
      </w:r>
      <w:r w:rsidRPr="0055395F">
        <w:rPr>
          <w:rFonts w:asciiTheme="minorHAnsi" w:hAnsiTheme="minorHAnsi" w:cstheme="minorHAnsi"/>
          <w:sz w:val="22"/>
        </w:rPr>
        <w:t>include, oltre a buone pratiche:</w:t>
      </w:r>
    </w:p>
    <w:p w14:paraId="52A8A3FA" w14:textId="77777777" w:rsidR="00256B6A" w:rsidRPr="0055395F" w:rsidRDefault="00256B6A" w:rsidP="00B00F80">
      <w:pPr>
        <w:pStyle w:val="Nessunaspaziatura"/>
        <w:tabs>
          <w:tab w:val="left" w:pos="567"/>
        </w:tabs>
        <w:ind w:left="284" w:right="282" w:hanging="284"/>
        <w:rPr>
          <w:rFonts w:asciiTheme="minorHAnsi" w:hAnsiTheme="minorHAnsi" w:cstheme="minorHAnsi"/>
          <w:iCs/>
          <w:sz w:val="20"/>
          <w:szCs w:val="24"/>
        </w:rPr>
      </w:pPr>
      <w:r w:rsidRPr="0055395F">
        <w:rPr>
          <w:rFonts w:asciiTheme="minorHAnsi" w:hAnsiTheme="minorHAnsi" w:cstheme="minorHAnsi"/>
          <w:sz w:val="20"/>
          <w:szCs w:val="24"/>
        </w:rPr>
        <w:t xml:space="preserve">Belloni, M. </w:t>
      </w:r>
      <w:r w:rsidRPr="0055395F">
        <w:rPr>
          <w:rFonts w:asciiTheme="minorHAnsi" w:hAnsiTheme="minorHAnsi" w:cstheme="minorHAnsi"/>
          <w:iCs/>
          <w:sz w:val="20"/>
          <w:szCs w:val="24"/>
        </w:rPr>
        <w:t>La balbuzie e l’apprendimento delle lingue straniere: analisi linguistica e proposte per l’insegnamento dello spagnolo come LS</w:t>
      </w:r>
    </w:p>
    <w:p w14:paraId="2AA790E1" w14:textId="77777777" w:rsidR="00256B6A" w:rsidRPr="0055395F" w:rsidRDefault="00256B6A" w:rsidP="00B00F80">
      <w:pPr>
        <w:ind w:left="284" w:hanging="284"/>
        <w:contextualSpacing/>
        <w:rPr>
          <w:rFonts w:asciiTheme="minorHAnsi" w:hAnsiTheme="minorHAnsi" w:cstheme="minorHAnsi"/>
          <w:iCs/>
          <w:sz w:val="20"/>
          <w:szCs w:val="24"/>
        </w:rPr>
      </w:pPr>
      <w:r w:rsidRPr="0055395F">
        <w:rPr>
          <w:rFonts w:asciiTheme="minorHAnsi" w:hAnsiTheme="minorHAnsi" w:cstheme="minorHAnsi"/>
          <w:iCs/>
          <w:sz w:val="20"/>
          <w:szCs w:val="24"/>
        </w:rPr>
        <w:t xml:space="preserve">Cappellin, J.; Codurelli, M.; Giangrande, G. Formazione, partecipazione e costruzione di conoscenza. L’esempio della rete Anils Tedesco </w:t>
      </w:r>
    </w:p>
    <w:p w14:paraId="796DC028" w14:textId="77777777" w:rsidR="00256B6A" w:rsidRPr="0055395F" w:rsidRDefault="00256B6A" w:rsidP="00B00F80">
      <w:pPr>
        <w:ind w:left="284" w:hanging="284"/>
        <w:contextualSpacing/>
        <w:rPr>
          <w:rFonts w:asciiTheme="minorHAnsi" w:hAnsiTheme="minorHAnsi" w:cstheme="minorHAnsi"/>
          <w:iCs/>
          <w:sz w:val="20"/>
          <w:szCs w:val="24"/>
        </w:rPr>
      </w:pPr>
      <w:r w:rsidRPr="0055395F">
        <w:rPr>
          <w:rFonts w:asciiTheme="minorHAnsi" w:hAnsiTheme="minorHAnsi" w:cstheme="minorHAnsi"/>
          <w:iCs/>
          <w:sz w:val="20"/>
          <w:szCs w:val="24"/>
        </w:rPr>
        <w:t xml:space="preserve">Maugeri, A. L'aula e il feedback come risorse per l’apprendimento linguistico </w:t>
      </w:r>
    </w:p>
    <w:p w14:paraId="0271B61F" w14:textId="77777777" w:rsidR="00256B6A" w:rsidRPr="0055395F" w:rsidRDefault="00256B6A" w:rsidP="00B00F80">
      <w:pPr>
        <w:pStyle w:val="Nessunaspaziatura"/>
        <w:ind w:left="284" w:hanging="284"/>
        <w:rPr>
          <w:rFonts w:asciiTheme="minorHAnsi" w:hAnsiTheme="minorHAnsi" w:cstheme="minorHAnsi"/>
          <w:sz w:val="20"/>
        </w:rPr>
      </w:pPr>
    </w:p>
    <w:p w14:paraId="5F6472D7" w14:textId="77777777" w:rsidR="00256B6A" w:rsidRPr="0055395F" w:rsidRDefault="00256B6A" w:rsidP="00B00F80">
      <w:pPr>
        <w:pStyle w:val="Nessunaspaziatura"/>
        <w:rPr>
          <w:rFonts w:asciiTheme="minorHAnsi" w:hAnsiTheme="minorHAnsi" w:cstheme="minorHAnsi"/>
          <w:sz w:val="22"/>
        </w:rPr>
      </w:pPr>
      <w:r w:rsidRPr="0055395F">
        <w:rPr>
          <w:rFonts w:asciiTheme="minorHAnsi" w:hAnsiTheme="minorHAnsi" w:cstheme="minorHAnsi"/>
          <w:b/>
          <w:sz w:val="22"/>
        </w:rPr>
        <w:t>nn. 7-9</w:t>
      </w:r>
      <w:r w:rsidRPr="0055395F">
        <w:rPr>
          <w:rFonts w:asciiTheme="minorHAnsi" w:hAnsiTheme="minorHAnsi" w:cstheme="minorHAnsi"/>
          <w:sz w:val="22"/>
        </w:rPr>
        <w:t>,</w:t>
      </w:r>
      <w:r w:rsidRPr="0055395F">
        <w:rPr>
          <w:rFonts w:asciiTheme="minorHAnsi" w:hAnsiTheme="minorHAnsi" w:cstheme="minorHAnsi"/>
          <w:b/>
          <w:sz w:val="22"/>
        </w:rPr>
        <w:t xml:space="preserve"> </w:t>
      </w:r>
      <w:r w:rsidRPr="0055395F">
        <w:rPr>
          <w:rFonts w:asciiTheme="minorHAnsi" w:hAnsiTheme="minorHAnsi" w:cstheme="minorHAnsi"/>
          <w:sz w:val="22"/>
        </w:rPr>
        <w:t>include, oltre a buone pratiche:</w:t>
      </w:r>
    </w:p>
    <w:p w14:paraId="2B968910" w14:textId="77777777" w:rsidR="00256B6A" w:rsidRPr="0055395F" w:rsidRDefault="00256B6A" w:rsidP="00B00F80">
      <w:pPr>
        <w:ind w:right="282"/>
        <w:contextualSpacing/>
        <w:rPr>
          <w:rFonts w:asciiTheme="minorHAnsi" w:hAnsiTheme="minorHAnsi" w:cstheme="minorHAnsi"/>
          <w:sz w:val="20"/>
          <w:szCs w:val="24"/>
        </w:rPr>
      </w:pPr>
      <w:r w:rsidRPr="0055395F">
        <w:rPr>
          <w:rFonts w:asciiTheme="minorHAnsi" w:hAnsiTheme="minorHAnsi" w:cstheme="minorHAnsi"/>
          <w:sz w:val="20"/>
          <w:szCs w:val="24"/>
        </w:rPr>
        <w:t>Longhi, E. L’insegnamento di educazione civica nelle ore di tedesco, tra microlingua e Landeskunde</w:t>
      </w:r>
    </w:p>
    <w:p w14:paraId="4914E4F5" w14:textId="77777777" w:rsidR="00256B6A" w:rsidRPr="0055395F" w:rsidRDefault="00256B6A" w:rsidP="00B00F80">
      <w:pPr>
        <w:ind w:right="282"/>
        <w:contextualSpacing/>
        <w:rPr>
          <w:rFonts w:asciiTheme="minorHAnsi" w:hAnsiTheme="minorHAnsi" w:cstheme="minorHAnsi"/>
          <w:sz w:val="20"/>
          <w:szCs w:val="24"/>
        </w:rPr>
      </w:pPr>
      <w:r w:rsidRPr="0055395F">
        <w:rPr>
          <w:rFonts w:asciiTheme="minorHAnsi" w:hAnsiTheme="minorHAnsi" w:cstheme="minorHAnsi"/>
          <w:sz w:val="20"/>
          <w:szCs w:val="24"/>
        </w:rPr>
        <w:t>Pergola, R. Just what the doctor ordered: la medicina tra linguaggi specialistici e CLIL universitario</w:t>
      </w:r>
    </w:p>
    <w:p w14:paraId="41A0630B" w14:textId="77777777" w:rsidR="00256B6A" w:rsidRPr="0055395F" w:rsidRDefault="00256B6A" w:rsidP="00B00F80">
      <w:pPr>
        <w:ind w:right="282"/>
        <w:contextualSpacing/>
        <w:rPr>
          <w:rFonts w:asciiTheme="minorHAnsi" w:hAnsiTheme="minorHAnsi" w:cstheme="minorHAnsi"/>
          <w:sz w:val="20"/>
          <w:szCs w:val="24"/>
        </w:rPr>
      </w:pPr>
      <w:r w:rsidRPr="0055395F">
        <w:rPr>
          <w:rFonts w:asciiTheme="minorHAnsi" w:hAnsiTheme="minorHAnsi" w:cstheme="minorHAnsi"/>
          <w:sz w:val="20"/>
          <w:szCs w:val="24"/>
        </w:rPr>
        <w:t>Porcelli, G. La valutazione dialogica</w:t>
      </w:r>
    </w:p>
    <w:p w14:paraId="4104873F" w14:textId="77777777" w:rsidR="00256B6A" w:rsidRPr="0055395F" w:rsidRDefault="00256B6A" w:rsidP="00B00F80">
      <w:pPr>
        <w:pStyle w:val="Nessunaspaziatura"/>
        <w:rPr>
          <w:rFonts w:asciiTheme="minorHAnsi" w:hAnsiTheme="minorHAnsi" w:cstheme="minorHAnsi"/>
        </w:rPr>
      </w:pPr>
    </w:p>
    <w:p w14:paraId="65C54517" w14:textId="77777777" w:rsidR="008A7647" w:rsidRPr="0055395F" w:rsidRDefault="008A7647" w:rsidP="00B00F80">
      <w:pPr>
        <w:pStyle w:val="Nessunaspaziatura"/>
        <w:rPr>
          <w:rFonts w:asciiTheme="minorHAnsi" w:hAnsiTheme="minorHAnsi" w:cstheme="minorHAnsi"/>
        </w:rPr>
      </w:pPr>
    </w:p>
    <w:p w14:paraId="5BF86EF3" w14:textId="77777777" w:rsidR="00256B6A" w:rsidRPr="0055395F" w:rsidRDefault="00256B6A" w:rsidP="00B00F80">
      <w:pPr>
        <w:pStyle w:val="Titolo2"/>
        <w:spacing w:before="0"/>
        <w:ind w:right="240"/>
        <w:rPr>
          <w:rFonts w:asciiTheme="minorHAnsi" w:eastAsiaTheme="minorHAnsi" w:hAnsiTheme="minorHAnsi" w:cstheme="minorHAnsi"/>
          <w:b w:val="0"/>
          <w:bCs w:val="0"/>
          <w:sz w:val="22"/>
          <w:szCs w:val="22"/>
          <w:lang w:val="sr-Latn-CS"/>
        </w:rPr>
      </w:pPr>
      <w:r w:rsidRPr="0055395F">
        <w:rPr>
          <w:rFonts w:asciiTheme="minorHAnsi" w:eastAsiaTheme="minorHAnsi" w:hAnsiTheme="minorHAnsi" w:cstheme="minorHAnsi"/>
          <w:bCs w:val="0"/>
          <w:color w:val="111111"/>
          <w:sz w:val="24"/>
          <w:szCs w:val="22"/>
        </w:rPr>
        <w:lastRenderedPageBreak/>
        <w:t>Studi di glottodidattica, 2023</w:t>
      </w:r>
      <w:r w:rsidRPr="0055395F">
        <w:rPr>
          <w:rFonts w:asciiTheme="minorHAnsi" w:eastAsiaTheme="minorHAnsi" w:hAnsiTheme="minorHAnsi" w:cstheme="minorHAnsi"/>
          <w:b w:val="0"/>
          <w:bCs w:val="0"/>
          <w:color w:val="111111"/>
          <w:sz w:val="24"/>
          <w:szCs w:val="22"/>
        </w:rPr>
        <w:t xml:space="preserve"> </w:t>
      </w:r>
      <w:hyperlink r:id="rId784" w:history="1">
        <w:r w:rsidRPr="0055395F">
          <w:rPr>
            <w:rStyle w:val="Collegamentoipertestuale"/>
            <w:rFonts w:asciiTheme="minorHAnsi" w:hAnsiTheme="minorHAnsi" w:cstheme="minorHAnsi"/>
            <w:b w:val="0"/>
            <w:sz w:val="22"/>
            <w:szCs w:val="22"/>
            <w:lang w:val="sr-Latn-CS"/>
          </w:rPr>
          <w:t>https://ojs.cimedoc.uniba.it/index.php/glottodidattica/issue/view/172</w:t>
        </w:r>
      </w:hyperlink>
      <w:r w:rsidRPr="0055395F">
        <w:rPr>
          <w:rFonts w:asciiTheme="minorHAnsi" w:hAnsiTheme="minorHAnsi" w:cstheme="minorHAnsi"/>
          <w:b w:val="0"/>
          <w:sz w:val="22"/>
          <w:szCs w:val="22"/>
          <w:lang w:val="sr-Latn-CS"/>
        </w:rPr>
        <w:t>  </w:t>
      </w:r>
    </w:p>
    <w:p w14:paraId="64C55A2F" w14:textId="77777777" w:rsidR="00256B6A" w:rsidRPr="0055395F" w:rsidRDefault="00256B6A" w:rsidP="00B00F80">
      <w:pPr>
        <w:pStyle w:val="Titolo4"/>
        <w:spacing w:before="0"/>
        <w:ind w:right="240"/>
        <w:rPr>
          <w:rFonts w:asciiTheme="minorHAnsi" w:eastAsiaTheme="minorHAnsi" w:hAnsiTheme="minorHAnsi" w:cstheme="minorHAnsi"/>
          <w:bCs w:val="0"/>
          <w:i w:val="0"/>
          <w:caps/>
          <w:color w:val="111111"/>
          <w:sz w:val="20"/>
        </w:rPr>
      </w:pPr>
      <w:r w:rsidRPr="0055395F">
        <w:rPr>
          <w:rFonts w:asciiTheme="minorHAnsi" w:eastAsiaTheme="minorHAnsi" w:hAnsiTheme="minorHAnsi" w:cstheme="minorHAnsi"/>
          <w:bCs w:val="0"/>
          <w:i w:val="0"/>
          <w:color w:val="111111"/>
        </w:rPr>
        <w:t xml:space="preserve">n. 1 </w:t>
      </w:r>
    </w:p>
    <w:p w14:paraId="0221AB39"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Cardona, M.; Luise, M.C.; Temporale, T. </w:t>
      </w:r>
      <w:hyperlink r:id="rId785" w:history="1">
        <w:r w:rsidRPr="0055395F">
          <w:rPr>
            <w:rStyle w:val="Collegamentoipertestuale"/>
            <w:rFonts w:asciiTheme="minorHAnsi" w:hAnsiTheme="minorHAnsi" w:cstheme="minorHAnsi"/>
            <w:color w:val="auto"/>
            <w:sz w:val="20"/>
            <w:u w:val="none"/>
          </w:rPr>
          <w:t>Uno studio sull’apprendimento delle lingue nella terza età: Il Progetto VintAge. Focus su inclusione, ageismo e lingue straniere</w:t>
        </w:r>
      </w:hyperlink>
      <w:r w:rsidRPr="0055395F">
        <w:rPr>
          <w:rFonts w:asciiTheme="minorHAnsi" w:hAnsiTheme="minorHAnsi" w:cstheme="minorHAnsi"/>
          <w:sz w:val="20"/>
        </w:rPr>
        <w:t>, 54-73.</w:t>
      </w:r>
    </w:p>
    <w:p w14:paraId="60B25DA1"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D’angelo, F. </w:t>
      </w:r>
      <w:hyperlink r:id="rId786" w:history="1">
        <w:r w:rsidRPr="0055395F">
          <w:rPr>
            <w:rStyle w:val="Collegamentoipertestuale"/>
            <w:rFonts w:asciiTheme="minorHAnsi" w:hAnsiTheme="minorHAnsi" w:cstheme="minorHAnsi"/>
            <w:color w:val="auto"/>
            <w:sz w:val="20"/>
            <w:u w:val="none"/>
          </w:rPr>
          <w:t>Teaching, Assessing, and Testing Trends in Multilingual Education</w:t>
        </w:r>
      </w:hyperlink>
      <w:r w:rsidRPr="0055395F">
        <w:rPr>
          <w:rFonts w:asciiTheme="minorHAnsi" w:hAnsiTheme="minorHAnsi" w:cstheme="minorHAnsi"/>
          <w:sz w:val="20"/>
        </w:rPr>
        <w:t>, 44-53</w:t>
      </w:r>
    </w:p>
    <w:p w14:paraId="35BEE4F9"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Torresin, L. </w:t>
      </w:r>
      <w:hyperlink r:id="rId787" w:history="1">
        <w:r w:rsidRPr="0055395F">
          <w:rPr>
            <w:rStyle w:val="Collegamentoipertestuale"/>
            <w:rFonts w:asciiTheme="minorHAnsi" w:hAnsiTheme="minorHAnsi" w:cstheme="minorHAnsi"/>
            <w:color w:val="auto"/>
            <w:sz w:val="20"/>
            <w:u w:val="none"/>
          </w:rPr>
          <w:t>L’insegnamento interculturale del russo come lingua straniera: problemi vecchi e nuovi</w:t>
        </w:r>
      </w:hyperlink>
      <w:r w:rsidRPr="0055395F">
        <w:rPr>
          <w:rFonts w:asciiTheme="minorHAnsi" w:hAnsiTheme="minorHAnsi" w:cstheme="minorHAnsi"/>
          <w:sz w:val="20"/>
        </w:rPr>
        <w:t>, 31-43.</w:t>
      </w:r>
    </w:p>
    <w:p w14:paraId="7762FC1F"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Torsani, S. Didattica orientata al prodotto della produzione scritta e apprendenti principianti. Uno studio longitudinale, 2-14.</w:t>
      </w:r>
    </w:p>
    <w:p w14:paraId="2B6F1F09" w14:textId="77777777" w:rsidR="00256B6A" w:rsidRPr="0055395F" w:rsidRDefault="00256B6A" w:rsidP="00B00F80">
      <w:pPr>
        <w:ind w:left="284" w:hanging="284"/>
        <w:rPr>
          <w:rFonts w:asciiTheme="minorHAnsi" w:hAnsiTheme="minorHAnsi" w:cstheme="minorHAnsi"/>
          <w:sz w:val="20"/>
        </w:rPr>
      </w:pPr>
      <w:r w:rsidRPr="0055395F">
        <w:rPr>
          <w:rFonts w:asciiTheme="minorHAnsi" w:hAnsiTheme="minorHAnsi" w:cstheme="minorHAnsi"/>
          <w:sz w:val="20"/>
        </w:rPr>
        <w:t xml:space="preserve">Yang, N, </w:t>
      </w:r>
      <w:hyperlink r:id="rId788" w:history="1">
        <w:r w:rsidRPr="0055395F">
          <w:rPr>
            <w:rStyle w:val="Collegamentoipertestuale"/>
            <w:rFonts w:asciiTheme="minorHAnsi" w:hAnsiTheme="minorHAnsi" w:cstheme="minorHAnsi"/>
            <w:color w:val="auto"/>
            <w:sz w:val="20"/>
            <w:u w:val="none"/>
          </w:rPr>
          <w:t>L’uso del metadiscorso nella scrittura accademica in L1 e L2: il caso di apprendenti sinofoni</w:t>
        </w:r>
      </w:hyperlink>
      <w:r w:rsidRPr="0055395F">
        <w:rPr>
          <w:rFonts w:asciiTheme="minorHAnsi" w:hAnsiTheme="minorHAnsi" w:cstheme="minorHAnsi"/>
          <w:sz w:val="20"/>
        </w:rPr>
        <w:t>, 15-30.</w:t>
      </w:r>
    </w:p>
    <w:p w14:paraId="610653CA" w14:textId="77777777" w:rsidR="00256B6A" w:rsidRPr="0055395F" w:rsidRDefault="00256B6A" w:rsidP="00B00F80">
      <w:pPr>
        <w:pStyle w:val="Titolo4"/>
        <w:spacing w:before="0"/>
        <w:ind w:right="240"/>
        <w:rPr>
          <w:rFonts w:asciiTheme="minorHAnsi" w:eastAsiaTheme="minorHAnsi" w:hAnsiTheme="minorHAnsi" w:cstheme="minorHAnsi"/>
          <w:bCs w:val="0"/>
          <w:i w:val="0"/>
          <w:color w:val="111111"/>
        </w:rPr>
      </w:pPr>
    </w:p>
    <w:p w14:paraId="4AC95D13" w14:textId="77777777" w:rsidR="00256B6A" w:rsidRPr="0055395F" w:rsidRDefault="00256B6A" w:rsidP="00B00F80">
      <w:pPr>
        <w:pStyle w:val="Titolo4"/>
        <w:spacing w:before="0"/>
        <w:ind w:right="240"/>
        <w:rPr>
          <w:rFonts w:asciiTheme="minorHAnsi" w:eastAsiaTheme="minorHAnsi" w:hAnsiTheme="minorHAnsi" w:cstheme="minorHAnsi"/>
          <w:bCs w:val="0"/>
          <w:i w:val="0"/>
          <w:caps/>
          <w:color w:val="111111"/>
          <w:sz w:val="20"/>
        </w:rPr>
      </w:pPr>
      <w:r w:rsidRPr="0055395F">
        <w:rPr>
          <w:rFonts w:asciiTheme="minorHAnsi" w:eastAsiaTheme="minorHAnsi" w:hAnsiTheme="minorHAnsi" w:cstheme="minorHAnsi"/>
          <w:bCs w:val="0"/>
          <w:i w:val="0"/>
          <w:color w:val="111111"/>
        </w:rPr>
        <w:t xml:space="preserve">n. 2 </w:t>
      </w:r>
      <w:r w:rsidRPr="0055395F">
        <w:rPr>
          <w:rFonts w:asciiTheme="minorHAnsi" w:hAnsiTheme="minorHAnsi" w:cstheme="minorHAnsi"/>
          <w:i w:val="0"/>
          <w:iCs w:val="0"/>
          <w:sz w:val="20"/>
          <w:szCs w:val="28"/>
          <w:lang w:val="fr-FR"/>
        </w:rPr>
        <w:t> </w:t>
      </w:r>
    </w:p>
    <w:p w14:paraId="2A0482F0" w14:textId="77777777" w:rsidR="00256B6A" w:rsidRPr="0055395F" w:rsidRDefault="00256B6A" w:rsidP="00B00F80">
      <w:pPr>
        <w:ind w:left="284" w:hanging="284"/>
        <w:rPr>
          <w:rFonts w:asciiTheme="minorHAnsi" w:hAnsiTheme="minorHAnsi" w:cstheme="minorHAnsi"/>
          <w:iCs/>
          <w:sz w:val="20"/>
          <w:szCs w:val="28"/>
          <w:lang w:val="fr-FR"/>
        </w:rPr>
      </w:pPr>
      <w:r w:rsidRPr="0055395F">
        <w:rPr>
          <w:rFonts w:asciiTheme="minorHAnsi" w:hAnsiTheme="minorHAnsi" w:cstheme="minorHAnsi"/>
          <w:iCs/>
          <w:sz w:val="20"/>
          <w:szCs w:val="28"/>
          <w:lang w:val="fr-FR"/>
        </w:rPr>
        <w:t>Sezione monografica:</w:t>
      </w:r>
    </w:p>
    <w:p w14:paraId="0A1FED49"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iCs/>
          <w:sz w:val="20"/>
          <w:szCs w:val="28"/>
          <w:lang w:val="fr-FR"/>
        </w:rPr>
        <w:t>Rossi, M. Stratégies métacognitives et participation active des étudiant(e)s aux processus d’apprentissage: l’apport des technologies numériques.</w:t>
      </w:r>
    </w:p>
    <w:p w14:paraId="05DEB090"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iCs/>
          <w:sz w:val="20"/>
          <w:szCs w:val="28"/>
          <w:lang w:val="fr-FR"/>
        </w:rPr>
        <w:t>Hamon, Y. Inventaire des pratiques et des gestes professionnels post-pandémie: quel réinvestissement des usages mobilisés lors de la crise de la Covid-19 dans les universités italiennes?</w:t>
      </w:r>
    </w:p>
    <w:p w14:paraId="4B2829C7"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iCs/>
          <w:sz w:val="20"/>
          <w:szCs w:val="28"/>
          <w:lang w:val="fr-FR"/>
        </w:rPr>
        <w:t xml:space="preserve">Silletti, A. La transcription automatique comme outil d’apprentissage du FLE: quelques réflexions à partir d’un corpus oral. </w:t>
      </w:r>
    </w:p>
    <w:p w14:paraId="5ED78A3D"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iCs/>
          <w:sz w:val="20"/>
          <w:szCs w:val="28"/>
        </w:rPr>
        <w:t>Lupetti, e. A scuola, in piattaforma: lo sviluppo delle competenze in lingua straniera durante il Covid.</w:t>
      </w:r>
    </w:p>
    <w:p w14:paraId="0DDF22ED" w14:textId="77777777" w:rsidR="00256B6A" w:rsidRPr="0055395F" w:rsidRDefault="00256B6A" w:rsidP="00B00F80">
      <w:pPr>
        <w:ind w:left="284" w:hanging="284"/>
        <w:rPr>
          <w:rFonts w:asciiTheme="minorHAnsi" w:hAnsiTheme="minorHAnsi" w:cstheme="minorHAnsi"/>
          <w:sz w:val="16"/>
          <w:lang w:val="fr-FR"/>
        </w:rPr>
      </w:pPr>
      <w:r w:rsidRPr="0055395F">
        <w:rPr>
          <w:rFonts w:asciiTheme="minorHAnsi" w:hAnsiTheme="minorHAnsi" w:cstheme="minorHAnsi"/>
          <w:sz w:val="20"/>
          <w:szCs w:val="28"/>
          <w:lang w:val="fr-FR"/>
        </w:rPr>
        <w:t>Agresti, G.; Mballo, D.</w:t>
      </w:r>
      <w:r w:rsidRPr="0055395F">
        <w:rPr>
          <w:rFonts w:asciiTheme="minorHAnsi" w:hAnsiTheme="minorHAnsi" w:cstheme="minorHAnsi"/>
          <w:iCs/>
          <w:sz w:val="20"/>
          <w:szCs w:val="28"/>
          <w:lang w:val="fr-FR"/>
        </w:rPr>
        <w:t xml:space="preserve"> Didactique des langues et droits linguistiques de première catégorie. Enjeux et facteurs de l’intégration des immigrés en France.</w:t>
      </w:r>
    </w:p>
    <w:p w14:paraId="444B8CA1" w14:textId="77777777" w:rsidR="00256B6A" w:rsidRPr="0055395F" w:rsidRDefault="00256B6A" w:rsidP="00B00F80">
      <w:pPr>
        <w:ind w:left="284" w:hanging="284"/>
        <w:rPr>
          <w:rFonts w:asciiTheme="minorHAnsi" w:hAnsiTheme="minorHAnsi" w:cstheme="minorHAnsi"/>
          <w:sz w:val="16"/>
          <w:lang w:val="fr-FR"/>
        </w:rPr>
      </w:pPr>
      <w:r w:rsidRPr="0055395F">
        <w:rPr>
          <w:rFonts w:asciiTheme="minorHAnsi" w:hAnsiTheme="minorHAnsi" w:cstheme="minorHAnsi"/>
          <w:sz w:val="20"/>
          <w:szCs w:val="28"/>
          <w:lang w:val="es-ES"/>
        </w:rPr>
        <w:t xml:space="preserve"> Cavallini, C.; Carlone, E. </w:t>
      </w:r>
      <w:r w:rsidRPr="0055395F">
        <w:rPr>
          <w:rFonts w:asciiTheme="minorHAnsi" w:hAnsiTheme="minorHAnsi" w:cstheme="minorHAnsi"/>
          <w:iCs/>
          <w:sz w:val="20"/>
          <w:szCs w:val="28"/>
          <w:lang w:val="fr-FR"/>
        </w:rPr>
        <w:t>Les adultes et l’apprentissage multimodal d’une L2: le cas du projet “3LGames4Prevention”.</w:t>
      </w:r>
    </w:p>
    <w:p w14:paraId="215ECE9D" w14:textId="77777777" w:rsidR="00256B6A" w:rsidRPr="0055395F" w:rsidRDefault="00256B6A" w:rsidP="00B00F80">
      <w:pPr>
        <w:ind w:left="284" w:hanging="284"/>
        <w:rPr>
          <w:rFonts w:asciiTheme="minorHAnsi" w:hAnsiTheme="minorHAnsi" w:cstheme="minorHAnsi"/>
          <w:sz w:val="20"/>
          <w:szCs w:val="28"/>
          <w:lang w:val="es-ES"/>
        </w:rPr>
      </w:pPr>
    </w:p>
    <w:p w14:paraId="4D291382"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sz w:val="20"/>
          <w:szCs w:val="28"/>
          <w:lang w:val="es-ES"/>
        </w:rPr>
        <w:t> </w:t>
      </w:r>
      <w:r w:rsidRPr="0055395F">
        <w:rPr>
          <w:rFonts w:asciiTheme="minorHAnsi" w:hAnsiTheme="minorHAnsi" w:cstheme="minorHAnsi"/>
          <w:sz w:val="20"/>
          <w:szCs w:val="28"/>
        </w:rPr>
        <w:t>Sezione miscellanea:</w:t>
      </w:r>
    </w:p>
    <w:p w14:paraId="3BDE3E17" w14:textId="77777777" w:rsidR="00256B6A" w:rsidRPr="0055395F" w:rsidRDefault="00256B6A" w:rsidP="00B00F80">
      <w:pPr>
        <w:ind w:left="284" w:hanging="284"/>
        <w:rPr>
          <w:rFonts w:asciiTheme="minorHAnsi" w:hAnsiTheme="minorHAnsi" w:cstheme="minorHAnsi"/>
          <w:sz w:val="16"/>
        </w:rPr>
      </w:pPr>
      <w:r w:rsidRPr="0055395F">
        <w:rPr>
          <w:rFonts w:asciiTheme="minorHAnsi" w:hAnsiTheme="minorHAnsi" w:cstheme="minorHAnsi"/>
          <w:sz w:val="20"/>
          <w:szCs w:val="28"/>
        </w:rPr>
        <w:t>Vender, M.; Nardon, A.</w:t>
      </w:r>
      <w:r w:rsidRPr="0055395F">
        <w:rPr>
          <w:rFonts w:asciiTheme="minorHAnsi" w:hAnsiTheme="minorHAnsi" w:cstheme="minorHAnsi"/>
          <w:iCs/>
          <w:sz w:val="20"/>
          <w:szCs w:val="28"/>
        </w:rPr>
        <w:t xml:space="preserve"> Un’analisi del vocabolario ortografico e fonologico di apprendenti italiani di inglese: Il ruolo delle parole imparentate.</w:t>
      </w:r>
    </w:p>
    <w:p w14:paraId="5800C65B" w14:textId="77777777" w:rsidR="00022175" w:rsidRPr="0055395F" w:rsidRDefault="00022175" w:rsidP="00B00F80">
      <w:pPr>
        <w:ind w:left="284" w:hanging="284"/>
        <w:rPr>
          <w:rFonts w:asciiTheme="minorHAnsi" w:hAnsiTheme="minorHAnsi" w:cstheme="minorHAnsi"/>
          <w:sz w:val="16"/>
        </w:rPr>
      </w:pPr>
    </w:p>
    <w:p w14:paraId="30C66E45" w14:textId="0ABAA91C" w:rsidR="0055395F" w:rsidRPr="0055395F" w:rsidRDefault="0055395F">
      <w:pPr>
        <w:rPr>
          <w:rFonts w:asciiTheme="minorHAnsi" w:hAnsiTheme="minorHAnsi" w:cstheme="minorHAnsi"/>
        </w:rPr>
      </w:pPr>
      <w:r w:rsidRPr="0055395F">
        <w:rPr>
          <w:rFonts w:asciiTheme="minorHAnsi" w:hAnsiTheme="minorHAnsi" w:cstheme="minorHAnsi"/>
        </w:rPr>
        <w:br w:type="page"/>
      </w:r>
    </w:p>
    <w:p w14:paraId="35F64554" w14:textId="5826A664" w:rsidR="00475D98" w:rsidRPr="0055395F" w:rsidRDefault="0055395F" w:rsidP="00B00F80">
      <w:pPr>
        <w:rPr>
          <w:rFonts w:asciiTheme="minorHAnsi" w:hAnsiTheme="minorHAnsi" w:cstheme="minorHAnsi"/>
          <w:sz w:val="144"/>
          <w:szCs w:val="144"/>
        </w:rPr>
      </w:pPr>
      <w:r w:rsidRPr="0055395F">
        <w:rPr>
          <w:rFonts w:asciiTheme="minorHAnsi" w:hAnsiTheme="minorHAnsi" w:cstheme="minorHAnsi"/>
          <w:sz w:val="144"/>
          <w:szCs w:val="144"/>
        </w:rPr>
        <w:lastRenderedPageBreak/>
        <w:t>2024</w:t>
      </w:r>
    </w:p>
    <w:p w14:paraId="06241E92" w14:textId="77777777" w:rsidR="0055395F" w:rsidRPr="0055395F" w:rsidRDefault="0055395F" w:rsidP="0055395F">
      <w:pPr>
        <w:pStyle w:val="Nessunaspaziatura"/>
        <w:rPr>
          <w:rFonts w:asciiTheme="minorHAnsi" w:hAnsiTheme="minorHAnsi" w:cstheme="minorHAnsi"/>
        </w:rPr>
      </w:pPr>
    </w:p>
    <w:p w14:paraId="32B584EE" w14:textId="77777777" w:rsidR="0055395F" w:rsidRPr="0055395F" w:rsidRDefault="0055395F" w:rsidP="0055395F">
      <w:pPr>
        <w:pStyle w:val="Nessunaspaziatura"/>
        <w:rPr>
          <w:rFonts w:asciiTheme="minorHAnsi" w:hAnsiTheme="minorHAnsi" w:cstheme="minorHAnsi"/>
        </w:rPr>
      </w:pPr>
    </w:p>
    <w:p w14:paraId="78B979A5" w14:textId="77777777" w:rsidR="0055395F" w:rsidRPr="0055395F" w:rsidRDefault="0055395F" w:rsidP="0055395F">
      <w:pPr>
        <w:pStyle w:val="Nessunaspaziatura"/>
        <w:shd w:val="clear" w:color="auto" w:fill="DAEEF3" w:themeFill="accent5" w:themeFillTint="33"/>
        <w:rPr>
          <w:rFonts w:asciiTheme="minorHAnsi" w:hAnsiTheme="minorHAnsi" w:cstheme="minorHAnsi"/>
          <w:sz w:val="36"/>
        </w:rPr>
      </w:pPr>
      <w:r w:rsidRPr="0055395F">
        <w:rPr>
          <w:rFonts w:asciiTheme="minorHAnsi" w:hAnsiTheme="minorHAnsi" w:cstheme="minorHAnsi"/>
          <w:sz w:val="44"/>
        </w:rPr>
        <w:t>Monografie</w:t>
      </w:r>
    </w:p>
    <w:p w14:paraId="7E7CB150" w14:textId="77777777" w:rsidR="0055395F" w:rsidRPr="0055395F" w:rsidRDefault="0055395F" w:rsidP="0055395F">
      <w:pPr>
        <w:pStyle w:val="Nessunaspaziatura"/>
        <w:rPr>
          <w:rFonts w:asciiTheme="minorHAnsi" w:hAnsiTheme="minorHAnsi" w:cstheme="minorHAnsi"/>
        </w:rPr>
      </w:pPr>
    </w:p>
    <w:p w14:paraId="10AB4C5E" w14:textId="77777777" w:rsidR="0055395F" w:rsidRPr="0055395F" w:rsidRDefault="0055395F" w:rsidP="0055395F">
      <w:pPr>
        <w:spacing w:before="240" w:after="120"/>
        <w:rPr>
          <w:rFonts w:asciiTheme="minorHAnsi" w:hAnsiTheme="minorHAnsi" w:cstheme="minorHAnsi"/>
        </w:rPr>
      </w:pPr>
      <w:r w:rsidRPr="0055395F">
        <w:rPr>
          <w:rFonts w:asciiTheme="minorHAnsi" w:hAnsiTheme="minorHAnsi" w:cstheme="minorHAnsi"/>
        </w:rPr>
        <w:t>Azzalini, A. (2024),</w:t>
      </w:r>
      <w:r w:rsidRPr="0055395F">
        <w:rPr>
          <w:rFonts w:asciiTheme="minorHAnsi" w:hAnsiTheme="minorHAnsi" w:cstheme="minorHAnsi"/>
          <w:i/>
          <w:iCs/>
        </w:rPr>
        <w:t xml:space="preserve"> Le lingue e il talento. Un percorso nella plusdotazione verbale con esempi operativi per la scuola secondaria di secondo grado. </w:t>
      </w:r>
      <w:r w:rsidRPr="0055395F">
        <w:rPr>
          <w:rFonts w:asciiTheme="minorHAnsi" w:hAnsiTheme="minorHAnsi" w:cstheme="minorHAnsi"/>
        </w:rPr>
        <w:t>Trento: Erickson.</w:t>
      </w:r>
    </w:p>
    <w:p w14:paraId="169D60D5" w14:textId="77777777" w:rsidR="0055395F" w:rsidRPr="0055395F" w:rsidRDefault="0055395F" w:rsidP="0055395F">
      <w:pPr>
        <w:autoSpaceDE w:val="0"/>
        <w:autoSpaceDN w:val="0"/>
        <w:adjustRightInd w:val="0"/>
        <w:spacing w:after="120"/>
        <w:rPr>
          <w:rFonts w:asciiTheme="minorHAnsi" w:hAnsiTheme="minorHAnsi" w:cstheme="minorHAnsi"/>
          <w:b/>
          <w:color w:val="000000"/>
        </w:rPr>
      </w:pPr>
      <w:r w:rsidRPr="0055395F">
        <w:rPr>
          <w:rFonts w:asciiTheme="minorHAnsi" w:hAnsiTheme="minorHAnsi" w:cstheme="minorHAnsi"/>
        </w:rPr>
        <w:t xml:space="preserve">Balboni, P. E. (2024). </w:t>
      </w:r>
      <w:r w:rsidRPr="0055395F">
        <w:rPr>
          <w:rFonts w:asciiTheme="minorHAnsi" w:hAnsiTheme="minorHAnsi" w:cstheme="minorHAnsi"/>
          <w:i/>
        </w:rPr>
        <w:t xml:space="preserve">Dizionario di Linguistica Educativa. </w:t>
      </w:r>
      <w:r w:rsidRPr="0055395F">
        <w:rPr>
          <w:rFonts w:asciiTheme="minorHAnsi" w:hAnsiTheme="minorHAnsi" w:cstheme="minorHAnsi"/>
        </w:rPr>
        <w:t xml:space="preserve">Venezia: Edizioni Ca’ Foscari. </w:t>
      </w:r>
      <w:hyperlink r:id="rId789" w:history="1">
        <w:r w:rsidRPr="0055395F">
          <w:rPr>
            <w:rStyle w:val="Collegamentoipertestuale"/>
            <w:rFonts w:asciiTheme="minorHAnsi" w:hAnsiTheme="minorHAnsi" w:cstheme="minorHAnsi"/>
          </w:rPr>
          <w:t>Dizionario di linguistica educativa (unive.it)</w:t>
        </w:r>
      </w:hyperlink>
      <w:r w:rsidRPr="0055395F">
        <w:rPr>
          <w:rFonts w:asciiTheme="minorHAnsi" w:hAnsiTheme="minorHAnsi" w:cstheme="minorHAnsi"/>
        </w:rPr>
        <w:t xml:space="preserve">  oppure  </w:t>
      </w:r>
      <w:hyperlink r:id="rId790" w:history="1">
        <w:r w:rsidRPr="0055395F">
          <w:rPr>
            <w:rStyle w:val="Collegamentoipertestuale"/>
            <w:rFonts w:asciiTheme="minorHAnsi" w:hAnsiTheme="minorHAnsi" w:cstheme="minorHAnsi"/>
          </w:rPr>
          <w:t>http://doi.org/10.30687/978-88-6969-812-5</w:t>
        </w:r>
      </w:hyperlink>
    </w:p>
    <w:p w14:paraId="2E988513"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rPr>
        <w:t>Bonvino, E.; Cognigni, E.; Garbarino, S. (2024). </w:t>
      </w:r>
      <w:r w:rsidRPr="0055395F">
        <w:rPr>
          <w:rFonts w:asciiTheme="minorHAnsi" w:hAnsiTheme="minorHAnsi" w:cstheme="minorHAnsi"/>
          <w:i/>
          <w:iCs/>
          <w:sz w:val="22"/>
        </w:rPr>
        <w:t>La didattica dell’intercomprensione tra lingue affini. Ricerca, contesti e proposte operative</w:t>
      </w:r>
      <w:r w:rsidRPr="0055395F">
        <w:rPr>
          <w:rFonts w:asciiTheme="minorHAnsi" w:hAnsiTheme="minorHAnsi" w:cstheme="minorHAnsi"/>
          <w:sz w:val="22"/>
        </w:rPr>
        <w:t>. Milano: Mondadori Università.</w:t>
      </w:r>
    </w:p>
    <w:p w14:paraId="2C35FE7F" w14:textId="77777777" w:rsidR="0055395F" w:rsidRPr="0055395F" w:rsidRDefault="0055395F" w:rsidP="0055395F">
      <w:pPr>
        <w:autoSpaceDE w:val="0"/>
        <w:autoSpaceDN w:val="0"/>
        <w:adjustRightInd w:val="0"/>
        <w:spacing w:after="120"/>
        <w:rPr>
          <w:rFonts w:asciiTheme="minorHAnsi" w:hAnsiTheme="minorHAnsi" w:cstheme="minorHAnsi"/>
        </w:rPr>
      </w:pPr>
      <w:r w:rsidRPr="0055395F">
        <w:rPr>
          <w:rFonts w:asciiTheme="minorHAnsi" w:hAnsiTheme="minorHAnsi" w:cstheme="minorHAnsi"/>
        </w:rPr>
        <w:t>Fratarcangeli, A.; Guidi, A. (2024).</w:t>
      </w:r>
      <w:r w:rsidRPr="0055395F">
        <w:rPr>
          <w:rFonts w:asciiTheme="minorHAnsi" w:hAnsiTheme="minorHAnsi" w:cstheme="minorHAnsi"/>
          <w:i/>
        </w:rPr>
        <w:t xml:space="preserve"> </w:t>
      </w:r>
      <w:r w:rsidRPr="0055395F">
        <w:rPr>
          <w:rFonts w:asciiTheme="minorHAnsi" w:hAnsiTheme="minorHAnsi" w:cstheme="minorHAnsi"/>
          <w:bCs/>
          <w:i/>
        </w:rPr>
        <w:t xml:space="preserve">Il sistema della formazione italiana nel mondo. </w:t>
      </w:r>
      <w:r w:rsidRPr="0055395F">
        <w:rPr>
          <w:rFonts w:asciiTheme="minorHAnsi" w:hAnsiTheme="minorHAnsi" w:cstheme="minorHAnsi"/>
          <w:i/>
        </w:rPr>
        <w:t>Una rete integrata di scuole e istituzioni per l’insegnamento della lingua e della cultura italiana all’estero</w:t>
      </w:r>
      <w:r w:rsidRPr="0055395F">
        <w:rPr>
          <w:rFonts w:asciiTheme="minorHAnsi" w:hAnsiTheme="minorHAnsi" w:cstheme="minorHAnsi"/>
        </w:rPr>
        <w:t>. Torino: Loescher.</w:t>
      </w:r>
    </w:p>
    <w:p w14:paraId="2E712AC0" w14:textId="77777777" w:rsidR="0055395F" w:rsidRPr="0055395F" w:rsidRDefault="0055395F" w:rsidP="0055395F">
      <w:pPr>
        <w:pStyle w:val="mb-1"/>
        <w:spacing w:before="0" w:beforeAutospacing="0" w:after="120" w:afterAutospacing="0"/>
        <w:rPr>
          <w:rFonts w:asciiTheme="minorHAnsi" w:hAnsiTheme="minorHAnsi" w:cstheme="minorHAnsi"/>
          <w:color w:val="000000"/>
          <w:sz w:val="22"/>
          <w:szCs w:val="22"/>
        </w:rPr>
      </w:pPr>
      <w:r w:rsidRPr="0055395F">
        <w:rPr>
          <w:rFonts w:asciiTheme="minorHAnsi" w:hAnsiTheme="minorHAnsi" w:cstheme="minorHAnsi"/>
          <w:color w:val="000000"/>
          <w:sz w:val="22"/>
          <w:szCs w:val="22"/>
        </w:rPr>
        <w:t xml:space="preserve">Gabrielli, S. (2024). </w:t>
      </w:r>
      <w:r w:rsidRPr="0055395F">
        <w:rPr>
          <w:rFonts w:asciiTheme="minorHAnsi" w:hAnsiTheme="minorHAnsi" w:cstheme="minorHAnsi"/>
          <w:i/>
          <w:iCs/>
          <w:color w:val="000000"/>
          <w:sz w:val="22"/>
          <w:szCs w:val="22"/>
        </w:rPr>
        <w:t>Politiche e percorsi di inclusione. L’esperienza dei Centri Provinciali per l’Istruzione degli Adulti</w:t>
      </w:r>
      <w:r w:rsidRPr="0055395F">
        <w:rPr>
          <w:rFonts w:asciiTheme="minorHAnsi" w:hAnsiTheme="minorHAnsi" w:cstheme="minorHAnsi"/>
          <w:color w:val="000000"/>
          <w:sz w:val="22"/>
          <w:szCs w:val="22"/>
        </w:rPr>
        <w:t xml:space="preserve">. Roma: Edizioni Conoscenza. </w:t>
      </w:r>
    </w:p>
    <w:p w14:paraId="4681CEB5" w14:textId="77777777" w:rsidR="0055395F" w:rsidRPr="0055395F" w:rsidRDefault="0055395F" w:rsidP="0055395F">
      <w:pPr>
        <w:pStyle w:val="mb-1"/>
        <w:spacing w:before="0" w:beforeAutospacing="0" w:after="120" w:afterAutospacing="0"/>
        <w:rPr>
          <w:rFonts w:asciiTheme="minorHAnsi" w:hAnsiTheme="minorHAnsi" w:cstheme="minorHAnsi"/>
          <w:sz w:val="22"/>
        </w:rPr>
      </w:pPr>
      <w:r w:rsidRPr="0055395F">
        <w:rPr>
          <w:rFonts w:asciiTheme="minorHAnsi" w:hAnsiTheme="minorHAnsi" w:cstheme="minorHAnsi"/>
          <w:iCs/>
          <w:sz w:val="22"/>
        </w:rPr>
        <w:t>Malagnini, F.; Fioravanti, I. (2024).</w:t>
      </w:r>
      <w:r w:rsidRPr="0055395F">
        <w:rPr>
          <w:rFonts w:asciiTheme="minorHAnsi" w:hAnsiTheme="minorHAnsi" w:cstheme="minorHAnsi"/>
          <w:i/>
          <w:iCs/>
          <w:sz w:val="22"/>
        </w:rPr>
        <w:t xml:space="preserve"> Sull’italiano L2. Tra morfosintassi, lessico e testo. </w:t>
      </w:r>
      <w:r w:rsidRPr="0055395F">
        <w:rPr>
          <w:rFonts w:asciiTheme="minorHAnsi" w:hAnsiTheme="minorHAnsi" w:cstheme="minorHAnsi"/>
          <w:iCs/>
          <w:sz w:val="22"/>
        </w:rPr>
        <w:t>Firenze: Cesati.</w:t>
      </w:r>
    </w:p>
    <w:p w14:paraId="7CE3D01D" w14:textId="77777777" w:rsidR="0055395F" w:rsidRPr="0055395F" w:rsidRDefault="0055395F" w:rsidP="0055395F">
      <w:pPr>
        <w:spacing w:after="120"/>
        <w:rPr>
          <w:rFonts w:asciiTheme="minorHAnsi" w:hAnsiTheme="minorHAnsi" w:cstheme="minorHAnsi"/>
          <w:color w:val="000000"/>
        </w:rPr>
      </w:pPr>
      <w:r w:rsidRPr="0055395F">
        <w:rPr>
          <w:rFonts w:asciiTheme="minorHAnsi" w:hAnsiTheme="minorHAnsi" w:cstheme="minorHAnsi"/>
          <w:color w:val="000000"/>
        </w:rPr>
        <w:t xml:space="preserve">Mezzadri, M. (2024). </w:t>
      </w:r>
      <w:r w:rsidRPr="0055395F">
        <w:rPr>
          <w:rFonts w:asciiTheme="minorHAnsi" w:hAnsiTheme="minorHAnsi" w:cstheme="minorHAnsi"/>
          <w:bCs/>
          <w:i/>
          <w:color w:val="000000"/>
        </w:rPr>
        <w:t>Apprendere, insegnare e valutare le lingue</w:t>
      </w:r>
      <w:r w:rsidRPr="0055395F">
        <w:rPr>
          <w:rFonts w:asciiTheme="minorHAnsi" w:hAnsiTheme="minorHAnsi" w:cstheme="minorHAnsi"/>
          <w:bCs/>
          <w:color w:val="000000"/>
        </w:rPr>
        <w:t xml:space="preserve">. </w:t>
      </w:r>
      <w:r w:rsidRPr="0055395F">
        <w:rPr>
          <w:rFonts w:asciiTheme="minorHAnsi" w:hAnsiTheme="minorHAnsi" w:cstheme="minorHAnsi"/>
          <w:color w:val="000000"/>
        </w:rPr>
        <w:t>Firenze: Cesati.</w:t>
      </w:r>
    </w:p>
    <w:p w14:paraId="4AB3EAFC" w14:textId="77777777" w:rsidR="0055395F" w:rsidRPr="0055395F" w:rsidRDefault="0055395F" w:rsidP="0055395F">
      <w:pPr>
        <w:spacing w:after="120"/>
        <w:rPr>
          <w:rFonts w:asciiTheme="minorHAnsi" w:hAnsiTheme="minorHAnsi" w:cstheme="minorHAnsi"/>
          <w:iCs/>
          <w:shd w:val="clear" w:color="auto" w:fill="EBEBEB"/>
        </w:rPr>
      </w:pPr>
      <w:r w:rsidRPr="0055395F">
        <w:rPr>
          <w:rFonts w:asciiTheme="minorHAnsi" w:hAnsiTheme="minorHAnsi" w:cstheme="minorHAnsi"/>
          <w:iCs/>
        </w:rPr>
        <w:t xml:space="preserve">Minuz, F. </w:t>
      </w:r>
      <w:r w:rsidRPr="0055395F">
        <w:rPr>
          <w:rFonts w:asciiTheme="minorHAnsi" w:hAnsiTheme="minorHAnsi" w:cstheme="minorHAnsi"/>
          <w:i/>
          <w:iCs/>
        </w:rPr>
        <w:t xml:space="preserve">et al. </w:t>
      </w:r>
      <w:r w:rsidRPr="0055395F">
        <w:rPr>
          <w:rFonts w:asciiTheme="minorHAnsi" w:hAnsiTheme="minorHAnsi" w:cstheme="minorHAnsi"/>
          <w:iCs/>
        </w:rPr>
        <w:t xml:space="preserve">(2024). </w:t>
      </w:r>
      <w:r w:rsidRPr="0055395F">
        <w:rPr>
          <w:rFonts w:asciiTheme="minorHAnsi" w:hAnsiTheme="minorHAnsi" w:cstheme="minorHAnsi"/>
          <w:i/>
          <w:iCs/>
        </w:rPr>
        <w:t xml:space="preserve">Alfabetizzazione e apprendimento della lingua seconda per l’integrazione linguistica dei migranti adulti – ALSILMA. </w:t>
      </w:r>
      <w:r w:rsidRPr="0055395F">
        <w:rPr>
          <w:rFonts w:asciiTheme="minorHAnsi" w:hAnsiTheme="minorHAnsi" w:cstheme="minorHAnsi"/>
          <w:iCs/>
        </w:rPr>
        <w:t xml:space="preserve">Numero monografico di </w:t>
      </w:r>
      <w:r w:rsidRPr="0055395F">
        <w:rPr>
          <w:rFonts w:asciiTheme="minorHAnsi" w:hAnsiTheme="minorHAnsi" w:cstheme="minorHAnsi"/>
          <w:i/>
          <w:iCs/>
        </w:rPr>
        <w:t xml:space="preserve">Quaderni della ricerca, </w:t>
      </w:r>
      <w:r w:rsidRPr="0055395F">
        <w:rPr>
          <w:rFonts w:asciiTheme="minorHAnsi" w:hAnsiTheme="minorHAnsi" w:cstheme="minorHAnsi"/>
          <w:iCs/>
        </w:rPr>
        <w:t>80.</w:t>
      </w:r>
    </w:p>
    <w:p w14:paraId="734AA886" w14:textId="77777777" w:rsidR="0055395F" w:rsidRPr="0055395F" w:rsidRDefault="0055395F" w:rsidP="0055395F">
      <w:pPr>
        <w:spacing w:after="120"/>
        <w:rPr>
          <w:rFonts w:asciiTheme="minorHAnsi" w:hAnsiTheme="minorHAnsi" w:cstheme="minorHAnsi"/>
          <w:i/>
          <w:iCs/>
          <w:shd w:val="clear" w:color="auto" w:fill="EBEBEB"/>
        </w:rPr>
      </w:pPr>
      <w:r w:rsidRPr="0055395F">
        <w:rPr>
          <w:rFonts w:asciiTheme="minorHAnsi" w:hAnsiTheme="minorHAnsi" w:cstheme="minorHAnsi"/>
          <w:iCs/>
        </w:rPr>
        <w:t xml:space="preserve">Minuz, F. </w:t>
      </w:r>
      <w:r w:rsidRPr="0055395F">
        <w:rPr>
          <w:rFonts w:asciiTheme="minorHAnsi" w:hAnsiTheme="minorHAnsi" w:cstheme="minorHAnsi"/>
          <w:i/>
          <w:iCs/>
        </w:rPr>
        <w:t>et al.</w:t>
      </w:r>
      <w:r w:rsidRPr="0055395F">
        <w:rPr>
          <w:rFonts w:asciiTheme="minorHAnsi" w:hAnsiTheme="minorHAnsi" w:cstheme="minorHAnsi"/>
          <w:iCs/>
        </w:rPr>
        <w:t xml:space="preserve"> (2024). </w:t>
      </w:r>
      <w:r w:rsidRPr="0055395F">
        <w:rPr>
          <w:rFonts w:asciiTheme="minorHAnsi" w:hAnsiTheme="minorHAnsi" w:cstheme="minorHAnsi"/>
          <w:i/>
          <w:iCs/>
        </w:rPr>
        <w:t xml:space="preserve">Alfabetizzare in italiano con ALSILMA: sillabo e repertori. </w:t>
      </w:r>
      <w:r w:rsidRPr="0055395F">
        <w:rPr>
          <w:rFonts w:asciiTheme="minorHAnsi" w:hAnsiTheme="minorHAnsi" w:cstheme="minorHAnsi"/>
          <w:iCs/>
        </w:rPr>
        <w:t xml:space="preserve">Numero monografico di </w:t>
      </w:r>
      <w:r w:rsidRPr="0055395F">
        <w:rPr>
          <w:rFonts w:asciiTheme="minorHAnsi" w:hAnsiTheme="minorHAnsi" w:cstheme="minorHAnsi"/>
          <w:i/>
          <w:iCs/>
        </w:rPr>
        <w:t xml:space="preserve">Quaderni della ricerca, </w:t>
      </w:r>
      <w:r w:rsidRPr="0055395F">
        <w:rPr>
          <w:rFonts w:asciiTheme="minorHAnsi" w:hAnsiTheme="minorHAnsi" w:cstheme="minorHAnsi"/>
          <w:iCs/>
        </w:rPr>
        <w:t>81.</w:t>
      </w:r>
    </w:p>
    <w:p w14:paraId="12301ADD"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rPr>
        <w:t xml:space="preserve">Monaci, V. (2024). </w:t>
      </w:r>
      <w:r w:rsidRPr="0055395F">
        <w:rPr>
          <w:rFonts w:asciiTheme="minorHAnsi" w:hAnsiTheme="minorHAnsi" w:cstheme="minorHAnsi"/>
          <w:i/>
          <w:sz w:val="22"/>
        </w:rPr>
        <w:t>Linguaggi in carcere. Panorami linguistici e culturali in ambito penitenziario</w:t>
      </w:r>
      <w:r w:rsidRPr="0055395F">
        <w:rPr>
          <w:rFonts w:asciiTheme="minorHAnsi" w:hAnsiTheme="minorHAnsi" w:cstheme="minorHAnsi"/>
          <w:sz w:val="22"/>
        </w:rPr>
        <w:t xml:space="preserve">. </w:t>
      </w:r>
      <w:r w:rsidRPr="0055395F">
        <w:rPr>
          <w:rFonts w:asciiTheme="minorHAnsi" w:hAnsiTheme="minorHAnsi" w:cstheme="minorHAnsi"/>
          <w:sz w:val="22"/>
          <w:lang w:val="en-GB"/>
        </w:rPr>
        <w:t>Pisa: Pacini.</w:t>
      </w:r>
    </w:p>
    <w:p w14:paraId="5A833F44"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lang w:val="en-GB"/>
        </w:rPr>
        <w:t xml:space="preserve">Rossi, E. (2024). </w:t>
      </w:r>
      <w:r w:rsidRPr="0055395F">
        <w:rPr>
          <w:rFonts w:asciiTheme="minorHAnsi" w:hAnsiTheme="minorHAnsi" w:cstheme="minorHAnsi"/>
          <w:i/>
          <w:iCs/>
          <w:sz w:val="22"/>
          <w:lang w:val="en-GB"/>
        </w:rPr>
        <w:t>New Perspectives for Language Education. From Global English to Global Citizenship</w:t>
      </w:r>
      <w:r w:rsidRPr="0055395F">
        <w:rPr>
          <w:rFonts w:asciiTheme="minorHAnsi" w:hAnsiTheme="minorHAnsi" w:cstheme="minorHAnsi"/>
          <w:sz w:val="22"/>
          <w:lang w:val="en-GB"/>
        </w:rPr>
        <w:t xml:space="preserve">. </w:t>
      </w:r>
      <w:r w:rsidRPr="0055395F">
        <w:rPr>
          <w:rFonts w:asciiTheme="minorHAnsi" w:hAnsiTheme="minorHAnsi" w:cstheme="minorHAnsi"/>
          <w:sz w:val="22"/>
        </w:rPr>
        <w:t>Roma: Aracne.</w:t>
      </w:r>
    </w:p>
    <w:p w14:paraId="781EE945" w14:textId="77777777" w:rsidR="0055395F" w:rsidRPr="0055395F" w:rsidRDefault="0055395F" w:rsidP="0055395F">
      <w:pPr>
        <w:spacing w:after="120"/>
        <w:rPr>
          <w:rFonts w:asciiTheme="minorHAnsi" w:hAnsiTheme="minorHAnsi" w:cstheme="minorHAnsi"/>
          <w:lang w:val="pt-BR"/>
        </w:rPr>
      </w:pPr>
      <w:r w:rsidRPr="0055395F">
        <w:rPr>
          <w:rFonts w:asciiTheme="minorHAnsi" w:hAnsiTheme="minorHAnsi" w:cstheme="minorHAnsi"/>
          <w:iCs/>
        </w:rPr>
        <w:t xml:space="preserve">Torresan, P. (2024). </w:t>
      </w:r>
      <w:r w:rsidRPr="0055395F">
        <w:rPr>
          <w:rFonts w:asciiTheme="minorHAnsi" w:hAnsiTheme="minorHAnsi" w:cstheme="minorHAnsi"/>
          <w:i/>
        </w:rPr>
        <w:t>Certificazione PLIDA. Affidabilità dei valutatori della prova scritta</w:t>
      </w:r>
      <w:r w:rsidRPr="0055395F">
        <w:rPr>
          <w:rFonts w:asciiTheme="minorHAnsi" w:hAnsiTheme="minorHAnsi" w:cstheme="minorHAnsi"/>
          <w:iCs/>
        </w:rPr>
        <w:t xml:space="preserve">. </w:t>
      </w:r>
      <w:r w:rsidRPr="0055395F">
        <w:rPr>
          <w:rFonts w:asciiTheme="minorHAnsi" w:hAnsiTheme="minorHAnsi" w:cstheme="minorHAnsi"/>
          <w:iCs/>
          <w:lang w:val="pt-BR"/>
        </w:rPr>
        <w:t xml:space="preserve">São Carlos, SP: Pedro e João. </w:t>
      </w:r>
      <w:hyperlink r:id="rId791" w:history="1">
        <w:r w:rsidRPr="0055395F">
          <w:rPr>
            <w:rStyle w:val="Collegamentoipertestuale"/>
            <w:rFonts w:asciiTheme="minorHAnsi" w:hAnsiTheme="minorHAnsi" w:cstheme="minorHAnsi"/>
            <w:lang w:val="pt-BR"/>
          </w:rPr>
          <w:t>https://pedroejoaoeditores.com.br/produto/certificazione-plida-affidabilita-dei-valutatori-della-prova-scritta/</w:t>
        </w:r>
      </w:hyperlink>
      <w:r w:rsidRPr="0055395F">
        <w:rPr>
          <w:rFonts w:asciiTheme="minorHAnsi" w:hAnsiTheme="minorHAnsi" w:cstheme="minorHAnsi"/>
          <w:iCs/>
          <w:lang w:val="pt-BR"/>
        </w:rPr>
        <w:t xml:space="preserve"> </w:t>
      </w:r>
    </w:p>
    <w:p w14:paraId="54E7E68A" w14:textId="77777777" w:rsidR="0055395F" w:rsidRPr="0055395F" w:rsidRDefault="0055395F" w:rsidP="0055395F">
      <w:pPr>
        <w:pStyle w:val="Nessunaspaziatura"/>
        <w:rPr>
          <w:rFonts w:asciiTheme="minorHAnsi" w:hAnsiTheme="minorHAnsi" w:cstheme="minorHAnsi"/>
          <w:lang w:val="pt-BR"/>
        </w:rPr>
      </w:pPr>
    </w:p>
    <w:p w14:paraId="5F841A51" w14:textId="77777777" w:rsidR="0055395F" w:rsidRPr="0055395F" w:rsidRDefault="0055395F" w:rsidP="0055395F">
      <w:pPr>
        <w:pStyle w:val="Nessunaspaziatura"/>
        <w:rPr>
          <w:rFonts w:asciiTheme="minorHAnsi" w:hAnsiTheme="minorHAnsi" w:cstheme="minorHAnsi"/>
          <w:lang w:val="pt-BR"/>
        </w:rPr>
      </w:pPr>
    </w:p>
    <w:p w14:paraId="69F27BA0" w14:textId="77777777" w:rsidR="0055395F" w:rsidRPr="0055395F" w:rsidRDefault="0055395F" w:rsidP="0055395F">
      <w:pPr>
        <w:pStyle w:val="Nessunaspaziatura"/>
        <w:shd w:val="clear" w:color="auto" w:fill="DAEEF3" w:themeFill="accent5" w:themeFillTint="33"/>
        <w:rPr>
          <w:rFonts w:asciiTheme="minorHAnsi" w:hAnsiTheme="minorHAnsi" w:cstheme="minorHAnsi"/>
          <w:sz w:val="48"/>
        </w:rPr>
      </w:pPr>
      <w:r w:rsidRPr="0055395F">
        <w:rPr>
          <w:rFonts w:asciiTheme="minorHAnsi" w:hAnsiTheme="minorHAnsi" w:cstheme="minorHAnsi"/>
          <w:sz w:val="48"/>
        </w:rPr>
        <w:t>Curatele</w:t>
      </w:r>
    </w:p>
    <w:p w14:paraId="167DA00A" w14:textId="77777777" w:rsidR="0055395F" w:rsidRPr="0055395F" w:rsidRDefault="0055395F" w:rsidP="0055395F">
      <w:pPr>
        <w:pStyle w:val="Nessunaspaziatura"/>
        <w:rPr>
          <w:rFonts w:asciiTheme="minorHAnsi" w:hAnsiTheme="minorHAnsi" w:cstheme="minorHAnsi"/>
        </w:rPr>
      </w:pPr>
    </w:p>
    <w:p w14:paraId="6C715D39" w14:textId="77777777" w:rsidR="0055395F" w:rsidRPr="0055395F" w:rsidRDefault="0055395F" w:rsidP="0055395F">
      <w:pPr>
        <w:rPr>
          <w:rFonts w:asciiTheme="minorHAnsi" w:hAnsiTheme="minorHAnsi" w:cstheme="minorHAnsi"/>
        </w:rPr>
      </w:pPr>
      <w:r w:rsidRPr="0055395F">
        <w:rPr>
          <w:rFonts w:asciiTheme="minorHAnsi" w:hAnsiTheme="minorHAnsi" w:cstheme="minorHAnsi"/>
          <w:iCs/>
        </w:rPr>
        <w:t xml:space="preserve">Ardissimo, E.; Bosc, F. (a cura di) (2024). </w:t>
      </w:r>
      <w:r w:rsidRPr="0055395F">
        <w:rPr>
          <w:rFonts w:asciiTheme="minorHAnsi" w:hAnsiTheme="minorHAnsi" w:cstheme="minorHAnsi"/>
          <w:i/>
          <w:iCs/>
        </w:rPr>
        <w:t xml:space="preserve">Scienze e lingua a braccetto per il successo scolastico, </w:t>
      </w:r>
      <w:r w:rsidRPr="0055395F">
        <w:rPr>
          <w:rFonts w:asciiTheme="minorHAnsi" w:hAnsiTheme="minorHAnsi" w:cstheme="minorHAnsi"/>
          <w:iCs/>
        </w:rPr>
        <w:t>Firenze: Cesati. Include:</w:t>
      </w:r>
    </w:p>
    <w:p w14:paraId="54123962"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iCs/>
          <w:sz w:val="20"/>
        </w:rPr>
        <w:t>Bosc, F. Il lessico scientifico tra il dire e il fare,</w:t>
      </w:r>
      <w:r w:rsidRPr="0055395F">
        <w:rPr>
          <w:rFonts w:asciiTheme="minorHAnsi" w:hAnsiTheme="minorHAnsi" w:cstheme="minorHAnsi"/>
          <w:sz w:val="20"/>
        </w:rPr>
        <w:t xml:space="preserve"> 15-42.</w:t>
      </w:r>
    </w:p>
    <w:p w14:paraId="5A30512C"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iCs/>
          <w:sz w:val="20"/>
        </w:rPr>
        <w:t>Perazzone A. L’idea di vivente. Cercare significati, trovare parole,</w:t>
      </w:r>
      <w:r w:rsidRPr="0055395F">
        <w:rPr>
          <w:rFonts w:asciiTheme="minorHAnsi" w:hAnsiTheme="minorHAnsi" w:cstheme="minorHAnsi"/>
          <w:sz w:val="20"/>
        </w:rPr>
        <w:t>  43-64.</w:t>
      </w:r>
    </w:p>
    <w:p w14:paraId="0AA6E665"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lastRenderedPageBreak/>
        <w:t>Gerbaudo, A.; Tonon, M. D.</w:t>
      </w:r>
      <w:r w:rsidRPr="0055395F">
        <w:rPr>
          <w:rFonts w:asciiTheme="minorHAnsi" w:hAnsiTheme="minorHAnsi" w:cstheme="minorHAnsi"/>
          <w:iCs/>
          <w:sz w:val="20"/>
        </w:rPr>
        <w:t xml:space="preserve"> I nomi delle cose: proposte operative per un laboratorio didattico transdisciplinare,  91-106.</w:t>
      </w:r>
    </w:p>
    <w:p w14:paraId="3FE16943"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 xml:space="preserve">Giorda C., Mason, E. </w:t>
      </w:r>
      <w:r w:rsidRPr="0055395F">
        <w:rPr>
          <w:rFonts w:asciiTheme="minorHAnsi" w:hAnsiTheme="minorHAnsi" w:cstheme="minorHAnsi"/>
          <w:iCs/>
          <w:sz w:val="20"/>
        </w:rPr>
        <w:t>Le parole per condividere il mondo. concetti e geografia, </w:t>
      </w:r>
      <w:r w:rsidRPr="0055395F">
        <w:rPr>
          <w:rFonts w:asciiTheme="minorHAnsi" w:hAnsiTheme="minorHAnsi" w:cstheme="minorHAnsi"/>
          <w:sz w:val="20"/>
        </w:rPr>
        <w:t>107.120.</w:t>
      </w:r>
    </w:p>
    <w:p w14:paraId="45900E80"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iCs/>
          <w:sz w:val="20"/>
        </w:rPr>
        <w:t>Leone, m.; Rinaudo, M. Fisica e lessico per la scuola primaria,</w:t>
      </w:r>
      <w:r w:rsidRPr="0055395F">
        <w:rPr>
          <w:rFonts w:asciiTheme="minorHAnsi" w:hAnsiTheme="minorHAnsi" w:cstheme="minorHAnsi"/>
          <w:sz w:val="20"/>
        </w:rPr>
        <w:t xml:space="preserve"> 121-142.</w:t>
      </w:r>
    </w:p>
    <w:p w14:paraId="42891233"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 xml:space="preserve">Ardissimo, E. </w:t>
      </w:r>
      <w:r w:rsidRPr="0055395F">
        <w:rPr>
          <w:rFonts w:asciiTheme="minorHAnsi" w:hAnsiTheme="minorHAnsi" w:cstheme="minorHAnsi"/>
          <w:iCs/>
          <w:sz w:val="20"/>
        </w:rPr>
        <w:t>Leggere storie di api, piante, animali e stelle per acquisire un lessico scientifico, </w:t>
      </w:r>
      <w:r w:rsidRPr="0055395F">
        <w:rPr>
          <w:rFonts w:asciiTheme="minorHAnsi" w:hAnsiTheme="minorHAnsi" w:cstheme="minorHAnsi"/>
          <w:sz w:val="20"/>
        </w:rPr>
        <w:t>143-160.</w:t>
      </w:r>
    </w:p>
    <w:p w14:paraId="1F8C163B"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iCs/>
          <w:sz w:val="20"/>
        </w:rPr>
        <w:t>Sbraci, L. Dalle nuvole piovono parole, </w:t>
      </w:r>
      <w:r w:rsidRPr="0055395F">
        <w:rPr>
          <w:rFonts w:asciiTheme="minorHAnsi" w:hAnsiTheme="minorHAnsi" w:cstheme="minorHAnsi"/>
          <w:sz w:val="20"/>
        </w:rPr>
        <w:t xml:space="preserve"> 161-189.</w:t>
      </w:r>
    </w:p>
    <w:p w14:paraId="5C3D97E5"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 xml:space="preserve">Rossi, C. </w:t>
      </w:r>
      <w:r w:rsidRPr="0055395F">
        <w:rPr>
          <w:rFonts w:asciiTheme="minorHAnsi" w:hAnsiTheme="minorHAnsi" w:cstheme="minorHAnsi"/>
          <w:iCs/>
          <w:sz w:val="20"/>
        </w:rPr>
        <w:t>Lingua e matematica: la comprensione del problema verbale nella scuola primaria</w:t>
      </w:r>
      <w:r w:rsidRPr="0055395F">
        <w:rPr>
          <w:rFonts w:asciiTheme="minorHAnsi" w:hAnsiTheme="minorHAnsi" w:cstheme="minorHAnsi"/>
          <w:sz w:val="20"/>
        </w:rPr>
        <w:t>, 189-208.</w:t>
      </w:r>
    </w:p>
    <w:p w14:paraId="41F90A74" w14:textId="77777777" w:rsidR="0055395F" w:rsidRPr="0055395F" w:rsidRDefault="0055395F" w:rsidP="0055395F">
      <w:pPr>
        <w:pStyle w:val="Nessunaspaziatura"/>
        <w:rPr>
          <w:rFonts w:asciiTheme="minorHAnsi" w:hAnsiTheme="minorHAnsi" w:cstheme="minorHAnsi"/>
        </w:rPr>
      </w:pPr>
    </w:p>
    <w:p w14:paraId="0A12CAF4"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 xml:space="preserve">Balboni, P: E. (a cura di) (2024). </w:t>
      </w:r>
      <w:r w:rsidRPr="0055395F">
        <w:rPr>
          <w:rFonts w:asciiTheme="minorHAnsi" w:hAnsiTheme="minorHAnsi" w:cstheme="minorHAnsi"/>
          <w:i/>
        </w:rPr>
        <w:t xml:space="preserve">La comunicazione tra italiani e altri popoli. </w:t>
      </w:r>
      <w:r w:rsidRPr="0055395F">
        <w:rPr>
          <w:rFonts w:asciiTheme="minorHAnsi" w:hAnsiTheme="minorHAnsi" w:cstheme="minorHAnsi"/>
        </w:rPr>
        <w:t xml:space="preserve">Roma: Edilingua. </w:t>
      </w:r>
    </w:p>
    <w:p w14:paraId="0E0098B5" w14:textId="77777777" w:rsidR="0055395F" w:rsidRPr="0055395F" w:rsidRDefault="0055395F" w:rsidP="0055395F">
      <w:pPr>
        <w:pStyle w:val="Nessunaspaziatura"/>
        <w:rPr>
          <w:rFonts w:asciiTheme="minorHAnsi" w:hAnsiTheme="minorHAnsi" w:cstheme="minorHAnsi"/>
          <w:sz w:val="20"/>
        </w:rPr>
      </w:pPr>
      <w:hyperlink r:id="rId792" w:history="1">
        <w:r w:rsidRPr="0055395F">
          <w:rPr>
            <w:rStyle w:val="Collegamentoipertestuale"/>
            <w:rFonts w:asciiTheme="minorHAnsi" w:hAnsiTheme="minorHAnsi" w:cstheme="minorHAnsi"/>
            <w:sz w:val="20"/>
          </w:rPr>
          <w:t>www.edilingua.it/it/84-collana-cultura-italiana</w:t>
        </w:r>
      </w:hyperlink>
      <w:r w:rsidRPr="0055395F">
        <w:rPr>
          <w:rFonts w:asciiTheme="minorHAnsi" w:hAnsiTheme="minorHAnsi" w:cstheme="minorHAnsi"/>
          <w:sz w:val="20"/>
        </w:rPr>
        <w:t xml:space="preserve">  </w:t>
      </w:r>
      <w:r w:rsidRPr="0055395F">
        <w:rPr>
          <w:rFonts w:asciiTheme="minorHAnsi" w:hAnsiTheme="minorHAnsi" w:cstheme="minorHAnsi"/>
          <w:sz w:val="22"/>
        </w:rPr>
        <w:t xml:space="preserve">e selezionare </w:t>
      </w:r>
      <w:r w:rsidRPr="0055395F">
        <w:rPr>
          <w:rFonts w:asciiTheme="minorHAnsi" w:hAnsiTheme="minorHAnsi" w:cstheme="minorHAnsi"/>
          <w:i/>
          <w:sz w:val="22"/>
        </w:rPr>
        <w:t>Grammatica Interculturale</w:t>
      </w:r>
      <w:r w:rsidRPr="0055395F">
        <w:rPr>
          <w:rFonts w:asciiTheme="minorHAnsi" w:hAnsiTheme="minorHAnsi" w:cstheme="minorHAnsi"/>
          <w:sz w:val="20"/>
        </w:rPr>
        <w:t xml:space="preserve">          </w:t>
      </w:r>
    </w:p>
    <w:p w14:paraId="47EF15B8" w14:textId="77777777" w:rsidR="0055395F" w:rsidRPr="0055395F" w:rsidRDefault="0055395F" w:rsidP="0055395F">
      <w:pPr>
        <w:shd w:val="clear" w:color="auto" w:fill="FFFFFF"/>
        <w:ind w:left="284"/>
        <w:textAlignment w:val="baseline"/>
        <w:outlineLvl w:val="2"/>
        <w:rPr>
          <w:rFonts w:asciiTheme="minorHAnsi" w:hAnsiTheme="minorHAnsi" w:cstheme="minorHAnsi"/>
          <w:color w:val="1B1E1F"/>
          <w:sz w:val="20"/>
        </w:rPr>
      </w:pPr>
      <w:r w:rsidRPr="0055395F">
        <w:rPr>
          <w:rFonts w:asciiTheme="minorHAnsi" w:hAnsiTheme="minorHAnsi" w:cstheme="minorHAnsi"/>
          <w:sz w:val="20"/>
        </w:rPr>
        <w:t xml:space="preserve">Arreghini, M.; </w:t>
      </w:r>
      <w:r w:rsidRPr="0055395F">
        <w:rPr>
          <w:rFonts w:asciiTheme="minorHAnsi" w:hAnsiTheme="minorHAnsi" w:cstheme="minorHAnsi"/>
          <w:bCs/>
          <w:color w:val="1D1D1D"/>
          <w:sz w:val="20"/>
        </w:rPr>
        <w:t xml:space="preserve">Castagna, V. </w:t>
      </w:r>
      <w:r w:rsidRPr="0055395F">
        <w:rPr>
          <w:rFonts w:asciiTheme="minorHAnsi" w:hAnsiTheme="minorHAnsi" w:cstheme="minorHAnsi"/>
          <w:bCs/>
          <w:i/>
          <w:color w:val="1D1D1D"/>
          <w:sz w:val="20"/>
        </w:rPr>
        <w:t xml:space="preserve">et. al. </w:t>
      </w:r>
      <w:r w:rsidRPr="0055395F">
        <w:rPr>
          <w:rFonts w:asciiTheme="minorHAnsi" w:hAnsiTheme="minorHAnsi" w:cstheme="minorHAnsi"/>
          <w:sz w:val="20"/>
        </w:rPr>
        <w:t xml:space="preserve">La comunicazione tra italiani, </w:t>
      </w:r>
      <w:r w:rsidRPr="0055395F">
        <w:rPr>
          <w:rFonts w:asciiTheme="minorHAnsi" w:hAnsiTheme="minorHAnsi" w:cstheme="minorHAnsi"/>
          <w:color w:val="1B1E1F"/>
          <w:sz w:val="20"/>
        </w:rPr>
        <w:t>argentini e uruguayani.</w:t>
      </w:r>
    </w:p>
    <w:p w14:paraId="3A211600" w14:textId="77777777" w:rsidR="0055395F" w:rsidRPr="0055395F" w:rsidRDefault="0055395F" w:rsidP="0055395F">
      <w:pPr>
        <w:shd w:val="clear" w:color="auto" w:fill="FFFFFF"/>
        <w:ind w:left="284"/>
        <w:textAlignment w:val="baseline"/>
        <w:outlineLvl w:val="2"/>
        <w:rPr>
          <w:rFonts w:asciiTheme="minorHAnsi" w:hAnsiTheme="minorHAnsi" w:cstheme="minorHAnsi"/>
          <w:color w:val="1D1D1D"/>
          <w:sz w:val="20"/>
        </w:rPr>
      </w:pPr>
      <w:r w:rsidRPr="0055395F">
        <w:rPr>
          <w:rFonts w:asciiTheme="minorHAnsi" w:hAnsiTheme="minorHAnsi" w:cstheme="minorHAnsi"/>
          <w:color w:val="1D1D1D"/>
          <w:sz w:val="20"/>
        </w:rPr>
        <w:t xml:space="preserve">Baronti, G. La comunicazione tra italiani e britannici. </w:t>
      </w:r>
      <w:r w:rsidRPr="0055395F">
        <w:rPr>
          <w:rFonts w:asciiTheme="minorHAnsi" w:hAnsiTheme="minorHAnsi" w:cstheme="minorHAnsi"/>
          <w:color w:val="1B1E1F"/>
          <w:sz w:val="20"/>
        </w:rPr>
        <w:t>(Versione bilingue).</w:t>
      </w:r>
    </w:p>
    <w:p w14:paraId="2255D5E5" w14:textId="77777777" w:rsidR="0055395F" w:rsidRPr="0055395F" w:rsidRDefault="0055395F" w:rsidP="0055395F">
      <w:pPr>
        <w:shd w:val="clear" w:color="auto" w:fill="FFFFFF"/>
        <w:ind w:left="284"/>
        <w:textAlignment w:val="baseline"/>
        <w:outlineLvl w:val="2"/>
        <w:rPr>
          <w:rFonts w:asciiTheme="minorHAnsi" w:hAnsiTheme="minorHAnsi" w:cstheme="minorHAnsi"/>
          <w:color w:val="1D1D1D"/>
          <w:sz w:val="20"/>
        </w:rPr>
      </w:pPr>
      <w:r w:rsidRPr="0055395F">
        <w:rPr>
          <w:rFonts w:asciiTheme="minorHAnsi" w:hAnsiTheme="minorHAnsi" w:cstheme="minorHAnsi"/>
          <w:color w:val="1D1D1D"/>
          <w:sz w:val="20"/>
        </w:rPr>
        <w:t>Betto, M.; ZXolli, M. La comunicazione tra italiani e indiani.</w:t>
      </w:r>
    </w:p>
    <w:p w14:paraId="51FB6824" w14:textId="77777777" w:rsidR="0055395F" w:rsidRPr="0055395F" w:rsidRDefault="0055395F" w:rsidP="0055395F">
      <w:pPr>
        <w:shd w:val="clear" w:color="auto" w:fill="FFFFFF"/>
        <w:ind w:left="284"/>
        <w:textAlignment w:val="baseline"/>
        <w:outlineLvl w:val="2"/>
        <w:rPr>
          <w:rFonts w:asciiTheme="minorHAnsi" w:hAnsiTheme="minorHAnsi" w:cstheme="minorHAnsi"/>
          <w:color w:val="1B1E1F"/>
          <w:sz w:val="20"/>
        </w:rPr>
      </w:pPr>
      <w:r w:rsidRPr="0055395F">
        <w:rPr>
          <w:rFonts w:asciiTheme="minorHAnsi" w:hAnsiTheme="minorHAnsi" w:cstheme="minorHAnsi"/>
          <w:color w:val="1D1D1D"/>
          <w:sz w:val="20"/>
        </w:rPr>
        <w:t>Caon,</w:t>
      </w:r>
      <w:r w:rsidRPr="0055395F">
        <w:rPr>
          <w:rFonts w:asciiTheme="minorHAnsi" w:hAnsiTheme="minorHAnsi" w:cstheme="minorHAnsi"/>
          <w:bCs/>
          <w:sz w:val="20"/>
        </w:rPr>
        <w:t xml:space="preserve"> F. </w:t>
      </w:r>
      <w:r w:rsidRPr="0055395F">
        <w:rPr>
          <w:rFonts w:asciiTheme="minorHAnsi" w:hAnsiTheme="minorHAnsi" w:cstheme="minorHAnsi"/>
          <w:bCs/>
          <w:i/>
          <w:sz w:val="20"/>
        </w:rPr>
        <w:t>et al.</w:t>
      </w:r>
      <w:r w:rsidRPr="0055395F">
        <w:rPr>
          <w:rFonts w:asciiTheme="minorHAnsi" w:hAnsiTheme="minorHAnsi" w:cstheme="minorHAnsi"/>
          <w:color w:val="1D1D1D"/>
          <w:sz w:val="20"/>
        </w:rPr>
        <w:t xml:space="preserve"> </w:t>
      </w:r>
      <w:r w:rsidRPr="0055395F">
        <w:rPr>
          <w:rFonts w:asciiTheme="minorHAnsi" w:hAnsiTheme="minorHAnsi" w:cstheme="minorHAnsi"/>
          <w:color w:val="1B1E1F"/>
          <w:sz w:val="20"/>
        </w:rPr>
        <w:t>La comunicazione tra italiani e Sudanesi / Niloti Meridionali.</w:t>
      </w:r>
    </w:p>
    <w:p w14:paraId="34D6FE87" w14:textId="77777777" w:rsidR="0055395F" w:rsidRPr="0055395F" w:rsidRDefault="0055395F" w:rsidP="0055395F">
      <w:pPr>
        <w:ind w:left="284"/>
        <w:rPr>
          <w:rFonts w:asciiTheme="minorHAnsi" w:hAnsiTheme="minorHAnsi" w:cstheme="minorHAnsi"/>
          <w:color w:val="1B1E1F"/>
          <w:sz w:val="20"/>
        </w:rPr>
      </w:pPr>
      <w:r w:rsidRPr="0055395F">
        <w:rPr>
          <w:rFonts w:asciiTheme="minorHAnsi" w:hAnsiTheme="minorHAnsi" w:cstheme="minorHAnsi"/>
          <w:bCs/>
          <w:sz w:val="20"/>
        </w:rPr>
        <w:t xml:space="preserve">Caon, F.; </w:t>
      </w:r>
      <w:r w:rsidRPr="0055395F">
        <w:rPr>
          <w:rFonts w:asciiTheme="minorHAnsi" w:hAnsiTheme="minorHAnsi" w:cstheme="minorHAnsi"/>
          <w:sz w:val="20"/>
        </w:rPr>
        <w:t xml:space="preserve">Melero Rodríguez, C. A.; </w:t>
      </w:r>
      <w:r w:rsidRPr="0055395F">
        <w:rPr>
          <w:rFonts w:asciiTheme="minorHAnsi" w:hAnsiTheme="minorHAnsi" w:cstheme="minorHAnsi"/>
          <w:bCs/>
          <w:sz w:val="20"/>
        </w:rPr>
        <w:t xml:space="preserve">Tonioli, V.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spagnoli (Versione bilingue).</w:t>
      </w:r>
    </w:p>
    <w:p w14:paraId="36EF4587" w14:textId="77777777" w:rsidR="0055395F" w:rsidRPr="0055395F" w:rsidRDefault="0055395F" w:rsidP="0055395F">
      <w:pPr>
        <w:shd w:val="clear" w:color="auto" w:fill="FFFFFF"/>
        <w:ind w:left="284"/>
        <w:textAlignment w:val="baseline"/>
        <w:outlineLvl w:val="2"/>
        <w:rPr>
          <w:rFonts w:asciiTheme="minorHAnsi" w:hAnsiTheme="minorHAnsi" w:cstheme="minorHAnsi"/>
          <w:bCs/>
          <w:color w:val="1D1D1D"/>
          <w:sz w:val="20"/>
        </w:rPr>
      </w:pPr>
      <w:r w:rsidRPr="0055395F">
        <w:rPr>
          <w:rFonts w:asciiTheme="minorHAnsi" w:hAnsiTheme="minorHAnsi" w:cstheme="minorHAnsi"/>
          <w:bCs/>
          <w:color w:val="1D1D1D"/>
          <w:sz w:val="20"/>
        </w:rPr>
        <w:t xml:space="preserve">Capitani, L.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olandesi. (Versione bilingue).</w:t>
      </w:r>
    </w:p>
    <w:p w14:paraId="144B26A2" w14:textId="77777777" w:rsidR="0055395F" w:rsidRPr="0055395F" w:rsidRDefault="0055395F" w:rsidP="0055395F">
      <w:pPr>
        <w:shd w:val="clear" w:color="auto" w:fill="FFFFFF"/>
        <w:ind w:left="284"/>
        <w:textAlignment w:val="baseline"/>
        <w:outlineLvl w:val="2"/>
        <w:rPr>
          <w:rFonts w:asciiTheme="minorHAnsi" w:hAnsiTheme="minorHAnsi" w:cstheme="minorHAnsi"/>
          <w:color w:val="1B1E1F"/>
          <w:sz w:val="20"/>
        </w:rPr>
      </w:pPr>
      <w:r w:rsidRPr="0055395F">
        <w:rPr>
          <w:rFonts w:asciiTheme="minorHAnsi" w:hAnsiTheme="minorHAnsi" w:cstheme="minorHAnsi"/>
          <w:bCs/>
          <w:color w:val="1D1D1D"/>
          <w:sz w:val="20"/>
        </w:rPr>
        <w:t xml:space="preserve">Cappellotto Capiotto, L.;  </w:t>
      </w:r>
      <w:r w:rsidRPr="0055395F">
        <w:rPr>
          <w:rFonts w:asciiTheme="minorHAnsi" w:hAnsiTheme="minorHAnsi" w:cstheme="minorHAnsi"/>
          <w:sz w:val="20"/>
        </w:rPr>
        <w:t xml:space="preserve">Dalla Libera, C.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russi.</w:t>
      </w:r>
    </w:p>
    <w:p w14:paraId="2215DF7B"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bCs/>
          <w:color w:val="1D1D1D"/>
          <w:sz w:val="20"/>
        </w:rPr>
        <w:t xml:space="preserve">Castagna, V.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brasiliani.</w:t>
      </w:r>
    </w:p>
    <w:p w14:paraId="3C2B483A"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bCs/>
          <w:color w:val="1D1D1D"/>
          <w:sz w:val="20"/>
        </w:rPr>
        <w:t xml:space="preserve">Castagna, V.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cileni.</w:t>
      </w:r>
    </w:p>
    <w:p w14:paraId="637EAB0A" w14:textId="77777777" w:rsidR="0055395F" w:rsidRPr="0055395F" w:rsidRDefault="0055395F" w:rsidP="0055395F">
      <w:pPr>
        <w:ind w:left="284"/>
        <w:rPr>
          <w:rFonts w:asciiTheme="minorHAnsi" w:hAnsiTheme="minorHAnsi" w:cstheme="minorHAnsi"/>
          <w:color w:val="1B1E1F"/>
          <w:sz w:val="20"/>
        </w:rPr>
      </w:pPr>
      <w:r w:rsidRPr="0055395F">
        <w:rPr>
          <w:rFonts w:asciiTheme="minorHAnsi" w:hAnsiTheme="minorHAnsi" w:cstheme="minorHAnsi"/>
          <w:bCs/>
          <w:sz w:val="20"/>
        </w:rPr>
        <w:t xml:space="preserve">Castagna, V.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 xml:space="preserve">La comunicazione tra italiani e peruviani. </w:t>
      </w:r>
    </w:p>
    <w:p w14:paraId="0D7493E6" w14:textId="77777777" w:rsidR="0055395F" w:rsidRPr="0055395F" w:rsidRDefault="0055395F" w:rsidP="0055395F">
      <w:pPr>
        <w:shd w:val="clear" w:color="auto" w:fill="FFFFFF"/>
        <w:ind w:left="284"/>
        <w:rPr>
          <w:rFonts w:asciiTheme="minorHAnsi" w:hAnsiTheme="minorHAnsi" w:cstheme="minorHAnsi"/>
          <w:color w:val="1B1E1F"/>
          <w:sz w:val="20"/>
        </w:rPr>
      </w:pPr>
      <w:r w:rsidRPr="0055395F">
        <w:rPr>
          <w:rFonts w:asciiTheme="minorHAnsi" w:hAnsiTheme="minorHAnsi" w:cstheme="minorHAnsi"/>
          <w:sz w:val="20"/>
        </w:rPr>
        <w:t xml:space="preserve">Corrias, D.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albanesi.</w:t>
      </w:r>
    </w:p>
    <w:p w14:paraId="4C5A9C4C"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bCs/>
          <w:sz w:val="20"/>
        </w:rPr>
        <w:t>D’Annunzio, B.,</w:t>
      </w:r>
      <w:r w:rsidRPr="0055395F">
        <w:rPr>
          <w:rFonts w:asciiTheme="minorHAnsi" w:hAnsiTheme="minorHAnsi" w:cstheme="minorHAnsi"/>
          <w:bCs/>
          <w:i/>
          <w:color w:val="1D1D1D"/>
          <w:sz w:val="20"/>
        </w:rPr>
        <w:t xml:space="preserve"> et. al. </w:t>
      </w:r>
      <w:r w:rsidRPr="0055395F">
        <w:rPr>
          <w:rFonts w:asciiTheme="minorHAnsi" w:hAnsiTheme="minorHAnsi" w:cstheme="minorHAnsi"/>
          <w:bCs/>
          <w:sz w:val="20"/>
        </w:rPr>
        <w:t xml:space="preserve"> L</w:t>
      </w:r>
      <w:r w:rsidRPr="0055395F">
        <w:rPr>
          <w:rFonts w:asciiTheme="minorHAnsi" w:hAnsiTheme="minorHAnsi" w:cstheme="minorHAnsi"/>
          <w:color w:val="1B1E1F"/>
          <w:sz w:val="20"/>
        </w:rPr>
        <w:t>a comunicazione tra italiani e cinesi.</w:t>
      </w:r>
    </w:p>
    <w:p w14:paraId="4B2ADCDC" w14:textId="77777777" w:rsidR="0055395F" w:rsidRPr="0055395F" w:rsidRDefault="0055395F" w:rsidP="0055395F">
      <w:pPr>
        <w:ind w:left="284"/>
        <w:rPr>
          <w:rFonts w:asciiTheme="minorHAnsi" w:hAnsiTheme="minorHAnsi" w:cstheme="minorHAnsi"/>
          <w:color w:val="1B1E1F"/>
          <w:sz w:val="20"/>
        </w:rPr>
      </w:pPr>
      <w:r w:rsidRPr="0055395F">
        <w:rPr>
          <w:rFonts w:asciiTheme="minorHAnsi" w:hAnsiTheme="minorHAnsi" w:cstheme="minorHAnsi"/>
          <w:sz w:val="20"/>
        </w:rPr>
        <w:t>Dalla Vigna D.;</w:t>
      </w:r>
      <w:r w:rsidRPr="0055395F">
        <w:rPr>
          <w:rFonts w:asciiTheme="minorHAnsi" w:hAnsiTheme="minorHAnsi" w:cstheme="minorHAnsi"/>
          <w:bCs/>
          <w:sz w:val="20"/>
        </w:rPr>
        <w:t xml:space="preserve"> Castagna, V. </w:t>
      </w:r>
      <w:r w:rsidRPr="0055395F">
        <w:rPr>
          <w:rFonts w:asciiTheme="minorHAnsi" w:hAnsiTheme="minorHAnsi" w:cstheme="minorHAnsi"/>
          <w:color w:val="1B1E1F"/>
          <w:sz w:val="20"/>
        </w:rPr>
        <w:t xml:space="preserve">La comunicazione tra italiani e messicani. </w:t>
      </w:r>
    </w:p>
    <w:p w14:paraId="4667C82D" w14:textId="77777777" w:rsidR="0055395F" w:rsidRPr="0055395F" w:rsidRDefault="0055395F" w:rsidP="0055395F">
      <w:pPr>
        <w:pStyle w:val="Nessunaspaziatura"/>
        <w:ind w:left="284"/>
        <w:rPr>
          <w:rFonts w:asciiTheme="minorHAnsi" w:hAnsiTheme="minorHAnsi" w:cstheme="minorHAnsi"/>
          <w:sz w:val="20"/>
          <w:szCs w:val="20"/>
        </w:rPr>
      </w:pPr>
      <w:bookmarkStart w:id="52" w:name="_Hlk186117318"/>
      <w:r w:rsidRPr="0055395F">
        <w:rPr>
          <w:rFonts w:asciiTheme="minorHAnsi" w:hAnsiTheme="minorHAnsi" w:cstheme="minorHAnsi"/>
          <w:sz w:val="20"/>
          <w:szCs w:val="20"/>
        </w:rPr>
        <w:t>Godzich, A. La comunicazione tra italiani e polacchi.</w:t>
      </w:r>
      <w:bookmarkEnd w:id="52"/>
    </w:p>
    <w:p w14:paraId="1677418A" w14:textId="77777777" w:rsidR="0055395F" w:rsidRPr="0055395F" w:rsidRDefault="0055395F" w:rsidP="0055395F">
      <w:pPr>
        <w:shd w:val="clear" w:color="auto" w:fill="FFFFFF"/>
        <w:ind w:left="284" w:right="-1"/>
        <w:textAlignment w:val="baseline"/>
        <w:outlineLvl w:val="2"/>
        <w:rPr>
          <w:rFonts w:asciiTheme="minorHAnsi" w:hAnsiTheme="minorHAnsi" w:cstheme="minorHAnsi"/>
          <w:color w:val="1B1E1F"/>
          <w:sz w:val="20"/>
        </w:rPr>
      </w:pPr>
      <w:r w:rsidRPr="0055395F">
        <w:rPr>
          <w:rFonts w:asciiTheme="minorHAnsi" w:hAnsiTheme="minorHAnsi" w:cstheme="minorHAnsi"/>
          <w:bCs/>
          <w:sz w:val="20"/>
        </w:rPr>
        <w:t>Guglielmi, L.; Cavaliere, S.</w:t>
      </w:r>
      <w:r w:rsidRPr="0055395F">
        <w:rPr>
          <w:rFonts w:asciiTheme="minorHAnsi" w:hAnsiTheme="minorHAnsi" w:cstheme="minorHAnsi"/>
          <w:color w:val="1B1E1F"/>
          <w:sz w:val="20"/>
        </w:rPr>
        <w:t xml:space="preserve">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 xml:space="preserve">La comunicazione tra italiani e </w:t>
      </w:r>
      <w:r w:rsidRPr="0055395F">
        <w:rPr>
          <w:rFonts w:asciiTheme="minorHAnsi" w:hAnsiTheme="minorHAnsi" w:cstheme="minorHAnsi"/>
          <w:noProof/>
          <w:color w:val="1B1E1F"/>
          <w:sz w:val="20"/>
        </w:rPr>
        <w:t>e serbi</w:t>
      </w:r>
      <w:r w:rsidRPr="0055395F">
        <w:rPr>
          <w:rFonts w:asciiTheme="minorHAnsi" w:hAnsiTheme="minorHAnsi" w:cstheme="minorHAnsi"/>
          <w:bCs/>
          <w:color w:val="1D1D1D"/>
          <w:sz w:val="20"/>
        </w:rPr>
        <w:t xml:space="preserve"> dei Balcani centrali</w:t>
      </w:r>
      <w:r w:rsidRPr="0055395F">
        <w:rPr>
          <w:rFonts w:asciiTheme="minorHAnsi" w:hAnsiTheme="minorHAnsi" w:cstheme="minorHAnsi"/>
          <w:color w:val="1B1E1F"/>
          <w:sz w:val="20"/>
        </w:rPr>
        <w:t xml:space="preserve">. </w:t>
      </w:r>
    </w:p>
    <w:p w14:paraId="781A00C7" w14:textId="77777777" w:rsidR="0055395F" w:rsidRPr="0055395F" w:rsidRDefault="0055395F" w:rsidP="0055395F">
      <w:pPr>
        <w:shd w:val="clear" w:color="auto" w:fill="FFFFFF"/>
        <w:ind w:left="284"/>
        <w:textAlignment w:val="baseline"/>
        <w:outlineLvl w:val="2"/>
        <w:rPr>
          <w:rFonts w:asciiTheme="minorHAnsi" w:hAnsiTheme="minorHAnsi" w:cstheme="minorHAnsi"/>
          <w:bCs/>
          <w:sz w:val="20"/>
        </w:rPr>
      </w:pPr>
      <w:r w:rsidRPr="0055395F">
        <w:rPr>
          <w:rFonts w:asciiTheme="minorHAnsi" w:hAnsiTheme="minorHAnsi" w:cstheme="minorHAnsi"/>
          <w:bCs/>
          <w:sz w:val="20"/>
        </w:rPr>
        <w:t>Lombardi, I. La comunicazione tra italiani e giapponesi.</w:t>
      </w:r>
    </w:p>
    <w:p w14:paraId="189CD499" w14:textId="77777777" w:rsidR="0055395F" w:rsidRPr="0055395F" w:rsidRDefault="0055395F" w:rsidP="0055395F">
      <w:pPr>
        <w:shd w:val="clear" w:color="auto" w:fill="FFFFFF"/>
        <w:ind w:left="284"/>
        <w:textAlignment w:val="baseline"/>
        <w:outlineLvl w:val="2"/>
        <w:rPr>
          <w:rFonts w:asciiTheme="minorHAnsi" w:hAnsiTheme="minorHAnsi" w:cstheme="minorHAnsi"/>
          <w:color w:val="1B1E1F"/>
          <w:sz w:val="20"/>
        </w:rPr>
      </w:pPr>
      <w:r w:rsidRPr="0055395F">
        <w:rPr>
          <w:rFonts w:asciiTheme="minorHAnsi" w:hAnsiTheme="minorHAnsi" w:cstheme="minorHAnsi"/>
          <w:bCs/>
          <w:sz w:val="20"/>
        </w:rPr>
        <w:t xml:space="preserve">Minascurta, M.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 xml:space="preserve">La comunicazione tra italiani e romeni/moldavi. </w:t>
      </w:r>
    </w:p>
    <w:p w14:paraId="5394A043" w14:textId="77777777" w:rsidR="0055395F" w:rsidRPr="0055395F" w:rsidRDefault="0055395F" w:rsidP="0055395F">
      <w:pPr>
        <w:shd w:val="clear" w:color="auto" w:fill="FFFFFF"/>
        <w:ind w:left="284"/>
        <w:textAlignment w:val="baseline"/>
        <w:outlineLvl w:val="2"/>
        <w:rPr>
          <w:rFonts w:asciiTheme="minorHAnsi" w:hAnsiTheme="minorHAnsi" w:cstheme="minorHAnsi"/>
          <w:bCs/>
          <w:sz w:val="20"/>
        </w:rPr>
      </w:pPr>
      <w:r w:rsidRPr="0055395F">
        <w:rPr>
          <w:rFonts w:asciiTheme="minorHAnsi" w:hAnsiTheme="minorHAnsi" w:cstheme="minorHAnsi"/>
          <w:bCs/>
          <w:sz w:val="20"/>
        </w:rPr>
        <w:t>Nikodinovska, R., La comunicazione tra italiani e macedoni.</w:t>
      </w:r>
    </w:p>
    <w:p w14:paraId="07D50A67" w14:textId="77777777" w:rsidR="0055395F" w:rsidRPr="0055395F" w:rsidRDefault="0055395F" w:rsidP="0055395F">
      <w:pPr>
        <w:shd w:val="clear" w:color="auto" w:fill="FFFFFF"/>
        <w:ind w:left="284"/>
        <w:textAlignment w:val="baseline"/>
        <w:outlineLvl w:val="2"/>
        <w:rPr>
          <w:rFonts w:asciiTheme="minorHAnsi" w:hAnsiTheme="minorHAnsi" w:cstheme="minorHAnsi"/>
          <w:sz w:val="20"/>
        </w:rPr>
      </w:pPr>
      <w:r w:rsidRPr="0055395F">
        <w:rPr>
          <w:rFonts w:asciiTheme="minorHAnsi" w:hAnsiTheme="minorHAnsi" w:cstheme="minorHAnsi"/>
          <w:bCs/>
          <w:sz w:val="20"/>
        </w:rPr>
        <w:t xml:space="preserve">Rapacciuolo, M.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La comunicazione tra italiani e greci. (Versione bilingue).</w:t>
      </w:r>
    </w:p>
    <w:p w14:paraId="12FCBFA7" w14:textId="77777777" w:rsidR="0055395F" w:rsidRPr="0055395F" w:rsidRDefault="0055395F" w:rsidP="0055395F">
      <w:pPr>
        <w:shd w:val="clear" w:color="auto" w:fill="FFFFFF"/>
        <w:ind w:left="284"/>
        <w:textAlignment w:val="baseline"/>
        <w:outlineLvl w:val="2"/>
        <w:rPr>
          <w:rFonts w:asciiTheme="minorHAnsi" w:hAnsiTheme="minorHAnsi" w:cstheme="minorHAnsi"/>
          <w:bCs/>
          <w:color w:val="1D1D1D"/>
          <w:sz w:val="20"/>
        </w:rPr>
      </w:pPr>
      <w:r w:rsidRPr="0055395F">
        <w:rPr>
          <w:rFonts w:asciiTheme="minorHAnsi" w:hAnsiTheme="minorHAnsi" w:cstheme="minorHAnsi"/>
          <w:bCs/>
          <w:sz w:val="20"/>
        </w:rPr>
        <w:t xml:space="preserve">Salvalaggio, M.; Ripamonti, F.; Ferrarová, M. </w:t>
      </w:r>
      <w:r w:rsidRPr="0055395F">
        <w:rPr>
          <w:rFonts w:asciiTheme="minorHAnsi" w:hAnsiTheme="minorHAnsi" w:cstheme="minorHAnsi"/>
          <w:bCs/>
          <w:i/>
          <w:color w:val="1D1D1D"/>
          <w:sz w:val="20"/>
        </w:rPr>
        <w:t xml:space="preserve">et. al. </w:t>
      </w:r>
      <w:r w:rsidRPr="0055395F">
        <w:rPr>
          <w:rFonts w:asciiTheme="minorHAnsi" w:hAnsiTheme="minorHAnsi" w:cstheme="minorHAnsi"/>
          <w:color w:val="1B1E1F"/>
          <w:sz w:val="20"/>
        </w:rPr>
        <w:t>Comunicazione tra italiani e cechi.</w:t>
      </w:r>
    </w:p>
    <w:p w14:paraId="05511FEC" w14:textId="77777777" w:rsidR="0055395F" w:rsidRPr="0055395F" w:rsidRDefault="0055395F" w:rsidP="0055395F">
      <w:pPr>
        <w:pStyle w:val="Nessunaspaziatura"/>
        <w:ind w:left="284"/>
        <w:rPr>
          <w:rFonts w:asciiTheme="minorHAnsi" w:hAnsiTheme="minorHAnsi" w:cstheme="minorHAnsi"/>
          <w:sz w:val="20"/>
          <w:lang w:eastAsia="it-IT"/>
        </w:rPr>
      </w:pPr>
      <w:r w:rsidRPr="0055395F">
        <w:rPr>
          <w:rFonts w:asciiTheme="minorHAnsi" w:hAnsiTheme="minorHAnsi" w:cstheme="minorHAnsi"/>
          <w:bCs/>
          <w:color w:val="333333"/>
          <w:sz w:val="20"/>
          <w:shd w:val="clear" w:color="auto" w:fill="FFFFFF"/>
        </w:rPr>
        <w:t xml:space="preserve">Zucchi, S. M. </w:t>
      </w:r>
      <w:r w:rsidRPr="0055395F">
        <w:rPr>
          <w:rFonts w:asciiTheme="minorHAnsi" w:hAnsiTheme="minorHAnsi" w:cstheme="minorHAnsi"/>
          <w:bCs/>
          <w:i/>
          <w:color w:val="1D1D1D"/>
          <w:sz w:val="20"/>
        </w:rPr>
        <w:t xml:space="preserve">et. al. </w:t>
      </w:r>
      <w:r w:rsidRPr="0055395F">
        <w:rPr>
          <w:rFonts w:asciiTheme="minorHAnsi" w:hAnsiTheme="minorHAnsi" w:cstheme="minorHAnsi"/>
          <w:sz w:val="20"/>
          <w:lang w:eastAsia="it-IT"/>
        </w:rPr>
        <w:t>La comunicazione tra italiani e tedeschi, austriaci e svizzeri germanofoni</w:t>
      </w:r>
    </w:p>
    <w:p w14:paraId="14424155" w14:textId="77777777" w:rsidR="0055395F" w:rsidRPr="0055395F" w:rsidRDefault="0055395F" w:rsidP="0055395F">
      <w:pPr>
        <w:rPr>
          <w:rFonts w:asciiTheme="minorHAnsi" w:hAnsiTheme="minorHAnsi" w:cstheme="minorHAnsi"/>
        </w:rPr>
      </w:pPr>
    </w:p>
    <w:p w14:paraId="4CD10DE1" w14:textId="77777777" w:rsidR="0055395F" w:rsidRPr="0055395F" w:rsidRDefault="0055395F" w:rsidP="0055395F">
      <w:pPr>
        <w:pStyle w:val="Nessunaspaziatura"/>
        <w:rPr>
          <w:rFonts w:asciiTheme="minorHAnsi" w:hAnsiTheme="minorHAnsi" w:cstheme="minorHAnsi"/>
          <w:sz w:val="18"/>
          <w:szCs w:val="19"/>
        </w:rPr>
      </w:pPr>
      <w:r w:rsidRPr="0055395F">
        <w:rPr>
          <w:rFonts w:asciiTheme="minorHAnsi" w:hAnsiTheme="minorHAnsi" w:cstheme="minorHAnsi"/>
          <w:color w:val="202124"/>
          <w:sz w:val="22"/>
          <w:shd w:val="clear" w:color="auto" w:fill="FFFFFF"/>
        </w:rPr>
        <w:t>Benucci</w:t>
      </w:r>
      <w:r w:rsidRPr="0055395F">
        <w:rPr>
          <w:rFonts w:asciiTheme="minorHAnsi" w:hAnsiTheme="minorHAnsi" w:cstheme="minorHAnsi"/>
          <w:sz w:val="22"/>
        </w:rPr>
        <w:t xml:space="preserve">, A.; </w:t>
      </w:r>
      <w:r w:rsidRPr="0055395F">
        <w:rPr>
          <w:rFonts w:asciiTheme="minorHAnsi" w:hAnsiTheme="minorHAnsi" w:cstheme="minorHAnsi"/>
          <w:color w:val="202124"/>
          <w:sz w:val="22"/>
          <w:shd w:val="clear" w:color="auto" w:fill="FFFFFF"/>
        </w:rPr>
        <w:t xml:space="preserve">Bonari, G.; Monaci, V.; Paris, O. (a cura di) (2024). </w:t>
      </w:r>
      <w:r w:rsidRPr="0055395F">
        <w:rPr>
          <w:rFonts w:asciiTheme="minorHAnsi" w:hAnsiTheme="minorHAnsi" w:cstheme="minorHAnsi"/>
          <w:i/>
          <w:color w:val="202124"/>
          <w:sz w:val="22"/>
          <w:shd w:val="clear" w:color="auto" w:fill="FFFFFF"/>
        </w:rPr>
        <w:t>Lingue, linguaggi e spazi: per una diversa visione del carcere e della mediazione</w:t>
      </w:r>
      <w:r w:rsidRPr="0055395F">
        <w:rPr>
          <w:rFonts w:asciiTheme="minorHAnsi" w:hAnsiTheme="minorHAnsi" w:cstheme="minorHAnsi"/>
          <w:color w:val="202124"/>
          <w:sz w:val="22"/>
          <w:shd w:val="clear" w:color="auto" w:fill="FFFFFF"/>
        </w:rPr>
        <w:t>. Venezia: ECF. Include, di area edulinguistica:</w:t>
      </w:r>
      <w:r w:rsidRPr="0055395F">
        <w:rPr>
          <w:rFonts w:asciiTheme="minorHAnsi" w:hAnsiTheme="minorHAnsi" w:cstheme="minorHAnsi"/>
          <w:sz w:val="18"/>
          <w:szCs w:val="19"/>
        </w:rPr>
        <w:t xml:space="preserve"> </w:t>
      </w:r>
    </w:p>
    <w:p w14:paraId="0B0E4CD4" w14:textId="77777777" w:rsidR="0055395F" w:rsidRPr="0055395F" w:rsidRDefault="0055395F" w:rsidP="0055395F">
      <w:pPr>
        <w:autoSpaceDE w:val="0"/>
        <w:autoSpaceDN w:val="0"/>
        <w:adjustRightInd w:val="0"/>
        <w:ind w:left="284"/>
        <w:rPr>
          <w:rFonts w:asciiTheme="minorHAnsi" w:hAnsiTheme="minorHAnsi" w:cstheme="minorHAnsi"/>
          <w:sz w:val="19"/>
          <w:szCs w:val="19"/>
        </w:rPr>
      </w:pPr>
      <w:r w:rsidRPr="0055395F">
        <w:rPr>
          <w:rFonts w:asciiTheme="minorHAnsi" w:hAnsiTheme="minorHAnsi" w:cstheme="minorHAnsi"/>
          <w:sz w:val="19"/>
          <w:szCs w:val="19"/>
        </w:rPr>
        <w:t>Bartoli Kucher, S.</w:t>
      </w:r>
      <w:r w:rsidRPr="0055395F">
        <w:rPr>
          <w:rFonts w:asciiTheme="minorHAnsi" w:hAnsiTheme="minorHAnsi" w:cstheme="minorHAnsi"/>
          <w:sz w:val="20"/>
        </w:rPr>
        <w:t xml:space="preserve"> Linguistica educativa e carcere: una proposta didattica</w:t>
      </w:r>
      <w:r w:rsidRPr="0055395F">
        <w:rPr>
          <w:rFonts w:asciiTheme="minorHAnsi" w:hAnsiTheme="minorHAnsi" w:cstheme="minorHAnsi"/>
          <w:sz w:val="19"/>
          <w:szCs w:val="19"/>
        </w:rPr>
        <w:t>, 161-170.</w:t>
      </w:r>
    </w:p>
    <w:p w14:paraId="3EA61D8F" w14:textId="77777777" w:rsidR="0055395F" w:rsidRPr="0055395F" w:rsidRDefault="0055395F" w:rsidP="0055395F">
      <w:pPr>
        <w:autoSpaceDE w:val="0"/>
        <w:autoSpaceDN w:val="0"/>
        <w:adjustRightInd w:val="0"/>
        <w:ind w:left="284"/>
        <w:rPr>
          <w:rFonts w:asciiTheme="minorHAnsi" w:hAnsiTheme="minorHAnsi" w:cstheme="minorHAnsi"/>
        </w:rPr>
      </w:pPr>
      <w:r w:rsidRPr="0055395F">
        <w:rPr>
          <w:rFonts w:asciiTheme="minorHAnsi" w:hAnsiTheme="minorHAnsi" w:cstheme="minorHAnsi"/>
          <w:sz w:val="20"/>
        </w:rPr>
        <w:t xml:space="preserve">Benucci, A. Gli spazi linguistici del carcere. </w:t>
      </w:r>
      <w:r w:rsidRPr="0055395F">
        <w:rPr>
          <w:rFonts w:asciiTheme="minorHAnsi" w:hAnsiTheme="minorHAnsi" w:cstheme="minorHAnsi"/>
          <w:sz w:val="19"/>
          <w:szCs w:val="19"/>
        </w:rPr>
        <w:t>Vent’anni di attività di UNISTRASI con/in e per il carcere, 91-118.</w:t>
      </w:r>
    </w:p>
    <w:p w14:paraId="05C8C7CD" w14:textId="77777777" w:rsidR="0055395F" w:rsidRPr="0055395F" w:rsidRDefault="0055395F" w:rsidP="0055395F">
      <w:pPr>
        <w:autoSpaceDE w:val="0"/>
        <w:autoSpaceDN w:val="0"/>
        <w:adjustRightInd w:val="0"/>
        <w:ind w:left="284"/>
        <w:rPr>
          <w:rFonts w:asciiTheme="minorHAnsi" w:hAnsiTheme="minorHAnsi" w:cstheme="minorHAnsi"/>
        </w:rPr>
      </w:pPr>
      <w:r w:rsidRPr="0055395F">
        <w:rPr>
          <w:rFonts w:asciiTheme="minorHAnsi" w:hAnsiTheme="minorHAnsi" w:cstheme="minorHAnsi"/>
          <w:sz w:val="20"/>
        </w:rPr>
        <w:t xml:space="preserve">Benucci, A.; </w:t>
      </w:r>
      <w:r w:rsidRPr="0055395F">
        <w:rPr>
          <w:rFonts w:asciiTheme="minorHAnsi" w:hAnsiTheme="minorHAnsi" w:cstheme="minorHAnsi"/>
          <w:color w:val="202124"/>
          <w:shd w:val="clear" w:color="auto" w:fill="FFFFFF"/>
        </w:rPr>
        <w:t>Bonari, G.; Monaci, V.</w:t>
      </w:r>
      <w:r w:rsidRPr="0055395F">
        <w:rPr>
          <w:rFonts w:asciiTheme="minorHAnsi" w:hAnsiTheme="minorHAnsi" w:cstheme="minorHAnsi"/>
          <w:sz w:val="20"/>
        </w:rPr>
        <w:t xml:space="preserve"> </w:t>
      </w:r>
      <w:r w:rsidRPr="0055395F">
        <w:rPr>
          <w:rFonts w:asciiTheme="minorHAnsi" w:hAnsiTheme="minorHAnsi" w:cstheme="minorHAnsi"/>
          <w:sz w:val="19"/>
          <w:szCs w:val="19"/>
        </w:rPr>
        <w:t>Linee guida per la mediazione in carcere, 205-213</w:t>
      </w:r>
    </w:p>
    <w:p w14:paraId="02A5B694" w14:textId="77777777" w:rsidR="0055395F" w:rsidRPr="0055395F" w:rsidRDefault="0055395F" w:rsidP="0055395F">
      <w:pPr>
        <w:autoSpaceDE w:val="0"/>
        <w:autoSpaceDN w:val="0"/>
        <w:adjustRightInd w:val="0"/>
        <w:ind w:left="284"/>
        <w:rPr>
          <w:rFonts w:asciiTheme="minorHAnsi" w:hAnsiTheme="minorHAnsi" w:cstheme="minorHAnsi"/>
          <w:sz w:val="19"/>
          <w:szCs w:val="19"/>
        </w:rPr>
      </w:pPr>
      <w:r w:rsidRPr="0055395F">
        <w:rPr>
          <w:rFonts w:asciiTheme="minorHAnsi" w:hAnsiTheme="minorHAnsi" w:cstheme="minorHAnsi"/>
          <w:sz w:val="20"/>
        </w:rPr>
        <w:t xml:space="preserve">Gossi, G. I. Gli spazi dell’educazione linguistica in carcere, </w:t>
      </w:r>
      <w:r w:rsidRPr="0055395F">
        <w:rPr>
          <w:rFonts w:asciiTheme="minorHAnsi" w:hAnsiTheme="minorHAnsi" w:cstheme="minorHAnsi"/>
          <w:sz w:val="19"/>
          <w:szCs w:val="19"/>
        </w:rPr>
        <w:t>171-184.</w:t>
      </w:r>
    </w:p>
    <w:p w14:paraId="2A59FA99" w14:textId="77777777" w:rsidR="0055395F" w:rsidRPr="0055395F" w:rsidRDefault="0055395F" w:rsidP="0055395F">
      <w:pPr>
        <w:autoSpaceDE w:val="0"/>
        <w:autoSpaceDN w:val="0"/>
        <w:adjustRightInd w:val="0"/>
        <w:ind w:left="284"/>
        <w:rPr>
          <w:rFonts w:asciiTheme="minorHAnsi" w:hAnsiTheme="minorHAnsi" w:cstheme="minorHAnsi"/>
          <w:sz w:val="19"/>
          <w:szCs w:val="19"/>
        </w:rPr>
      </w:pPr>
      <w:r w:rsidRPr="0055395F">
        <w:rPr>
          <w:rFonts w:asciiTheme="minorHAnsi" w:hAnsiTheme="minorHAnsi" w:cstheme="minorHAnsi"/>
          <w:sz w:val="20"/>
        </w:rPr>
        <w:t>Lo Corte, L: Aspetti di mediazione linguistico-culturale: risultati di un’indagine in Toscana e Umbria</w:t>
      </w:r>
      <w:r w:rsidRPr="0055395F">
        <w:rPr>
          <w:rFonts w:asciiTheme="minorHAnsi" w:hAnsiTheme="minorHAnsi" w:cstheme="minorHAnsi"/>
          <w:sz w:val="19"/>
          <w:szCs w:val="19"/>
        </w:rPr>
        <w:t>, 73-90.</w:t>
      </w:r>
    </w:p>
    <w:p w14:paraId="58EF8737" w14:textId="77777777" w:rsidR="0055395F" w:rsidRPr="0055395F" w:rsidRDefault="0055395F" w:rsidP="0055395F">
      <w:pPr>
        <w:autoSpaceDE w:val="0"/>
        <w:autoSpaceDN w:val="0"/>
        <w:adjustRightInd w:val="0"/>
        <w:ind w:left="284"/>
        <w:rPr>
          <w:rFonts w:asciiTheme="minorHAnsi" w:hAnsiTheme="minorHAnsi" w:cstheme="minorHAnsi"/>
          <w:sz w:val="20"/>
        </w:rPr>
      </w:pPr>
      <w:r w:rsidRPr="0055395F">
        <w:rPr>
          <w:rFonts w:asciiTheme="minorHAnsi" w:hAnsiTheme="minorHAnsi" w:cstheme="minorHAnsi"/>
          <w:sz w:val="20"/>
        </w:rPr>
        <w:t>Monaci V.; Linguaggi, immagini e spazi del carcere, 149-159.</w:t>
      </w:r>
    </w:p>
    <w:p w14:paraId="78232C55" w14:textId="77777777" w:rsidR="0055395F" w:rsidRPr="0055395F" w:rsidRDefault="0055395F" w:rsidP="0055395F">
      <w:pPr>
        <w:autoSpaceDE w:val="0"/>
        <w:autoSpaceDN w:val="0"/>
        <w:adjustRightInd w:val="0"/>
        <w:spacing w:after="120"/>
        <w:ind w:left="284"/>
        <w:rPr>
          <w:rFonts w:asciiTheme="minorHAnsi" w:hAnsiTheme="minorHAnsi" w:cstheme="minorHAnsi"/>
          <w:sz w:val="19"/>
          <w:szCs w:val="19"/>
        </w:rPr>
      </w:pPr>
      <w:r w:rsidRPr="0055395F">
        <w:rPr>
          <w:rFonts w:asciiTheme="minorHAnsi" w:hAnsiTheme="minorHAnsi" w:cstheme="minorHAnsi"/>
          <w:sz w:val="20"/>
        </w:rPr>
        <w:t>Vedovelli, M: Linguistica educativa, mediazione, immigrazione straniera: a proposito di due bei libri</w:t>
      </w:r>
      <w:r w:rsidRPr="0055395F">
        <w:rPr>
          <w:rFonts w:asciiTheme="minorHAnsi" w:hAnsiTheme="minorHAnsi" w:cstheme="minorHAnsi"/>
          <w:sz w:val="19"/>
          <w:szCs w:val="19"/>
        </w:rPr>
        <w:t>, 125-138.</w:t>
      </w:r>
    </w:p>
    <w:p w14:paraId="7868B389"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 xml:space="preserve">Blatešić, A.; Božanić, S. (a cura di) (2024). </w:t>
      </w:r>
      <w:r w:rsidRPr="0055395F">
        <w:rPr>
          <w:rFonts w:asciiTheme="minorHAnsi" w:hAnsiTheme="minorHAnsi" w:cstheme="minorHAnsi"/>
          <w:i/>
          <w:color w:val="000000"/>
        </w:rPr>
        <w:t>Una prospettiva interculturale per l’insegnamento dell’italiano in Serbia: dalla riflessione teorica alla strumento operativo</w:t>
      </w:r>
      <w:r w:rsidRPr="0055395F">
        <w:rPr>
          <w:rFonts w:asciiTheme="minorHAnsi" w:hAnsiTheme="minorHAnsi" w:cstheme="minorHAnsi"/>
          <w:color w:val="000000"/>
        </w:rPr>
        <w:t xml:space="preserve">. Numero monografico della  </w:t>
      </w:r>
      <w:r w:rsidRPr="0055395F">
        <w:rPr>
          <w:rFonts w:asciiTheme="minorHAnsi" w:hAnsiTheme="minorHAnsi" w:cstheme="minorHAnsi"/>
          <w:i/>
        </w:rPr>
        <w:t>Annual Review of the Faculty of Philosophy</w:t>
      </w:r>
      <w:r w:rsidRPr="0055395F">
        <w:rPr>
          <w:rFonts w:asciiTheme="minorHAnsi" w:hAnsiTheme="minorHAnsi" w:cstheme="minorHAnsi"/>
        </w:rPr>
        <w:t xml:space="preserve"> di Novi Sad, 3. </w:t>
      </w:r>
      <w:r w:rsidRPr="0055395F">
        <w:rPr>
          <w:rFonts w:asciiTheme="minorHAnsi" w:hAnsiTheme="minorHAnsi" w:cstheme="minorHAnsi"/>
          <w:color w:val="0000FF"/>
        </w:rPr>
        <w:t xml:space="preserve">doi: </w:t>
      </w:r>
      <w:hyperlink r:id="rId793" w:history="1">
        <w:r w:rsidRPr="0055395F">
          <w:rPr>
            <w:rStyle w:val="Collegamentoipertestuale"/>
            <w:rFonts w:asciiTheme="minorHAnsi" w:hAnsiTheme="minorHAnsi" w:cstheme="minorHAnsi"/>
          </w:rPr>
          <w:t>https://godisnjak.ff.uns.ac.rs/index.php/gff/issue/view/162</w:t>
        </w:r>
      </w:hyperlink>
      <w:r w:rsidRPr="0055395F">
        <w:rPr>
          <w:rFonts w:asciiTheme="minorHAnsi" w:hAnsiTheme="minorHAnsi" w:cstheme="minorHAnsi"/>
          <w:color w:val="0000FF"/>
        </w:rPr>
        <w:t xml:space="preserve"> </w:t>
      </w:r>
      <w:r w:rsidRPr="0055395F">
        <w:rPr>
          <w:rFonts w:asciiTheme="minorHAnsi" w:hAnsiTheme="minorHAnsi" w:cstheme="minorHAnsi"/>
        </w:rPr>
        <w:t>Include, di interesse edulinguistico:</w:t>
      </w:r>
    </w:p>
    <w:p w14:paraId="63BC75F2" w14:textId="77777777" w:rsidR="0055395F" w:rsidRPr="0055395F" w:rsidRDefault="0055395F" w:rsidP="0055395F">
      <w:pPr>
        <w:pStyle w:val="Default"/>
        <w:ind w:left="567" w:hanging="284"/>
        <w:rPr>
          <w:rFonts w:asciiTheme="minorHAnsi" w:hAnsiTheme="minorHAnsi" w:cstheme="minorHAnsi"/>
          <w:sz w:val="20"/>
          <w:szCs w:val="22"/>
        </w:rPr>
      </w:pPr>
      <w:r w:rsidRPr="0055395F">
        <w:rPr>
          <w:rFonts w:asciiTheme="minorHAnsi" w:hAnsiTheme="minorHAnsi" w:cstheme="minorHAnsi"/>
          <w:sz w:val="20"/>
          <w:szCs w:val="22"/>
        </w:rPr>
        <w:t>Balboni P. E.  Una prospettiva interculturale per l’insegnamento dell’italiano in Serbia: dalla riflessione teorica allo strumento operativo, 27-42</w:t>
      </w:r>
    </w:p>
    <w:p w14:paraId="5005A366" w14:textId="77777777" w:rsidR="0055395F" w:rsidRPr="0055395F" w:rsidRDefault="0055395F" w:rsidP="0055395F">
      <w:pPr>
        <w:pStyle w:val="Default"/>
        <w:ind w:left="567" w:hanging="284"/>
        <w:rPr>
          <w:rFonts w:asciiTheme="minorHAnsi" w:hAnsiTheme="minorHAnsi" w:cstheme="minorHAnsi"/>
          <w:sz w:val="20"/>
          <w:szCs w:val="22"/>
        </w:rPr>
      </w:pPr>
      <w:r w:rsidRPr="0055395F">
        <w:rPr>
          <w:rFonts w:asciiTheme="minorHAnsi" w:hAnsiTheme="minorHAnsi" w:cstheme="minorHAnsi"/>
          <w:sz w:val="20"/>
          <w:szCs w:val="22"/>
        </w:rPr>
        <w:t>Barbi, M. N.  L’atlante dei colori e l’italiano LS: dai cromonimi alla “cromodidattica”, 79-96</w:t>
      </w:r>
    </w:p>
    <w:p w14:paraId="035A5BC5" w14:textId="77777777" w:rsidR="0055395F" w:rsidRPr="0055395F" w:rsidRDefault="0055395F" w:rsidP="0055395F">
      <w:pPr>
        <w:pStyle w:val="Default"/>
        <w:ind w:left="567" w:hanging="284"/>
        <w:rPr>
          <w:rFonts w:asciiTheme="minorHAnsi" w:hAnsiTheme="minorHAnsi" w:cstheme="minorHAnsi"/>
          <w:sz w:val="20"/>
          <w:szCs w:val="22"/>
        </w:rPr>
      </w:pPr>
      <w:r w:rsidRPr="0055395F">
        <w:rPr>
          <w:rFonts w:asciiTheme="minorHAnsi" w:hAnsiTheme="minorHAnsi" w:cstheme="minorHAnsi"/>
          <w:sz w:val="20"/>
          <w:szCs w:val="22"/>
        </w:rPr>
        <w:t xml:space="preserve">Koceva, M. V.; Kuzmanovska, D.; Vitanova-Ringaceva, A. I rapporti familiari nei proverbi: potenzialità interculturale ed implicazioni glottodidattiche, 254-267. </w:t>
      </w:r>
    </w:p>
    <w:p w14:paraId="3C7F54A1" w14:textId="77777777" w:rsidR="0055395F" w:rsidRPr="0055395F" w:rsidRDefault="0055395F" w:rsidP="0055395F">
      <w:pPr>
        <w:pStyle w:val="Default"/>
        <w:ind w:left="567" w:hanging="284"/>
        <w:rPr>
          <w:rFonts w:asciiTheme="minorHAnsi" w:hAnsiTheme="minorHAnsi" w:cstheme="minorHAnsi"/>
          <w:sz w:val="20"/>
          <w:szCs w:val="22"/>
        </w:rPr>
      </w:pPr>
      <w:r w:rsidRPr="0055395F">
        <w:rPr>
          <w:rFonts w:asciiTheme="minorHAnsi" w:hAnsiTheme="minorHAnsi" w:cstheme="minorHAnsi"/>
          <w:sz w:val="20"/>
          <w:szCs w:val="22"/>
        </w:rPr>
        <w:t>Moderc, S. I dolori del giovane serbofono alle prese con i tempi verbali italiani, 313.331.</w:t>
      </w:r>
    </w:p>
    <w:p w14:paraId="7BDE89F0" w14:textId="77777777" w:rsidR="0055395F" w:rsidRPr="0055395F" w:rsidRDefault="0055395F" w:rsidP="0055395F">
      <w:pPr>
        <w:pStyle w:val="Nessunaspaziatura"/>
        <w:rPr>
          <w:rFonts w:asciiTheme="minorHAnsi" w:hAnsiTheme="minorHAnsi" w:cstheme="minorHAnsi"/>
        </w:rPr>
      </w:pPr>
    </w:p>
    <w:p w14:paraId="235EBA25" w14:textId="77777777" w:rsidR="0055395F" w:rsidRPr="0055395F" w:rsidRDefault="0055395F" w:rsidP="0055395F">
      <w:pPr>
        <w:pStyle w:val="Nessunaspaziatura"/>
        <w:rPr>
          <w:rFonts w:asciiTheme="minorHAnsi" w:hAnsiTheme="minorHAnsi" w:cstheme="minorHAnsi"/>
        </w:rPr>
      </w:pPr>
      <w:r w:rsidRPr="0055395F">
        <w:rPr>
          <w:rFonts w:asciiTheme="minorHAnsi" w:hAnsiTheme="minorHAnsi" w:cstheme="minorHAnsi"/>
          <w:sz w:val="22"/>
        </w:rPr>
        <w:t xml:space="preserve">Bonda, M. (a cura di) (2024). </w:t>
      </w:r>
      <w:r w:rsidRPr="0055395F">
        <w:rPr>
          <w:rFonts w:asciiTheme="minorHAnsi" w:hAnsiTheme="minorHAnsi" w:cstheme="minorHAnsi"/>
          <w:i/>
          <w:sz w:val="22"/>
        </w:rPr>
        <w:t>L’italiano dei giovani per i giovani. Glottodidattica dell’italiano LS</w:t>
      </w:r>
      <w:r w:rsidRPr="0055395F">
        <w:rPr>
          <w:rFonts w:asciiTheme="minorHAnsi" w:hAnsiTheme="minorHAnsi" w:cstheme="minorHAnsi"/>
          <w:sz w:val="22"/>
        </w:rPr>
        <w:t>. Kaunas: Vytautas Magnus University Press. Include:</w:t>
      </w:r>
    </w:p>
    <w:p w14:paraId="0417DDF5"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Avidani, C.; Gozzi, A. Insegnare in una scuola di lingue L2. 163-176.</w:t>
      </w:r>
    </w:p>
    <w:p w14:paraId="22AAC28B"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lastRenderedPageBreak/>
        <w:t>Balboni, P. E.  “Io non capisco le canzoni di Sanremo”: Materiali autentici e insegnamento delle lingue, 57-70.</w:t>
      </w:r>
    </w:p>
    <w:p w14:paraId="0BF60D5D"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Diadori, P. Insegnare italiano L2 a bambini, adolescenti e giovani adulti: Quali strumenti di (auto)valutazione per i docenti?, 141-160.</w:t>
      </w:r>
    </w:p>
    <w:p w14:paraId="796B6B78"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 xml:space="preserve">Giordano, C. Ancora una sfida del </w:t>
      </w:r>
      <w:r w:rsidRPr="0055395F">
        <w:rPr>
          <w:rFonts w:asciiTheme="minorHAnsi" w:hAnsiTheme="minorHAnsi" w:cstheme="minorHAnsi"/>
          <w:i/>
          <w:iCs/>
          <w:sz w:val="20"/>
        </w:rPr>
        <w:t xml:space="preserve">translanguaging, </w:t>
      </w:r>
      <w:r w:rsidRPr="0055395F">
        <w:rPr>
          <w:rFonts w:asciiTheme="minorHAnsi" w:hAnsiTheme="minorHAnsi" w:cstheme="minorHAnsi"/>
          <w:sz w:val="20"/>
        </w:rPr>
        <w:t>89-102.</w:t>
      </w:r>
    </w:p>
    <w:p w14:paraId="2906CDC3"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Laukaitienė, A. La lavagna digitale per l’insegnamento dell’italiano LS a bambini e adolescenti, 13-28.</w:t>
      </w:r>
    </w:p>
    <w:p w14:paraId="05106C5D"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Luise, M, C. Insegnare l’italiano ai giovani: Può la grammatica essere ragionevole e divertente?, 125-140.</w:t>
      </w:r>
    </w:p>
    <w:p w14:paraId="6219D9F0"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Macijauskaitė-Bonda, J.; Bonda, M. La traduzione per la didattica dell’italiano LS all’epoca di Deepl, 103-124.</w:t>
      </w:r>
    </w:p>
    <w:p w14:paraId="14CAC832"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Maurizio, C. I social media per l’italiano: Facilitatori digitali, 29-40.</w:t>
      </w:r>
    </w:p>
    <w:p w14:paraId="426EF13E" w14:textId="77777777" w:rsidR="0055395F" w:rsidRPr="0055395F" w:rsidRDefault="0055395F" w:rsidP="0055395F">
      <w:pPr>
        <w:autoSpaceDE w:val="0"/>
        <w:autoSpaceDN w:val="0"/>
        <w:adjustRightInd w:val="0"/>
        <w:ind w:left="567" w:hanging="283"/>
        <w:rPr>
          <w:rFonts w:asciiTheme="minorHAnsi" w:hAnsiTheme="minorHAnsi" w:cstheme="minorHAnsi"/>
          <w:sz w:val="20"/>
        </w:rPr>
      </w:pPr>
      <w:r w:rsidRPr="0055395F">
        <w:rPr>
          <w:rFonts w:asciiTheme="minorHAnsi" w:hAnsiTheme="minorHAnsi" w:cstheme="minorHAnsi"/>
          <w:sz w:val="20"/>
        </w:rPr>
        <w:t>Pavan, L. Una variante dell’indice di leggibilità Rix che include la punteggiatura, 41-55.</w:t>
      </w:r>
    </w:p>
    <w:p w14:paraId="3529B183" w14:textId="77777777" w:rsidR="0055395F" w:rsidRPr="0055395F" w:rsidRDefault="0055395F" w:rsidP="0055395F">
      <w:pPr>
        <w:autoSpaceDE w:val="0"/>
        <w:autoSpaceDN w:val="0"/>
        <w:adjustRightInd w:val="0"/>
        <w:spacing w:after="120"/>
        <w:ind w:left="567" w:hanging="283"/>
        <w:rPr>
          <w:rFonts w:asciiTheme="minorHAnsi" w:hAnsiTheme="minorHAnsi" w:cstheme="minorHAnsi"/>
          <w:sz w:val="20"/>
        </w:rPr>
      </w:pPr>
      <w:r w:rsidRPr="0055395F">
        <w:rPr>
          <w:rFonts w:asciiTheme="minorHAnsi" w:hAnsiTheme="minorHAnsi" w:cstheme="minorHAnsi"/>
          <w:sz w:val="20"/>
        </w:rPr>
        <w:t>Senatore, R. Se la classe guarda al mondo di oggi: Il linguaggio dei giovani presentato agli studenti attraverso la canzone nell’ambito dell’italiano LS, 71-88</w:t>
      </w:r>
    </w:p>
    <w:p w14:paraId="1B8BCE33" w14:textId="77777777" w:rsidR="0055395F" w:rsidRPr="0055395F" w:rsidRDefault="0055395F" w:rsidP="0055395F">
      <w:pPr>
        <w:pStyle w:val="Nessunaspaziatura"/>
        <w:rPr>
          <w:rFonts w:asciiTheme="minorHAnsi" w:hAnsiTheme="minorHAnsi" w:cstheme="minorHAnsi"/>
          <w:noProof/>
          <w:sz w:val="22"/>
        </w:rPr>
      </w:pPr>
      <w:r w:rsidRPr="0055395F">
        <w:rPr>
          <w:rFonts w:asciiTheme="minorHAnsi" w:hAnsiTheme="minorHAnsi" w:cstheme="minorHAnsi"/>
          <w:sz w:val="22"/>
        </w:rPr>
        <w:t xml:space="preserve">Cavallini, C.; Cardona, M; De Iaco, M. (a cura di) (2024). </w:t>
      </w:r>
      <w:r w:rsidRPr="0055395F">
        <w:rPr>
          <w:rFonts w:asciiTheme="minorHAnsi" w:hAnsiTheme="minorHAnsi" w:cstheme="minorHAnsi"/>
          <w:i/>
          <w:iCs/>
          <w:sz w:val="22"/>
        </w:rPr>
        <w:t>Il fattore età nell’apprendimento linguistico</w:t>
      </w:r>
      <w:r w:rsidRPr="0055395F">
        <w:rPr>
          <w:rFonts w:asciiTheme="minorHAnsi" w:hAnsiTheme="minorHAnsi" w:cstheme="minorHAnsi"/>
          <w:sz w:val="22"/>
        </w:rPr>
        <w:t>. Roma: Aracne</w:t>
      </w:r>
      <w:r w:rsidRPr="0055395F">
        <w:rPr>
          <w:rFonts w:asciiTheme="minorHAnsi" w:hAnsiTheme="minorHAnsi" w:cstheme="minorHAnsi"/>
          <w:noProof/>
          <w:sz w:val="22"/>
        </w:rPr>
        <w:t>. Include:</w:t>
      </w:r>
    </w:p>
    <w:p w14:paraId="5D724BAC" w14:textId="77777777" w:rsidR="0055395F" w:rsidRPr="0055395F" w:rsidRDefault="0055395F" w:rsidP="0055395F">
      <w:pPr>
        <w:spacing w:line="254" w:lineRule="auto"/>
        <w:ind w:left="567" w:hanging="283"/>
        <w:rPr>
          <w:rFonts w:asciiTheme="minorHAnsi" w:hAnsiTheme="minorHAnsi" w:cstheme="minorHAnsi"/>
          <w:color w:val="333333"/>
          <w:sz w:val="20"/>
        </w:rPr>
      </w:pPr>
      <w:r w:rsidRPr="0055395F">
        <w:rPr>
          <w:rFonts w:asciiTheme="minorHAnsi" w:hAnsiTheme="minorHAnsi" w:cstheme="minorHAnsi"/>
          <w:sz w:val="20"/>
        </w:rPr>
        <w:t xml:space="preserve">Cavallini, C.; De Iaco, M. </w:t>
      </w:r>
      <w:hyperlink r:id="rId794" w:history="1">
        <w:r w:rsidRPr="0055395F">
          <w:rPr>
            <w:rStyle w:val="Collegamentoipertestuale"/>
            <w:rFonts w:asciiTheme="minorHAnsi" w:hAnsiTheme="minorHAnsi" w:cstheme="minorHAnsi"/>
            <w:sz w:val="20"/>
          </w:rPr>
          <w:t>Introduzione</w:t>
        </w:r>
      </w:hyperlink>
      <w:r w:rsidRPr="0055395F">
        <w:rPr>
          <w:rFonts w:asciiTheme="minorHAnsi" w:hAnsiTheme="minorHAnsi" w:cstheme="minorHAnsi"/>
          <w:bCs/>
          <w:color w:val="333333"/>
          <w:sz w:val="20"/>
        </w:rPr>
        <w:t>, 7-14.</w:t>
      </w:r>
    </w:p>
    <w:p w14:paraId="04CDFAD3" w14:textId="77777777" w:rsidR="0055395F" w:rsidRPr="0055395F" w:rsidRDefault="0055395F" w:rsidP="0055395F">
      <w:pPr>
        <w:spacing w:line="254" w:lineRule="auto"/>
        <w:ind w:left="567" w:hanging="283"/>
        <w:rPr>
          <w:rFonts w:asciiTheme="minorHAnsi" w:hAnsiTheme="minorHAnsi" w:cstheme="minorHAnsi"/>
          <w:color w:val="333333"/>
          <w:sz w:val="20"/>
        </w:rPr>
      </w:pPr>
      <w:r w:rsidRPr="0055395F">
        <w:rPr>
          <w:rFonts w:asciiTheme="minorHAnsi" w:hAnsiTheme="minorHAnsi" w:cstheme="minorHAnsi"/>
          <w:bCs/>
          <w:color w:val="333333"/>
          <w:sz w:val="20"/>
        </w:rPr>
        <w:t xml:space="preserve">Abbaticchio, R.; Gasparro, G. </w:t>
      </w:r>
      <w:hyperlink r:id="rId795" w:history="1">
        <w:r w:rsidRPr="0055395F">
          <w:rPr>
            <w:rStyle w:val="Collegamentoipertestuale"/>
            <w:rFonts w:asciiTheme="minorHAnsi" w:hAnsiTheme="minorHAnsi" w:cstheme="minorHAnsi"/>
            <w:sz w:val="20"/>
          </w:rPr>
          <w:t>“Excuse me, do you speak...business?” Insegnamento dell’inglese LS ad apprendenti adulti: tra easy talk e linguaggio aziendale</w:t>
        </w:r>
      </w:hyperlink>
      <w:r w:rsidRPr="0055395F">
        <w:rPr>
          <w:rFonts w:asciiTheme="minorHAnsi" w:hAnsiTheme="minorHAnsi" w:cstheme="minorHAnsi"/>
          <w:bCs/>
          <w:color w:val="333333"/>
          <w:sz w:val="20"/>
        </w:rPr>
        <w:t>, 161-180.</w:t>
      </w:r>
    </w:p>
    <w:p w14:paraId="6D1C355C"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Armentano, N. </w:t>
      </w:r>
      <w:hyperlink r:id="rId796" w:history="1">
        <w:r w:rsidRPr="0055395F">
          <w:rPr>
            <w:rStyle w:val="Collegamentoipertestuale"/>
            <w:rFonts w:asciiTheme="minorHAnsi" w:hAnsiTheme="minorHAnsi" w:cstheme="minorHAnsi"/>
            <w:sz w:val="20"/>
          </w:rPr>
          <w:t>E se ripartissimo dalla nozione di bisogno linguistico quale motivatore cognitivo? Reflection on action a partire dall’esperienza con apprendenti adulti di francese per scopi professionali</w:t>
        </w:r>
      </w:hyperlink>
      <w:r w:rsidRPr="0055395F">
        <w:rPr>
          <w:rFonts w:asciiTheme="minorHAnsi" w:hAnsiTheme="minorHAnsi" w:cstheme="minorHAnsi"/>
          <w:bCs/>
          <w:color w:val="333333"/>
          <w:sz w:val="20"/>
        </w:rPr>
        <w:t>, 141-159.</w:t>
      </w:r>
    </w:p>
    <w:p w14:paraId="6E37F9EA"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Biagioli, R.; Cecconi, E. </w:t>
      </w:r>
      <w:hyperlink r:id="rId797" w:history="1">
        <w:r w:rsidRPr="0055395F">
          <w:rPr>
            <w:rStyle w:val="Collegamentoipertestuale"/>
            <w:rFonts w:asciiTheme="minorHAnsi" w:hAnsiTheme="minorHAnsi" w:cstheme="minorHAnsi"/>
            <w:sz w:val="20"/>
          </w:rPr>
          <w:t>L’acquisizione del lessico in L2 in età precoce: lexical chunks e applicazioni didattiche</w:t>
        </w:r>
      </w:hyperlink>
      <w:r w:rsidRPr="0055395F">
        <w:rPr>
          <w:rFonts w:asciiTheme="minorHAnsi" w:hAnsiTheme="minorHAnsi" w:cstheme="minorHAnsi"/>
          <w:bCs/>
          <w:color w:val="333333"/>
          <w:sz w:val="20"/>
        </w:rPr>
        <w:t xml:space="preserve">, 81-93. </w:t>
      </w:r>
    </w:p>
    <w:p w14:paraId="747B6AA2" w14:textId="77777777" w:rsidR="0055395F" w:rsidRPr="0055395F" w:rsidRDefault="0055395F" w:rsidP="0055395F">
      <w:pPr>
        <w:spacing w:line="254" w:lineRule="auto"/>
        <w:ind w:left="567" w:hanging="283"/>
        <w:rPr>
          <w:rFonts w:asciiTheme="minorHAnsi" w:hAnsiTheme="minorHAnsi" w:cstheme="minorHAnsi"/>
          <w:bCs/>
          <w:color w:val="0000FF"/>
          <w:sz w:val="20"/>
        </w:rPr>
      </w:pPr>
      <w:r w:rsidRPr="0055395F">
        <w:rPr>
          <w:rFonts w:asciiTheme="minorHAnsi" w:hAnsiTheme="minorHAnsi" w:cstheme="minorHAnsi"/>
          <w:bCs/>
          <w:color w:val="333333"/>
          <w:sz w:val="20"/>
        </w:rPr>
        <w:t xml:space="preserve">Cardona, M. </w:t>
      </w:r>
      <w:hyperlink r:id="rId798" w:history="1">
        <w:r w:rsidRPr="0055395F">
          <w:rPr>
            <w:rStyle w:val="Collegamentoipertestuale"/>
            <w:rFonts w:asciiTheme="minorHAnsi" w:hAnsiTheme="minorHAnsi" w:cstheme="minorHAnsi"/>
            <w:sz w:val="20"/>
          </w:rPr>
          <w:t>Pedagogia, andragogia, glottogeragogia. Apprendere la lingua nell’arco della vita</w:t>
        </w:r>
      </w:hyperlink>
      <w:r w:rsidRPr="0055395F">
        <w:rPr>
          <w:rFonts w:asciiTheme="minorHAnsi" w:hAnsiTheme="minorHAnsi" w:cstheme="minorHAnsi"/>
          <w:bCs/>
          <w:color w:val="333333"/>
          <w:sz w:val="20"/>
        </w:rPr>
        <w:t xml:space="preserve">, 15-29. </w:t>
      </w:r>
    </w:p>
    <w:p w14:paraId="3DB6C6F5" w14:textId="77777777" w:rsidR="0055395F" w:rsidRPr="0055395F" w:rsidRDefault="0055395F" w:rsidP="0055395F">
      <w:pPr>
        <w:spacing w:line="254" w:lineRule="auto"/>
        <w:ind w:left="567" w:hanging="283"/>
        <w:rPr>
          <w:rFonts w:asciiTheme="minorHAnsi" w:hAnsiTheme="minorHAnsi" w:cstheme="minorHAnsi"/>
          <w:color w:val="333333"/>
          <w:sz w:val="20"/>
        </w:rPr>
      </w:pPr>
      <w:r w:rsidRPr="0055395F">
        <w:rPr>
          <w:rFonts w:asciiTheme="minorHAnsi" w:hAnsiTheme="minorHAnsi" w:cstheme="minorHAnsi"/>
          <w:bCs/>
          <w:color w:val="333333"/>
          <w:sz w:val="20"/>
        </w:rPr>
        <w:t xml:space="preserve">De Iaco, M. </w:t>
      </w:r>
      <w:hyperlink r:id="rId799" w:history="1">
        <w:r w:rsidRPr="0055395F">
          <w:rPr>
            <w:rStyle w:val="Collegamentoipertestuale"/>
            <w:rFonts w:asciiTheme="minorHAnsi" w:hAnsiTheme="minorHAnsi" w:cstheme="minorHAnsi"/>
            <w:sz w:val="20"/>
          </w:rPr>
          <w:t>Percezione e apprendimento delle lingue. Aspetti cognitivi e implicazioni glottodidattiche in relazione all’età degli apprendenti</w:t>
        </w:r>
      </w:hyperlink>
      <w:r w:rsidRPr="0055395F">
        <w:rPr>
          <w:rFonts w:asciiTheme="minorHAnsi" w:hAnsiTheme="minorHAnsi" w:cstheme="minorHAnsi"/>
          <w:bCs/>
          <w:color w:val="333333"/>
          <w:sz w:val="20"/>
        </w:rPr>
        <w:t>, 49-63</w:t>
      </w:r>
      <w:r w:rsidRPr="0055395F">
        <w:rPr>
          <w:rFonts w:asciiTheme="minorHAnsi" w:hAnsiTheme="minorHAnsi" w:cstheme="minorHAnsi"/>
          <w:bCs/>
          <w:color w:val="0000FF"/>
          <w:sz w:val="20"/>
        </w:rPr>
        <w:t>.</w:t>
      </w:r>
    </w:p>
    <w:p w14:paraId="27FB7375"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Favata, G. </w:t>
      </w:r>
      <w:hyperlink r:id="rId800" w:history="1">
        <w:r w:rsidRPr="0055395F">
          <w:rPr>
            <w:rStyle w:val="Collegamentoipertestuale"/>
            <w:rFonts w:asciiTheme="minorHAnsi" w:hAnsiTheme="minorHAnsi" w:cstheme="minorHAnsi"/>
            <w:sz w:val="20"/>
          </w:rPr>
          <w:t>L’insegnamento dell’italiano L2 a giovani-adulti: il caso degli studenti universitari</w:t>
        </w:r>
      </w:hyperlink>
      <w:r w:rsidRPr="0055395F">
        <w:rPr>
          <w:rFonts w:asciiTheme="minorHAnsi" w:hAnsiTheme="minorHAnsi" w:cstheme="minorHAnsi"/>
          <w:bCs/>
          <w:color w:val="333333"/>
          <w:sz w:val="20"/>
        </w:rPr>
        <w:t>, 123-139</w:t>
      </w:r>
      <w:r w:rsidRPr="0055395F">
        <w:rPr>
          <w:rFonts w:asciiTheme="minorHAnsi" w:hAnsiTheme="minorHAnsi" w:cstheme="minorHAnsi"/>
          <w:bCs/>
          <w:color w:val="0000FF"/>
          <w:sz w:val="20"/>
        </w:rPr>
        <w:t>.</w:t>
      </w:r>
    </w:p>
    <w:p w14:paraId="748909CC"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Lo Presti, M. V. </w:t>
      </w:r>
      <w:hyperlink r:id="rId801" w:history="1">
        <w:r w:rsidRPr="0055395F">
          <w:rPr>
            <w:rStyle w:val="Collegamentoipertestuale"/>
            <w:rFonts w:asciiTheme="minorHAnsi" w:hAnsiTheme="minorHAnsi" w:cstheme="minorHAnsi"/>
            <w:sz w:val="20"/>
          </w:rPr>
          <w:t>Raccontare storie ai bambini in italiano L2</w:t>
        </w:r>
      </w:hyperlink>
      <w:r w:rsidRPr="0055395F">
        <w:rPr>
          <w:rFonts w:asciiTheme="minorHAnsi" w:hAnsiTheme="minorHAnsi" w:cstheme="minorHAnsi"/>
          <w:bCs/>
          <w:color w:val="333333"/>
          <w:sz w:val="20"/>
        </w:rPr>
        <w:t>, 95-107.</w:t>
      </w:r>
    </w:p>
    <w:p w14:paraId="4849BD16" w14:textId="77777777" w:rsidR="0055395F" w:rsidRPr="0055395F" w:rsidRDefault="0055395F" w:rsidP="0055395F">
      <w:pPr>
        <w:spacing w:line="254" w:lineRule="auto"/>
        <w:ind w:left="567" w:hanging="283"/>
        <w:rPr>
          <w:rFonts w:asciiTheme="minorHAnsi" w:hAnsiTheme="minorHAnsi" w:cstheme="minorHAnsi"/>
          <w:bCs/>
          <w:color w:val="333333"/>
          <w:sz w:val="20"/>
        </w:rPr>
      </w:pPr>
      <w:r w:rsidRPr="0055395F">
        <w:rPr>
          <w:rFonts w:asciiTheme="minorHAnsi" w:hAnsiTheme="minorHAnsi" w:cstheme="minorHAnsi"/>
          <w:bCs/>
          <w:color w:val="333333"/>
          <w:sz w:val="20"/>
        </w:rPr>
        <w:t xml:space="preserve">Luise, M. C. </w:t>
      </w:r>
      <w:hyperlink r:id="rId802" w:history="1">
        <w:r w:rsidRPr="0055395F">
          <w:rPr>
            <w:rStyle w:val="Collegamentoipertestuale"/>
            <w:rFonts w:asciiTheme="minorHAnsi" w:hAnsiTheme="minorHAnsi" w:cstheme="minorHAnsi"/>
            <w:sz w:val="20"/>
          </w:rPr>
          <w:t>Il ruolo dei training sulle strategie di apprendimento in corsi di lingua straniera per studenti senior. Una sperimentazione sulla loro efficacia</w:t>
        </w:r>
      </w:hyperlink>
      <w:r w:rsidRPr="0055395F">
        <w:rPr>
          <w:rFonts w:asciiTheme="minorHAnsi" w:hAnsiTheme="minorHAnsi" w:cstheme="minorHAnsi"/>
          <w:bCs/>
          <w:color w:val="333333"/>
          <w:sz w:val="20"/>
        </w:rPr>
        <w:t>, 205-222.</w:t>
      </w:r>
    </w:p>
    <w:p w14:paraId="4FE7D713"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Malara, S.; Sammarro, M. </w:t>
      </w:r>
      <w:hyperlink r:id="rId803" w:history="1">
        <w:r w:rsidRPr="0055395F">
          <w:rPr>
            <w:rStyle w:val="Collegamentoipertestuale"/>
            <w:rFonts w:asciiTheme="minorHAnsi" w:hAnsiTheme="minorHAnsi" w:cstheme="minorHAnsi"/>
            <w:sz w:val="20"/>
          </w:rPr>
          <w:t>L’ontogenesi del segno e la possibilità di apprendere le lingue da grandi</w:t>
        </w:r>
      </w:hyperlink>
      <w:r w:rsidRPr="0055395F">
        <w:rPr>
          <w:rFonts w:asciiTheme="minorHAnsi" w:hAnsiTheme="minorHAnsi" w:cstheme="minorHAnsi"/>
          <w:bCs/>
          <w:color w:val="333333"/>
          <w:sz w:val="20"/>
        </w:rPr>
        <w:t>, 33-48.</w:t>
      </w:r>
    </w:p>
    <w:p w14:paraId="0C32C4D4" w14:textId="77777777" w:rsidR="0055395F" w:rsidRPr="0055395F" w:rsidRDefault="0055395F" w:rsidP="0055395F">
      <w:pPr>
        <w:spacing w:line="254" w:lineRule="auto"/>
        <w:ind w:left="567" w:hanging="283"/>
        <w:rPr>
          <w:rFonts w:asciiTheme="minorHAnsi" w:hAnsiTheme="minorHAnsi" w:cstheme="minorHAnsi"/>
          <w:color w:val="0000FF"/>
          <w:sz w:val="20"/>
          <w:lang w:val="en-GB"/>
        </w:rPr>
      </w:pPr>
      <w:r w:rsidRPr="0055395F">
        <w:rPr>
          <w:rFonts w:asciiTheme="minorHAnsi" w:hAnsiTheme="minorHAnsi" w:cstheme="minorHAnsi"/>
          <w:bCs/>
          <w:color w:val="333333"/>
          <w:sz w:val="20"/>
          <w:lang w:val="en-GB"/>
        </w:rPr>
        <w:t xml:space="preserve">Milizia, D.; Sportelli, V. </w:t>
      </w:r>
      <w:hyperlink r:id="rId804" w:history="1">
        <w:r w:rsidRPr="0055395F">
          <w:rPr>
            <w:rStyle w:val="Collegamentoipertestuale"/>
            <w:rFonts w:asciiTheme="minorHAnsi" w:hAnsiTheme="minorHAnsi" w:cstheme="minorHAnsi"/>
            <w:sz w:val="20"/>
            <w:lang w:val="en-GB"/>
          </w:rPr>
          <w:t>Food 4 Thought: Adult English Language Learning. A cognitive and culinary approach</w:t>
        </w:r>
      </w:hyperlink>
      <w:r w:rsidRPr="0055395F">
        <w:rPr>
          <w:rFonts w:asciiTheme="minorHAnsi" w:hAnsiTheme="minorHAnsi" w:cstheme="minorHAnsi"/>
          <w:bCs/>
          <w:color w:val="333333"/>
          <w:sz w:val="20"/>
          <w:lang w:val="en-GB"/>
        </w:rPr>
        <w:t>, 181-201.</w:t>
      </w:r>
    </w:p>
    <w:p w14:paraId="12B5B317" w14:textId="77777777" w:rsidR="0055395F" w:rsidRPr="0055395F" w:rsidRDefault="0055395F" w:rsidP="0055395F">
      <w:pPr>
        <w:spacing w:line="254" w:lineRule="auto"/>
        <w:ind w:left="567" w:hanging="283"/>
        <w:rPr>
          <w:rFonts w:asciiTheme="minorHAnsi" w:hAnsiTheme="minorHAnsi" w:cstheme="minorHAnsi"/>
          <w:color w:val="333333"/>
          <w:sz w:val="20"/>
          <w:lang w:val="en-GB"/>
        </w:rPr>
      </w:pPr>
      <w:r w:rsidRPr="0055395F">
        <w:rPr>
          <w:rFonts w:asciiTheme="minorHAnsi" w:hAnsiTheme="minorHAnsi" w:cstheme="minorHAnsi"/>
          <w:bCs/>
          <w:color w:val="333333"/>
          <w:sz w:val="20"/>
          <w:lang w:val="en-GB"/>
        </w:rPr>
        <w:t xml:space="preserve">Petillo, M. </w:t>
      </w:r>
      <w:hyperlink r:id="rId805" w:history="1">
        <w:r w:rsidRPr="0055395F">
          <w:rPr>
            <w:rStyle w:val="Collegamentoipertestuale"/>
            <w:rFonts w:asciiTheme="minorHAnsi" w:hAnsiTheme="minorHAnsi" w:cstheme="minorHAnsi"/>
            <w:sz w:val="20"/>
            <w:lang w:val="en-GB"/>
          </w:rPr>
          <w:t>Using Duolingo to learn English at an old age: a case study at the Università della Terza Età “Giovanni Modugno” in Bari</w:t>
        </w:r>
      </w:hyperlink>
      <w:r w:rsidRPr="0055395F">
        <w:rPr>
          <w:rFonts w:asciiTheme="minorHAnsi" w:hAnsiTheme="minorHAnsi" w:cstheme="minorHAnsi"/>
          <w:bCs/>
          <w:color w:val="333333"/>
          <w:sz w:val="20"/>
          <w:lang w:val="en-GB"/>
        </w:rPr>
        <w:t>, 241.</w:t>
      </w:r>
    </w:p>
    <w:p w14:paraId="5FA42410" w14:textId="77777777" w:rsidR="0055395F" w:rsidRPr="0055395F" w:rsidRDefault="0055395F" w:rsidP="0055395F">
      <w:pPr>
        <w:spacing w:line="254" w:lineRule="auto"/>
        <w:ind w:left="567" w:hanging="283"/>
        <w:rPr>
          <w:rFonts w:asciiTheme="minorHAnsi" w:hAnsiTheme="minorHAnsi" w:cstheme="minorHAnsi"/>
          <w:color w:val="0000FF"/>
          <w:sz w:val="20"/>
        </w:rPr>
      </w:pPr>
      <w:r w:rsidRPr="0055395F">
        <w:rPr>
          <w:rFonts w:asciiTheme="minorHAnsi" w:hAnsiTheme="minorHAnsi" w:cstheme="minorHAnsi"/>
          <w:bCs/>
          <w:color w:val="333333"/>
          <w:sz w:val="20"/>
        </w:rPr>
        <w:t xml:space="preserve">Solís García, I. C. </w:t>
      </w:r>
      <w:hyperlink r:id="rId806" w:history="1">
        <w:r w:rsidRPr="0055395F">
          <w:rPr>
            <w:rStyle w:val="Collegamentoipertestuale"/>
            <w:rFonts w:asciiTheme="minorHAnsi" w:hAnsiTheme="minorHAnsi" w:cstheme="minorHAnsi"/>
            <w:sz w:val="20"/>
          </w:rPr>
          <w:t>L’acquisizione della fonetica dello spagnolo L2 nella terza età</w:t>
        </w:r>
      </w:hyperlink>
      <w:r w:rsidRPr="0055395F">
        <w:rPr>
          <w:rFonts w:asciiTheme="minorHAnsi" w:hAnsiTheme="minorHAnsi" w:cstheme="minorHAnsi"/>
          <w:bCs/>
          <w:color w:val="333333"/>
          <w:sz w:val="20"/>
        </w:rPr>
        <w:t>, 223-241</w:t>
      </w:r>
      <w:r w:rsidRPr="0055395F">
        <w:rPr>
          <w:rFonts w:asciiTheme="minorHAnsi" w:hAnsiTheme="minorHAnsi" w:cstheme="minorHAnsi"/>
          <w:bCs/>
          <w:color w:val="0000FF"/>
          <w:sz w:val="20"/>
        </w:rPr>
        <w:t>.</w:t>
      </w:r>
    </w:p>
    <w:p w14:paraId="3708682F" w14:textId="77777777" w:rsidR="0055395F" w:rsidRPr="0055395F" w:rsidRDefault="0055395F" w:rsidP="0055395F">
      <w:pPr>
        <w:spacing w:line="254" w:lineRule="auto"/>
        <w:ind w:left="567" w:hanging="283"/>
        <w:rPr>
          <w:rFonts w:asciiTheme="minorHAnsi" w:hAnsiTheme="minorHAnsi" w:cstheme="minorHAnsi"/>
          <w:color w:val="333333"/>
          <w:sz w:val="20"/>
        </w:rPr>
      </w:pPr>
      <w:hyperlink r:id="rId807" w:tgtFrame="_blank" w:history="1"/>
      <w:r w:rsidRPr="0055395F">
        <w:rPr>
          <w:rFonts w:asciiTheme="minorHAnsi" w:hAnsiTheme="minorHAnsi" w:cstheme="minorHAnsi"/>
          <w:bCs/>
          <w:color w:val="333333"/>
          <w:sz w:val="20"/>
        </w:rPr>
        <w:t xml:space="preserve">Temporale, T. </w:t>
      </w:r>
      <w:hyperlink r:id="rId808" w:history="1">
        <w:r w:rsidRPr="0055395F">
          <w:rPr>
            <w:rStyle w:val="Collegamentoipertestuale"/>
            <w:rFonts w:asciiTheme="minorHAnsi" w:hAnsiTheme="minorHAnsi" w:cstheme="minorHAnsi"/>
            <w:sz w:val="20"/>
          </w:rPr>
          <w:t>Apprendere una L2/LS in età adulta e anziana: potenzialità delle metodologie Project-Based Learning e Task Based Learning</w:t>
        </w:r>
      </w:hyperlink>
      <w:r w:rsidRPr="0055395F">
        <w:rPr>
          <w:rFonts w:asciiTheme="minorHAnsi" w:hAnsiTheme="minorHAnsi" w:cstheme="minorHAnsi"/>
          <w:bCs/>
          <w:color w:val="333333"/>
          <w:sz w:val="20"/>
        </w:rPr>
        <w:t>, 65-77.</w:t>
      </w:r>
    </w:p>
    <w:p w14:paraId="58919BE7" w14:textId="77777777" w:rsidR="0055395F" w:rsidRPr="0055395F" w:rsidRDefault="0055395F" w:rsidP="0055395F">
      <w:pPr>
        <w:spacing w:line="254" w:lineRule="auto"/>
        <w:ind w:left="567" w:hanging="283"/>
        <w:rPr>
          <w:rFonts w:asciiTheme="minorHAnsi" w:hAnsiTheme="minorHAnsi" w:cstheme="minorHAnsi"/>
          <w:color w:val="0000FF"/>
          <w:sz w:val="20"/>
        </w:rPr>
      </w:pPr>
      <w:hyperlink r:id="rId809" w:tgtFrame="_blank" w:history="1">
        <w:r w:rsidRPr="0055395F">
          <w:rPr>
            <w:rStyle w:val="Collegamentoipertestuale"/>
            <w:rFonts w:asciiTheme="minorHAnsi" w:hAnsiTheme="minorHAnsi" w:cstheme="minorHAnsi"/>
            <w:sz w:val="20"/>
          </w:rPr>
          <w:t>Vergne</w:t>
        </w:r>
      </w:hyperlink>
      <w:r w:rsidRPr="0055395F">
        <w:rPr>
          <w:rFonts w:asciiTheme="minorHAnsi" w:hAnsiTheme="minorHAnsi" w:cstheme="minorHAnsi"/>
          <w:bCs/>
          <w:color w:val="333333"/>
          <w:sz w:val="20"/>
        </w:rPr>
        <w:t xml:space="preserve">, M. J. L. </w:t>
      </w:r>
      <w:hyperlink r:id="rId810" w:history="1">
        <w:r w:rsidRPr="0055395F">
          <w:rPr>
            <w:rStyle w:val="Collegamentoipertestuale"/>
            <w:rFonts w:asciiTheme="minorHAnsi" w:hAnsiTheme="minorHAnsi" w:cstheme="minorHAnsi"/>
            <w:sz w:val="20"/>
          </w:rPr>
          <w:t>Sensibilizzazione in lingua francese con un pubblico giovane</w:t>
        </w:r>
      </w:hyperlink>
      <w:r w:rsidRPr="0055395F">
        <w:rPr>
          <w:rFonts w:asciiTheme="minorHAnsi" w:hAnsiTheme="minorHAnsi" w:cstheme="minorHAnsi"/>
          <w:bCs/>
          <w:color w:val="333333"/>
          <w:sz w:val="20"/>
        </w:rPr>
        <w:t>, 109-119</w:t>
      </w:r>
      <w:r w:rsidRPr="0055395F">
        <w:rPr>
          <w:rFonts w:asciiTheme="minorHAnsi" w:hAnsiTheme="minorHAnsi" w:cstheme="minorHAnsi"/>
          <w:bCs/>
          <w:color w:val="0000FF"/>
          <w:sz w:val="20"/>
        </w:rPr>
        <w:t>.</w:t>
      </w:r>
    </w:p>
    <w:p w14:paraId="6516DC09" w14:textId="77777777" w:rsidR="0055395F" w:rsidRPr="0055395F" w:rsidRDefault="0055395F" w:rsidP="0055395F">
      <w:pPr>
        <w:pStyle w:val="Nessunaspaziatura"/>
        <w:rPr>
          <w:rFonts w:asciiTheme="minorHAnsi" w:hAnsiTheme="minorHAnsi" w:cstheme="minorHAnsi"/>
          <w:noProof/>
          <w:color w:val="000000" w:themeColor="text1"/>
          <w:sz w:val="22"/>
        </w:rPr>
      </w:pPr>
    </w:p>
    <w:p w14:paraId="39042D6C" w14:textId="77777777" w:rsidR="0055395F" w:rsidRPr="0055395F" w:rsidRDefault="0055395F" w:rsidP="0055395F">
      <w:pPr>
        <w:pStyle w:val="mb-1"/>
        <w:spacing w:before="0" w:beforeAutospacing="0" w:after="0" w:afterAutospacing="0"/>
        <w:rPr>
          <w:rFonts w:asciiTheme="minorHAnsi" w:hAnsiTheme="minorHAnsi" w:cstheme="minorHAnsi"/>
          <w:iCs/>
          <w:sz w:val="22"/>
        </w:rPr>
      </w:pPr>
      <w:r w:rsidRPr="0055395F">
        <w:rPr>
          <w:rFonts w:asciiTheme="minorHAnsi" w:hAnsiTheme="minorHAnsi" w:cstheme="minorHAnsi"/>
          <w:sz w:val="22"/>
        </w:rPr>
        <w:t xml:space="preserve">Coveri, L.; Meozzi, T. (a cura di) (2024). </w:t>
      </w:r>
      <w:r w:rsidRPr="0055395F">
        <w:rPr>
          <w:rFonts w:asciiTheme="minorHAnsi" w:hAnsiTheme="minorHAnsi" w:cstheme="minorHAnsi"/>
          <w:i/>
          <w:iCs/>
          <w:sz w:val="22"/>
        </w:rPr>
        <w:t xml:space="preserve">Prospettive incrociate tra letteratura, linguistica e glottodidattica. </w:t>
      </w:r>
      <w:r w:rsidRPr="0055395F">
        <w:rPr>
          <w:rFonts w:asciiTheme="minorHAnsi" w:hAnsiTheme="minorHAnsi" w:cstheme="minorHAnsi"/>
          <w:iCs/>
          <w:sz w:val="22"/>
        </w:rPr>
        <w:t>Firenze: Cesati. Include, di interesse edulinguistico:</w:t>
      </w:r>
    </w:p>
    <w:p w14:paraId="704F4E24" w14:textId="77777777" w:rsidR="0055395F" w:rsidRPr="0055395F" w:rsidRDefault="0055395F" w:rsidP="0055395F">
      <w:pPr>
        <w:autoSpaceDE w:val="0"/>
        <w:autoSpaceDN w:val="0"/>
        <w:adjustRightInd w:val="0"/>
        <w:spacing w:line="211" w:lineRule="atLeast"/>
        <w:ind w:left="567" w:hanging="283"/>
        <w:rPr>
          <w:rFonts w:asciiTheme="minorHAnsi" w:hAnsiTheme="minorHAnsi" w:cstheme="minorHAnsi"/>
          <w:color w:val="000000"/>
          <w:sz w:val="20"/>
        </w:rPr>
      </w:pPr>
      <w:r w:rsidRPr="0055395F">
        <w:rPr>
          <w:rFonts w:asciiTheme="minorHAnsi" w:hAnsiTheme="minorHAnsi" w:cstheme="minorHAnsi"/>
          <w:color w:val="000000"/>
          <w:sz w:val="20"/>
        </w:rPr>
        <w:t xml:space="preserve">Campanale, L. Dalla letteratura migrante ai laboratori di </w:t>
      </w:r>
      <w:r w:rsidRPr="0055395F">
        <w:rPr>
          <w:rFonts w:asciiTheme="minorHAnsi" w:hAnsiTheme="minorHAnsi" w:cstheme="minorHAnsi"/>
          <w:i/>
          <w:iCs/>
          <w:color w:val="000000"/>
          <w:sz w:val="20"/>
        </w:rPr>
        <w:t>storytelling</w:t>
      </w:r>
      <w:r w:rsidRPr="0055395F">
        <w:rPr>
          <w:rFonts w:asciiTheme="minorHAnsi" w:hAnsiTheme="minorHAnsi" w:cstheme="minorHAnsi"/>
          <w:color w:val="000000"/>
          <w:sz w:val="20"/>
        </w:rPr>
        <w:t>: esperienze didattiche in Germania e in Italia a confronto, 141-152.</w:t>
      </w:r>
    </w:p>
    <w:p w14:paraId="2D75A6FA" w14:textId="77777777" w:rsidR="0055395F" w:rsidRPr="0055395F" w:rsidRDefault="0055395F" w:rsidP="0055395F">
      <w:pPr>
        <w:autoSpaceDE w:val="0"/>
        <w:autoSpaceDN w:val="0"/>
        <w:adjustRightInd w:val="0"/>
        <w:spacing w:line="211" w:lineRule="atLeast"/>
        <w:ind w:left="567" w:hanging="283"/>
        <w:rPr>
          <w:rFonts w:asciiTheme="minorHAnsi" w:hAnsiTheme="minorHAnsi" w:cstheme="minorHAnsi"/>
          <w:sz w:val="20"/>
        </w:rPr>
      </w:pPr>
      <w:r w:rsidRPr="0055395F">
        <w:rPr>
          <w:rFonts w:asciiTheme="minorHAnsi" w:hAnsiTheme="minorHAnsi" w:cstheme="minorHAnsi"/>
          <w:color w:val="000000"/>
          <w:sz w:val="20"/>
        </w:rPr>
        <w:t>Cardona, M.; Celentin, P.; Luise, M.C. Metafore sull’apprendimento delle lingue nelle autobiografie di giovani studenti universitari di italiano: un’indagine preliminare, 165-178.</w:t>
      </w:r>
    </w:p>
    <w:p w14:paraId="15938DE1" w14:textId="77777777" w:rsidR="0055395F" w:rsidRPr="0055395F" w:rsidRDefault="0055395F" w:rsidP="0055395F">
      <w:pPr>
        <w:autoSpaceDE w:val="0"/>
        <w:autoSpaceDN w:val="0"/>
        <w:adjustRightInd w:val="0"/>
        <w:spacing w:line="211" w:lineRule="atLeast"/>
        <w:ind w:left="567" w:hanging="283"/>
        <w:rPr>
          <w:rFonts w:asciiTheme="minorHAnsi" w:hAnsiTheme="minorHAnsi" w:cstheme="minorHAnsi"/>
          <w:color w:val="000000"/>
          <w:sz w:val="20"/>
        </w:rPr>
      </w:pPr>
      <w:r w:rsidRPr="0055395F">
        <w:rPr>
          <w:rFonts w:asciiTheme="minorHAnsi" w:hAnsiTheme="minorHAnsi" w:cstheme="minorHAnsi"/>
          <w:sz w:val="20"/>
        </w:rPr>
        <w:t xml:space="preserve">D’Avenia, E. </w:t>
      </w:r>
      <w:r w:rsidRPr="0055395F">
        <w:rPr>
          <w:rFonts w:asciiTheme="minorHAnsi" w:hAnsiTheme="minorHAnsi" w:cstheme="minorHAnsi"/>
          <w:color w:val="000000"/>
          <w:sz w:val="20"/>
        </w:rPr>
        <w:t xml:space="preserve">Scrivo la lingua che vivo. L’autobiografia linguistica come strumento didattico di narrazione tra giudizi e pregiudizi, 57-76. </w:t>
      </w:r>
    </w:p>
    <w:p w14:paraId="58B6A809" w14:textId="77777777" w:rsidR="0055395F" w:rsidRPr="0055395F" w:rsidRDefault="0055395F" w:rsidP="0055395F">
      <w:pPr>
        <w:autoSpaceDE w:val="0"/>
        <w:autoSpaceDN w:val="0"/>
        <w:adjustRightInd w:val="0"/>
        <w:spacing w:line="211" w:lineRule="atLeast"/>
        <w:ind w:left="567" w:hanging="283"/>
        <w:rPr>
          <w:rFonts w:asciiTheme="minorHAnsi" w:hAnsiTheme="minorHAnsi" w:cstheme="minorHAnsi"/>
          <w:color w:val="000000"/>
          <w:sz w:val="20"/>
        </w:rPr>
      </w:pPr>
      <w:r w:rsidRPr="0055395F">
        <w:rPr>
          <w:rFonts w:asciiTheme="minorHAnsi" w:hAnsiTheme="minorHAnsi" w:cstheme="minorHAnsi"/>
          <w:color w:val="000000"/>
          <w:sz w:val="20"/>
        </w:rPr>
        <w:t>Daloiso, M.; Ghirarduzzi, A. L’apprendente di lingue universitario con Disturbi Specifici dell’Apprendimento: un’indagine sulle rappresentazioni del sé e delle lingue attraverso lo strumento dell’autobiografia linguistica, 129-140.</w:t>
      </w:r>
    </w:p>
    <w:p w14:paraId="72593D0E" w14:textId="77777777" w:rsidR="0055395F" w:rsidRPr="0055395F" w:rsidRDefault="0055395F" w:rsidP="0055395F">
      <w:pPr>
        <w:autoSpaceDE w:val="0"/>
        <w:autoSpaceDN w:val="0"/>
        <w:adjustRightInd w:val="0"/>
        <w:spacing w:line="211" w:lineRule="atLeast"/>
        <w:ind w:left="567" w:hanging="283"/>
        <w:rPr>
          <w:rFonts w:asciiTheme="minorHAnsi" w:hAnsiTheme="minorHAnsi" w:cstheme="minorHAnsi"/>
          <w:color w:val="000000"/>
          <w:sz w:val="20"/>
        </w:rPr>
      </w:pPr>
      <w:r w:rsidRPr="0055395F">
        <w:rPr>
          <w:rFonts w:asciiTheme="minorHAnsi" w:hAnsiTheme="minorHAnsi" w:cstheme="minorHAnsi"/>
          <w:sz w:val="20"/>
        </w:rPr>
        <w:t xml:space="preserve">Grosso, G. I.; Monaci, V. </w:t>
      </w:r>
      <w:r w:rsidRPr="0055395F">
        <w:rPr>
          <w:rFonts w:asciiTheme="minorHAnsi" w:hAnsiTheme="minorHAnsi" w:cstheme="minorHAnsi"/>
          <w:color w:val="000000"/>
          <w:sz w:val="20"/>
        </w:rPr>
        <w:t>Narrazioni autobiografiche in carcere: il legame tra mancato apprendimento linguistico e fallimento del progetto migratorio, 85-96.</w:t>
      </w:r>
    </w:p>
    <w:p w14:paraId="64882F7B" w14:textId="77777777" w:rsidR="0055395F" w:rsidRPr="0055395F" w:rsidRDefault="0055395F" w:rsidP="0055395F">
      <w:pPr>
        <w:pStyle w:val="Nessunaspaziatura"/>
        <w:rPr>
          <w:rFonts w:asciiTheme="minorHAnsi" w:hAnsiTheme="minorHAnsi" w:cstheme="minorHAnsi"/>
          <w:noProof/>
          <w:color w:val="000000" w:themeColor="text1"/>
          <w:sz w:val="22"/>
        </w:rPr>
      </w:pPr>
    </w:p>
    <w:p w14:paraId="57926304" w14:textId="77777777" w:rsidR="0055395F" w:rsidRPr="0055395F" w:rsidRDefault="0055395F" w:rsidP="0055395F">
      <w:pPr>
        <w:pStyle w:val="Nessunaspaziatura"/>
        <w:rPr>
          <w:rFonts w:asciiTheme="minorHAnsi" w:hAnsiTheme="minorHAnsi" w:cstheme="minorHAnsi"/>
          <w:sz w:val="22"/>
          <w:lang w:val="en-GB"/>
        </w:rPr>
      </w:pPr>
      <w:r w:rsidRPr="0055395F">
        <w:rPr>
          <w:rFonts w:asciiTheme="minorHAnsi" w:hAnsiTheme="minorHAnsi" w:cstheme="minorHAnsi"/>
          <w:noProof/>
          <w:color w:val="000000" w:themeColor="text1"/>
          <w:sz w:val="22"/>
          <w:lang w:val="en-GB"/>
        </w:rPr>
        <w:t xml:space="preserve">De Cristofaro, G.; Samu, B.; Silva, M.F.H. (a cura di) (2024). </w:t>
      </w:r>
      <w:r w:rsidRPr="0055395F">
        <w:rPr>
          <w:rFonts w:asciiTheme="minorHAnsi" w:hAnsiTheme="minorHAnsi" w:cstheme="minorHAnsi"/>
          <w:i/>
          <w:iCs/>
          <w:noProof/>
          <w:color w:val="000000" w:themeColor="text1"/>
          <w:sz w:val="22"/>
          <w:lang w:val="en-GB"/>
        </w:rPr>
        <w:t>Language MOOCs and OERs: new trends and challenges</w:t>
      </w:r>
      <w:r w:rsidRPr="0055395F">
        <w:rPr>
          <w:rFonts w:asciiTheme="minorHAnsi" w:hAnsiTheme="minorHAnsi" w:cstheme="minorHAnsi"/>
          <w:noProof/>
          <w:color w:val="000000" w:themeColor="text1"/>
          <w:sz w:val="22"/>
          <w:lang w:val="en-GB"/>
        </w:rPr>
        <w:t xml:space="preserve">. Perugia: Perugia Stranieri University Press. </w:t>
      </w:r>
      <w:hyperlink r:id="rId811" w:history="1">
        <w:r w:rsidRPr="0055395F">
          <w:rPr>
            <w:rStyle w:val="Collegamentoipertestuale"/>
            <w:rFonts w:asciiTheme="minorHAnsi" w:hAnsiTheme="minorHAnsi" w:cstheme="minorHAnsi"/>
            <w:noProof/>
            <w:sz w:val="22"/>
            <w:lang w:val="en-GB"/>
          </w:rPr>
          <w:t>https://www.unistrapg.it/sites/default/files/docs/university-press/Language-MOOCs-and-OERs.pdf</w:t>
        </w:r>
      </w:hyperlink>
      <w:r w:rsidRPr="0055395F">
        <w:rPr>
          <w:rFonts w:asciiTheme="minorHAnsi" w:hAnsiTheme="minorHAnsi" w:cstheme="minorHAnsi"/>
          <w:noProof/>
          <w:color w:val="000000" w:themeColor="text1"/>
          <w:sz w:val="22"/>
          <w:lang w:val="en-GB"/>
        </w:rPr>
        <w:t xml:space="preserve">  Include:</w:t>
      </w:r>
    </w:p>
    <w:p w14:paraId="25ED686C" w14:textId="77777777" w:rsidR="0055395F" w:rsidRPr="0055395F" w:rsidRDefault="0055395F" w:rsidP="0055395F">
      <w:pPr>
        <w:pStyle w:val="Nessunaspaziatura"/>
        <w:tabs>
          <w:tab w:val="left" w:pos="567"/>
        </w:tabs>
        <w:ind w:left="567" w:hanging="283"/>
        <w:rPr>
          <w:rFonts w:asciiTheme="minorHAnsi" w:hAnsiTheme="minorHAnsi" w:cstheme="minorHAnsi"/>
          <w:sz w:val="20"/>
        </w:rPr>
      </w:pPr>
      <w:r w:rsidRPr="0055395F">
        <w:rPr>
          <w:rFonts w:asciiTheme="minorHAnsi" w:hAnsiTheme="minorHAnsi" w:cstheme="minorHAnsi"/>
          <w:sz w:val="20"/>
        </w:rPr>
        <w:t>La Grassa, M. Dietro un LMOOC: problemi di progettazione e possibili soluzioni, 63-78.</w:t>
      </w:r>
    </w:p>
    <w:p w14:paraId="1FCBB427" w14:textId="77777777" w:rsidR="0055395F" w:rsidRPr="0055395F" w:rsidRDefault="0055395F" w:rsidP="0055395F">
      <w:pPr>
        <w:pStyle w:val="Nessunaspaziatura"/>
        <w:tabs>
          <w:tab w:val="left" w:pos="567"/>
        </w:tabs>
        <w:ind w:left="567" w:hanging="283"/>
        <w:rPr>
          <w:rFonts w:asciiTheme="minorHAnsi" w:hAnsiTheme="minorHAnsi" w:cstheme="minorHAnsi"/>
          <w:sz w:val="20"/>
        </w:rPr>
      </w:pPr>
      <w:r w:rsidRPr="0055395F">
        <w:rPr>
          <w:rFonts w:asciiTheme="minorHAnsi" w:hAnsiTheme="minorHAnsi" w:cstheme="minorHAnsi"/>
          <w:sz w:val="20"/>
        </w:rPr>
        <w:lastRenderedPageBreak/>
        <w:t>Puglisi, A. Apprendimento linguistico e forme di potere: analisi di un LMOOC di italiano, 79-96.</w:t>
      </w:r>
    </w:p>
    <w:p w14:paraId="64CB097E" w14:textId="77777777" w:rsidR="0055395F" w:rsidRPr="0055395F" w:rsidRDefault="0055395F" w:rsidP="0055395F">
      <w:pPr>
        <w:tabs>
          <w:tab w:val="left" w:pos="567"/>
        </w:tabs>
        <w:ind w:left="567" w:hanging="283"/>
        <w:rPr>
          <w:rFonts w:asciiTheme="minorHAnsi" w:hAnsiTheme="minorHAnsi" w:cstheme="minorHAnsi"/>
          <w:noProof/>
          <w:color w:val="000000" w:themeColor="text1"/>
          <w:sz w:val="20"/>
          <w:lang w:val="en-US"/>
        </w:rPr>
      </w:pPr>
      <w:r w:rsidRPr="0055395F">
        <w:rPr>
          <w:rFonts w:asciiTheme="minorHAnsi" w:hAnsiTheme="minorHAnsi" w:cstheme="minorHAnsi"/>
          <w:noProof/>
          <w:color w:val="000000" w:themeColor="text1"/>
          <w:sz w:val="20"/>
          <w:lang w:val="en-GB"/>
        </w:rPr>
        <w:t>Samu, B.; P</w:t>
      </w:r>
      <w:r w:rsidRPr="0055395F">
        <w:rPr>
          <w:rFonts w:asciiTheme="minorHAnsi" w:hAnsiTheme="minorHAnsi" w:cstheme="minorHAnsi"/>
          <w:noProof/>
          <w:color w:val="000000" w:themeColor="text1"/>
          <w:sz w:val="20"/>
          <w:lang w:val="en-US"/>
        </w:rPr>
        <w:t xml:space="preserve">akula, A. </w:t>
      </w:r>
      <w:r w:rsidRPr="0055395F">
        <w:rPr>
          <w:rFonts w:asciiTheme="minorHAnsi" w:hAnsiTheme="minorHAnsi" w:cstheme="minorHAnsi"/>
          <w:i/>
          <w:iCs/>
          <w:noProof/>
          <w:color w:val="000000" w:themeColor="text1"/>
          <w:sz w:val="20"/>
          <w:lang w:val="en-US"/>
        </w:rPr>
        <w:t>How to improve academic speaking skills in a language MOOC: from needs analysis to course design</w:t>
      </w:r>
      <w:r w:rsidRPr="0055395F">
        <w:rPr>
          <w:rFonts w:asciiTheme="minorHAnsi" w:hAnsiTheme="minorHAnsi" w:cstheme="minorHAnsi"/>
          <w:noProof/>
          <w:color w:val="000000" w:themeColor="text1"/>
          <w:sz w:val="20"/>
          <w:lang w:val="en-US"/>
        </w:rPr>
        <w:t>, 141-157.</w:t>
      </w:r>
    </w:p>
    <w:p w14:paraId="5C3811FF" w14:textId="77777777" w:rsidR="0055395F" w:rsidRPr="0055395F" w:rsidRDefault="0055395F" w:rsidP="0055395F">
      <w:pPr>
        <w:pStyle w:val="Nessunaspaziatura"/>
        <w:tabs>
          <w:tab w:val="left" w:pos="567"/>
        </w:tabs>
        <w:ind w:left="567" w:hanging="283"/>
        <w:rPr>
          <w:rFonts w:asciiTheme="minorHAnsi" w:hAnsiTheme="minorHAnsi" w:cstheme="minorHAnsi"/>
          <w:sz w:val="20"/>
        </w:rPr>
      </w:pPr>
      <w:r w:rsidRPr="0055395F">
        <w:rPr>
          <w:rFonts w:asciiTheme="minorHAnsi" w:hAnsiTheme="minorHAnsi" w:cstheme="minorHAnsi"/>
          <w:sz w:val="20"/>
        </w:rPr>
        <w:t>Tombesi, E.; Bagaglini, V. MOOC e varietà linguistiche: un percorso per lo sviluppo della competenza diafasica, 185-204.</w:t>
      </w:r>
    </w:p>
    <w:p w14:paraId="6E173AB3" w14:textId="77777777" w:rsidR="0055395F" w:rsidRPr="0055395F" w:rsidRDefault="0055395F" w:rsidP="0055395F">
      <w:pPr>
        <w:pStyle w:val="Nessunaspaziatura"/>
        <w:tabs>
          <w:tab w:val="left" w:pos="567"/>
        </w:tabs>
        <w:ind w:left="567" w:hanging="283"/>
        <w:rPr>
          <w:rFonts w:asciiTheme="minorHAnsi" w:hAnsiTheme="minorHAnsi" w:cstheme="minorHAnsi"/>
          <w:sz w:val="20"/>
        </w:rPr>
      </w:pPr>
      <w:r w:rsidRPr="0055395F">
        <w:rPr>
          <w:rFonts w:asciiTheme="minorHAnsi" w:hAnsiTheme="minorHAnsi" w:cstheme="minorHAnsi"/>
          <w:sz w:val="20"/>
        </w:rPr>
        <w:t>Cinganotto, L.; Cuccurullo, D. Il binomio CLIL e tecnologie: esempi di MOOC, 205-224.</w:t>
      </w:r>
    </w:p>
    <w:p w14:paraId="0C33E7C8" w14:textId="77777777" w:rsidR="0055395F" w:rsidRPr="0055395F" w:rsidRDefault="0055395F" w:rsidP="0055395F">
      <w:pPr>
        <w:pStyle w:val="Nessunaspaziatura"/>
        <w:tabs>
          <w:tab w:val="left" w:pos="567"/>
        </w:tabs>
        <w:ind w:left="567" w:hanging="283"/>
        <w:rPr>
          <w:rFonts w:asciiTheme="minorHAnsi" w:hAnsiTheme="minorHAnsi" w:cstheme="minorHAnsi"/>
          <w:sz w:val="20"/>
        </w:rPr>
      </w:pPr>
      <w:r w:rsidRPr="0055395F">
        <w:rPr>
          <w:rFonts w:asciiTheme="minorHAnsi" w:hAnsiTheme="minorHAnsi" w:cstheme="minorHAnsi"/>
          <w:sz w:val="20"/>
        </w:rPr>
        <w:t>Artese, M. Verso pratiche educative aperte (OEPs) per l’italiano L2 di area medica, 271-290.</w:t>
      </w:r>
    </w:p>
    <w:p w14:paraId="3E4F95C9" w14:textId="77777777" w:rsidR="0055395F" w:rsidRPr="0055395F" w:rsidRDefault="0055395F" w:rsidP="0055395F">
      <w:pPr>
        <w:pStyle w:val="Nessunaspaziatura"/>
        <w:tabs>
          <w:tab w:val="left" w:pos="567"/>
        </w:tabs>
        <w:ind w:left="567" w:hanging="283"/>
        <w:rPr>
          <w:rFonts w:asciiTheme="minorHAnsi" w:hAnsiTheme="minorHAnsi" w:cstheme="minorHAnsi"/>
          <w:sz w:val="20"/>
          <w:lang w:val="en-US"/>
        </w:rPr>
      </w:pPr>
      <w:r w:rsidRPr="0055395F">
        <w:rPr>
          <w:rFonts w:asciiTheme="minorHAnsi" w:hAnsiTheme="minorHAnsi" w:cstheme="minorHAnsi"/>
          <w:sz w:val="20"/>
          <w:lang w:val="en-US"/>
        </w:rPr>
        <w:t>Polselli, P.; Fatone, A. OERs and life skills development at the university, 365-392.</w:t>
      </w:r>
    </w:p>
    <w:p w14:paraId="0E32075B" w14:textId="77777777" w:rsidR="0055395F" w:rsidRPr="0055395F" w:rsidRDefault="0055395F" w:rsidP="0055395F">
      <w:pPr>
        <w:pStyle w:val="Nessunaspaziatura"/>
        <w:rPr>
          <w:rFonts w:asciiTheme="minorHAnsi" w:hAnsiTheme="minorHAnsi" w:cstheme="minorHAnsi"/>
          <w:lang w:val="en-US"/>
        </w:rPr>
      </w:pPr>
    </w:p>
    <w:p w14:paraId="3050DE8A" w14:textId="77777777" w:rsidR="0055395F" w:rsidRPr="0055395F" w:rsidRDefault="0055395F" w:rsidP="0055395F">
      <w:pPr>
        <w:pStyle w:val="Nessunaspaziatura"/>
        <w:rPr>
          <w:rFonts w:asciiTheme="minorHAnsi" w:hAnsiTheme="minorHAnsi" w:cstheme="minorHAnsi"/>
        </w:rPr>
      </w:pPr>
      <w:r w:rsidRPr="0055395F">
        <w:rPr>
          <w:rFonts w:asciiTheme="minorHAnsi" w:hAnsiTheme="minorHAnsi" w:cstheme="minorHAnsi"/>
          <w:sz w:val="22"/>
        </w:rPr>
        <w:t xml:space="preserve">Diadori, P., Troncarelli, D. (a cura di ) (2024). </w:t>
      </w:r>
      <w:r w:rsidRPr="0055395F">
        <w:rPr>
          <w:rFonts w:asciiTheme="minorHAnsi" w:hAnsiTheme="minorHAnsi" w:cstheme="minorHAnsi"/>
          <w:i/>
          <w:sz w:val="22"/>
        </w:rPr>
        <w:t>Il dialogo nei manuali didattici di italiano L2 di ieri e di oggi</w:t>
      </w:r>
      <w:r w:rsidRPr="0055395F">
        <w:rPr>
          <w:rFonts w:asciiTheme="minorHAnsi" w:hAnsiTheme="minorHAnsi" w:cstheme="minorHAnsi"/>
          <w:sz w:val="22"/>
        </w:rPr>
        <w:t>. Firenze:  Cesati. Include</w:t>
      </w:r>
      <w:r w:rsidRPr="0055395F">
        <w:rPr>
          <w:rFonts w:asciiTheme="minorHAnsi" w:hAnsiTheme="minorHAnsi" w:cstheme="minorHAnsi"/>
        </w:rPr>
        <w:t>:</w:t>
      </w:r>
    </w:p>
    <w:p w14:paraId="29761B9E" w14:textId="77777777" w:rsidR="0055395F" w:rsidRPr="0055395F" w:rsidRDefault="0055395F" w:rsidP="0055395F">
      <w:pPr>
        <w:pStyle w:val="Didefault"/>
        <w:ind w:left="567" w:hanging="283"/>
        <w:rPr>
          <w:rFonts w:asciiTheme="minorHAnsi" w:eastAsia="Cambria" w:hAnsiTheme="minorHAnsi" w:cstheme="minorHAnsi"/>
          <w:i/>
          <w:iCs/>
          <w:sz w:val="20"/>
          <w:szCs w:val="20"/>
        </w:rPr>
      </w:pPr>
      <w:r w:rsidRPr="0055395F">
        <w:rPr>
          <w:rFonts w:asciiTheme="minorHAnsi" w:hAnsiTheme="minorHAnsi" w:cstheme="minorHAnsi"/>
          <w:sz w:val="20"/>
          <w:szCs w:val="20"/>
        </w:rPr>
        <w:t xml:space="preserve">Abbaticchio, R., </w:t>
      </w:r>
      <w:r w:rsidRPr="0055395F">
        <w:rPr>
          <w:rFonts w:asciiTheme="minorHAnsi" w:hAnsiTheme="minorHAnsi" w:cstheme="minorHAnsi"/>
          <w:iCs/>
          <w:sz w:val="20"/>
          <w:szCs w:val="20"/>
        </w:rPr>
        <w:t>“…i dialoghi veri sono quelli faccia a faccia”. Scritto vs parlato in italiano L2: per una competenza comunicativa ‘reale’, 79-88.</w:t>
      </w:r>
      <w:r w:rsidRPr="0055395F">
        <w:rPr>
          <w:rFonts w:asciiTheme="minorHAnsi" w:hAnsiTheme="minorHAnsi" w:cstheme="minorHAnsi"/>
          <w:i/>
          <w:iCs/>
          <w:sz w:val="20"/>
          <w:szCs w:val="20"/>
        </w:rPr>
        <w:t xml:space="preserve"> </w:t>
      </w:r>
    </w:p>
    <w:p w14:paraId="330E3AD1" w14:textId="77777777" w:rsidR="0055395F" w:rsidRPr="0055395F" w:rsidRDefault="0055395F" w:rsidP="0055395F">
      <w:pPr>
        <w:pStyle w:val="Didefault"/>
        <w:ind w:left="567" w:hanging="283"/>
        <w:rPr>
          <w:rFonts w:asciiTheme="minorHAnsi" w:eastAsia="Cambria" w:hAnsiTheme="minorHAnsi" w:cstheme="minorHAnsi"/>
          <w:iCs/>
          <w:sz w:val="20"/>
          <w:szCs w:val="20"/>
        </w:rPr>
      </w:pPr>
      <w:r w:rsidRPr="0055395F">
        <w:rPr>
          <w:rFonts w:asciiTheme="minorHAnsi" w:hAnsiTheme="minorHAnsi" w:cstheme="minorHAnsi"/>
          <w:sz w:val="20"/>
          <w:szCs w:val="20"/>
        </w:rPr>
        <w:t>Amenta, L., Leto, F., Maggiore, C., Q</w:t>
      </w:r>
      <w:r w:rsidRPr="0055395F">
        <w:rPr>
          <w:rFonts w:asciiTheme="minorHAnsi" w:hAnsiTheme="minorHAnsi" w:cstheme="minorHAnsi"/>
          <w:iCs/>
          <w:sz w:val="20"/>
          <w:szCs w:val="20"/>
        </w:rPr>
        <w:t>uale lingua parlano i dialoghi dei manuali?, 61-78.</w:t>
      </w:r>
    </w:p>
    <w:p w14:paraId="43F3232A" w14:textId="77777777" w:rsidR="0055395F" w:rsidRPr="0055395F" w:rsidRDefault="0055395F" w:rsidP="0055395F">
      <w:pPr>
        <w:pStyle w:val="Didefault"/>
        <w:ind w:left="567" w:hanging="283"/>
        <w:rPr>
          <w:rStyle w:val="Hyperlink0"/>
          <w:rFonts w:asciiTheme="minorHAnsi" w:eastAsia="Cambria" w:hAnsiTheme="minorHAnsi" w:cstheme="minorHAnsi"/>
          <w:sz w:val="20"/>
          <w:szCs w:val="20"/>
        </w:rPr>
      </w:pPr>
      <w:r w:rsidRPr="0055395F">
        <w:rPr>
          <w:rFonts w:asciiTheme="minorHAnsi" w:hAnsiTheme="minorHAnsi" w:cstheme="minorHAnsi"/>
          <w:sz w:val="20"/>
          <w:szCs w:val="20"/>
        </w:rPr>
        <w:t xml:space="preserve">Benucci, A., Bonari, G.,  </w:t>
      </w:r>
      <w:r w:rsidRPr="0055395F">
        <w:rPr>
          <w:rFonts w:asciiTheme="minorHAnsi" w:hAnsiTheme="minorHAnsi" w:cstheme="minorHAnsi"/>
          <w:iCs/>
          <w:sz w:val="20"/>
          <w:szCs w:val="20"/>
        </w:rPr>
        <w:t>La rappresentazione dell’Italia e della sua cultura nei manuali di italiano per stranieri</w:t>
      </w:r>
      <w:r w:rsidRPr="0055395F">
        <w:rPr>
          <w:rStyle w:val="Hyperlink0"/>
          <w:rFonts w:asciiTheme="minorHAnsi" w:hAnsiTheme="minorHAnsi" w:cstheme="minorHAnsi"/>
          <w:sz w:val="20"/>
          <w:szCs w:val="20"/>
        </w:rPr>
        <w:t>, 193-204..</w:t>
      </w:r>
    </w:p>
    <w:p w14:paraId="6198E7C9" w14:textId="77777777" w:rsidR="0055395F" w:rsidRPr="0055395F" w:rsidRDefault="0055395F" w:rsidP="0055395F">
      <w:pPr>
        <w:pStyle w:val="Didefault"/>
        <w:ind w:left="567" w:hanging="283"/>
        <w:rPr>
          <w:rFonts w:asciiTheme="minorHAnsi" w:eastAsia="Cambria" w:hAnsiTheme="minorHAnsi" w:cstheme="minorHAnsi"/>
          <w:iCs/>
          <w:sz w:val="20"/>
          <w:szCs w:val="20"/>
        </w:rPr>
      </w:pPr>
      <w:r w:rsidRPr="0055395F">
        <w:rPr>
          <w:rFonts w:asciiTheme="minorHAnsi" w:hAnsiTheme="minorHAnsi" w:cstheme="minorHAnsi"/>
          <w:sz w:val="20"/>
          <w:szCs w:val="20"/>
        </w:rPr>
        <w:t xml:space="preserve">Castagneto, M., Ferrari, S., </w:t>
      </w:r>
      <w:r w:rsidRPr="0055395F">
        <w:rPr>
          <w:rFonts w:asciiTheme="minorHAnsi" w:hAnsiTheme="minorHAnsi" w:cstheme="minorHAnsi"/>
          <w:iCs/>
          <w:sz w:val="20"/>
          <w:szCs w:val="20"/>
        </w:rPr>
        <w:t>"Signori abbiamo già dato un’occhiatina?” Ordinare al ristorante: dal parlato spontaneo ai dialoghi didattici, 135-150.</w:t>
      </w:r>
    </w:p>
    <w:p w14:paraId="4200E894" w14:textId="77777777" w:rsidR="0055395F" w:rsidRPr="0055395F" w:rsidRDefault="0055395F" w:rsidP="0055395F">
      <w:pPr>
        <w:pStyle w:val="Didefault"/>
        <w:ind w:left="567" w:hanging="283"/>
        <w:rPr>
          <w:rFonts w:asciiTheme="minorHAnsi" w:eastAsia="Cambria" w:hAnsiTheme="minorHAnsi" w:cstheme="minorHAnsi"/>
          <w:i/>
          <w:iCs/>
          <w:sz w:val="20"/>
          <w:szCs w:val="20"/>
        </w:rPr>
      </w:pPr>
      <w:r w:rsidRPr="0055395F">
        <w:rPr>
          <w:rFonts w:asciiTheme="minorHAnsi" w:hAnsiTheme="minorHAnsi" w:cstheme="minorHAnsi"/>
          <w:sz w:val="20"/>
          <w:szCs w:val="20"/>
        </w:rPr>
        <w:t xml:space="preserve">Caviglia, A., Viale M., </w:t>
      </w:r>
      <w:r w:rsidRPr="0055395F">
        <w:rPr>
          <w:rFonts w:asciiTheme="minorHAnsi" w:hAnsiTheme="minorHAnsi" w:cstheme="minorHAnsi"/>
          <w:iCs/>
          <w:sz w:val="20"/>
          <w:szCs w:val="20"/>
        </w:rPr>
        <w:t>I dialoghi nei materiali didattici di italiano L2 per migranti e rifugiati tra modelli pragmatici e stereotipi sociali, 47-60.</w:t>
      </w:r>
    </w:p>
    <w:p w14:paraId="37E75872" w14:textId="77777777" w:rsidR="0055395F" w:rsidRPr="0055395F" w:rsidRDefault="0055395F" w:rsidP="0055395F">
      <w:pPr>
        <w:pStyle w:val="Didefault"/>
        <w:ind w:left="567" w:hanging="283"/>
        <w:rPr>
          <w:rFonts w:asciiTheme="minorHAnsi" w:eastAsia="Cambria" w:hAnsiTheme="minorHAnsi" w:cstheme="minorHAnsi"/>
          <w:b/>
          <w:bCs/>
          <w:i/>
          <w:iCs/>
          <w:sz w:val="20"/>
          <w:szCs w:val="20"/>
        </w:rPr>
      </w:pPr>
      <w:r w:rsidRPr="0055395F">
        <w:rPr>
          <w:rFonts w:asciiTheme="minorHAnsi" w:hAnsiTheme="minorHAnsi" w:cstheme="minorHAnsi"/>
          <w:sz w:val="20"/>
          <w:szCs w:val="20"/>
        </w:rPr>
        <w:t xml:space="preserve"> De Roberto, E., Venco, C., </w:t>
      </w:r>
      <w:r w:rsidRPr="0055395F">
        <w:rPr>
          <w:rFonts w:asciiTheme="minorHAnsi" w:hAnsiTheme="minorHAnsi" w:cstheme="minorHAnsi"/>
          <w:iCs/>
          <w:sz w:val="20"/>
          <w:szCs w:val="20"/>
        </w:rPr>
        <w:t>"Bada a come li fanno parlare”. I dialoghi nei manuali L2 a confronto con la rappresentazione dialogica nella letteratura contemporanea, 89-100.</w:t>
      </w:r>
    </w:p>
    <w:p w14:paraId="4138EFB8" w14:textId="77777777" w:rsidR="0055395F" w:rsidRPr="0055395F" w:rsidRDefault="0055395F" w:rsidP="0055395F">
      <w:pPr>
        <w:pStyle w:val="Didefault"/>
        <w:ind w:left="567" w:hanging="283"/>
        <w:rPr>
          <w:rFonts w:asciiTheme="minorHAnsi" w:eastAsia="Cambria" w:hAnsiTheme="minorHAnsi" w:cstheme="minorHAnsi"/>
          <w:i/>
          <w:iCs/>
          <w:sz w:val="20"/>
          <w:szCs w:val="20"/>
        </w:rPr>
      </w:pPr>
      <w:r w:rsidRPr="0055395F">
        <w:rPr>
          <w:rFonts w:asciiTheme="minorHAnsi" w:hAnsiTheme="minorHAnsi" w:cstheme="minorHAnsi"/>
          <w:sz w:val="20"/>
          <w:szCs w:val="20"/>
        </w:rPr>
        <w:t xml:space="preserve">Diador,i P., Monami, E., </w:t>
      </w:r>
      <w:r w:rsidRPr="0055395F">
        <w:rPr>
          <w:rFonts w:asciiTheme="minorHAnsi" w:hAnsiTheme="minorHAnsi" w:cstheme="minorHAnsi"/>
          <w:iCs/>
          <w:sz w:val="20"/>
          <w:szCs w:val="20"/>
        </w:rPr>
        <w:t>Salutare” nei dialoghi dei manuali di italiano L2 (1946-2022), tra scelte sociolinguistiche e tecniche didattiche, 101-116.</w:t>
      </w:r>
    </w:p>
    <w:p w14:paraId="40514BAC" w14:textId="77777777" w:rsidR="0055395F" w:rsidRPr="0055395F" w:rsidRDefault="0055395F" w:rsidP="0055395F">
      <w:pPr>
        <w:pStyle w:val="Normale2"/>
        <w:ind w:left="567" w:hanging="283"/>
        <w:rPr>
          <w:rFonts w:asciiTheme="minorHAnsi" w:eastAsia="Cambria" w:hAnsiTheme="minorHAnsi" w:cstheme="minorHAnsi"/>
          <w:sz w:val="20"/>
        </w:rPr>
      </w:pPr>
      <w:r w:rsidRPr="0055395F">
        <w:rPr>
          <w:rStyle w:val="Hyperlink0"/>
          <w:rFonts w:asciiTheme="minorHAnsi" w:hAnsiTheme="minorHAnsi" w:cstheme="minorHAnsi"/>
          <w:sz w:val="20"/>
        </w:rPr>
        <w:t xml:space="preserve">Dota M., </w:t>
      </w:r>
      <w:r w:rsidRPr="0055395F">
        <w:rPr>
          <w:rFonts w:asciiTheme="minorHAnsi" w:hAnsiTheme="minorHAnsi" w:cstheme="minorHAnsi"/>
          <w:iCs/>
          <w:sz w:val="20"/>
        </w:rPr>
        <w:t>«Mi dica l’ultimo prezzo». Atti linguistici e mosse comunicative per negoziare il prezzo nei dialoghi “del comprare e vendere” in italiano L1 e L2 tra XVII e XX secolo, 25-34.</w:t>
      </w:r>
    </w:p>
    <w:p w14:paraId="09D0D98F" w14:textId="77777777" w:rsidR="0055395F" w:rsidRPr="0055395F" w:rsidRDefault="0055395F" w:rsidP="0055395F">
      <w:pPr>
        <w:pStyle w:val="Didefault"/>
        <w:ind w:left="567" w:hanging="283"/>
        <w:rPr>
          <w:rStyle w:val="Hyperlink0"/>
          <w:rFonts w:asciiTheme="minorHAnsi" w:eastAsia="Cambria" w:hAnsiTheme="minorHAnsi" w:cstheme="minorHAnsi"/>
          <w:sz w:val="20"/>
          <w:szCs w:val="20"/>
        </w:rPr>
      </w:pPr>
      <w:r w:rsidRPr="0055395F">
        <w:rPr>
          <w:rFonts w:asciiTheme="minorHAnsi" w:hAnsiTheme="minorHAnsi" w:cstheme="minorHAnsi"/>
          <w:sz w:val="20"/>
          <w:szCs w:val="20"/>
        </w:rPr>
        <w:t>Kaliska,</w:t>
      </w:r>
      <w:r w:rsidRPr="0055395F">
        <w:rPr>
          <w:rStyle w:val="Hyperlink0"/>
          <w:rFonts w:asciiTheme="minorHAnsi" w:hAnsiTheme="minorHAnsi" w:cstheme="minorHAnsi"/>
          <w:sz w:val="20"/>
          <w:szCs w:val="20"/>
        </w:rPr>
        <w:t xml:space="preserve"> M., </w:t>
      </w:r>
      <w:r w:rsidRPr="0055395F">
        <w:rPr>
          <w:rFonts w:asciiTheme="minorHAnsi" w:hAnsiTheme="minorHAnsi" w:cstheme="minorHAnsi"/>
          <w:sz w:val="20"/>
          <w:szCs w:val="20"/>
        </w:rPr>
        <w:t xml:space="preserve">Kostecka-Szewc, A., </w:t>
      </w:r>
      <w:r w:rsidRPr="0055395F">
        <w:rPr>
          <w:rFonts w:asciiTheme="minorHAnsi" w:hAnsiTheme="minorHAnsi" w:cstheme="minorHAnsi"/>
          <w:iCs/>
          <w:sz w:val="20"/>
          <w:szCs w:val="20"/>
        </w:rPr>
        <w:t xml:space="preserve">Il dialogo didattico per un effettivo sviluppo della competenza socioculturale sull’esempio della serie dei manuali </w:t>
      </w:r>
      <w:r w:rsidRPr="0055395F">
        <w:rPr>
          <w:rStyle w:val="Hyperlink0"/>
          <w:rFonts w:asciiTheme="minorHAnsi" w:hAnsiTheme="minorHAnsi" w:cstheme="minorHAnsi"/>
          <w:sz w:val="20"/>
          <w:szCs w:val="20"/>
        </w:rPr>
        <w:t>Va benissimo!, 177-192</w:t>
      </w:r>
    </w:p>
    <w:p w14:paraId="2C36EEC9" w14:textId="77777777" w:rsidR="0055395F" w:rsidRPr="0055395F" w:rsidRDefault="0055395F" w:rsidP="0055395F">
      <w:pPr>
        <w:pStyle w:val="Didefault"/>
        <w:ind w:left="567" w:hanging="283"/>
        <w:rPr>
          <w:rFonts w:asciiTheme="minorHAnsi" w:eastAsia="Cambria" w:hAnsiTheme="minorHAnsi" w:cstheme="minorHAnsi"/>
          <w:sz w:val="20"/>
          <w:szCs w:val="20"/>
        </w:rPr>
      </w:pPr>
      <w:r w:rsidRPr="0055395F">
        <w:rPr>
          <w:rFonts w:asciiTheme="minorHAnsi" w:hAnsiTheme="minorHAnsi" w:cstheme="minorHAnsi"/>
          <w:sz w:val="20"/>
          <w:szCs w:val="20"/>
        </w:rPr>
        <w:t>La Grassa, M., Villarini, A., A</w:t>
      </w:r>
      <w:r w:rsidRPr="0055395F">
        <w:rPr>
          <w:rFonts w:asciiTheme="minorHAnsi" w:hAnsiTheme="minorHAnsi" w:cstheme="minorHAnsi"/>
          <w:iCs/>
          <w:sz w:val="20"/>
          <w:szCs w:val="20"/>
        </w:rPr>
        <w:t>deguatezza e non adeguatezza del testo dialogico scritto nei manuali di Italiano L2: un’analisi su dati raccolti nei più diffusi manuali per insegnare italiano a stranieri, 163-176.</w:t>
      </w:r>
    </w:p>
    <w:p w14:paraId="52735276" w14:textId="77777777" w:rsidR="0055395F" w:rsidRPr="0055395F" w:rsidRDefault="0055395F" w:rsidP="0055395F">
      <w:pPr>
        <w:pStyle w:val="Didefault"/>
        <w:ind w:left="567" w:hanging="283"/>
        <w:rPr>
          <w:rFonts w:asciiTheme="minorHAnsi" w:eastAsia="Cambria" w:hAnsiTheme="minorHAnsi" w:cstheme="minorHAnsi"/>
          <w:i/>
          <w:iCs/>
          <w:sz w:val="20"/>
          <w:szCs w:val="20"/>
        </w:rPr>
      </w:pPr>
      <w:r w:rsidRPr="0055395F">
        <w:rPr>
          <w:rFonts w:asciiTheme="minorHAnsi" w:hAnsiTheme="minorHAnsi" w:cstheme="minorHAnsi"/>
          <w:sz w:val="20"/>
          <w:szCs w:val="20"/>
        </w:rPr>
        <w:t xml:space="preserve">Prokopovich-Mikucka, E., </w:t>
      </w:r>
      <w:r w:rsidRPr="0055395F">
        <w:rPr>
          <w:rFonts w:asciiTheme="minorHAnsi" w:hAnsiTheme="minorHAnsi" w:cstheme="minorHAnsi"/>
          <w:iCs/>
          <w:sz w:val="20"/>
          <w:szCs w:val="20"/>
        </w:rPr>
        <w:t>L’evoluzione del dialogo nei manuali di italiano LS di autori russi, 35-46.</w:t>
      </w:r>
    </w:p>
    <w:p w14:paraId="2D2F509C" w14:textId="77777777" w:rsidR="0055395F" w:rsidRPr="0055395F" w:rsidRDefault="0055395F" w:rsidP="0055395F">
      <w:pPr>
        <w:pStyle w:val="Didefault"/>
        <w:ind w:left="567" w:hanging="283"/>
        <w:rPr>
          <w:rFonts w:asciiTheme="minorHAnsi" w:eastAsia="Cambria" w:hAnsiTheme="minorHAnsi" w:cstheme="minorHAnsi"/>
          <w:sz w:val="20"/>
          <w:szCs w:val="20"/>
        </w:rPr>
      </w:pPr>
      <w:r w:rsidRPr="0055395F">
        <w:rPr>
          <w:rFonts w:asciiTheme="minorHAnsi" w:hAnsiTheme="minorHAnsi" w:cstheme="minorHAnsi"/>
          <w:sz w:val="20"/>
          <w:szCs w:val="20"/>
        </w:rPr>
        <w:t xml:space="preserve">Rossi, F., </w:t>
      </w:r>
      <w:r w:rsidRPr="0055395F">
        <w:rPr>
          <w:rFonts w:asciiTheme="minorHAnsi" w:hAnsiTheme="minorHAnsi" w:cstheme="minorHAnsi"/>
          <w:sz w:val="20"/>
          <w:szCs w:val="20"/>
          <w:shd w:val="clear" w:color="auto" w:fill="FFFFFF"/>
        </w:rPr>
        <w:t>Merida, R.,</w:t>
      </w:r>
      <w:r w:rsidRPr="0055395F">
        <w:rPr>
          <w:rFonts w:asciiTheme="minorHAnsi" w:hAnsiTheme="minorHAnsi" w:cstheme="minorHAnsi"/>
          <w:iCs/>
          <w:sz w:val="20"/>
          <w:szCs w:val="20"/>
        </w:rPr>
        <w:t>Alle origini del dialogo come strumento glottodidattico e di analisi linguistica conversazionale: i Frutti di Florio, 13-24.</w:t>
      </w:r>
    </w:p>
    <w:p w14:paraId="0B343F0D" w14:textId="77777777" w:rsidR="0055395F" w:rsidRPr="0055395F" w:rsidRDefault="0055395F" w:rsidP="0055395F">
      <w:pPr>
        <w:pStyle w:val="Normale2"/>
        <w:ind w:left="567" w:hanging="283"/>
        <w:rPr>
          <w:rFonts w:asciiTheme="minorHAnsi" w:eastAsia="Cambria" w:hAnsiTheme="minorHAnsi" w:cstheme="minorHAnsi"/>
          <w:iCs/>
          <w:sz w:val="20"/>
        </w:rPr>
      </w:pPr>
      <w:r w:rsidRPr="0055395F">
        <w:rPr>
          <w:rStyle w:val="Hyperlink0"/>
          <w:rFonts w:asciiTheme="minorHAnsi" w:hAnsiTheme="minorHAnsi" w:cstheme="minorHAnsi"/>
          <w:sz w:val="20"/>
        </w:rPr>
        <w:t xml:space="preserve">Tomassetti, R.,  </w:t>
      </w:r>
      <w:r w:rsidRPr="0055395F">
        <w:rPr>
          <w:rFonts w:asciiTheme="minorHAnsi" w:hAnsiTheme="minorHAnsi" w:cstheme="minorHAnsi"/>
          <w:iCs/>
          <w:sz w:val="20"/>
        </w:rPr>
        <w:t>La funzione comunicativa “presentarsi”: analisi dei dialoghi nei manuali di italiano L2, 117-134.</w:t>
      </w:r>
    </w:p>
    <w:p w14:paraId="6E63890C" w14:textId="77777777" w:rsidR="0055395F" w:rsidRPr="0055395F" w:rsidRDefault="0055395F" w:rsidP="0055395F">
      <w:pPr>
        <w:pStyle w:val="Didefault"/>
        <w:spacing w:after="120"/>
        <w:ind w:left="567" w:hanging="283"/>
        <w:rPr>
          <w:rFonts w:asciiTheme="minorHAnsi" w:eastAsia="Cambria" w:hAnsiTheme="minorHAnsi" w:cstheme="minorHAnsi"/>
          <w:iCs/>
          <w:sz w:val="20"/>
          <w:szCs w:val="20"/>
        </w:rPr>
      </w:pPr>
      <w:r w:rsidRPr="0055395F">
        <w:rPr>
          <w:rFonts w:asciiTheme="minorHAnsi" w:hAnsiTheme="minorHAnsi" w:cstheme="minorHAnsi"/>
          <w:sz w:val="20"/>
          <w:szCs w:val="20"/>
        </w:rPr>
        <w:t xml:space="preserve">Troncarelli,  D., Volpe Marano, L.,  </w:t>
      </w:r>
      <w:r w:rsidRPr="0055395F">
        <w:rPr>
          <w:rFonts w:asciiTheme="minorHAnsi" w:hAnsiTheme="minorHAnsi" w:cstheme="minorHAnsi"/>
          <w:iCs/>
          <w:sz w:val="20"/>
          <w:szCs w:val="20"/>
        </w:rPr>
        <w:t>La competenza sociolinguistica nei manuali di italiano L2: riflessioni da un’analisi dei dialoghi, 151-162.</w:t>
      </w:r>
    </w:p>
    <w:p w14:paraId="7B8D7B74" w14:textId="77777777" w:rsidR="0055395F" w:rsidRPr="0055395F" w:rsidRDefault="0055395F" w:rsidP="0055395F">
      <w:pPr>
        <w:pStyle w:val="Nessunaspaziatura"/>
        <w:rPr>
          <w:rFonts w:asciiTheme="minorHAnsi" w:hAnsiTheme="minorHAnsi" w:cstheme="minorHAnsi"/>
        </w:rPr>
      </w:pPr>
      <w:r w:rsidRPr="0055395F">
        <w:rPr>
          <w:rFonts w:asciiTheme="minorHAnsi" w:hAnsiTheme="minorHAnsi" w:cstheme="minorHAnsi"/>
          <w:sz w:val="22"/>
        </w:rPr>
        <w:t xml:space="preserve">Diadori, P.; Mattarucco, G.; Troncarelli, D. (a cura di ) (2004). </w:t>
      </w:r>
      <w:r w:rsidRPr="0055395F">
        <w:rPr>
          <w:rFonts w:asciiTheme="minorHAnsi" w:hAnsiTheme="minorHAnsi" w:cstheme="minorHAnsi"/>
          <w:color w:val="000000"/>
          <w:sz w:val="22"/>
        </w:rPr>
        <w:t xml:space="preserve"> </w:t>
      </w:r>
      <w:r w:rsidRPr="0055395F">
        <w:rPr>
          <w:rFonts w:asciiTheme="minorHAnsi" w:hAnsiTheme="minorHAnsi" w:cstheme="minorHAnsi"/>
          <w:i/>
          <w:iCs/>
          <w:color w:val="000000"/>
          <w:sz w:val="22"/>
        </w:rPr>
        <w:t>La canzone italiana fra lingua, cultura e didattica</w:t>
      </w:r>
      <w:r w:rsidRPr="0055395F">
        <w:rPr>
          <w:rFonts w:asciiTheme="minorHAnsi" w:hAnsiTheme="minorHAnsi" w:cstheme="minorHAnsi"/>
          <w:sz w:val="22"/>
        </w:rPr>
        <w:t>, Firenze: Cesati, Include</w:t>
      </w:r>
      <w:r w:rsidRPr="0055395F">
        <w:rPr>
          <w:rFonts w:asciiTheme="minorHAnsi" w:hAnsiTheme="minorHAnsi" w:cstheme="minorHAnsi"/>
        </w:rPr>
        <w:t>:</w:t>
      </w:r>
    </w:p>
    <w:p w14:paraId="7DC61922"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Cartago, G, Domani e per sempre</w:t>
      </w:r>
      <w:r w:rsidRPr="0055395F">
        <w:rPr>
          <w:rFonts w:asciiTheme="minorHAnsi" w:hAnsiTheme="minorHAnsi" w:cstheme="minorHAnsi"/>
          <w:iCs/>
          <w:color w:val="221E1F"/>
          <w:sz w:val="20"/>
          <w:szCs w:val="20"/>
        </w:rPr>
        <w:t>, il primo romanzo di Ermal Meta, 89-96.</w:t>
      </w:r>
    </w:p>
    <w:p w14:paraId="33BF2144" w14:textId="77777777" w:rsidR="0055395F" w:rsidRPr="0055395F" w:rsidRDefault="0055395F" w:rsidP="0055395F">
      <w:pPr>
        <w:ind w:left="567" w:hanging="283"/>
        <w:rPr>
          <w:rFonts w:asciiTheme="minorHAnsi" w:hAnsiTheme="minorHAnsi" w:cstheme="minorHAnsi"/>
        </w:rPr>
      </w:pPr>
      <w:r w:rsidRPr="0055395F">
        <w:rPr>
          <w:rFonts w:asciiTheme="minorHAnsi" w:hAnsiTheme="minorHAnsi" w:cstheme="minorHAnsi"/>
          <w:color w:val="221E1F"/>
          <w:sz w:val="20"/>
        </w:rPr>
        <w:t xml:space="preserve">Ciabattoni, F.,  </w:t>
      </w:r>
      <w:r w:rsidRPr="0055395F">
        <w:rPr>
          <w:rFonts w:asciiTheme="minorHAnsi" w:hAnsiTheme="minorHAnsi" w:cstheme="minorHAnsi"/>
          <w:iCs/>
          <w:color w:val="221E1F"/>
          <w:sz w:val="20"/>
        </w:rPr>
        <w:t>La fortuna di cantautrici italiane e cantautori italiani in USA e oltre, 131-144.</w:t>
      </w:r>
    </w:p>
    <w:p w14:paraId="466C078B"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Coveri, L.,  </w:t>
      </w:r>
      <w:r w:rsidRPr="0055395F">
        <w:rPr>
          <w:rFonts w:asciiTheme="minorHAnsi" w:hAnsiTheme="minorHAnsi" w:cstheme="minorHAnsi"/>
          <w:iCs/>
          <w:color w:val="221E1F"/>
          <w:sz w:val="20"/>
          <w:szCs w:val="20"/>
        </w:rPr>
        <w:t xml:space="preserve">Linguaggi giovanili e lingua della canzone italiana recente, </w:t>
      </w:r>
      <w:r w:rsidRPr="0055395F">
        <w:rPr>
          <w:rFonts w:asciiTheme="minorHAnsi" w:hAnsiTheme="minorHAnsi" w:cstheme="minorHAnsi"/>
          <w:color w:val="221E1F"/>
          <w:sz w:val="20"/>
          <w:szCs w:val="20"/>
        </w:rPr>
        <w:t>6180</w:t>
      </w:r>
    </w:p>
    <w:p w14:paraId="396A312B"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Ferrari, J.,  </w:t>
      </w:r>
      <w:r w:rsidRPr="0055395F">
        <w:rPr>
          <w:rFonts w:asciiTheme="minorHAnsi" w:hAnsiTheme="minorHAnsi" w:cstheme="minorHAnsi"/>
          <w:iCs/>
          <w:color w:val="221E1F"/>
          <w:sz w:val="20"/>
          <w:szCs w:val="20"/>
        </w:rPr>
        <w:t xml:space="preserve">Una nuova evoluzione della trap italiana? L’afrotrap di Epoque, </w:t>
      </w:r>
      <w:r w:rsidRPr="0055395F">
        <w:rPr>
          <w:rFonts w:asciiTheme="minorHAnsi" w:hAnsiTheme="minorHAnsi" w:cstheme="minorHAnsi"/>
          <w:color w:val="221E1F"/>
          <w:sz w:val="20"/>
          <w:szCs w:val="20"/>
        </w:rPr>
        <w:t>81-88.</w:t>
      </w:r>
    </w:p>
    <w:p w14:paraId="39ED1803"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Mattarucco, G., </w:t>
      </w:r>
      <w:r w:rsidRPr="0055395F">
        <w:rPr>
          <w:rFonts w:asciiTheme="minorHAnsi" w:hAnsiTheme="minorHAnsi" w:cstheme="minorHAnsi"/>
          <w:iCs/>
          <w:color w:val="221E1F"/>
          <w:sz w:val="20"/>
          <w:szCs w:val="20"/>
        </w:rPr>
        <w:t xml:space="preserve"> “Lo sai che la tachipirina 500 se ne prendi due diventa mille”: canzoni italiane e medicine </w:t>
      </w:r>
      <w:r w:rsidRPr="0055395F">
        <w:rPr>
          <w:rFonts w:asciiTheme="minorHAnsi" w:hAnsiTheme="minorHAnsi" w:cstheme="minorHAnsi"/>
          <w:color w:val="221E1F"/>
          <w:sz w:val="20"/>
          <w:szCs w:val="20"/>
        </w:rPr>
        <w:t>97-116.</w:t>
      </w:r>
    </w:p>
    <w:p w14:paraId="57BEF950"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Prato, P., </w:t>
      </w:r>
      <w:r w:rsidRPr="0055395F">
        <w:rPr>
          <w:rFonts w:asciiTheme="minorHAnsi" w:hAnsiTheme="minorHAnsi" w:cstheme="minorHAnsi"/>
          <w:iCs/>
          <w:color w:val="221E1F"/>
          <w:sz w:val="20"/>
          <w:szCs w:val="20"/>
        </w:rPr>
        <w:t>Il Portale della Canzone Italiana,</w:t>
      </w:r>
      <w:r w:rsidRPr="0055395F">
        <w:rPr>
          <w:rFonts w:asciiTheme="minorHAnsi" w:hAnsiTheme="minorHAnsi" w:cstheme="minorHAnsi"/>
          <w:color w:val="221E1F"/>
          <w:sz w:val="20"/>
          <w:szCs w:val="20"/>
        </w:rPr>
        <w:t xml:space="preserve"> 35-46.</w:t>
      </w:r>
    </w:p>
    <w:p w14:paraId="546F642D"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Rossi, F., </w:t>
      </w:r>
      <w:r w:rsidRPr="0055395F">
        <w:rPr>
          <w:rFonts w:asciiTheme="minorHAnsi" w:hAnsiTheme="minorHAnsi" w:cstheme="minorHAnsi"/>
          <w:iCs/>
          <w:color w:val="221E1F"/>
          <w:sz w:val="20"/>
          <w:szCs w:val="20"/>
        </w:rPr>
        <w:t xml:space="preserve">La lingua della canzone italiana: dalla tradizione lirica alla creatività plurilingue, glocale e intermediale, </w:t>
      </w:r>
      <w:r w:rsidRPr="0055395F">
        <w:rPr>
          <w:rFonts w:asciiTheme="minorHAnsi" w:hAnsiTheme="minorHAnsi" w:cstheme="minorHAnsi"/>
          <w:color w:val="221E1F"/>
          <w:sz w:val="20"/>
          <w:szCs w:val="20"/>
        </w:rPr>
        <w:t xml:space="preserve"> 47-60.</w:t>
      </w:r>
    </w:p>
    <w:p w14:paraId="506304B0"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Salvatore, E., </w:t>
      </w:r>
      <w:r w:rsidRPr="0055395F">
        <w:rPr>
          <w:rFonts w:asciiTheme="minorHAnsi" w:hAnsiTheme="minorHAnsi" w:cstheme="minorHAnsi"/>
          <w:iCs/>
          <w:color w:val="221E1F"/>
          <w:sz w:val="20"/>
          <w:szCs w:val="20"/>
        </w:rPr>
        <w:t xml:space="preserve">Usi e riusi della canzone italiana, </w:t>
      </w:r>
      <w:r w:rsidRPr="0055395F">
        <w:rPr>
          <w:rFonts w:asciiTheme="minorHAnsi" w:hAnsiTheme="minorHAnsi" w:cstheme="minorHAnsi"/>
          <w:color w:val="221E1F"/>
          <w:sz w:val="20"/>
          <w:szCs w:val="20"/>
        </w:rPr>
        <w:t>117-130.</w:t>
      </w:r>
    </w:p>
    <w:p w14:paraId="01B7B4D3" w14:textId="77777777" w:rsidR="0055395F" w:rsidRPr="0055395F" w:rsidRDefault="0055395F" w:rsidP="0055395F">
      <w:pPr>
        <w:pStyle w:val="Pa13"/>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Talanca, P.,  </w:t>
      </w:r>
      <w:r w:rsidRPr="0055395F">
        <w:rPr>
          <w:rFonts w:asciiTheme="minorHAnsi" w:hAnsiTheme="minorHAnsi" w:cstheme="minorHAnsi"/>
          <w:iCs/>
          <w:color w:val="221E1F"/>
          <w:sz w:val="20"/>
          <w:szCs w:val="20"/>
        </w:rPr>
        <w:t>Autenticità e indipendenza nei nuovi cantautori italiani,</w:t>
      </w:r>
      <w:r w:rsidRPr="0055395F">
        <w:rPr>
          <w:rFonts w:asciiTheme="minorHAnsi" w:hAnsiTheme="minorHAnsi" w:cstheme="minorHAnsi"/>
          <w:color w:val="221E1F"/>
          <w:sz w:val="20"/>
          <w:szCs w:val="20"/>
        </w:rPr>
        <w:t xml:space="preserve"> 25-34.</w:t>
      </w:r>
    </w:p>
    <w:p w14:paraId="7FA0B0CE" w14:textId="77777777" w:rsidR="0055395F" w:rsidRPr="0055395F" w:rsidRDefault="0055395F" w:rsidP="0055395F">
      <w:pPr>
        <w:pStyle w:val="Pa13"/>
        <w:spacing w:after="120"/>
        <w:ind w:left="567" w:hanging="283"/>
        <w:rPr>
          <w:rFonts w:asciiTheme="minorHAnsi" w:hAnsiTheme="minorHAnsi" w:cstheme="minorHAnsi"/>
          <w:color w:val="221E1F"/>
          <w:sz w:val="20"/>
          <w:szCs w:val="20"/>
        </w:rPr>
      </w:pPr>
      <w:r w:rsidRPr="0055395F">
        <w:rPr>
          <w:rFonts w:asciiTheme="minorHAnsi" w:hAnsiTheme="minorHAnsi" w:cstheme="minorHAnsi"/>
          <w:color w:val="221E1F"/>
          <w:sz w:val="20"/>
          <w:szCs w:val="20"/>
        </w:rPr>
        <w:t xml:space="preserve">Tomatis, J., </w:t>
      </w:r>
      <w:r w:rsidRPr="0055395F">
        <w:rPr>
          <w:rFonts w:asciiTheme="minorHAnsi" w:hAnsiTheme="minorHAnsi" w:cstheme="minorHAnsi"/>
          <w:iCs/>
          <w:color w:val="221E1F"/>
          <w:sz w:val="20"/>
          <w:szCs w:val="20"/>
        </w:rPr>
        <w:t xml:space="preserve">Di che cosa parliamo quando parliamo di cantautori, </w:t>
      </w:r>
      <w:r w:rsidRPr="0055395F">
        <w:rPr>
          <w:rFonts w:asciiTheme="minorHAnsi" w:hAnsiTheme="minorHAnsi" w:cstheme="minorHAnsi"/>
          <w:color w:val="221E1F"/>
          <w:sz w:val="20"/>
          <w:szCs w:val="20"/>
        </w:rPr>
        <w:t>13-24.</w:t>
      </w:r>
    </w:p>
    <w:p w14:paraId="52ABCAD8" w14:textId="77777777" w:rsidR="0055395F" w:rsidRPr="0055395F" w:rsidRDefault="0055395F" w:rsidP="0055395F">
      <w:pPr>
        <w:rPr>
          <w:rFonts w:asciiTheme="minorHAnsi" w:hAnsiTheme="minorHAnsi" w:cstheme="minorHAnsi"/>
          <w:bCs/>
          <w:i/>
          <w:iCs/>
        </w:rPr>
      </w:pPr>
      <w:r w:rsidRPr="0055395F">
        <w:rPr>
          <w:rFonts w:asciiTheme="minorHAnsi" w:hAnsiTheme="minorHAnsi" w:cstheme="minorHAnsi"/>
          <w:bCs/>
        </w:rPr>
        <w:t xml:space="preserve">Fiorenza,  E.; </w:t>
      </w:r>
      <w:r w:rsidRPr="0055395F">
        <w:rPr>
          <w:rFonts w:asciiTheme="minorHAnsi" w:hAnsiTheme="minorHAnsi" w:cstheme="minorHAnsi"/>
          <w:color w:val="000000"/>
        </w:rPr>
        <w:t>Peppoloni,</w:t>
      </w:r>
      <w:r w:rsidRPr="0055395F">
        <w:rPr>
          <w:rFonts w:asciiTheme="minorHAnsi" w:hAnsiTheme="minorHAnsi" w:cstheme="minorHAnsi"/>
          <w:bCs/>
        </w:rPr>
        <w:t xml:space="preserve"> D. (a cura di), </w:t>
      </w:r>
      <w:r w:rsidRPr="0055395F">
        <w:rPr>
          <w:rFonts w:asciiTheme="minorHAnsi" w:hAnsiTheme="minorHAnsi" w:cstheme="minorHAnsi"/>
          <w:bCs/>
          <w:i/>
          <w:iCs/>
        </w:rPr>
        <w:t xml:space="preserve">La comunicazione accademica parlata: analisi e strumenti dalla prospettiva della  glottodidattica. </w:t>
      </w:r>
      <w:r w:rsidRPr="0055395F">
        <w:rPr>
          <w:rFonts w:asciiTheme="minorHAnsi" w:hAnsiTheme="minorHAnsi" w:cstheme="minorHAnsi"/>
          <w:bCs/>
          <w:iCs/>
        </w:rPr>
        <w:t xml:space="preserve">Sezione monografica di </w:t>
      </w:r>
      <w:r w:rsidRPr="0055395F">
        <w:rPr>
          <w:rFonts w:asciiTheme="minorHAnsi" w:hAnsiTheme="minorHAnsi" w:cstheme="minorHAnsi"/>
          <w:bCs/>
          <w:i/>
          <w:iCs/>
        </w:rPr>
        <w:t xml:space="preserve">Italiano LinguaDue, </w:t>
      </w:r>
      <w:r w:rsidRPr="0055395F">
        <w:rPr>
          <w:rFonts w:asciiTheme="minorHAnsi" w:hAnsiTheme="minorHAnsi" w:cstheme="minorHAnsi"/>
          <w:bCs/>
          <w:iCs/>
        </w:rPr>
        <w:t>2,</w:t>
      </w:r>
      <w:r w:rsidRPr="0055395F">
        <w:rPr>
          <w:rFonts w:asciiTheme="minorHAnsi" w:hAnsiTheme="minorHAnsi" w:cstheme="minorHAnsi"/>
          <w:bCs/>
          <w:i/>
          <w:iCs/>
        </w:rPr>
        <w:t xml:space="preserve"> </w:t>
      </w:r>
      <w:hyperlink r:id="rId812" w:history="1">
        <w:r w:rsidRPr="0055395F">
          <w:rPr>
            <w:rStyle w:val="Collegamentoipertestuale"/>
            <w:rFonts w:asciiTheme="minorHAnsi" w:hAnsiTheme="minorHAnsi" w:cstheme="minorHAnsi"/>
          </w:rPr>
          <w:t>https://riviste.unimi.it/index.php/promoitals/article/view/27855</w:t>
        </w:r>
      </w:hyperlink>
    </w:p>
    <w:p w14:paraId="2391A28D"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Cervini, C.; Paone,</w:t>
      </w:r>
      <w:r w:rsidRPr="0055395F">
        <w:rPr>
          <w:rFonts w:asciiTheme="minorHAnsi" w:hAnsiTheme="minorHAnsi" w:cstheme="minorHAnsi"/>
          <w:sz w:val="20"/>
        </w:rPr>
        <w:t xml:space="preserve">  E. Comunicare all’università: quando l’interazione orale si fa plurilingue, 496-523.</w:t>
      </w:r>
    </w:p>
    <w:p w14:paraId="2515CC26" w14:textId="77777777" w:rsidR="0055395F" w:rsidRPr="0055395F" w:rsidRDefault="0055395F" w:rsidP="0055395F">
      <w:pPr>
        <w:ind w:left="567" w:hanging="284"/>
        <w:rPr>
          <w:rFonts w:asciiTheme="minorHAnsi" w:hAnsiTheme="minorHAnsi" w:cstheme="minorHAnsi"/>
          <w:bCs/>
          <w:iCs/>
          <w:sz w:val="20"/>
        </w:rPr>
      </w:pPr>
      <w:r w:rsidRPr="0055395F">
        <w:rPr>
          <w:rFonts w:asciiTheme="minorHAnsi" w:hAnsiTheme="minorHAnsi" w:cstheme="minorHAnsi"/>
          <w:iCs/>
          <w:sz w:val="20"/>
        </w:rPr>
        <w:t>Fiorenza,</w:t>
      </w:r>
      <w:r w:rsidRPr="0055395F">
        <w:rPr>
          <w:rFonts w:asciiTheme="minorHAnsi" w:hAnsiTheme="minorHAnsi" w:cstheme="minorHAnsi"/>
          <w:bCs/>
          <w:sz w:val="20"/>
        </w:rPr>
        <w:t xml:space="preserve"> E. Osservare e insegnare l’espressione dell’approssimazione nell’italiano parlato accademico: l’uso di liste ed </w:t>
      </w:r>
      <w:r w:rsidRPr="0055395F">
        <w:rPr>
          <w:rFonts w:asciiTheme="minorHAnsi" w:hAnsiTheme="minorHAnsi" w:cstheme="minorHAnsi"/>
          <w:bCs/>
          <w:iCs/>
          <w:sz w:val="20"/>
        </w:rPr>
        <w:t>eccetera, 448-471.</w:t>
      </w:r>
    </w:p>
    <w:p w14:paraId="504587E0"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lastRenderedPageBreak/>
        <w:t>Martari,</w:t>
      </w:r>
      <w:r w:rsidRPr="0055395F">
        <w:rPr>
          <w:rFonts w:asciiTheme="minorHAnsi" w:hAnsiTheme="minorHAnsi" w:cstheme="minorHAnsi"/>
          <w:sz w:val="20"/>
        </w:rPr>
        <w:t xml:space="preserve"> Y. Per una didattica esplicita del parlato agli studenti universitari. Un’introduzione al progetto “Parlare all’università”,  472-495.</w:t>
      </w:r>
    </w:p>
    <w:p w14:paraId="167A6D73" w14:textId="77777777" w:rsidR="0055395F" w:rsidRPr="0055395F" w:rsidRDefault="0055395F" w:rsidP="0055395F">
      <w:pPr>
        <w:spacing w:after="100" w:afterAutospacing="1"/>
        <w:ind w:left="567" w:hanging="284"/>
        <w:rPr>
          <w:rFonts w:asciiTheme="minorHAnsi" w:hAnsiTheme="minorHAnsi" w:cstheme="minorHAnsi"/>
          <w:sz w:val="20"/>
        </w:rPr>
      </w:pPr>
      <w:r w:rsidRPr="0055395F">
        <w:rPr>
          <w:rFonts w:asciiTheme="minorHAnsi" w:hAnsiTheme="minorHAnsi" w:cstheme="minorHAnsi"/>
          <w:color w:val="000000"/>
          <w:sz w:val="20"/>
        </w:rPr>
        <w:t>Peppoloni,</w:t>
      </w:r>
      <w:r w:rsidRPr="0055395F">
        <w:rPr>
          <w:rFonts w:asciiTheme="minorHAnsi" w:hAnsiTheme="minorHAnsi" w:cstheme="minorHAnsi"/>
          <w:iCs/>
          <w:sz w:val="20"/>
        </w:rPr>
        <w:t xml:space="preserve"> D. </w:t>
      </w:r>
      <w:r w:rsidRPr="0055395F">
        <w:rPr>
          <w:rFonts w:asciiTheme="minorHAnsi" w:hAnsiTheme="minorHAnsi" w:cstheme="minorHAnsi"/>
          <w:sz w:val="20"/>
        </w:rPr>
        <w:t>Le collocazioni N-ADJ dell’italiano accademico parlato. Un’indagine corpus-based, 422-447.</w:t>
      </w:r>
    </w:p>
    <w:p w14:paraId="71C59CC8" w14:textId="77777777" w:rsidR="0055395F" w:rsidRPr="0055395F" w:rsidRDefault="0055395F" w:rsidP="0055395F">
      <w:pPr>
        <w:pStyle w:val="Nessunaspaziatura"/>
        <w:rPr>
          <w:rFonts w:asciiTheme="minorHAnsi" w:hAnsiTheme="minorHAnsi" w:cstheme="minorHAnsi"/>
          <w:sz w:val="22"/>
        </w:rPr>
      </w:pPr>
      <w:r w:rsidRPr="0055395F">
        <w:rPr>
          <w:rFonts w:asciiTheme="minorHAnsi" w:hAnsiTheme="minorHAnsi" w:cstheme="minorHAnsi"/>
          <w:color w:val="222222"/>
          <w:sz w:val="22"/>
        </w:rPr>
        <w:t>Fratter, I.; Jafrancesco, E.; Tucci, I. (a cura di) (2024).</w:t>
      </w:r>
      <w:r w:rsidRPr="0055395F">
        <w:rPr>
          <w:rFonts w:asciiTheme="minorHAnsi" w:hAnsiTheme="minorHAnsi" w:cstheme="minorHAnsi"/>
          <w:b/>
          <w:bCs/>
          <w:i/>
          <w:iCs/>
          <w:color w:val="222222"/>
          <w:sz w:val="22"/>
        </w:rPr>
        <w:t xml:space="preserve"> </w:t>
      </w:r>
      <w:r w:rsidRPr="0055395F">
        <w:rPr>
          <w:rFonts w:asciiTheme="minorHAnsi" w:hAnsiTheme="minorHAnsi" w:cstheme="minorHAnsi"/>
          <w:bCs/>
          <w:i/>
          <w:iCs/>
          <w:color w:val="222222"/>
          <w:sz w:val="22"/>
        </w:rPr>
        <w:t>Educazione all’uguaglianza di genere ed educazione linguistica</w:t>
      </w:r>
      <w:r w:rsidRPr="0055395F">
        <w:rPr>
          <w:rFonts w:asciiTheme="minorHAnsi" w:hAnsiTheme="minorHAnsi" w:cstheme="minorHAnsi"/>
          <w:color w:val="222222"/>
          <w:sz w:val="22"/>
        </w:rPr>
        <w:t xml:space="preserve">. Firenze: Firenze University Press. </w:t>
      </w:r>
      <w:hyperlink r:id="rId813" w:tgtFrame="_blank" w:history="1">
        <w:r w:rsidRPr="0055395F">
          <w:rPr>
            <w:rStyle w:val="Collegamentoipertestuale"/>
            <w:rFonts w:asciiTheme="minorHAnsi" w:hAnsiTheme="minorHAnsi" w:cstheme="minorHAnsi"/>
            <w:sz w:val="22"/>
          </w:rPr>
          <w:t>Educazione all’uguaglianza di genere ed educazione linguistica</w:t>
        </w:r>
      </w:hyperlink>
      <w:r w:rsidRPr="0055395F">
        <w:rPr>
          <w:rFonts w:asciiTheme="minorHAnsi" w:hAnsiTheme="minorHAnsi" w:cstheme="minorHAnsi"/>
          <w:color w:val="222222"/>
          <w:sz w:val="22"/>
        </w:rPr>
        <w:t>. Include, di linguistica educativa:</w:t>
      </w:r>
    </w:p>
    <w:p w14:paraId="451C93DA" w14:textId="77777777" w:rsidR="0055395F" w:rsidRPr="0055395F" w:rsidRDefault="0055395F" w:rsidP="0055395F">
      <w:pPr>
        <w:autoSpaceDE w:val="0"/>
        <w:autoSpaceDN w:val="0"/>
        <w:adjustRightInd w:val="0"/>
        <w:ind w:left="567" w:hanging="283"/>
        <w:rPr>
          <w:rFonts w:asciiTheme="minorHAnsi" w:eastAsia="ArnoPro-Italic" w:hAnsiTheme="minorHAnsi" w:cstheme="minorHAnsi"/>
          <w:color w:val="000000"/>
          <w:sz w:val="20"/>
        </w:rPr>
      </w:pPr>
      <w:r w:rsidRPr="0055395F">
        <w:rPr>
          <w:rFonts w:asciiTheme="minorHAnsi" w:eastAsia="ArnoPro-Italic" w:hAnsiTheme="minorHAnsi" w:cstheme="minorHAnsi"/>
          <w:iCs/>
          <w:color w:val="000000"/>
          <w:sz w:val="20"/>
        </w:rPr>
        <w:t xml:space="preserve">Cavagnoli, S.; Cognigni, E. </w:t>
      </w:r>
      <w:r w:rsidRPr="0055395F">
        <w:rPr>
          <w:rFonts w:asciiTheme="minorHAnsi" w:eastAsia="ArnoPro-Italic" w:hAnsiTheme="minorHAnsi" w:cstheme="minorHAnsi"/>
          <w:color w:val="000000"/>
          <w:sz w:val="20"/>
        </w:rPr>
        <w:t>Educazione linguistica, potere e consapevolezza di genere, 69-82.</w:t>
      </w:r>
    </w:p>
    <w:p w14:paraId="7460DAF3" w14:textId="77777777" w:rsidR="0055395F" w:rsidRPr="0055395F" w:rsidRDefault="0055395F" w:rsidP="0055395F">
      <w:pPr>
        <w:autoSpaceDE w:val="0"/>
        <w:autoSpaceDN w:val="0"/>
        <w:adjustRightInd w:val="0"/>
        <w:ind w:left="567" w:hanging="283"/>
        <w:rPr>
          <w:rFonts w:asciiTheme="minorHAnsi" w:eastAsia="ArnoPro-Italic" w:hAnsiTheme="minorHAnsi" w:cstheme="minorHAnsi"/>
          <w:color w:val="000000"/>
          <w:sz w:val="20"/>
        </w:rPr>
      </w:pPr>
      <w:r w:rsidRPr="0055395F">
        <w:rPr>
          <w:rFonts w:asciiTheme="minorHAnsi" w:eastAsia="ArnoPro-Italic" w:hAnsiTheme="minorHAnsi" w:cstheme="minorHAnsi"/>
          <w:color w:val="000000"/>
          <w:sz w:val="20"/>
        </w:rPr>
        <w:t>Farina, A. Dirigismo e inclusione di genere: i diversi tipi di norme nell’insegnamento delle lingue straniere 53-68.</w:t>
      </w:r>
    </w:p>
    <w:p w14:paraId="42BC846E" w14:textId="77777777" w:rsidR="0055395F" w:rsidRPr="0055395F" w:rsidRDefault="0055395F" w:rsidP="0055395F">
      <w:pPr>
        <w:autoSpaceDE w:val="0"/>
        <w:autoSpaceDN w:val="0"/>
        <w:adjustRightInd w:val="0"/>
        <w:ind w:left="567" w:hanging="283"/>
        <w:rPr>
          <w:rFonts w:asciiTheme="minorHAnsi" w:eastAsia="ArnoPro-Italic" w:hAnsiTheme="minorHAnsi" w:cstheme="minorHAnsi"/>
          <w:color w:val="000000"/>
          <w:sz w:val="20"/>
        </w:rPr>
      </w:pPr>
      <w:r w:rsidRPr="0055395F">
        <w:rPr>
          <w:rFonts w:asciiTheme="minorHAnsi" w:eastAsia="ArnoPro-Italic" w:hAnsiTheme="minorHAnsi" w:cstheme="minorHAnsi"/>
          <w:iCs/>
          <w:color w:val="000000"/>
          <w:sz w:val="20"/>
        </w:rPr>
        <w:t xml:space="preserve">Frabotta, S.; Manera, M. </w:t>
      </w:r>
      <w:r w:rsidRPr="0055395F">
        <w:rPr>
          <w:rFonts w:asciiTheme="minorHAnsi" w:eastAsia="ArnoPro-Italic" w:hAnsiTheme="minorHAnsi" w:cstheme="minorHAnsi"/>
          <w:color w:val="000000"/>
          <w:sz w:val="20"/>
        </w:rPr>
        <w:t>Linguaggio inclusivo: limiti e potenzialita di uso nei manuali di italiano L2/LS, 83-96.</w:t>
      </w:r>
    </w:p>
    <w:p w14:paraId="55313605" w14:textId="77777777" w:rsidR="0055395F" w:rsidRPr="0055395F" w:rsidRDefault="0055395F" w:rsidP="0055395F">
      <w:pPr>
        <w:autoSpaceDE w:val="0"/>
        <w:autoSpaceDN w:val="0"/>
        <w:adjustRightInd w:val="0"/>
        <w:ind w:left="567" w:hanging="283"/>
        <w:rPr>
          <w:rFonts w:asciiTheme="minorHAnsi" w:eastAsia="ArnoPro-Italic" w:hAnsiTheme="minorHAnsi" w:cstheme="minorHAnsi"/>
          <w:color w:val="000000"/>
          <w:sz w:val="20"/>
        </w:rPr>
      </w:pPr>
      <w:r w:rsidRPr="0055395F">
        <w:rPr>
          <w:rFonts w:asciiTheme="minorHAnsi" w:eastAsia="ArnoPro-Italic" w:hAnsiTheme="minorHAnsi" w:cstheme="minorHAnsi"/>
          <w:iCs/>
          <w:color w:val="000000"/>
          <w:sz w:val="20"/>
        </w:rPr>
        <w:t xml:space="preserve">Fragai, E.; Fratter, I.; Jafrancesco, E. </w:t>
      </w:r>
      <w:r w:rsidRPr="0055395F">
        <w:rPr>
          <w:rFonts w:asciiTheme="minorHAnsi" w:eastAsia="ArnoPro-Italic" w:hAnsiTheme="minorHAnsi" w:cstheme="minorHAnsi"/>
          <w:color w:val="000000"/>
          <w:sz w:val="20"/>
        </w:rPr>
        <w:t>Linguaggio di genere e insegnamento della grammatica,  125-157.</w:t>
      </w:r>
    </w:p>
    <w:p w14:paraId="5BF23149" w14:textId="77777777" w:rsidR="0055395F" w:rsidRPr="0055395F" w:rsidRDefault="0055395F" w:rsidP="0055395F">
      <w:pPr>
        <w:autoSpaceDE w:val="0"/>
        <w:autoSpaceDN w:val="0"/>
        <w:adjustRightInd w:val="0"/>
        <w:spacing w:after="120"/>
        <w:ind w:left="567" w:hanging="283"/>
        <w:rPr>
          <w:rFonts w:asciiTheme="minorHAnsi" w:eastAsia="ArnoPro-Italic" w:hAnsiTheme="minorHAnsi" w:cstheme="minorHAnsi"/>
          <w:color w:val="000000"/>
          <w:sz w:val="20"/>
        </w:rPr>
      </w:pPr>
      <w:r w:rsidRPr="0055395F">
        <w:rPr>
          <w:rFonts w:asciiTheme="minorHAnsi" w:eastAsia="ArnoPro-Italic" w:hAnsiTheme="minorHAnsi" w:cstheme="minorHAnsi"/>
          <w:iCs/>
          <w:color w:val="000000"/>
          <w:sz w:val="20"/>
        </w:rPr>
        <w:t>Giusti</w:t>
      </w:r>
      <w:r w:rsidRPr="0055395F">
        <w:rPr>
          <w:rFonts w:asciiTheme="minorHAnsi" w:eastAsia="ArnoPro-Italic" w:hAnsiTheme="minorHAnsi" w:cstheme="minorHAnsi"/>
          <w:color w:val="000000"/>
          <w:sz w:val="20"/>
        </w:rPr>
        <w:t>, S. Sviluppo della metacompetenza linguistica nell’insegnamento della L2 per il benessere delle persone e della società, 97, 110.</w:t>
      </w:r>
    </w:p>
    <w:p w14:paraId="7559A4B1" w14:textId="77777777" w:rsidR="0055395F" w:rsidRPr="0055395F" w:rsidRDefault="0055395F" w:rsidP="0055395F">
      <w:pPr>
        <w:rPr>
          <w:rFonts w:asciiTheme="minorHAnsi" w:hAnsiTheme="minorHAnsi" w:cstheme="minorHAnsi"/>
          <w:bCs/>
          <w:i/>
          <w:iCs/>
        </w:rPr>
      </w:pPr>
      <w:r w:rsidRPr="0055395F">
        <w:rPr>
          <w:rFonts w:asciiTheme="minorHAnsi" w:hAnsiTheme="minorHAnsi" w:cstheme="minorHAnsi"/>
        </w:rPr>
        <w:t>Gallina,</w:t>
      </w:r>
      <w:r w:rsidRPr="0055395F">
        <w:rPr>
          <w:rFonts w:asciiTheme="minorHAnsi" w:hAnsiTheme="minorHAnsi" w:cstheme="minorHAnsi"/>
          <w:bCs/>
          <w:i/>
          <w:iCs/>
          <w:smallCaps/>
        </w:rPr>
        <w:t xml:space="preserve"> </w:t>
      </w:r>
      <w:r w:rsidRPr="0055395F">
        <w:rPr>
          <w:rFonts w:asciiTheme="minorHAnsi" w:hAnsiTheme="minorHAnsi" w:cstheme="minorHAnsi"/>
          <w:bCs/>
          <w:smallCaps/>
        </w:rPr>
        <w:t>F. (</w:t>
      </w:r>
      <w:r w:rsidRPr="0055395F">
        <w:rPr>
          <w:rFonts w:asciiTheme="minorHAnsi" w:hAnsiTheme="minorHAnsi" w:cstheme="minorHAnsi"/>
          <w:bCs/>
        </w:rPr>
        <w:t>a cura di) (2024).</w:t>
      </w:r>
      <w:r w:rsidRPr="0055395F">
        <w:rPr>
          <w:rFonts w:asciiTheme="minorHAnsi" w:hAnsiTheme="minorHAnsi" w:cstheme="minorHAnsi"/>
          <w:bCs/>
          <w:i/>
          <w:iCs/>
          <w:smallCaps/>
        </w:rPr>
        <w:t xml:space="preserve"> I</w:t>
      </w:r>
      <w:r w:rsidRPr="0055395F">
        <w:rPr>
          <w:rFonts w:asciiTheme="minorHAnsi" w:hAnsiTheme="minorHAnsi" w:cstheme="minorHAnsi"/>
          <w:bCs/>
          <w:i/>
          <w:iCs/>
        </w:rPr>
        <w:t xml:space="preserve">l curriculo verticale e l’educazione linguistica. </w:t>
      </w:r>
      <w:r w:rsidRPr="0055395F">
        <w:rPr>
          <w:rFonts w:asciiTheme="minorHAnsi" w:hAnsiTheme="minorHAnsi" w:cstheme="minorHAnsi"/>
          <w:bCs/>
          <w:iCs/>
        </w:rPr>
        <w:t xml:space="preserve">Sezione monografica di </w:t>
      </w:r>
      <w:r w:rsidRPr="0055395F">
        <w:rPr>
          <w:rFonts w:asciiTheme="minorHAnsi" w:hAnsiTheme="minorHAnsi" w:cstheme="minorHAnsi"/>
          <w:bCs/>
          <w:i/>
          <w:iCs/>
        </w:rPr>
        <w:t xml:space="preserve">Italiano LinguaDue, </w:t>
      </w:r>
      <w:r w:rsidRPr="0055395F">
        <w:rPr>
          <w:rFonts w:asciiTheme="minorHAnsi" w:hAnsiTheme="minorHAnsi" w:cstheme="minorHAnsi"/>
          <w:bCs/>
          <w:iCs/>
        </w:rPr>
        <w:t>2,</w:t>
      </w:r>
      <w:r w:rsidRPr="0055395F">
        <w:rPr>
          <w:rFonts w:asciiTheme="minorHAnsi" w:hAnsiTheme="minorHAnsi" w:cstheme="minorHAnsi"/>
          <w:bCs/>
          <w:i/>
          <w:iCs/>
        </w:rPr>
        <w:t xml:space="preserve">  </w:t>
      </w:r>
      <w:hyperlink r:id="rId814" w:history="1">
        <w:r w:rsidRPr="0055395F">
          <w:rPr>
            <w:rStyle w:val="Collegamentoipertestuale"/>
            <w:rFonts w:asciiTheme="minorHAnsi" w:hAnsiTheme="minorHAnsi" w:cstheme="minorHAnsi"/>
          </w:rPr>
          <w:t>https://riviste.unimi.it/index.php/promoitals/article/view/27846</w:t>
        </w:r>
      </w:hyperlink>
      <w:r w:rsidRPr="0055395F">
        <w:rPr>
          <w:rFonts w:asciiTheme="minorHAnsi" w:hAnsiTheme="minorHAnsi" w:cstheme="minorHAnsi"/>
        </w:rPr>
        <w:t xml:space="preserve"> . Include:</w:t>
      </w:r>
    </w:p>
    <w:p w14:paraId="0B101F14"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Guerriero,</w:t>
      </w:r>
      <w:r w:rsidRPr="0055395F">
        <w:rPr>
          <w:rFonts w:asciiTheme="minorHAnsi" w:hAnsiTheme="minorHAnsi" w:cstheme="minorHAnsi"/>
          <w:sz w:val="20"/>
        </w:rPr>
        <w:t xml:space="preserve"> A. R. Spunti di riflessione sul curricolo verticale di educazione linguistica, 339-350.</w:t>
      </w:r>
    </w:p>
    <w:p w14:paraId="0484F0A6"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La Grassa, M.; Barni  M. Competenze chiave per il curricolo verticale: l’opinione degli insegnanti e i materiali didattici, 351-364.</w:t>
      </w:r>
    </w:p>
    <w:p w14:paraId="7B10D47C"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La Perna,</w:t>
      </w:r>
      <w:r w:rsidRPr="0055395F">
        <w:rPr>
          <w:rFonts w:asciiTheme="minorHAnsi" w:hAnsiTheme="minorHAnsi" w:cstheme="minorHAnsi"/>
          <w:sz w:val="20"/>
        </w:rPr>
        <w:t xml:space="preserve"> R.; </w:t>
      </w:r>
      <w:r w:rsidRPr="0055395F">
        <w:rPr>
          <w:rFonts w:asciiTheme="minorHAnsi" w:hAnsiTheme="minorHAnsi" w:cstheme="minorHAnsi"/>
          <w:iCs/>
          <w:sz w:val="20"/>
        </w:rPr>
        <w:t>Serradifalco,</w:t>
      </w:r>
      <w:r w:rsidRPr="0055395F">
        <w:rPr>
          <w:rFonts w:asciiTheme="minorHAnsi" w:hAnsiTheme="minorHAnsi" w:cstheme="minorHAnsi"/>
          <w:sz w:val="20"/>
        </w:rPr>
        <w:t xml:space="preserve"> A. Italiano e dialetto: esperienze didattiche per un curricolo verticale integrato in prospettiva ecolinguistica, 365-375.</w:t>
      </w:r>
    </w:p>
    <w:p w14:paraId="4FB4A47D"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Lubello,</w:t>
      </w:r>
      <w:r w:rsidRPr="0055395F">
        <w:rPr>
          <w:rFonts w:asciiTheme="minorHAnsi" w:hAnsiTheme="minorHAnsi" w:cstheme="minorHAnsi"/>
          <w:sz w:val="20"/>
        </w:rPr>
        <w:t xml:space="preserve"> S.; </w:t>
      </w:r>
      <w:r w:rsidRPr="0055395F">
        <w:rPr>
          <w:rFonts w:asciiTheme="minorHAnsi" w:hAnsiTheme="minorHAnsi" w:cstheme="minorHAnsi"/>
          <w:iCs/>
          <w:sz w:val="20"/>
        </w:rPr>
        <w:t>Nobili,</w:t>
      </w:r>
      <w:r w:rsidRPr="0055395F">
        <w:rPr>
          <w:rFonts w:asciiTheme="minorHAnsi" w:hAnsiTheme="minorHAnsi" w:cstheme="minorHAnsi"/>
          <w:sz w:val="20"/>
        </w:rPr>
        <w:t xml:space="preserve"> C., Tra scuola e università: un dialogo (ancora) interrotto, 404-417.</w:t>
      </w:r>
    </w:p>
    <w:p w14:paraId="60172A99" w14:textId="77777777" w:rsidR="0055395F" w:rsidRPr="0055395F" w:rsidRDefault="0055395F" w:rsidP="0055395F">
      <w:pPr>
        <w:ind w:left="567" w:hanging="284"/>
        <w:rPr>
          <w:rFonts w:asciiTheme="minorHAnsi" w:hAnsiTheme="minorHAnsi" w:cstheme="minorHAnsi"/>
          <w:bCs/>
          <w:sz w:val="20"/>
        </w:rPr>
      </w:pPr>
      <w:r w:rsidRPr="0055395F">
        <w:rPr>
          <w:rFonts w:asciiTheme="minorHAnsi" w:hAnsiTheme="minorHAnsi" w:cstheme="minorHAnsi"/>
          <w:sz w:val="20"/>
        </w:rPr>
        <w:t>Raniolo,</w:t>
      </w:r>
      <w:r w:rsidRPr="0055395F">
        <w:rPr>
          <w:rFonts w:asciiTheme="minorHAnsi" w:hAnsiTheme="minorHAnsi" w:cstheme="minorHAnsi"/>
          <w:bCs/>
          <w:sz w:val="20"/>
        </w:rPr>
        <w:t xml:space="preserve"> E. Introduzione alla lingua inglese fin dalla prima infanzia: un approccio basato sull’uso “amplificato” del canale visivo-gestuale, 392-403.</w:t>
      </w:r>
    </w:p>
    <w:p w14:paraId="73CA0B97" w14:textId="77777777" w:rsidR="0055395F" w:rsidRPr="0055395F" w:rsidRDefault="0055395F" w:rsidP="0055395F">
      <w:pPr>
        <w:spacing w:after="100" w:afterAutospacing="1"/>
        <w:ind w:left="567" w:hanging="284"/>
        <w:rPr>
          <w:rFonts w:asciiTheme="minorHAnsi" w:hAnsiTheme="minorHAnsi" w:cstheme="minorHAnsi"/>
          <w:bCs/>
          <w:sz w:val="20"/>
        </w:rPr>
      </w:pPr>
      <w:r w:rsidRPr="0055395F">
        <w:rPr>
          <w:rFonts w:asciiTheme="minorHAnsi" w:hAnsiTheme="minorHAnsi" w:cstheme="minorHAnsi"/>
          <w:iCs/>
          <w:sz w:val="20"/>
          <w:lang w:val="es-ES"/>
        </w:rPr>
        <w:t>Varcasia,</w:t>
      </w:r>
      <w:r w:rsidRPr="0055395F">
        <w:rPr>
          <w:rFonts w:asciiTheme="minorHAnsi" w:hAnsiTheme="minorHAnsi" w:cstheme="minorHAnsi"/>
          <w:bCs/>
          <w:sz w:val="20"/>
          <w:lang w:val="es-ES"/>
        </w:rPr>
        <w:t xml:space="preserve"> C.; </w:t>
      </w:r>
      <w:r w:rsidRPr="0055395F">
        <w:rPr>
          <w:rFonts w:asciiTheme="minorHAnsi" w:hAnsiTheme="minorHAnsi" w:cstheme="minorHAnsi"/>
          <w:iCs/>
          <w:sz w:val="20"/>
          <w:lang w:val="es-ES"/>
        </w:rPr>
        <w:t xml:space="preserve">Atz, E. </w:t>
      </w:r>
      <w:r w:rsidRPr="0055395F">
        <w:rPr>
          <w:rFonts w:asciiTheme="minorHAnsi" w:hAnsiTheme="minorHAnsi" w:cstheme="minorHAnsi"/>
          <w:bCs/>
          <w:sz w:val="20"/>
          <w:lang w:val="es-ES"/>
        </w:rPr>
        <w:t xml:space="preserve">Te to té? </w:t>
      </w:r>
      <w:r w:rsidRPr="0055395F">
        <w:rPr>
          <w:rFonts w:asciiTheme="minorHAnsi" w:hAnsiTheme="minorHAnsi" w:cstheme="minorHAnsi"/>
          <w:bCs/>
          <w:sz w:val="20"/>
        </w:rPr>
        <w:t>Costruire e condividere l’esperienza linguistica, 376-391.</w:t>
      </w:r>
    </w:p>
    <w:p w14:paraId="292BA228" w14:textId="77777777" w:rsidR="0055395F" w:rsidRPr="0055395F" w:rsidRDefault="0055395F" w:rsidP="0055395F">
      <w:pPr>
        <w:pStyle w:val="Nessunaspaziatura"/>
        <w:rPr>
          <w:rFonts w:asciiTheme="minorHAnsi" w:hAnsiTheme="minorHAnsi" w:cstheme="minorHAnsi"/>
          <w:sz w:val="22"/>
          <w:lang w:val="en-GB"/>
        </w:rPr>
      </w:pPr>
      <w:r w:rsidRPr="0055395F">
        <w:rPr>
          <w:rFonts w:asciiTheme="minorHAnsi" w:hAnsiTheme="minorHAnsi" w:cstheme="minorHAnsi"/>
          <w:sz w:val="22"/>
        </w:rPr>
        <w:t xml:space="preserve">Guarnieri, G. (a cura di) (2024). </w:t>
      </w:r>
      <w:r w:rsidRPr="0055395F">
        <w:rPr>
          <w:rFonts w:asciiTheme="minorHAnsi" w:hAnsiTheme="minorHAnsi" w:cstheme="minorHAnsi"/>
          <w:i/>
          <w:sz w:val="22"/>
          <w:lang w:val="en-GB"/>
        </w:rPr>
        <w:t>The Art of Teaching</w:t>
      </w:r>
      <w:r w:rsidRPr="0055395F">
        <w:rPr>
          <w:rFonts w:asciiTheme="minorHAnsi" w:hAnsiTheme="minorHAnsi" w:cstheme="minorHAnsi"/>
          <w:sz w:val="22"/>
          <w:lang w:val="en-GB"/>
        </w:rPr>
        <w:t xml:space="preserve"> </w:t>
      </w:r>
      <w:r w:rsidRPr="0055395F">
        <w:rPr>
          <w:rFonts w:asciiTheme="minorHAnsi" w:hAnsiTheme="minorHAnsi" w:cstheme="minorHAnsi"/>
          <w:i/>
          <w:sz w:val="22"/>
          <w:lang w:val="en-GB"/>
        </w:rPr>
        <w:t>Italian</w:t>
      </w:r>
      <w:r w:rsidRPr="0055395F">
        <w:rPr>
          <w:rFonts w:asciiTheme="minorHAnsi" w:hAnsiTheme="minorHAnsi" w:cstheme="minorHAnsi"/>
          <w:sz w:val="22"/>
          <w:lang w:val="en-GB"/>
        </w:rPr>
        <w:t>. Washington: Georgetown University Press. Include:</w:t>
      </w:r>
    </w:p>
    <w:p w14:paraId="09F8AD94"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Abbatelli, V, </w:t>
      </w:r>
      <w:r w:rsidRPr="0055395F">
        <w:rPr>
          <w:rFonts w:asciiTheme="minorHAnsi" w:eastAsia="ACaslonPro-Regular" w:hAnsiTheme="minorHAnsi" w:cstheme="minorHAnsi"/>
          <w:sz w:val="20"/>
          <w:lang w:val="en-GB"/>
        </w:rPr>
        <w:t>BLM and ə: Introducing Diversity in the Syllabus Design, 197-215.</w:t>
      </w:r>
    </w:p>
    <w:p w14:paraId="2427C076"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Amadini, P.; Shuang, L.; Macilenti, A.</w:t>
      </w:r>
      <w:r w:rsidRPr="0055395F">
        <w:rPr>
          <w:rFonts w:asciiTheme="minorHAnsi" w:eastAsia="ACaslonPro-Regular" w:hAnsiTheme="minorHAnsi" w:cstheme="minorHAnsi"/>
          <w:sz w:val="20"/>
          <w:lang w:val="en-GB"/>
        </w:rPr>
        <w:t>A Case Study on Chinese Exchange Students in Italy: Issues, Adaptation Strategies, and a Culture-Shock Management Syllabus, 153-174.</w:t>
      </w:r>
    </w:p>
    <w:p w14:paraId="240F4377"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Bartalesi-Graf, D.; Canuto, L.</w:t>
      </w:r>
      <w:r w:rsidRPr="0055395F">
        <w:rPr>
          <w:rFonts w:asciiTheme="minorHAnsi" w:eastAsia="ACaslonPro-Regular" w:hAnsiTheme="minorHAnsi" w:cstheme="minorHAnsi"/>
          <w:sz w:val="20"/>
          <w:lang w:val="en-GB"/>
        </w:rPr>
        <w:t xml:space="preserve"> Adopting and Adapting a Language MOOC: Learning from Students’ Experience in Intermediate Italian Blended Courses, 234-256.</w:t>
      </w:r>
    </w:p>
    <w:p w14:paraId="789BE27A"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Bernardini, P.; Selepiuc, T.</w:t>
      </w:r>
      <w:r w:rsidRPr="0055395F">
        <w:rPr>
          <w:rFonts w:asciiTheme="minorHAnsi" w:eastAsia="ACaslonPro-Regular" w:hAnsiTheme="minorHAnsi" w:cstheme="minorHAnsi"/>
          <w:sz w:val="20"/>
          <w:lang w:val="en-GB"/>
        </w:rPr>
        <w:t xml:space="preserve"> Experiential Learning Opportunities and High-Impact. </w:t>
      </w:r>
    </w:p>
    <w:p w14:paraId="0F4C4FA5"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Biasini, R.; Raffi, F. </w:t>
      </w:r>
      <w:r w:rsidRPr="0055395F">
        <w:rPr>
          <w:rFonts w:asciiTheme="minorHAnsi" w:eastAsia="ACaslonPro-Regular" w:hAnsiTheme="minorHAnsi" w:cstheme="minorHAnsi"/>
          <w:sz w:val="20"/>
          <w:lang w:val="en-GB"/>
        </w:rPr>
        <w:t>Audiovisual Translation in Language Learning and Teaching: The “Learn Italian with Subtitles” Project at the University of Liverpool (UK), 118-134.</w:t>
      </w:r>
    </w:p>
    <w:p w14:paraId="7D982103"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Regular" w:hAnsiTheme="minorHAnsi" w:cstheme="minorHAnsi"/>
          <w:sz w:val="20"/>
          <w:lang w:val="en-GB"/>
        </w:rPr>
        <w:t>Practices in Intermediate and Advanced Italian Language Courses 79-91.</w:t>
      </w:r>
    </w:p>
    <w:p w14:paraId="50377982"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Carlorosi, S.; Guarnieri, G.</w:t>
      </w:r>
      <w:r w:rsidRPr="0055395F">
        <w:rPr>
          <w:rFonts w:asciiTheme="minorHAnsi" w:eastAsia="ACaslonPro-Regular" w:hAnsiTheme="minorHAnsi" w:cstheme="minorHAnsi"/>
          <w:sz w:val="20"/>
          <w:lang w:val="en-GB"/>
        </w:rPr>
        <w:t xml:space="preserve"> Meeting the Challenges during the Pandemic: Low-Stakes Pedagogy in the Elementary Italian Classroom, 7-24.</w:t>
      </w:r>
      <w:r w:rsidRPr="0055395F">
        <w:rPr>
          <w:rFonts w:asciiTheme="minorHAnsi" w:eastAsia="ACaslonPro-Italic" w:hAnsiTheme="minorHAnsi" w:cstheme="minorHAnsi"/>
          <w:iCs/>
          <w:sz w:val="20"/>
          <w:lang w:val="en-GB"/>
        </w:rPr>
        <w:t xml:space="preserve"> </w:t>
      </w:r>
    </w:p>
    <w:p w14:paraId="7B3D4F28"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Cozzarelli, J; Feltrin-Morris, M. </w:t>
      </w:r>
      <w:r w:rsidRPr="0055395F">
        <w:rPr>
          <w:rFonts w:asciiTheme="minorHAnsi" w:eastAsia="ACaslonPro-Regular" w:hAnsiTheme="minorHAnsi" w:cstheme="minorHAnsi"/>
          <w:sz w:val="20"/>
          <w:lang w:val="en-GB"/>
        </w:rPr>
        <w:t>Talking Points: Conversation Courses as Models for Multilevel and Multimodal Curricular Innovation, 25-40.</w:t>
      </w:r>
    </w:p>
    <w:p w14:paraId="7A12B70D"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Diraviam, D.; Pezzullo, V.</w:t>
      </w:r>
      <w:r w:rsidRPr="0055395F">
        <w:rPr>
          <w:rFonts w:asciiTheme="minorHAnsi" w:eastAsia="ACaslonPro-Regular" w:hAnsiTheme="minorHAnsi" w:cstheme="minorHAnsi"/>
          <w:sz w:val="20"/>
          <w:lang w:val="en-GB"/>
        </w:rPr>
        <w:t xml:space="preserve"> Discovering Italian American Culture through Digital Humanities: Building Language Competencies and Community Engagement in the Italian Curriculum, 41-59.</w:t>
      </w:r>
    </w:p>
    <w:p w14:paraId="3B0561F0"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Ferrari E.; Amorati R.; Hajek, J. </w:t>
      </w:r>
      <w:r w:rsidRPr="0055395F">
        <w:rPr>
          <w:rFonts w:asciiTheme="minorHAnsi" w:eastAsia="ACaslonPro-Regular" w:hAnsiTheme="minorHAnsi" w:cstheme="minorHAnsi"/>
          <w:sz w:val="20"/>
          <w:lang w:val="en-GB"/>
        </w:rPr>
        <w:t xml:space="preserve">Teaching Italian through Podcasting: Pedagogical Rationale, Implementation, and Student Evaluation of the Podcast Project </w:t>
      </w:r>
      <w:r w:rsidRPr="0055395F">
        <w:rPr>
          <w:rFonts w:asciiTheme="minorHAnsi" w:eastAsia="ACaslonPro-Italic" w:hAnsiTheme="minorHAnsi" w:cstheme="minorHAnsi"/>
          <w:iCs/>
          <w:sz w:val="20"/>
          <w:lang w:val="en-GB"/>
        </w:rPr>
        <w:t xml:space="preserve">Dagli Inviati sul Campus, </w:t>
      </w:r>
      <w:r w:rsidRPr="0055395F">
        <w:rPr>
          <w:rFonts w:asciiTheme="minorHAnsi" w:eastAsia="ACaslonPro-Regular" w:hAnsiTheme="minorHAnsi" w:cstheme="minorHAnsi"/>
          <w:sz w:val="20"/>
          <w:lang w:val="en-GB"/>
        </w:rPr>
        <w:t>135-152.</w:t>
      </w:r>
    </w:p>
    <w:p w14:paraId="588B0389"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Hipwell, L. </w:t>
      </w:r>
      <w:r w:rsidRPr="0055395F">
        <w:rPr>
          <w:rFonts w:asciiTheme="minorHAnsi" w:eastAsia="ACaslonPro-Regular" w:hAnsiTheme="minorHAnsi" w:cstheme="minorHAnsi"/>
          <w:sz w:val="20"/>
          <w:lang w:val="en-GB"/>
        </w:rPr>
        <w:t>Tandem Learning in an Italian Program: A Study of Perceived and Measured Gains in Language Proficiency and Cultural Competence, 175-196.</w:t>
      </w:r>
    </w:p>
    <w:p w14:paraId="68138651" w14:textId="77777777" w:rsidR="0055395F" w:rsidRPr="0055395F" w:rsidRDefault="0055395F" w:rsidP="0055395F">
      <w:pPr>
        <w:tabs>
          <w:tab w:val="left" w:pos="567"/>
        </w:tabs>
        <w:spacing w:line="259" w:lineRule="auto"/>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La Grassa M., Villarini A. </w:t>
      </w:r>
      <w:r w:rsidRPr="0055395F">
        <w:rPr>
          <w:rFonts w:asciiTheme="minorHAnsi" w:eastAsia="ACaslonPro-Regular" w:hAnsiTheme="minorHAnsi" w:cstheme="minorHAnsi"/>
          <w:sz w:val="20"/>
          <w:lang w:val="en-GB"/>
        </w:rPr>
        <w:t>Teaching Italian Using LMOOCs: The Target Audience and New Operational Models, 257-273.</w:t>
      </w:r>
    </w:p>
    <w:p w14:paraId="5014D2AD"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Malici, L. </w:t>
      </w:r>
      <w:r w:rsidRPr="0055395F">
        <w:rPr>
          <w:rFonts w:asciiTheme="minorHAnsi" w:eastAsia="ACaslonPro-Regular" w:hAnsiTheme="minorHAnsi" w:cstheme="minorHAnsi"/>
          <w:sz w:val="20"/>
          <w:lang w:val="en-GB"/>
        </w:rPr>
        <w:t>Queering the Italian and Modern Languages Syllabi: Toward a Queer Language Pedagogy and Intersectional Teaching Practices, 216-233.</w:t>
      </w:r>
    </w:p>
    <w:p w14:paraId="49E31D59" w14:textId="77777777" w:rsidR="0055395F" w:rsidRPr="0055395F" w:rsidRDefault="0055395F" w:rsidP="0055395F">
      <w:pPr>
        <w:tabs>
          <w:tab w:val="left" w:pos="567"/>
        </w:tabs>
        <w:autoSpaceDE w:val="0"/>
        <w:autoSpaceDN w:val="0"/>
        <w:adjustRightInd w:val="0"/>
        <w:ind w:left="567" w:hanging="283"/>
        <w:rPr>
          <w:rFonts w:asciiTheme="minorHAnsi" w:eastAsia="ACaslonPro-Regular" w:hAnsiTheme="minorHAnsi" w:cstheme="minorHAnsi"/>
          <w:sz w:val="20"/>
          <w:lang w:val="en-GB"/>
        </w:rPr>
      </w:pPr>
      <w:r w:rsidRPr="0055395F">
        <w:rPr>
          <w:rFonts w:asciiTheme="minorHAnsi" w:eastAsia="ACaslonPro-Italic" w:hAnsiTheme="minorHAnsi" w:cstheme="minorHAnsi"/>
          <w:iCs/>
          <w:sz w:val="20"/>
          <w:lang w:val="en-GB"/>
        </w:rPr>
        <w:t xml:space="preserve">Palumbo, P.; Saggin, A. </w:t>
      </w:r>
      <w:r w:rsidRPr="0055395F">
        <w:rPr>
          <w:rFonts w:asciiTheme="minorHAnsi" w:eastAsia="ACaslonPro-Regular" w:hAnsiTheme="minorHAnsi" w:cstheme="minorHAnsi"/>
          <w:sz w:val="20"/>
          <w:lang w:val="en-GB"/>
        </w:rPr>
        <w:t>The Capitals of Italian Culture: Teaching, Learning, and New Technologies, 60-78.</w:t>
      </w:r>
    </w:p>
    <w:p w14:paraId="28E9CBC1" w14:textId="77777777" w:rsidR="0055395F" w:rsidRPr="0055395F" w:rsidRDefault="0055395F" w:rsidP="0055395F">
      <w:pPr>
        <w:tabs>
          <w:tab w:val="left" w:pos="567"/>
        </w:tabs>
        <w:autoSpaceDE w:val="0"/>
        <w:autoSpaceDN w:val="0"/>
        <w:adjustRightInd w:val="0"/>
        <w:spacing w:after="120"/>
        <w:ind w:left="567" w:hanging="283"/>
        <w:rPr>
          <w:rFonts w:asciiTheme="minorHAnsi" w:eastAsia="ACaslonPro-Italic" w:hAnsiTheme="minorHAnsi" w:cstheme="minorHAnsi"/>
          <w:iCs/>
          <w:sz w:val="20"/>
          <w:lang w:val="en-GB"/>
        </w:rPr>
      </w:pPr>
      <w:r w:rsidRPr="0055395F">
        <w:rPr>
          <w:rFonts w:asciiTheme="minorHAnsi" w:eastAsia="ACaslonPro-Italic" w:hAnsiTheme="minorHAnsi" w:cstheme="minorHAnsi"/>
          <w:iCs/>
          <w:sz w:val="20"/>
          <w:lang w:val="en-GB"/>
        </w:rPr>
        <w:t xml:space="preserve">Spinelli, B. </w:t>
      </w:r>
      <w:r w:rsidRPr="0055395F">
        <w:rPr>
          <w:rFonts w:asciiTheme="minorHAnsi" w:eastAsia="ACaslonPro-Regular" w:hAnsiTheme="minorHAnsi" w:cstheme="minorHAnsi"/>
          <w:sz w:val="20"/>
          <w:lang w:val="en-GB"/>
        </w:rPr>
        <w:t>Re-Visioning the Linguistics Landscape through a Multiliteracies Framework: Authorizing Learners’ Personal Semiotics in a Glocal Space, 92-117.</w:t>
      </w:r>
    </w:p>
    <w:p w14:paraId="2C3A7E96"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 xml:space="preserve">Marello, C. (a cura di) (2024). </w:t>
      </w:r>
      <w:r w:rsidRPr="0055395F">
        <w:rPr>
          <w:rFonts w:asciiTheme="minorHAnsi" w:hAnsiTheme="minorHAnsi" w:cstheme="minorHAnsi"/>
          <w:i/>
          <w:iCs/>
        </w:rPr>
        <w:t>Per Bice Mortara Garavelli</w:t>
      </w:r>
      <w:r w:rsidRPr="0055395F">
        <w:rPr>
          <w:rFonts w:asciiTheme="minorHAnsi" w:hAnsiTheme="minorHAnsi" w:cstheme="minorHAnsi"/>
        </w:rPr>
        <w:t xml:space="preserve"> . orino: Accademia delle scienze di Torino. </w:t>
      </w:r>
      <w:hyperlink r:id="rId815" w:history="1">
        <w:r w:rsidRPr="0055395F">
          <w:rPr>
            <w:rStyle w:val="Collegamentoipertestuale"/>
            <w:rFonts w:asciiTheme="minorHAnsi" w:hAnsiTheme="minorHAnsi" w:cstheme="minorHAnsi"/>
          </w:rPr>
          <w:t>https://www.accademiadellescienze.it/book/1beac035-ea48-48d3-8b9c-822133845bbb</w:t>
        </w:r>
      </w:hyperlink>
      <w:r w:rsidRPr="0055395F">
        <w:rPr>
          <w:rFonts w:asciiTheme="minorHAnsi" w:hAnsiTheme="minorHAnsi" w:cstheme="minorHAnsi"/>
        </w:rPr>
        <w:t xml:space="preserve"> Include:</w:t>
      </w:r>
    </w:p>
    <w:p w14:paraId="5B17014E"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sz w:val="20"/>
        </w:rPr>
        <w:lastRenderedPageBreak/>
        <w:t>Berruto</w:t>
      </w:r>
      <w:r w:rsidRPr="0055395F">
        <w:rPr>
          <w:rFonts w:asciiTheme="minorHAnsi" w:hAnsiTheme="minorHAnsi" w:cstheme="minorHAnsi"/>
          <w:i/>
          <w:iCs/>
          <w:sz w:val="20"/>
        </w:rPr>
        <w:t xml:space="preserve">, </w:t>
      </w:r>
      <w:r w:rsidRPr="0055395F">
        <w:rPr>
          <w:rFonts w:asciiTheme="minorHAnsi" w:hAnsiTheme="minorHAnsi" w:cstheme="minorHAnsi"/>
          <w:sz w:val="20"/>
        </w:rPr>
        <w:t>G. Bice Mortara Garavelli letta da un sociolinguista, 41-57.</w:t>
      </w:r>
    </w:p>
    <w:p w14:paraId="1C99EBC0"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sz w:val="20"/>
        </w:rPr>
        <w:t>Calaresu, E. Sulla deissi fantasmatica: tra deissi immaginativa della persona e discorso riportato, 79-93.</w:t>
      </w:r>
    </w:p>
    <w:p w14:paraId="57F5D321"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sz w:val="20"/>
        </w:rPr>
        <w:t xml:space="preserve">Cignetti, L.  La lezione testuale di Bice Mortara Garavelli, 95-106. </w:t>
      </w:r>
    </w:p>
    <w:p w14:paraId="0CB1838A" w14:textId="77777777" w:rsidR="0055395F" w:rsidRPr="0055395F" w:rsidRDefault="0055395F" w:rsidP="0055395F">
      <w:pPr>
        <w:ind w:left="426" w:hanging="142"/>
        <w:rPr>
          <w:rFonts w:asciiTheme="minorHAnsi" w:hAnsiTheme="minorHAnsi" w:cstheme="minorHAnsi"/>
          <w:i/>
          <w:iCs/>
          <w:sz w:val="20"/>
        </w:rPr>
      </w:pPr>
      <w:r w:rsidRPr="0055395F">
        <w:rPr>
          <w:rFonts w:asciiTheme="minorHAnsi" w:hAnsiTheme="minorHAnsi" w:cstheme="minorHAnsi"/>
          <w:sz w:val="20"/>
        </w:rPr>
        <w:t>Ferrari</w:t>
      </w:r>
      <w:r w:rsidRPr="0055395F">
        <w:rPr>
          <w:rFonts w:asciiTheme="minorHAnsi" w:hAnsiTheme="minorHAnsi" w:cstheme="minorHAnsi"/>
          <w:i/>
          <w:iCs/>
          <w:sz w:val="20"/>
        </w:rPr>
        <w:t xml:space="preserve">, </w:t>
      </w:r>
      <w:r w:rsidRPr="0055395F">
        <w:rPr>
          <w:rFonts w:asciiTheme="minorHAnsi" w:hAnsiTheme="minorHAnsi" w:cstheme="minorHAnsi"/>
          <w:sz w:val="20"/>
        </w:rPr>
        <w:t>A. Al di là della sintassi e al di qua dello stile. La punteggiatura secondo Bice Garavelli Mortara,  67 -78.</w:t>
      </w:r>
    </w:p>
    <w:p w14:paraId="111003DA"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sz w:val="20"/>
        </w:rPr>
        <w:t>Luoghi e forme della persuasione 161; Persuadere e convincere, 163-178; Tacita eloquenza, 179-19.7</w:t>
      </w:r>
    </w:p>
    <w:p w14:paraId="2E7076F2"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color w:val="000000"/>
          <w:sz w:val="20"/>
        </w:rPr>
        <w:t>Marazzini, C.</w:t>
      </w:r>
      <w:r w:rsidRPr="0055395F">
        <w:rPr>
          <w:rFonts w:asciiTheme="minorHAnsi" w:hAnsiTheme="minorHAnsi" w:cstheme="minorHAnsi"/>
          <w:i/>
          <w:iCs/>
          <w:color w:val="000000"/>
          <w:sz w:val="20"/>
        </w:rPr>
        <w:t xml:space="preserve"> </w:t>
      </w:r>
      <w:r w:rsidRPr="0055395F">
        <w:rPr>
          <w:rFonts w:asciiTheme="minorHAnsi" w:hAnsiTheme="minorHAnsi" w:cstheme="minorHAnsi"/>
          <w:color w:val="000000"/>
          <w:sz w:val="20"/>
        </w:rPr>
        <w:t>Comunicazione linguistica e intercomprensione nell’Italia preunitaria. Dal «Viaggio d՚Italia» (1774-75) del casalese Giuseppe De Conti,</w:t>
      </w:r>
      <w:r w:rsidRPr="0055395F">
        <w:rPr>
          <w:rFonts w:asciiTheme="minorHAnsi" w:hAnsiTheme="minorHAnsi" w:cstheme="minorHAnsi"/>
          <w:i/>
          <w:iCs/>
          <w:color w:val="000000"/>
          <w:sz w:val="20"/>
        </w:rPr>
        <w:t xml:space="preserve"> </w:t>
      </w:r>
      <w:r w:rsidRPr="0055395F">
        <w:rPr>
          <w:rFonts w:asciiTheme="minorHAnsi" w:hAnsiTheme="minorHAnsi" w:cstheme="minorHAnsi"/>
          <w:color w:val="000000"/>
          <w:sz w:val="20"/>
        </w:rPr>
        <w:t>31-39.</w:t>
      </w:r>
      <w:r w:rsidRPr="0055395F">
        <w:rPr>
          <w:rFonts w:asciiTheme="minorHAnsi" w:hAnsiTheme="minorHAnsi" w:cstheme="minorHAnsi"/>
          <w:i/>
          <w:iCs/>
          <w:color w:val="000000"/>
          <w:sz w:val="20"/>
        </w:rPr>
        <w:t xml:space="preserve"> </w:t>
      </w:r>
    </w:p>
    <w:p w14:paraId="2B8FF6F6" w14:textId="77777777" w:rsidR="0055395F" w:rsidRPr="0055395F" w:rsidRDefault="0055395F" w:rsidP="0055395F">
      <w:pPr>
        <w:ind w:left="426" w:hanging="142"/>
        <w:rPr>
          <w:rFonts w:asciiTheme="minorHAnsi" w:hAnsiTheme="minorHAnsi" w:cstheme="minorHAnsi"/>
          <w:sz w:val="20"/>
        </w:rPr>
      </w:pPr>
      <w:r w:rsidRPr="0055395F">
        <w:rPr>
          <w:rFonts w:asciiTheme="minorHAnsi" w:hAnsiTheme="minorHAnsi" w:cstheme="minorHAnsi"/>
          <w:sz w:val="20"/>
        </w:rPr>
        <w:t>Mortara Garavelli, B. Capitoli inediti di Lineamenti di retorica applicata.</w:t>
      </w:r>
    </w:p>
    <w:p w14:paraId="4D01F510" w14:textId="77777777" w:rsidR="0055395F" w:rsidRPr="0055395F" w:rsidRDefault="0055395F" w:rsidP="0055395F">
      <w:pPr>
        <w:spacing w:after="120"/>
        <w:ind w:left="426" w:hanging="142"/>
        <w:rPr>
          <w:rFonts w:asciiTheme="minorHAnsi" w:hAnsiTheme="minorHAnsi" w:cstheme="minorHAnsi"/>
          <w:sz w:val="20"/>
        </w:rPr>
      </w:pPr>
      <w:r w:rsidRPr="0055395F">
        <w:rPr>
          <w:rFonts w:asciiTheme="minorHAnsi" w:hAnsiTheme="minorHAnsi" w:cstheme="minorHAnsi"/>
          <w:sz w:val="20"/>
        </w:rPr>
        <w:t xml:space="preserve">Skytte,G. La pausa: segnalazione e funzione nella comunicazione linguistica, 59-65. </w:t>
      </w:r>
    </w:p>
    <w:p w14:paraId="5F233B68" w14:textId="77777777" w:rsidR="0055395F" w:rsidRPr="0055395F" w:rsidRDefault="0055395F" w:rsidP="0055395F">
      <w:pPr>
        <w:rPr>
          <w:rFonts w:asciiTheme="minorHAnsi" w:hAnsiTheme="minorHAnsi" w:cstheme="minorHAnsi"/>
          <w:color w:val="000000"/>
        </w:rPr>
      </w:pPr>
      <w:r w:rsidRPr="0055395F">
        <w:rPr>
          <w:rFonts w:asciiTheme="minorHAnsi" w:hAnsiTheme="minorHAnsi" w:cstheme="minorHAnsi"/>
          <w:color w:val="000000"/>
        </w:rPr>
        <w:t xml:space="preserve">Peppoloni, D.; Pilati, E.; De Paiva Limão. P. (a cura di) (2024). </w:t>
      </w:r>
      <w:r w:rsidRPr="0055395F">
        <w:rPr>
          <w:rFonts w:asciiTheme="minorHAnsi" w:hAnsiTheme="minorHAnsi" w:cstheme="minorHAnsi"/>
          <w:i/>
          <w:color w:val="000000"/>
        </w:rPr>
        <w:t>Consciência metalinguística, ensino e aprendizagem de línguas</w:t>
      </w:r>
      <w:r w:rsidRPr="0055395F">
        <w:rPr>
          <w:rFonts w:asciiTheme="minorHAnsi" w:hAnsiTheme="minorHAnsi" w:cstheme="minorHAnsi"/>
          <w:color w:val="000000"/>
        </w:rPr>
        <w:t>. Campinas, SP: Editora Pontes. Include, di interesse edulinguistico:</w:t>
      </w:r>
    </w:p>
    <w:p w14:paraId="65AAE164"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lang w:val="es-ES"/>
        </w:rPr>
      </w:pPr>
      <w:r w:rsidRPr="0055395F">
        <w:rPr>
          <w:rFonts w:asciiTheme="minorHAnsi" w:hAnsiTheme="minorHAnsi" w:cstheme="minorHAnsi"/>
          <w:color w:val="000000"/>
          <w:sz w:val="20"/>
        </w:rPr>
        <w:t xml:space="preserve">De Paiva Limão. </w:t>
      </w:r>
      <w:r w:rsidRPr="0055395F">
        <w:rPr>
          <w:rFonts w:asciiTheme="minorHAnsi" w:hAnsiTheme="minorHAnsi" w:cstheme="minorHAnsi"/>
          <w:color w:val="000000"/>
          <w:sz w:val="20"/>
          <w:lang w:val="es-ES"/>
        </w:rPr>
        <w:t>P. A construção da consciência metassintática do ple: estratégias de ensino e de aprendizagem, 110-143.</w:t>
      </w:r>
    </w:p>
    <w:p w14:paraId="6795A6A5"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lang w:val="es-ES"/>
        </w:rPr>
      </w:pPr>
      <w:r w:rsidRPr="0055395F">
        <w:rPr>
          <w:rFonts w:asciiTheme="minorHAnsi" w:hAnsiTheme="minorHAnsi" w:cstheme="minorHAnsi"/>
          <w:color w:val="000000"/>
          <w:sz w:val="20"/>
          <w:lang w:val="es-ES"/>
        </w:rPr>
        <w:t>Lima-Salles, H.; Abreu, F. Aquisição do artigo definido por surdos em contexto educacional: implicações para o letramento e para a educação linguística,177-209.</w:t>
      </w:r>
    </w:p>
    <w:p w14:paraId="732708AA" w14:textId="77777777" w:rsidR="0055395F" w:rsidRPr="0055395F" w:rsidRDefault="0055395F" w:rsidP="0055395F">
      <w:pPr>
        <w:autoSpaceDE w:val="0"/>
        <w:autoSpaceDN w:val="0"/>
        <w:adjustRightInd w:val="0"/>
        <w:ind w:left="567" w:hanging="283"/>
        <w:rPr>
          <w:rFonts w:asciiTheme="minorHAnsi" w:hAnsiTheme="minorHAnsi" w:cstheme="minorHAnsi"/>
          <w:color w:val="1E1E1C"/>
          <w:sz w:val="20"/>
        </w:rPr>
      </w:pPr>
      <w:r w:rsidRPr="0055395F">
        <w:rPr>
          <w:rFonts w:asciiTheme="minorHAnsi" w:hAnsiTheme="minorHAnsi" w:cstheme="minorHAnsi"/>
          <w:color w:val="1E1E1C"/>
          <w:sz w:val="20"/>
        </w:rPr>
        <w:t>Lupetti, M. Analisi degli errori e coscienza metalinguistica nell’insegnamento/apprendimento del PLS, 234-248.</w:t>
      </w:r>
    </w:p>
    <w:p w14:paraId="3B846435"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rPr>
      </w:pPr>
      <w:r w:rsidRPr="0055395F">
        <w:rPr>
          <w:rFonts w:asciiTheme="minorHAnsi" w:hAnsiTheme="minorHAnsi" w:cstheme="minorHAnsi"/>
          <w:color w:val="000000"/>
          <w:sz w:val="20"/>
        </w:rPr>
        <w:t>Paone, M.; Peppoloni, D. Corpora e fraseodidattica nello spagnolo come lingua straniera (ele). benefici, limiti e connessioni con le pratiche di riflessione metalinguistica, 10-47.</w:t>
      </w:r>
    </w:p>
    <w:p w14:paraId="6105283C"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rPr>
      </w:pPr>
      <w:r w:rsidRPr="0055395F">
        <w:rPr>
          <w:rFonts w:asciiTheme="minorHAnsi" w:hAnsiTheme="minorHAnsi" w:cstheme="minorHAnsi"/>
          <w:color w:val="000000"/>
          <w:sz w:val="20"/>
        </w:rPr>
        <w:t xml:space="preserve">Pettinelli, A. Esercitare la consapevolezza metalinguistica con l’italiano L2 in contesto accademico, 210-233. </w:t>
      </w:r>
    </w:p>
    <w:p w14:paraId="1DE55D9E"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lang w:val="es-ES"/>
        </w:rPr>
      </w:pPr>
      <w:r w:rsidRPr="0055395F">
        <w:rPr>
          <w:rFonts w:asciiTheme="minorHAnsi" w:hAnsiTheme="minorHAnsi" w:cstheme="minorHAnsi"/>
          <w:color w:val="000000"/>
          <w:sz w:val="20"/>
          <w:lang w:val="es-ES"/>
        </w:rPr>
        <w:t>Pilati, E.;  Veneziano, W. Aprendizagem linguística ativa na prática: ensinando concordância verbal Por meio de princípios em um ambiente virtual, 78-109.</w:t>
      </w:r>
    </w:p>
    <w:p w14:paraId="03452562" w14:textId="77777777" w:rsidR="0055395F" w:rsidRPr="0055395F" w:rsidRDefault="0055395F" w:rsidP="0055395F">
      <w:pPr>
        <w:autoSpaceDE w:val="0"/>
        <w:autoSpaceDN w:val="0"/>
        <w:adjustRightInd w:val="0"/>
        <w:ind w:left="567" w:hanging="283"/>
        <w:rPr>
          <w:rFonts w:asciiTheme="minorHAnsi" w:hAnsiTheme="minorHAnsi" w:cstheme="minorHAnsi"/>
          <w:color w:val="000000"/>
          <w:sz w:val="20"/>
          <w:lang w:val="es-ES"/>
        </w:rPr>
      </w:pPr>
      <w:r w:rsidRPr="0055395F">
        <w:rPr>
          <w:rFonts w:asciiTheme="minorHAnsi" w:hAnsiTheme="minorHAnsi" w:cstheme="minorHAnsi"/>
          <w:color w:val="000000"/>
          <w:sz w:val="20"/>
          <w:lang w:val="es-ES"/>
        </w:rPr>
        <w:t>Rossi, M. A. O papel metalinguístico do texto autêntico na aprendizagem do ple: estratégias para incentivar a competência meta-sintática e meta-pragmática, 144-176.</w:t>
      </w:r>
    </w:p>
    <w:p w14:paraId="0EB7CFCF" w14:textId="77777777" w:rsidR="0055395F" w:rsidRPr="0055395F" w:rsidRDefault="0055395F" w:rsidP="0055395F">
      <w:pPr>
        <w:autoSpaceDE w:val="0"/>
        <w:autoSpaceDN w:val="0"/>
        <w:adjustRightInd w:val="0"/>
        <w:spacing w:after="120"/>
        <w:ind w:left="567" w:hanging="283"/>
        <w:rPr>
          <w:rFonts w:asciiTheme="minorHAnsi" w:hAnsiTheme="minorHAnsi" w:cstheme="minorHAnsi"/>
          <w:color w:val="000000"/>
          <w:sz w:val="20"/>
        </w:rPr>
      </w:pPr>
      <w:r w:rsidRPr="0055395F">
        <w:rPr>
          <w:rFonts w:asciiTheme="minorHAnsi" w:hAnsiTheme="minorHAnsi" w:cstheme="minorHAnsi"/>
          <w:color w:val="000000"/>
          <w:sz w:val="20"/>
        </w:rPr>
        <w:t>Russo, M. Il sorgere della consapevolezza metalinguistica della lingua portoghese in Italia</w:t>
      </w:r>
      <w:r w:rsidRPr="0055395F">
        <w:rPr>
          <w:rFonts w:asciiTheme="minorHAnsi" w:hAnsiTheme="minorHAnsi" w:cstheme="minorHAnsi"/>
          <w:i/>
          <w:iCs/>
          <w:color w:val="000000"/>
          <w:sz w:val="20"/>
        </w:rPr>
        <w:t xml:space="preserve">, </w:t>
      </w:r>
      <w:r w:rsidRPr="0055395F">
        <w:rPr>
          <w:rFonts w:asciiTheme="minorHAnsi" w:hAnsiTheme="minorHAnsi" w:cstheme="minorHAnsi"/>
          <w:color w:val="000000"/>
          <w:sz w:val="20"/>
        </w:rPr>
        <w:t xml:space="preserve">48-77. </w:t>
      </w:r>
    </w:p>
    <w:p w14:paraId="3CABFC50" w14:textId="77777777" w:rsidR="0055395F" w:rsidRPr="0055395F" w:rsidRDefault="0055395F" w:rsidP="0055395F">
      <w:pPr>
        <w:rPr>
          <w:rFonts w:asciiTheme="minorHAnsi" w:hAnsiTheme="minorHAnsi" w:cstheme="minorHAnsi"/>
          <w:b/>
          <w:bCs/>
        </w:rPr>
      </w:pPr>
      <w:r w:rsidRPr="0055395F">
        <w:rPr>
          <w:rFonts w:asciiTheme="minorHAnsi" w:hAnsiTheme="minorHAnsi" w:cstheme="minorHAnsi"/>
        </w:rPr>
        <w:t xml:space="preserve">Prada M. (a cura di) (2024) </w:t>
      </w:r>
      <w:bookmarkStart w:id="53" w:name="_Hlk160527205"/>
      <w:bookmarkStart w:id="54" w:name="_Hlk159839231"/>
      <w:r w:rsidRPr="0055395F">
        <w:rPr>
          <w:rFonts w:asciiTheme="minorHAnsi" w:hAnsiTheme="minorHAnsi" w:cstheme="minorHAnsi"/>
          <w:i/>
          <w:iCs/>
        </w:rPr>
        <w:t>La didattica delle lingue e l'educazione linguistica inclusiva: DSA e BES, marginalità</w:t>
      </w:r>
      <w:bookmarkEnd w:id="53"/>
      <w:bookmarkEnd w:id="54"/>
      <w:r w:rsidRPr="0055395F">
        <w:rPr>
          <w:rFonts w:asciiTheme="minorHAnsi" w:hAnsiTheme="minorHAnsi" w:cstheme="minorHAnsi"/>
          <w:b/>
          <w:bCs/>
        </w:rPr>
        <w:t xml:space="preserve">. </w:t>
      </w:r>
      <w:r w:rsidRPr="0055395F">
        <w:rPr>
          <w:rFonts w:asciiTheme="minorHAnsi" w:hAnsiTheme="minorHAnsi" w:cstheme="minorHAnsi"/>
          <w:bCs/>
        </w:rPr>
        <w:t xml:space="preserve">Inserto di </w:t>
      </w:r>
      <w:r w:rsidRPr="0055395F">
        <w:rPr>
          <w:rFonts w:asciiTheme="minorHAnsi" w:hAnsiTheme="minorHAnsi" w:cstheme="minorHAnsi"/>
          <w:bCs/>
          <w:i/>
          <w:iCs/>
        </w:rPr>
        <w:t>Italiano LinguaDue</w:t>
      </w:r>
      <w:r w:rsidRPr="0055395F">
        <w:rPr>
          <w:rFonts w:asciiTheme="minorHAnsi" w:hAnsiTheme="minorHAnsi" w:cstheme="minorHAnsi"/>
          <w:bCs/>
        </w:rPr>
        <w:t>,</w:t>
      </w:r>
      <w:r w:rsidRPr="0055395F">
        <w:rPr>
          <w:rFonts w:asciiTheme="minorHAnsi" w:hAnsiTheme="minorHAnsi" w:cstheme="minorHAnsi"/>
          <w:bCs/>
          <w:smallCaps/>
        </w:rPr>
        <w:t xml:space="preserve">   1</w:t>
      </w:r>
      <w:r w:rsidRPr="0055395F">
        <w:rPr>
          <w:rFonts w:asciiTheme="minorHAnsi" w:hAnsiTheme="minorHAnsi" w:cstheme="minorHAnsi"/>
          <w:b/>
          <w:bCs/>
          <w:smallCaps/>
        </w:rPr>
        <w:t xml:space="preserve">. </w:t>
      </w:r>
      <w:hyperlink r:id="rId816" w:history="1">
        <w:r w:rsidRPr="0055395F">
          <w:rPr>
            <w:rStyle w:val="Collegamentoipertestuale"/>
            <w:rFonts w:asciiTheme="minorHAnsi" w:hAnsiTheme="minorHAnsi" w:cstheme="minorHAnsi"/>
            <w:sz w:val="20"/>
          </w:rPr>
          <w:t>V. 16 N. 1 (2024): ITALIANO LINGUADUE | Italiano LinguaDue (unimi.it)</w:t>
        </w:r>
      </w:hyperlink>
      <w:r w:rsidRPr="0055395F">
        <w:rPr>
          <w:rFonts w:asciiTheme="minorHAnsi" w:hAnsiTheme="minorHAnsi" w:cstheme="minorHAnsi"/>
        </w:rPr>
        <w:t>. Include:</w:t>
      </w:r>
    </w:p>
    <w:p w14:paraId="2CFB57D0" w14:textId="77777777" w:rsidR="0055395F" w:rsidRPr="0055395F" w:rsidRDefault="0055395F" w:rsidP="0055395F">
      <w:pPr>
        <w:pStyle w:val="Titolo3"/>
        <w:shd w:val="clear" w:color="auto" w:fill="FFFFFF"/>
        <w:spacing w:before="0"/>
        <w:ind w:left="567" w:hanging="284"/>
        <w:rPr>
          <w:rFonts w:asciiTheme="minorHAnsi" w:hAnsiTheme="minorHAnsi" w:cstheme="minorHAnsi"/>
          <w:b w:val="0"/>
          <w:sz w:val="20"/>
        </w:rPr>
      </w:pPr>
      <w:r w:rsidRPr="0055395F">
        <w:rPr>
          <w:rFonts w:asciiTheme="minorHAnsi" w:hAnsiTheme="minorHAnsi" w:cstheme="minorHAnsi"/>
          <w:b w:val="0"/>
          <w:sz w:val="20"/>
        </w:rPr>
        <w:t>Campanella, E.</w:t>
      </w:r>
      <w:r w:rsidRPr="0055395F">
        <w:rPr>
          <w:rFonts w:asciiTheme="minorHAnsi" w:hAnsiTheme="minorHAnsi" w:cstheme="minorHAnsi"/>
          <w:b w:val="0"/>
          <w:iCs/>
          <w:sz w:val="20"/>
        </w:rPr>
        <w:t xml:space="preserve"> Disturbi specifici di apprendimento: idee per un’università inclusiva all’interno della </w:t>
      </w:r>
    </w:p>
    <w:p w14:paraId="41649CBB"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Comunità europea</w:t>
      </w:r>
      <w:r w:rsidRPr="0055395F">
        <w:rPr>
          <w:rFonts w:asciiTheme="minorHAnsi" w:hAnsiTheme="minorHAnsi" w:cstheme="minorHAnsi"/>
          <w:sz w:val="20"/>
        </w:rPr>
        <w:t>, 378-385.</w:t>
      </w:r>
    </w:p>
    <w:p w14:paraId="4BDD876D"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Ghirarduzzi, A., Genduso, M. </w:t>
      </w:r>
      <w:r w:rsidRPr="0055395F">
        <w:rPr>
          <w:rFonts w:asciiTheme="minorHAnsi" w:hAnsiTheme="minorHAnsi" w:cstheme="minorHAnsi"/>
          <w:iCs/>
          <w:sz w:val="20"/>
        </w:rPr>
        <w:t>Un dispositivo didattico accessibile: il ciclo glottodidattico tra teoria e applicazioni</w:t>
      </w:r>
      <w:r w:rsidRPr="0055395F">
        <w:rPr>
          <w:rFonts w:asciiTheme="minorHAnsi" w:hAnsiTheme="minorHAnsi" w:cstheme="minorHAnsi"/>
          <w:sz w:val="20"/>
        </w:rPr>
        <w:t>, 386-406.</w:t>
      </w:r>
    </w:p>
    <w:p w14:paraId="0CA1441B"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Benavente Ferrera, S.; Gaboardi, G., </w:t>
      </w:r>
      <w:bookmarkStart w:id="55" w:name="_Hlk162605546"/>
      <w:r w:rsidRPr="0055395F">
        <w:rPr>
          <w:rFonts w:asciiTheme="minorHAnsi" w:hAnsiTheme="minorHAnsi" w:cstheme="minorHAnsi"/>
          <w:iCs/>
          <w:sz w:val="20"/>
        </w:rPr>
        <w:t>Un ciclo glottodidattico inclusivo per l’italiano come lingua dello studio della storia</w:t>
      </w:r>
      <w:r w:rsidRPr="0055395F">
        <w:rPr>
          <w:rFonts w:asciiTheme="minorHAnsi" w:hAnsiTheme="minorHAnsi" w:cstheme="minorHAnsi"/>
          <w:sz w:val="20"/>
        </w:rPr>
        <w:t>, 407-426.</w:t>
      </w:r>
    </w:p>
    <w:bookmarkEnd w:id="55"/>
    <w:p w14:paraId="21BE7BAE"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Notarbartolo, D., </w:t>
      </w:r>
      <w:r w:rsidRPr="0055395F">
        <w:rPr>
          <w:rFonts w:asciiTheme="minorHAnsi" w:hAnsiTheme="minorHAnsi" w:cstheme="minorHAnsi"/>
          <w:iCs/>
          <w:sz w:val="20"/>
        </w:rPr>
        <w:t>È possibile fare grammatica con studenti BES e DSA?</w:t>
      </w:r>
      <w:r w:rsidRPr="0055395F">
        <w:rPr>
          <w:rFonts w:asciiTheme="minorHAnsi" w:hAnsiTheme="minorHAnsi" w:cstheme="minorHAnsi"/>
          <w:sz w:val="20"/>
        </w:rPr>
        <w:t>, 427-435.</w:t>
      </w:r>
    </w:p>
    <w:p w14:paraId="239B7AB5"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Landone, E. </w:t>
      </w:r>
      <w:r w:rsidRPr="0055395F">
        <w:rPr>
          <w:rFonts w:asciiTheme="minorHAnsi" w:hAnsiTheme="minorHAnsi" w:cstheme="minorHAnsi"/>
          <w:bCs/>
          <w:sz w:val="20"/>
        </w:rPr>
        <w:t>Giftedness e lingue straniere all’università: riflessioni preliminari verso la mediazione della eterogeneità</w:t>
      </w:r>
      <w:r w:rsidRPr="0055395F">
        <w:rPr>
          <w:rFonts w:asciiTheme="minorHAnsi" w:hAnsiTheme="minorHAnsi" w:cstheme="minorHAnsi"/>
          <w:bCs/>
          <w:iCs/>
          <w:sz w:val="20"/>
        </w:rPr>
        <w:t xml:space="preserve">, </w:t>
      </w:r>
      <w:r w:rsidRPr="0055395F">
        <w:rPr>
          <w:rFonts w:asciiTheme="minorHAnsi" w:hAnsiTheme="minorHAnsi" w:cstheme="minorHAnsi"/>
          <w:sz w:val="20"/>
        </w:rPr>
        <w:t>436-449.</w:t>
      </w:r>
    </w:p>
    <w:p w14:paraId="1EBF49F2"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Celentin, P.; Cersosimo, R., </w:t>
      </w:r>
      <w:r w:rsidRPr="0055395F">
        <w:rPr>
          <w:rFonts w:asciiTheme="minorHAnsi" w:hAnsiTheme="minorHAnsi" w:cstheme="minorHAnsi"/>
          <w:iCs/>
          <w:sz w:val="20"/>
        </w:rPr>
        <w:t>Oltre l’italiano. Per una didattica della lingua francese accessibile. Analisi dei materiali didattici e proposte operative</w:t>
      </w:r>
      <w:r w:rsidRPr="0055395F">
        <w:rPr>
          <w:rFonts w:asciiTheme="minorHAnsi" w:hAnsiTheme="minorHAnsi" w:cstheme="minorHAnsi"/>
          <w:sz w:val="20"/>
        </w:rPr>
        <w:t>, 450-476.</w:t>
      </w:r>
    </w:p>
    <w:p w14:paraId="2B849ABD"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Montanaro, M., </w:t>
      </w:r>
      <w:r w:rsidRPr="0055395F">
        <w:rPr>
          <w:rFonts w:asciiTheme="minorHAnsi" w:hAnsiTheme="minorHAnsi" w:cstheme="minorHAnsi"/>
          <w:iCs/>
          <w:sz w:val="20"/>
        </w:rPr>
        <w:t>L’insegnamento delle lingue a studenti con dislessia: alcune indicazioni a partire dai manuali di spagnolo</w:t>
      </w:r>
      <w:r w:rsidRPr="0055395F">
        <w:rPr>
          <w:rFonts w:asciiTheme="minorHAnsi" w:hAnsiTheme="minorHAnsi" w:cstheme="minorHAnsi"/>
          <w:sz w:val="20"/>
        </w:rPr>
        <w:t>, 477-491.</w:t>
      </w:r>
    </w:p>
    <w:p w14:paraId="193105A0"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sz w:val="20"/>
        </w:rPr>
        <w:t xml:space="preserve">Bait, M., </w:t>
      </w:r>
      <w:bookmarkStart w:id="56" w:name="_Hlk162605746"/>
      <w:r w:rsidRPr="0055395F">
        <w:rPr>
          <w:rFonts w:asciiTheme="minorHAnsi" w:hAnsiTheme="minorHAnsi" w:cstheme="minorHAnsi"/>
          <w:iCs/>
          <w:sz w:val="20"/>
        </w:rPr>
        <w:t>Lingua inglese e dislessia: riflessioni teoriche e proposte operative</w:t>
      </w:r>
      <w:r w:rsidRPr="0055395F">
        <w:rPr>
          <w:rFonts w:asciiTheme="minorHAnsi" w:hAnsiTheme="minorHAnsi" w:cstheme="minorHAnsi"/>
          <w:sz w:val="20"/>
        </w:rPr>
        <w:t>, 492-501.</w:t>
      </w:r>
    </w:p>
    <w:bookmarkEnd w:id="56"/>
    <w:p w14:paraId="08B1911D" w14:textId="77777777" w:rsidR="0055395F" w:rsidRPr="0055395F" w:rsidRDefault="0055395F" w:rsidP="0055395F">
      <w:pPr>
        <w:rPr>
          <w:rFonts w:asciiTheme="minorHAnsi" w:hAnsiTheme="minorHAnsi" w:cstheme="minorHAnsi"/>
        </w:rPr>
      </w:pPr>
    </w:p>
    <w:p w14:paraId="1F18ABAD" w14:textId="77777777" w:rsidR="0055395F" w:rsidRPr="0055395F" w:rsidRDefault="0055395F" w:rsidP="0055395F">
      <w:pPr>
        <w:rPr>
          <w:rFonts w:asciiTheme="minorHAnsi" w:hAnsiTheme="minorHAnsi" w:cstheme="minorHAnsi"/>
          <w:b/>
          <w:i/>
        </w:rPr>
      </w:pPr>
      <w:r w:rsidRPr="0055395F">
        <w:rPr>
          <w:rFonts w:asciiTheme="minorHAnsi" w:hAnsiTheme="minorHAnsi" w:cstheme="minorHAnsi"/>
          <w:iCs/>
        </w:rPr>
        <w:t xml:space="preserve">Rocchi, P. (a cura di) (2024). </w:t>
      </w:r>
      <w:r w:rsidRPr="0055395F">
        <w:rPr>
          <w:rFonts w:asciiTheme="minorHAnsi" w:hAnsiTheme="minorHAnsi" w:cstheme="minorHAnsi"/>
          <w:i/>
          <w:iCs/>
        </w:rPr>
        <w:t>Il punto sulla prima prova scritta dell’Esame di Stato. Perché è fondamentale insegnare a scrivere nella società complessa</w:t>
      </w:r>
      <w:r w:rsidRPr="0055395F">
        <w:rPr>
          <w:rFonts w:asciiTheme="minorHAnsi" w:hAnsiTheme="minorHAnsi" w:cstheme="minorHAnsi"/>
          <w:iCs/>
        </w:rPr>
        <w:t xml:space="preserve">. Numero monografico di </w:t>
      </w:r>
      <w:r w:rsidRPr="0055395F">
        <w:rPr>
          <w:rFonts w:asciiTheme="minorHAnsi" w:hAnsiTheme="minorHAnsi" w:cstheme="minorHAnsi"/>
          <w:i/>
          <w:iCs/>
        </w:rPr>
        <w:t>Quaderni della ricerca</w:t>
      </w:r>
      <w:r w:rsidRPr="0055395F">
        <w:rPr>
          <w:rFonts w:asciiTheme="minorHAnsi" w:hAnsiTheme="minorHAnsi" w:cstheme="minorHAnsi"/>
          <w:iCs/>
        </w:rPr>
        <w:t>, 73.</w:t>
      </w:r>
    </w:p>
    <w:p w14:paraId="107ED0C9"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 xml:space="preserve">Correggi, C., Valutare: un’impresa (im)possibile?, 101-108. </w:t>
      </w:r>
    </w:p>
    <w:p w14:paraId="6C1C66B0" w14:textId="77777777" w:rsidR="0055395F" w:rsidRPr="0055395F" w:rsidRDefault="0055395F" w:rsidP="0055395F">
      <w:pPr>
        <w:ind w:left="284"/>
        <w:rPr>
          <w:rFonts w:asciiTheme="minorHAnsi" w:hAnsiTheme="minorHAnsi" w:cstheme="minorHAnsi"/>
          <w:i/>
          <w:iCs/>
          <w:sz w:val="20"/>
        </w:rPr>
      </w:pPr>
      <w:r w:rsidRPr="0055395F">
        <w:rPr>
          <w:rFonts w:asciiTheme="minorHAnsi" w:hAnsiTheme="minorHAnsi" w:cstheme="minorHAnsi"/>
          <w:sz w:val="20"/>
        </w:rPr>
        <w:t>Mirone, L. Insegnare ad argomentare: dal tema alla tipologia C, 71-82.</w:t>
      </w:r>
    </w:p>
    <w:p w14:paraId="189C6C92"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Mirone, L. L’esperienza del testo letterario tra narrazione e argomentazione, 63-70.</w:t>
      </w:r>
    </w:p>
    <w:p w14:paraId="43FDCF9E"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Nesi, C. Tipologia B. Come migliorare le tracce ministeriali con l’interdisciplinarità, 52-62.</w:t>
      </w:r>
    </w:p>
    <w:p w14:paraId="7B12AB2C"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Nesi, C. Tipologia B. Criteri di interrogazione del testo per comprendere, analizzare e interpretare, 37-52</w:t>
      </w:r>
    </w:p>
    <w:p w14:paraId="163DC1D4"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Olini, L. La tipologia A: criteri di interrogazione del testo per comprendere, analizzare e interpretare, 25-36.</w:t>
      </w:r>
    </w:p>
    <w:p w14:paraId="5A41ABD2" w14:textId="77777777" w:rsidR="0055395F" w:rsidRPr="0055395F" w:rsidRDefault="0055395F" w:rsidP="0055395F">
      <w:pPr>
        <w:pStyle w:val="Nessunaspaziatura"/>
        <w:ind w:left="284"/>
        <w:rPr>
          <w:rFonts w:asciiTheme="minorHAnsi" w:hAnsiTheme="minorHAnsi" w:cstheme="minorHAnsi"/>
          <w:b/>
          <w:sz w:val="20"/>
          <w:szCs w:val="20"/>
        </w:rPr>
      </w:pPr>
      <w:r w:rsidRPr="0055395F">
        <w:rPr>
          <w:rFonts w:asciiTheme="minorHAnsi" w:hAnsiTheme="minorHAnsi" w:cstheme="minorHAnsi"/>
          <w:sz w:val="20"/>
          <w:szCs w:val="20"/>
        </w:rPr>
        <w:t>Olini, L. Qualche riflessione e proposta sulle griglie di valutazione, 109-115.</w:t>
      </w:r>
    </w:p>
    <w:p w14:paraId="24696DE8"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iCs/>
          <w:sz w:val="20"/>
        </w:rPr>
        <w:t xml:space="preserve">Rocchi, P. </w:t>
      </w:r>
      <w:r w:rsidRPr="0055395F">
        <w:rPr>
          <w:rFonts w:asciiTheme="minorHAnsi" w:hAnsiTheme="minorHAnsi" w:cstheme="minorHAnsi"/>
          <w:sz w:val="20"/>
        </w:rPr>
        <w:t>Il ruolo della scrittura nella formazione delle cittadine e dei cittadini del futuro, 15-24.</w:t>
      </w:r>
    </w:p>
    <w:p w14:paraId="7BAA3638" w14:textId="77777777" w:rsidR="0055395F" w:rsidRPr="0055395F" w:rsidRDefault="0055395F" w:rsidP="0055395F">
      <w:pPr>
        <w:ind w:left="284"/>
        <w:rPr>
          <w:rFonts w:asciiTheme="minorHAnsi" w:hAnsiTheme="minorHAnsi" w:cstheme="minorHAnsi"/>
          <w:sz w:val="20"/>
        </w:rPr>
      </w:pPr>
      <w:r w:rsidRPr="0055395F">
        <w:rPr>
          <w:rFonts w:asciiTheme="minorHAnsi" w:hAnsiTheme="minorHAnsi" w:cstheme="minorHAnsi"/>
          <w:sz w:val="20"/>
        </w:rPr>
        <w:t>Villa, M. L’argomentazione nella prima prova: riflessioni e proposte per curricoli verticali alle superiori, 83-100.</w:t>
      </w:r>
    </w:p>
    <w:p w14:paraId="4BEEF37C" w14:textId="77777777" w:rsidR="0055395F" w:rsidRPr="0055395F" w:rsidRDefault="0055395F" w:rsidP="0055395F">
      <w:pPr>
        <w:tabs>
          <w:tab w:val="left" w:pos="1843"/>
        </w:tabs>
        <w:rPr>
          <w:rFonts w:asciiTheme="minorHAnsi" w:hAnsiTheme="minorHAnsi" w:cstheme="minorHAnsi"/>
        </w:rPr>
      </w:pPr>
    </w:p>
    <w:p w14:paraId="28FFC0AD" w14:textId="77777777" w:rsidR="0055395F" w:rsidRPr="0055395F" w:rsidRDefault="0055395F" w:rsidP="0055395F">
      <w:pPr>
        <w:tabs>
          <w:tab w:val="left" w:pos="1843"/>
        </w:tabs>
        <w:rPr>
          <w:rFonts w:asciiTheme="minorHAnsi" w:hAnsiTheme="minorHAnsi" w:cstheme="minorHAnsi"/>
          <w:b/>
          <w:bCs/>
          <w:smallCaps/>
          <w:szCs w:val="28"/>
        </w:rPr>
      </w:pPr>
      <w:r w:rsidRPr="0055395F">
        <w:rPr>
          <w:rFonts w:asciiTheme="minorHAnsi" w:hAnsiTheme="minorHAnsi" w:cstheme="minorHAnsi"/>
        </w:rPr>
        <w:lastRenderedPageBreak/>
        <w:t>Vellutino,</w:t>
      </w:r>
      <w:r w:rsidRPr="0055395F">
        <w:rPr>
          <w:rFonts w:asciiTheme="minorHAnsi" w:hAnsiTheme="minorHAnsi" w:cstheme="minorHAnsi"/>
          <w:smallCaps/>
        </w:rPr>
        <w:t xml:space="preserve"> D.</w:t>
      </w:r>
      <w:r w:rsidRPr="0055395F">
        <w:rPr>
          <w:rFonts w:asciiTheme="minorHAnsi" w:hAnsiTheme="minorHAnsi" w:cstheme="minorHAnsi"/>
        </w:rPr>
        <w:t xml:space="preserve"> (a cura di) </w:t>
      </w:r>
      <w:bookmarkStart w:id="57" w:name="_Hlk164761503"/>
      <w:r w:rsidRPr="0055395F">
        <w:rPr>
          <w:rFonts w:asciiTheme="minorHAnsi" w:hAnsiTheme="minorHAnsi" w:cstheme="minorHAnsi"/>
        </w:rPr>
        <w:t xml:space="preserve">(2024). </w:t>
      </w:r>
      <w:r w:rsidRPr="0055395F">
        <w:rPr>
          <w:rFonts w:asciiTheme="minorHAnsi" w:hAnsiTheme="minorHAnsi" w:cstheme="minorHAnsi"/>
          <w:i/>
          <w:iCs/>
        </w:rPr>
        <w:t>Comunicare l’Italia mediante l’italiano. Politiche linguistiche e didattica dell’italiano per le comunicazioni istituzionali, aziendali e culturali.</w:t>
      </w:r>
      <w:r w:rsidRPr="0055395F">
        <w:rPr>
          <w:rFonts w:asciiTheme="minorHAnsi" w:hAnsiTheme="minorHAnsi" w:cstheme="minorHAnsi"/>
          <w:b/>
          <w:bCs/>
        </w:rPr>
        <w:t xml:space="preserve"> </w:t>
      </w:r>
      <w:r w:rsidRPr="0055395F">
        <w:rPr>
          <w:rFonts w:asciiTheme="minorHAnsi" w:hAnsiTheme="minorHAnsi" w:cstheme="minorHAnsi"/>
          <w:bCs/>
        </w:rPr>
        <w:t xml:space="preserve">Inserto di </w:t>
      </w:r>
      <w:r w:rsidRPr="0055395F">
        <w:rPr>
          <w:rFonts w:asciiTheme="minorHAnsi" w:hAnsiTheme="minorHAnsi" w:cstheme="minorHAnsi"/>
          <w:bCs/>
          <w:i/>
          <w:iCs/>
        </w:rPr>
        <w:t>Italiano LinguaDue</w:t>
      </w:r>
      <w:r w:rsidRPr="0055395F">
        <w:rPr>
          <w:rFonts w:asciiTheme="minorHAnsi" w:hAnsiTheme="minorHAnsi" w:cstheme="minorHAnsi"/>
          <w:bCs/>
        </w:rPr>
        <w:t>,</w:t>
      </w:r>
      <w:r w:rsidRPr="0055395F">
        <w:rPr>
          <w:rFonts w:asciiTheme="minorHAnsi" w:hAnsiTheme="minorHAnsi" w:cstheme="minorHAnsi"/>
          <w:bCs/>
          <w:smallCaps/>
        </w:rPr>
        <w:t xml:space="preserve">   </w:t>
      </w:r>
      <w:r w:rsidRPr="0055395F">
        <w:rPr>
          <w:rFonts w:asciiTheme="minorHAnsi" w:hAnsiTheme="minorHAnsi" w:cstheme="minorHAnsi"/>
          <w:bCs/>
          <w:smallCaps/>
          <w:szCs w:val="28"/>
        </w:rPr>
        <w:t>1</w:t>
      </w:r>
      <w:r w:rsidRPr="0055395F">
        <w:rPr>
          <w:rFonts w:asciiTheme="minorHAnsi" w:hAnsiTheme="minorHAnsi" w:cstheme="minorHAnsi"/>
          <w:b/>
          <w:bCs/>
          <w:smallCaps/>
          <w:szCs w:val="28"/>
        </w:rPr>
        <w:t xml:space="preserve">. </w:t>
      </w:r>
      <w:hyperlink r:id="rId817" w:history="1">
        <w:r w:rsidRPr="0055395F">
          <w:rPr>
            <w:rStyle w:val="Collegamentoipertestuale"/>
            <w:rFonts w:asciiTheme="minorHAnsi" w:hAnsiTheme="minorHAnsi" w:cstheme="minorHAnsi"/>
            <w:sz w:val="20"/>
          </w:rPr>
          <w:t>V. 16 N. 1 (2024): ITALIANO LINGUADUE | Italiano LinguaDue (unimi.it)</w:t>
        </w:r>
      </w:hyperlink>
      <w:r w:rsidRPr="0055395F">
        <w:rPr>
          <w:rFonts w:asciiTheme="minorHAnsi" w:hAnsiTheme="minorHAnsi" w:cstheme="minorHAnsi"/>
        </w:rPr>
        <w:t>. Include:</w:t>
      </w:r>
    </w:p>
    <w:p w14:paraId="768F8483" w14:textId="77777777" w:rsidR="0055395F" w:rsidRPr="0055395F" w:rsidRDefault="0055395F" w:rsidP="0055395F">
      <w:pPr>
        <w:ind w:left="567" w:hanging="283"/>
        <w:rPr>
          <w:rFonts w:asciiTheme="minorHAnsi" w:hAnsiTheme="minorHAnsi" w:cstheme="minorHAnsi"/>
          <w:b/>
          <w:bCs/>
          <w:sz w:val="20"/>
        </w:rPr>
      </w:pPr>
      <w:bookmarkStart w:id="58" w:name="_Hlk163054465"/>
      <w:bookmarkEnd w:id="57"/>
      <w:r w:rsidRPr="0055395F">
        <w:rPr>
          <w:rFonts w:asciiTheme="minorHAnsi" w:hAnsiTheme="minorHAnsi" w:cstheme="minorHAnsi"/>
          <w:sz w:val="20"/>
        </w:rPr>
        <w:t>Da Milano</w:t>
      </w:r>
      <w:bookmarkEnd w:id="58"/>
      <w:r w:rsidRPr="0055395F">
        <w:rPr>
          <w:rFonts w:asciiTheme="minorHAnsi" w:hAnsiTheme="minorHAnsi" w:cstheme="minorHAnsi"/>
          <w:sz w:val="20"/>
        </w:rPr>
        <w:t>, F.</w:t>
      </w:r>
      <w:r w:rsidRPr="0055395F">
        <w:rPr>
          <w:rFonts w:asciiTheme="minorHAnsi" w:hAnsiTheme="minorHAnsi" w:cstheme="minorHAnsi"/>
          <w:b/>
          <w:bCs/>
          <w:sz w:val="20"/>
        </w:rPr>
        <w:t xml:space="preserve"> </w:t>
      </w:r>
      <w:bookmarkStart w:id="59" w:name="_Hlk162604666"/>
      <w:r w:rsidRPr="0055395F">
        <w:rPr>
          <w:rFonts w:asciiTheme="minorHAnsi" w:hAnsiTheme="minorHAnsi" w:cstheme="minorHAnsi"/>
          <w:iCs/>
          <w:sz w:val="20"/>
        </w:rPr>
        <w:t>Comunicare il made in Italy in un contesto interlinguistico e interculturale</w:t>
      </w:r>
      <w:r w:rsidRPr="0055395F">
        <w:rPr>
          <w:rFonts w:asciiTheme="minorHAnsi" w:hAnsiTheme="minorHAnsi" w:cstheme="minorHAnsi"/>
          <w:sz w:val="20"/>
        </w:rPr>
        <w:t>, 1-11.</w:t>
      </w:r>
    </w:p>
    <w:p w14:paraId="7ADB835B" w14:textId="77777777" w:rsidR="0055395F" w:rsidRPr="0055395F" w:rsidRDefault="0055395F" w:rsidP="0055395F">
      <w:pPr>
        <w:ind w:left="567" w:hanging="283"/>
        <w:rPr>
          <w:rFonts w:asciiTheme="minorHAnsi" w:hAnsiTheme="minorHAnsi" w:cstheme="minorHAnsi"/>
          <w:sz w:val="20"/>
        </w:rPr>
      </w:pPr>
      <w:bookmarkStart w:id="60" w:name="_Hlk163059818"/>
      <w:bookmarkEnd w:id="59"/>
      <w:r w:rsidRPr="0055395F">
        <w:rPr>
          <w:rFonts w:asciiTheme="minorHAnsi" w:hAnsiTheme="minorHAnsi" w:cstheme="minorHAnsi"/>
          <w:sz w:val="20"/>
        </w:rPr>
        <w:t>Bagna, C.; Gasparini</w:t>
      </w:r>
      <w:bookmarkEnd w:id="60"/>
      <w:r w:rsidRPr="0055395F">
        <w:rPr>
          <w:rFonts w:asciiTheme="minorHAnsi" w:hAnsiTheme="minorHAnsi" w:cstheme="minorHAnsi"/>
          <w:sz w:val="20"/>
        </w:rPr>
        <w:t xml:space="preserve">, A. </w:t>
      </w:r>
      <w:r w:rsidRPr="0055395F">
        <w:rPr>
          <w:rFonts w:asciiTheme="minorHAnsi" w:hAnsiTheme="minorHAnsi" w:cstheme="minorHAnsi"/>
          <w:iCs/>
          <w:sz w:val="20"/>
        </w:rPr>
        <w:t>Promozione della lingua e cultura italiana nel mondo: l’occasione dell’online</w:t>
      </w:r>
      <w:r w:rsidRPr="0055395F">
        <w:rPr>
          <w:rFonts w:asciiTheme="minorHAnsi" w:hAnsiTheme="minorHAnsi" w:cstheme="minorHAnsi"/>
          <w:sz w:val="20"/>
        </w:rPr>
        <w:t>, 12-20.</w:t>
      </w:r>
    </w:p>
    <w:p w14:paraId="524B3E4E" w14:textId="77777777" w:rsidR="0055395F" w:rsidRPr="0055395F" w:rsidRDefault="0055395F" w:rsidP="0055395F">
      <w:pPr>
        <w:ind w:left="567" w:hanging="283"/>
        <w:rPr>
          <w:rFonts w:asciiTheme="minorHAnsi" w:hAnsiTheme="minorHAnsi" w:cstheme="minorHAnsi"/>
          <w:sz w:val="20"/>
        </w:rPr>
      </w:pPr>
      <w:bookmarkStart w:id="61" w:name="_Hlk164434983"/>
      <w:bookmarkStart w:id="62" w:name="_Hlk164879354"/>
      <w:bookmarkStart w:id="63" w:name="_Hlk163660197"/>
      <w:r w:rsidRPr="0055395F">
        <w:rPr>
          <w:rFonts w:asciiTheme="minorHAnsi" w:hAnsiTheme="minorHAnsi" w:cstheme="minorHAnsi"/>
          <w:sz w:val="20"/>
        </w:rPr>
        <w:t>Bertini Malgarini</w:t>
      </w:r>
      <w:bookmarkEnd w:id="61"/>
      <w:bookmarkEnd w:id="62"/>
      <w:r w:rsidRPr="0055395F">
        <w:rPr>
          <w:rFonts w:asciiTheme="minorHAnsi" w:hAnsiTheme="minorHAnsi" w:cstheme="minorHAnsi"/>
          <w:sz w:val="20"/>
        </w:rPr>
        <w:t>, P.; Caria, M.; Favaro</w:t>
      </w:r>
      <w:bookmarkEnd w:id="63"/>
      <w:r w:rsidRPr="0055395F">
        <w:rPr>
          <w:rFonts w:asciiTheme="minorHAnsi" w:hAnsiTheme="minorHAnsi" w:cstheme="minorHAnsi"/>
          <w:sz w:val="20"/>
        </w:rPr>
        <w:t>,</w:t>
      </w:r>
      <w:r w:rsidRPr="0055395F">
        <w:rPr>
          <w:rFonts w:asciiTheme="minorHAnsi" w:hAnsiTheme="minorHAnsi" w:cstheme="minorHAnsi"/>
          <w:b/>
          <w:bCs/>
          <w:sz w:val="20"/>
        </w:rPr>
        <w:t xml:space="preserve"> </w:t>
      </w:r>
      <w:r w:rsidRPr="0055395F">
        <w:rPr>
          <w:rFonts w:asciiTheme="minorHAnsi" w:hAnsiTheme="minorHAnsi" w:cstheme="minorHAnsi"/>
          <w:sz w:val="20"/>
        </w:rPr>
        <w:t xml:space="preserve">M. </w:t>
      </w:r>
      <w:r w:rsidRPr="0055395F">
        <w:rPr>
          <w:rFonts w:asciiTheme="minorHAnsi" w:hAnsiTheme="minorHAnsi" w:cstheme="minorHAnsi"/>
          <w:iCs/>
          <w:sz w:val="20"/>
        </w:rPr>
        <w:t xml:space="preserve">Il “bel paese”: non è solo formaggio! Italianismi nel linguaggio del food marketing internazionale, </w:t>
      </w:r>
      <w:r w:rsidRPr="0055395F">
        <w:rPr>
          <w:rFonts w:asciiTheme="minorHAnsi" w:hAnsiTheme="minorHAnsi" w:cstheme="minorHAnsi"/>
          <w:sz w:val="20"/>
        </w:rPr>
        <w:t>21-33.</w:t>
      </w:r>
    </w:p>
    <w:p w14:paraId="2BA2271B" w14:textId="77777777" w:rsidR="0055395F" w:rsidRPr="0055395F" w:rsidRDefault="0055395F" w:rsidP="0055395F">
      <w:pPr>
        <w:ind w:left="567" w:hanging="283"/>
        <w:rPr>
          <w:rFonts w:asciiTheme="minorHAnsi" w:hAnsiTheme="minorHAnsi" w:cstheme="minorHAnsi"/>
          <w:sz w:val="20"/>
        </w:rPr>
      </w:pPr>
      <w:bookmarkStart w:id="64" w:name="_Hlk162603234"/>
      <w:bookmarkStart w:id="65" w:name="_Hlk164879566"/>
      <w:r w:rsidRPr="0055395F">
        <w:rPr>
          <w:rFonts w:asciiTheme="minorHAnsi" w:hAnsiTheme="minorHAnsi" w:cstheme="minorHAnsi"/>
          <w:sz w:val="20"/>
        </w:rPr>
        <w:t>Gilardoni</w:t>
      </w:r>
      <w:bookmarkStart w:id="66" w:name="_Hlk162603246"/>
      <w:bookmarkEnd w:id="64"/>
      <w:bookmarkEnd w:id="65"/>
      <w:r w:rsidRPr="0055395F">
        <w:rPr>
          <w:rFonts w:asciiTheme="minorHAnsi" w:hAnsiTheme="minorHAnsi" w:cstheme="minorHAnsi"/>
          <w:sz w:val="20"/>
        </w:rPr>
        <w:t xml:space="preserve">, S., </w:t>
      </w:r>
      <w:bookmarkStart w:id="67" w:name="_Hlk163061374"/>
      <w:r w:rsidRPr="0055395F">
        <w:rPr>
          <w:rFonts w:asciiTheme="minorHAnsi" w:hAnsiTheme="minorHAnsi" w:cstheme="minorHAnsi"/>
          <w:sz w:val="20"/>
        </w:rPr>
        <w:t>Lo Presti</w:t>
      </w:r>
      <w:bookmarkEnd w:id="66"/>
      <w:bookmarkEnd w:id="67"/>
      <w:r w:rsidRPr="0055395F">
        <w:rPr>
          <w:rFonts w:asciiTheme="minorHAnsi" w:hAnsiTheme="minorHAnsi" w:cstheme="minorHAnsi"/>
          <w:sz w:val="20"/>
        </w:rPr>
        <w:t xml:space="preserve">, M. V. </w:t>
      </w:r>
      <w:r w:rsidRPr="0055395F">
        <w:rPr>
          <w:rFonts w:asciiTheme="minorHAnsi" w:hAnsiTheme="minorHAnsi" w:cstheme="minorHAnsi"/>
          <w:iCs/>
          <w:sz w:val="20"/>
        </w:rPr>
        <w:t>I nomi dei formaggi italiani: tra lingua, cultura e territorio</w:t>
      </w:r>
      <w:r w:rsidRPr="0055395F">
        <w:rPr>
          <w:rFonts w:asciiTheme="minorHAnsi" w:hAnsiTheme="minorHAnsi" w:cstheme="minorHAnsi"/>
          <w:sz w:val="20"/>
        </w:rPr>
        <w:t>, 34-45.</w:t>
      </w:r>
    </w:p>
    <w:p w14:paraId="06C2F873" w14:textId="77777777" w:rsidR="0055395F" w:rsidRPr="0055395F" w:rsidRDefault="0055395F" w:rsidP="0055395F">
      <w:pPr>
        <w:ind w:left="567" w:hanging="283"/>
        <w:rPr>
          <w:rFonts w:asciiTheme="minorHAnsi" w:hAnsiTheme="minorHAnsi" w:cstheme="minorHAnsi"/>
          <w:sz w:val="20"/>
        </w:rPr>
      </w:pPr>
      <w:bookmarkStart w:id="68" w:name="_Hlk163484148"/>
      <w:r w:rsidRPr="0055395F">
        <w:rPr>
          <w:rFonts w:asciiTheme="minorHAnsi" w:hAnsiTheme="minorHAnsi" w:cstheme="minorHAnsi"/>
          <w:sz w:val="20"/>
        </w:rPr>
        <w:t>Fumante</w:t>
      </w:r>
      <w:bookmarkEnd w:id="68"/>
      <w:r w:rsidRPr="0055395F">
        <w:rPr>
          <w:rFonts w:asciiTheme="minorHAnsi" w:hAnsiTheme="minorHAnsi" w:cstheme="minorHAnsi"/>
          <w:sz w:val="20"/>
        </w:rPr>
        <w:t xml:space="preserve">, F. </w:t>
      </w:r>
      <w:r w:rsidRPr="0055395F">
        <w:rPr>
          <w:rFonts w:asciiTheme="minorHAnsi" w:hAnsiTheme="minorHAnsi" w:cstheme="minorHAnsi"/>
          <w:bCs/>
          <w:i/>
          <w:iCs/>
          <w:sz w:val="20"/>
        </w:rPr>
        <w:t>Grasp is understand</w:t>
      </w:r>
      <w:r w:rsidRPr="0055395F">
        <w:rPr>
          <w:rFonts w:asciiTheme="minorHAnsi" w:hAnsiTheme="minorHAnsi" w:cstheme="minorHAnsi"/>
          <w:bCs/>
          <w:iCs/>
          <w:sz w:val="20"/>
        </w:rPr>
        <w:t>: cogliere la metafora concettuale per comprendere l’italiano (anche quello delle comunicazioni istituzionali, aziendali e culturali)</w:t>
      </w:r>
      <w:r w:rsidRPr="0055395F">
        <w:rPr>
          <w:rFonts w:asciiTheme="minorHAnsi" w:hAnsiTheme="minorHAnsi" w:cstheme="minorHAnsi"/>
          <w:bCs/>
          <w:sz w:val="20"/>
        </w:rPr>
        <w:t xml:space="preserve">, </w:t>
      </w:r>
      <w:r w:rsidRPr="0055395F">
        <w:rPr>
          <w:rFonts w:asciiTheme="minorHAnsi" w:hAnsiTheme="minorHAnsi" w:cstheme="minorHAnsi"/>
          <w:sz w:val="20"/>
        </w:rPr>
        <w:t>46-61.</w:t>
      </w:r>
    </w:p>
    <w:p w14:paraId="00C20BC1" w14:textId="77777777" w:rsidR="0055395F" w:rsidRPr="0055395F" w:rsidRDefault="0055395F" w:rsidP="0055395F">
      <w:pPr>
        <w:ind w:left="567" w:hanging="283"/>
        <w:rPr>
          <w:rFonts w:asciiTheme="minorHAnsi" w:hAnsiTheme="minorHAnsi" w:cstheme="minorHAnsi"/>
          <w:sz w:val="20"/>
        </w:rPr>
      </w:pPr>
      <w:bookmarkStart w:id="69" w:name="_Hlk165563057"/>
      <w:r w:rsidRPr="0055395F">
        <w:rPr>
          <w:rFonts w:asciiTheme="minorHAnsi" w:hAnsiTheme="minorHAnsi" w:cstheme="minorHAnsi"/>
          <w:sz w:val="20"/>
        </w:rPr>
        <w:t>Gerolimich</w:t>
      </w:r>
      <w:bookmarkStart w:id="70" w:name="_Hlk163120550"/>
      <w:bookmarkEnd w:id="69"/>
      <w:r w:rsidRPr="0055395F">
        <w:rPr>
          <w:rFonts w:asciiTheme="minorHAnsi" w:hAnsiTheme="minorHAnsi" w:cstheme="minorHAnsi"/>
          <w:sz w:val="20"/>
        </w:rPr>
        <w:t>, S.</w:t>
      </w:r>
      <w:r w:rsidRPr="0055395F">
        <w:rPr>
          <w:rFonts w:asciiTheme="minorHAnsi" w:hAnsiTheme="minorHAnsi" w:cstheme="minorHAnsi"/>
          <w:bCs/>
          <w:sz w:val="20"/>
        </w:rPr>
        <w:t>;</w:t>
      </w:r>
      <w:r w:rsidRPr="0055395F">
        <w:rPr>
          <w:rFonts w:asciiTheme="minorHAnsi" w:hAnsiTheme="minorHAnsi" w:cstheme="minorHAnsi"/>
          <w:b/>
          <w:bCs/>
          <w:sz w:val="20"/>
        </w:rPr>
        <w:t xml:space="preserve"> </w:t>
      </w:r>
      <w:r w:rsidRPr="0055395F">
        <w:rPr>
          <w:rFonts w:asciiTheme="minorHAnsi" w:hAnsiTheme="minorHAnsi" w:cstheme="minorHAnsi"/>
          <w:sz w:val="20"/>
        </w:rPr>
        <w:t>Vecchiato</w:t>
      </w:r>
      <w:bookmarkEnd w:id="70"/>
      <w:r w:rsidRPr="0055395F">
        <w:rPr>
          <w:rFonts w:asciiTheme="minorHAnsi" w:hAnsiTheme="minorHAnsi" w:cstheme="minorHAnsi"/>
          <w:sz w:val="20"/>
        </w:rPr>
        <w:t xml:space="preserve">, S. </w:t>
      </w:r>
      <w:bookmarkStart w:id="71" w:name="_Hlk162604760"/>
      <w:r w:rsidRPr="0055395F">
        <w:rPr>
          <w:rFonts w:asciiTheme="minorHAnsi" w:hAnsiTheme="minorHAnsi" w:cstheme="minorHAnsi"/>
          <w:iCs/>
          <w:sz w:val="20"/>
        </w:rPr>
        <w:t xml:space="preserve">Comunicare la causalità nella divulgazione </w:t>
      </w:r>
      <w:bookmarkEnd w:id="71"/>
      <w:r w:rsidRPr="0055395F">
        <w:rPr>
          <w:rFonts w:asciiTheme="minorHAnsi" w:hAnsiTheme="minorHAnsi" w:cstheme="minorHAnsi"/>
          <w:iCs/>
          <w:sz w:val="20"/>
        </w:rPr>
        <w:t>istituzionale</w:t>
      </w:r>
      <w:r w:rsidRPr="0055395F">
        <w:rPr>
          <w:rFonts w:asciiTheme="minorHAnsi" w:hAnsiTheme="minorHAnsi" w:cstheme="minorHAnsi"/>
          <w:sz w:val="20"/>
        </w:rPr>
        <w:t>, 62-84</w:t>
      </w:r>
    </w:p>
    <w:p w14:paraId="2F499287" w14:textId="77777777" w:rsidR="0055395F" w:rsidRPr="0055395F" w:rsidRDefault="0055395F" w:rsidP="0055395F">
      <w:pPr>
        <w:ind w:left="567" w:hanging="283"/>
        <w:rPr>
          <w:rFonts w:asciiTheme="minorHAnsi" w:hAnsiTheme="minorHAnsi" w:cstheme="minorHAnsi"/>
          <w:sz w:val="20"/>
        </w:rPr>
      </w:pPr>
      <w:bookmarkStart w:id="72" w:name="_Hlk163063667"/>
      <w:r w:rsidRPr="0055395F">
        <w:rPr>
          <w:rFonts w:asciiTheme="minorHAnsi" w:hAnsiTheme="minorHAnsi" w:cstheme="minorHAnsi"/>
          <w:sz w:val="20"/>
        </w:rPr>
        <w:t>Ciccarelli</w:t>
      </w:r>
      <w:bookmarkEnd w:id="72"/>
      <w:r w:rsidRPr="0055395F">
        <w:rPr>
          <w:rFonts w:asciiTheme="minorHAnsi" w:hAnsiTheme="minorHAnsi" w:cstheme="minorHAnsi"/>
          <w:sz w:val="20"/>
        </w:rPr>
        <w:t xml:space="preserve">, R., </w:t>
      </w:r>
      <w:r w:rsidRPr="0055395F">
        <w:rPr>
          <w:rFonts w:asciiTheme="minorHAnsi" w:hAnsiTheme="minorHAnsi" w:cstheme="minorHAnsi"/>
          <w:iCs/>
          <w:sz w:val="20"/>
        </w:rPr>
        <w:t>Comunicazione istituzionale e educazione linguistica democratica. il contributo del</w:t>
      </w:r>
      <w:r w:rsidRPr="0055395F">
        <w:rPr>
          <w:rFonts w:asciiTheme="minorHAnsi" w:hAnsiTheme="minorHAnsi" w:cstheme="minorHAnsi"/>
          <w:sz w:val="20"/>
        </w:rPr>
        <w:t xml:space="preserve"> </w:t>
      </w:r>
      <w:r w:rsidRPr="0055395F">
        <w:rPr>
          <w:rFonts w:asciiTheme="minorHAnsi" w:hAnsiTheme="minorHAnsi" w:cstheme="minorHAnsi"/>
          <w:iCs/>
          <w:sz w:val="20"/>
        </w:rPr>
        <w:t>think aloud protocol</w:t>
      </w:r>
      <w:r w:rsidRPr="0055395F">
        <w:rPr>
          <w:rFonts w:asciiTheme="minorHAnsi" w:hAnsiTheme="minorHAnsi" w:cstheme="minorHAnsi"/>
          <w:sz w:val="20"/>
        </w:rPr>
        <w:t>, 85-97.</w:t>
      </w:r>
    </w:p>
    <w:p w14:paraId="34870D5A" w14:textId="77777777" w:rsidR="0055395F" w:rsidRPr="0055395F" w:rsidRDefault="0055395F" w:rsidP="0055395F">
      <w:pPr>
        <w:tabs>
          <w:tab w:val="left" w:pos="1560"/>
        </w:tabs>
        <w:ind w:left="567" w:hanging="283"/>
        <w:rPr>
          <w:rFonts w:asciiTheme="minorHAnsi" w:hAnsiTheme="minorHAnsi" w:cstheme="minorHAnsi"/>
          <w:sz w:val="20"/>
        </w:rPr>
      </w:pPr>
      <w:r w:rsidRPr="0055395F">
        <w:rPr>
          <w:rFonts w:asciiTheme="minorHAnsi" w:hAnsiTheme="minorHAnsi" w:cstheme="minorHAnsi"/>
          <w:sz w:val="20"/>
        </w:rPr>
        <w:t xml:space="preserve">Nobili, C. </w:t>
      </w:r>
      <w:r w:rsidRPr="0055395F">
        <w:rPr>
          <w:rFonts w:asciiTheme="minorHAnsi" w:hAnsiTheme="minorHAnsi" w:cstheme="minorHAnsi"/>
          <w:iCs/>
          <w:color w:val="000000"/>
          <w:sz w:val="20"/>
        </w:rPr>
        <w:t>La scrittura amministrativa tra internazionalizzazione e sostenibilità: il caso dell’italiano della scuola</w:t>
      </w:r>
      <w:r w:rsidRPr="0055395F">
        <w:rPr>
          <w:rFonts w:asciiTheme="minorHAnsi" w:hAnsiTheme="minorHAnsi" w:cstheme="minorHAnsi"/>
          <w:color w:val="000000"/>
          <w:sz w:val="20"/>
        </w:rPr>
        <w:t xml:space="preserve">, </w:t>
      </w:r>
      <w:r w:rsidRPr="0055395F">
        <w:rPr>
          <w:rFonts w:asciiTheme="minorHAnsi" w:hAnsiTheme="minorHAnsi" w:cstheme="minorHAnsi"/>
          <w:sz w:val="20"/>
        </w:rPr>
        <w:t>98-119.</w:t>
      </w:r>
    </w:p>
    <w:p w14:paraId="3C17FF8A" w14:textId="77777777" w:rsidR="0055395F" w:rsidRPr="0055395F" w:rsidRDefault="0055395F" w:rsidP="0055395F">
      <w:pPr>
        <w:ind w:left="567" w:hanging="283"/>
        <w:rPr>
          <w:rFonts w:asciiTheme="minorHAnsi" w:hAnsiTheme="minorHAnsi" w:cstheme="minorHAnsi"/>
          <w:sz w:val="20"/>
        </w:rPr>
      </w:pPr>
      <w:r w:rsidRPr="0055395F">
        <w:rPr>
          <w:rFonts w:asciiTheme="minorHAnsi" w:hAnsiTheme="minorHAnsi" w:cstheme="minorHAnsi"/>
          <w:sz w:val="20"/>
        </w:rPr>
        <w:t xml:space="preserve">Pagliara, F. </w:t>
      </w:r>
      <w:r w:rsidRPr="0055395F">
        <w:rPr>
          <w:rFonts w:asciiTheme="minorHAnsi" w:hAnsiTheme="minorHAnsi" w:cstheme="minorHAnsi"/>
          <w:iCs/>
          <w:sz w:val="20"/>
        </w:rPr>
        <w:t>Parlare all’università: un’analisi pragmalinguistica dei colloqui tra docenti e studenti italofoni e internazionali</w:t>
      </w:r>
      <w:r w:rsidRPr="0055395F">
        <w:rPr>
          <w:rFonts w:asciiTheme="minorHAnsi" w:hAnsiTheme="minorHAnsi" w:cstheme="minorHAnsi"/>
          <w:sz w:val="20"/>
        </w:rPr>
        <w:t>, 120-139.</w:t>
      </w:r>
    </w:p>
    <w:p w14:paraId="7FB3180D" w14:textId="77777777" w:rsidR="0055395F" w:rsidRPr="0055395F" w:rsidRDefault="0055395F" w:rsidP="0055395F">
      <w:pPr>
        <w:ind w:left="567" w:hanging="283"/>
        <w:rPr>
          <w:rFonts w:asciiTheme="minorHAnsi" w:hAnsiTheme="minorHAnsi" w:cstheme="minorHAnsi"/>
          <w:sz w:val="20"/>
        </w:rPr>
      </w:pPr>
      <w:r w:rsidRPr="0055395F">
        <w:rPr>
          <w:rFonts w:asciiTheme="minorHAnsi" w:hAnsiTheme="minorHAnsi" w:cstheme="minorHAnsi"/>
          <w:iCs/>
          <w:sz w:val="20"/>
        </w:rPr>
        <w:t xml:space="preserve">Fioravanti, C. </w:t>
      </w:r>
      <w:r w:rsidRPr="0055395F">
        <w:rPr>
          <w:rFonts w:asciiTheme="minorHAnsi" w:hAnsiTheme="minorHAnsi" w:cstheme="minorHAnsi"/>
          <w:i/>
          <w:iCs/>
          <w:sz w:val="20"/>
        </w:rPr>
        <w:t>et al</w:t>
      </w:r>
      <w:r w:rsidRPr="0055395F">
        <w:rPr>
          <w:rFonts w:asciiTheme="minorHAnsi" w:hAnsiTheme="minorHAnsi" w:cstheme="minorHAnsi"/>
          <w:iCs/>
          <w:sz w:val="20"/>
        </w:rPr>
        <w:t>. Pratiche didattiche sulla redazione degli atti amministrativi</w:t>
      </w:r>
      <w:r w:rsidRPr="0055395F">
        <w:rPr>
          <w:rFonts w:asciiTheme="minorHAnsi" w:hAnsiTheme="minorHAnsi" w:cstheme="minorHAnsi"/>
          <w:sz w:val="20"/>
        </w:rPr>
        <w:t>, 140-155.</w:t>
      </w:r>
    </w:p>
    <w:p w14:paraId="14AE94D3" w14:textId="77777777" w:rsidR="0055395F" w:rsidRPr="0055395F" w:rsidRDefault="0055395F" w:rsidP="0055395F">
      <w:pPr>
        <w:ind w:left="567" w:hanging="283"/>
        <w:rPr>
          <w:rFonts w:asciiTheme="minorHAnsi" w:hAnsiTheme="minorHAnsi" w:cstheme="minorHAnsi"/>
          <w:sz w:val="20"/>
        </w:rPr>
      </w:pPr>
      <w:r w:rsidRPr="0055395F">
        <w:rPr>
          <w:rFonts w:asciiTheme="minorHAnsi" w:hAnsiTheme="minorHAnsi" w:cstheme="minorHAnsi"/>
          <w:sz w:val="20"/>
        </w:rPr>
        <w:t xml:space="preserve">Sciumbata, F. C. </w:t>
      </w:r>
      <w:r w:rsidRPr="0055395F">
        <w:rPr>
          <w:rFonts w:asciiTheme="minorHAnsi" w:hAnsiTheme="minorHAnsi" w:cstheme="minorHAnsi"/>
          <w:iCs/>
          <w:color w:val="000000"/>
          <w:sz w:val="20"/>
        </w:rPr>
        <w:t>Per una comunicazione accessibile nelle pubbliche amministrazioni: l’esempio della formazione sul linguaggio facile da leggere e da capire per il personale dell’università di Trieste</w:t>
      </w:r>
      <w:r w:rsidRPr="0055395F">
        <w:rPr>
          <w:rFonts w:asciiTheme="minorHAnsi" w:hAnsiTheme="minorHAnsi" w:cstheme="minorHAnsi"/>
          <w:color w:val="000000"/>
          <w:sz w:val="20"/>
        </w:rPr>
        <w:t xml:space="preserve">, </w:t>
      </w:r>
      <w:r w:rsidRPr="0055395F">
        <w:rPr>
          <w:rFonts w:asciiTheme="minorHAnsi" w:hAnsiTheme="minorHAnsi" w:cstheme="minorHAnsi"/>
          <w:sz w:val="20"/>
        </w:rPr>
        <w:t>156-169.</w:t>
      </w:r>
    </w:p>
    <w:p w14:paraId="08901DED" w14:textId="77777777" w:rsidR="0055395F" w:rsidRPr="0055395F" w:rsidRDefault="0055395F" w:rsidP="0055395F">
      <w:pPr>
        <w:ind w:left="567" w:hanging="283"/>
        <w:rPr>
          <w:rFonts w:asciiTheme="minorHAnsi" w:hAnsiTheme="minorHAnsi" w:cstheme="minorHAnsi"/>
          <w:sz w:val="20"/>
        </w:rPr>
      </w:pPr>
      <w:r w:rsidRPr="0055395F">
        <w:rPr>
          <w:rFonts w:asciiTheme="minorHAnsi" w:hAnsiTheme="minorHAnsi" w:cstheme="minorHAnsi"/>
          <w:sz w:val="20"/>
        </w:rPr>
        <w:t xml:space="preserve">Chiocchetti, E.;  Ralli, N. </w:t>
      </w:r>
      <w:r w:rsidRPr="0055395F">
        <w:rPr>
          <w:rFonts w:asciiTheme="minorHAnsi" w:hAnsiTheme="minorHAnsi" w:cstheme="minorHAnsi"/>
          <w:iCs/>
          <w:sz w:val="20"/>
        </w:rPr>
        <w:t>Comunicazione istituzionale inclusiva in Alto Adige: esperienze e questioni aperte</w:t>
      </w:r>
      <w:r w:rsidRPr="0055395F">
        <w:rPr>
          <w:rFonts w:asciiTheme="minorHAnsi" w:hAnsiTheme="minorHAnsi" w:cstheme="minorHAnsi"/>
          <w:sz w:val="20"/>
        </w:rPr>
        <w:t>, 170-185.</w:t>
      </w:r>
    </w:p>
    <w:p w14:paraId="1BD8B436" w14:textId="77777777" w:rsidR="0055395F" w:rsidRPr="0055395F" w:rsidRDefault="0055395F" w:rsidP="0055395F">
      <w:pPr>
        <w:ind w:left="567" w:hanging="283"/>
        <w:rPr>
          <w:rFonts w:asciiTheme="minorHAnsi" w:hAnsiTheme="minorHAnsi" w:cstheme="minorHAnsi"/>
          <w:sz w:val="20"/>
        </w:rPr>
      </w:pPr>
      <w:bookmarkStart w:id="73" w:name="_Hlk163137194"/>
      <w:r w:rsidRPr="0055395F">
        <w:rPr>
          <w:rFonts w:asciiTheme="minorHAnsi" w:hAnsiTheme="minorHAnsi" w:cstheme="minorHAnsi"/>
          <w:sz w:val="20"/>
        </w:rPr>
        <w:t>Crestani</w:t>
      </w:r>
      <w:bookmarkEnd w:id="73"/>
      <w:r w:rsidRPr="0055395F">
        <w:rPr>
          <w:rFonts w:asciiTheme="minorHAnsi" w:hAnsiTheme="minorHAnsi" w:cstheme="minorHAnsi"/>
          <w:sz w:val="20"/>
        </w:rPr>
        <w:t xml:space="preserve">, V. </w:t>
      </w:r>
      <w:r w:rsidRPr="0055395F">
        <w:rPr>
          <w:rFonts w:asciiTheme="minorHAnsi" w:hAnsiTheme="minorHAnsi" w:cstheme="minorHAnsi"/>
          <w:iCs/>
          <w:caps/>
          <w:sz w:val="20"/>
        </w:rPr>
        <w:t>L</w:t>
      </w:r>
      <w:r w:rsidRPr="0055395F">
        <w:rPr>
          <w:rFonts w:asciiTheme="minorHAnsi" w:hAnsiTheme="minorHAnsi" w:cstheme="minorHAnsi"/>
          <w:iCs/>
          <w:sz w:val="20"/>
        </w:rPr>
        <w:t>inguaggio sensibile al genere</w:t>
      </w:r>
      <w:r w:rsidRPr="0055395F">
        <w:rPr>
          <w:rFonts w:asciiTheme="minorHAnsi" w:hAnsiTheme="minorHAnsi" w:cstheme="minorHAnsi"/>
          <w:iCs/>
          <w:caps/>
          <w:sz w:val="20"/>
        </w:rPr>
        <w:t>?</w:t>
      </w:r>
      <w:bookmarkStart w:id="74" w:name="_Hlk164864867"/>
      <w:r w:rsidRPr="0055395F">
        <w:rPr>
          <w:rFonts w:asciiTheme="minorHAnsi" w:hAnsiTheme="minorHAnsi" w:cstheme="minorHAnsi"/>
          <w:iCs/>
          <w:caps/>
          <w:sz w:val="20"/>
        </w:rPr>
        <w:t xml:space="preserve">  S</w:t>
      </w:r>
      <w:r w:rsidRPr="0055395F">
        <w:rPr>
          <w:rFonts w:asciiTheme="minorHAnsi" w:hAnsiTheme="minorHAnsi" w:cstheme="minorHAnsi"/>
          <w:iCs/>
          <w:sz w:val="20"/>
        </w:rPr>
        <w:t xml:space="preserve">viluppi e limiti </w:t>
      </w:r>
      <w:bookmarkEnd w:id="74"/>
      <w:r w:rsidRPr="0055395F">
        <w:rPr>
          <w:rFonts w:asciiTheme="minorHAnsi" w:hAnsiTheme="minorHAnsi" w:cstheme="minorHAnsi"/>
          <w:iCs/>
          <w:sz w:val="20"/>
        </w:rPr>
        <w:t>nella leichte sprache tedesca e nel linguaggio facile italiano</w:t>
      </w:r>
      <w:r w:rsidRPr="0055395F">
        <w:rPr>
          <w:rFonts w:asciiTheme="minorHAnsi" w:hAnsiTheme="minorHAnsi" w:cstheme="minorHAnsi"/>
          <w:sz w:val="20"/>
        </w:rPr>
        <w:t>, 186-202.</w:t>
      </w:r>
    </w:p>
    <w:p w14:paraId="63864E69" w14:textId="77777777" w:rsidR="0055395F" w:rsidRPr="0055395F" w:rsidRDefault="0055395F" w:rsidP="0055395F">
      <w:pPr>
        <w:ind w:left="567" w:hanging="283"/>
        <w:rPr>
          <w:rFonts w:asciiTheme="minorHAnsi" w:hAnsiTheme="minorHAnsi" w:cstheme="minorHAnsi"/>
          <w:sz w:val="20"/>
        </w:rPr>
      </w:pPr>
      <w:bookmarkStart w:id="75" w:name="_Hlk163223756"/>
      <w:r w:rsidRPr="0055395F">
        <w:rPr>
          <w:rFonts w:asciiTheme="minorHAnsi" w:hAnsiTheme="minorHAnsi" w:cstheme="minorHAnsi"/>
          <w:sz w:val="20"/>
        </w:rPr>
        <w:t>Ferrari</w:t>
      </w:r>
      <w:bookmarkEnd w:id="75"/>
      <w:r w:rsidRPr="0055395F">
        <w:rPr>
          <w:rFonts w:asciiTheme="minorHAnsi" w:hAnsiTheme="minorHAnsi" w:cstheme="minorHAnsi"/>
          <w:sz w:val="20"/>
        </w:rPr>
        <w:t>, A.</w:t>
      </w:r>
      <w:bookmarkStart w:id="76" w:name="_Hlk163120671"/>
      <w:bookmarkStart w:id="77" w:name="_Hlk163223766"/>
      <w:r w:rsidRPr="0055395F">
        <w:rPr>
          <w:rFonts w:asciiTheme="minorHAnsi" w:hAnsiTheme="minorHAnsi" w:cstheme="minorHAnsi"/>
          <w:sz w:val="20"/>
        </w:rPr>
        <w:t>; Lala</w:t>
      </w:r>
      <w:bookmarkEnd w:id="76"/>
      <w:bookmarkEnd w:id="77"/>
      <w:r w:rsidRPr="0055395F">
        <w:rPr>
          <w:rFonts w:asciiTheme="minorHAnsi" w:hAnsiTheme="minorHAnsi" w:cstheme="minorHAnsi"/>
          <w:sz w:val="20"/>
        </w:rPr>
        <w:t xml:space="preserve">, L.; </w:t>
      </w:r>
      <w:bookmarkStart w:id="78" w:name="_Hlk163120685"/>
      <w:bookmarkStart w:id="79" w:name="_Hlk163223781"/>
      <w:r w:rsidRPr="0055395F">
        <w:rPr>
          <w:rFonts w:asciiTheme="minorHAnsi" w:hAnsiTheme="minorHAnsi" w:cstheme="minorHAnsi"/>
          <w:sz w:val="20"/>
        </w:rPr>
        <w:t>Pecorari</w:t>
      </w:r>
      <w:bookmarkEnd w:id="78"/>
      <w:bookmarkEnd w:id="79"/>
      <w:r w:rsidRPr="0055395F">
        <w:rPr>
          <w:rFonts w:asciiTheme="minorHAnsi" w:hAnsiTheme="minorHAnsi" w:cstheme="minorHAnsi"/>
          <w:sz w:val="20"/>
        </w:rPr>
        <w:t xml:space="preserve">, F. </w:t>
      </w:r>
      <w:r w:rsidRPr="0055395F">
        <w:rPr>
          <w:rFonts w:asciiTheme="minorHAnsi" w:hAnsiTheme="minorHAnsi" w:cstheme="minorHAnsi"/>
          <w:iCs/>
          <w:sz w:val="20"/>
        </w:rPr>
        <w:t>Un progetto nazionale sull’italiano istituzionale svizzero. Un bilancio tra percorsi di ricerca, risultati scientifici e applicazioni</w:t>
      </w:r>
      <w:r w:rsidRPr="0055395F">
        <w:rPr>
          <w:rFonts w:asciiTheme="minorHAnsi" w:hAnsiTheme="minorHAnsi" w:cstheme="minorHAnsi"/>
          <w:sz w:val="20"/>
        </w:rPr>
        <w:t>, 203-219.</w:t>
      </w:r>
    </w:p>
    <w:p w14:paraId="327B0755" w14:textId="77777777" w:rsidR="0055395F" w:rsidRPr="0055395F" w:rsidRDefault="0055395F" w:rsidP="0055395F">
      <w:pPr>
        <w:ind w:left="567" w:hanging="283"/>
        <w:rPr>
          <w:rFonts w:asciiTheme="minorHAnsi" w:hAnsiTheme="minorHAnsi" w:cstheme="minorHAnsi"/>
          <w:sz w:val="20"/>
        </w:rPr>
      </w:pPr>
      <w:r w:rsidRPr="0055395F">
        <w:rPr>
          <w:rFonts w:asciiTheme="minorHAnsi" w:hAnsiTheme="minorHAnsi" w:cstheme="minorHAnsi"/>
          <w:sz w:val="20"/>
        </w:rPr>
        <w:t xml:space="preserve">Fiorentino, G.;  Ganfi, V. </w:t>
      </w:r>
      <w:r w:rsidRPr="0055395F">
        <w:rPr>
          <w:rFonts w:asciiTheme="minorHAnsi" w:hAnsiTheme="minorHAnsi" w:cstheme="minorHAnsi"/>
          <w:iCs/>
          <w:sz w:val="20"/>
        </w:rPr>
        <w:t>Parametri per semplificare l’italiano istituzionale: revisione della letteratura</w:t>
      </w:r>
      <w:r w:rsidRPr="0055395F">
        <w:rPr>
          <w:rFonts w:asciiTheme="minorHAnsi" w:hAnsiTheme="minorHAnsi" w:cstheme="minorHAnsi"/>
          <w:sz w:val="20"/>
        </w:rPr>
        <w:t>, 220-237.</w:t>
      </w:r>
    </w:p>
    <w:p w14:paraId="34D52504" w14:textId="77777777" w:rsidR="0055395F" w:rsidRPr="0055395F" w:rsidRDefault="0055395F" w:rsidP="0055395F">
      <w:pPr>
        <w:tabs>
          <w:tab w:val="left" w:pos="3261"/>
        </w:tabs>
        <w:spacing w:after="120"/>
        <w:ind w:left="567" w:hanging="283"/>
        <w:rPr>
          <w:rFonts w:asciiTheme="minorHAnsi" w:hAnsiTheme="minorHAnsi" w:cstheme="minorHAnsi"/>
          <w:sz w:val="20"/>
        </w:rPr>
      </w:pPr>
      <w:r w:rsidRPr="0055395F">
        <w:rPr>
          <w:rFonts w:asciiTheme="minorHAnsi" w:hAnsiTheme="minorHAnsi" w:cstheme="minorHAnsi"/>
          <w:sz w:val="20"/>
        </w:rPr>
        <w:t xml:space="preserve">Vellutino, D.; Cirillo, N. </w:t>
      </w:r>
      <w:bookmarkStart w:id="80" w:name="_Hlk162605202"/>
      <w:r w:rsidRPr="0055395F">
        <w:rPr>
          <w:rFonts w:asciiTheme="minorHAnsi" w:hAnsiTheme="minorHAnsi" w:cstheme="minorHAnsi"/>
          <w:iCs/>
          <w:sz w:val="20"/>
        </w:rPr>
        <w:t xml:space="preserve">Corpus «ITAIST»: note per lo sviluppo di una risorsa linguistica per lo studio dell’italiano istituzionale </w:t>
      </w:r>
      <w:r w:rsidRPr="0055395F">
        <w:rPr>
          <w:rFonts w:asciiTheme="minorHAnsi" w:hAnsiTheme="minorHAnsi" w:cstheme="minorHAnsi"/>
          <w:bCs/>
          <w:iCs/>
          <w:sz w:val="20"/>
        </w:rPr>
        <w:t>per il diritto di accesso civico</w:t>
      </w:r>
      <w:bookmarkEnd w:id="80"/>
      <w:r w:rsidRPr="0055395F">
        <w:rPr>
          <w:rFonts w:asciiTheme="minorHAnsi" w:hAnsiTheme="minorHAnsi" w:cstheme="minorHAnsi"/>
          <w:bCs/>
          <w:sz w:val="20"/>
        </w:rPr>
        <w:t xml:space="preserve">, </w:t>
      </w:r>
      <w:r w:rsidRPr="0055395F">
        <w:rPr>
          <w:rFonts w:asciiTheme="minorHAnsi" w:hAnsiTheme="minorHAnsi" w:cstheme="minorHAnsi"/>
          <w:sz w:val="20"/>
        </w:rPr>
        <w:t>238-250.</w:t>
      </w:r>
    </w:p>
    <w:p w14:paraId="6FF9DBD3" w14:textId="77777777" w:rsidR="0055395F" w:rsidRPr="0055395F" w:rsidRDefault="0055395F" w:rsidP="0055395F">
      <w:pPr>
        <w:ind w:left="284" w:hanging="284"/>
        <w:rPr>
          <w:rFonts w:asciiTheme="minorHAnsi" w:hAnsiTheme="minorHAnsi" w:cstheme="minorHAnsi"/>
          <w:b/>
          <w:bCs/>
        </w:rPr>
      </w:pPr>
      <w:r w:rsidRPr="0055395F">
        <w:rPr>
          <w:rFonts w:asciiTheme="minorHAnsi" w:hAnsiTheme="minorHAnsi" w:cstheme="minorHAnsi"/>
          <w:iCs/>
        </w:rPr>
        <w:t>Villarini, A.</w:t>
      </w:r>
      <w:r w:rsidRPr="0055395F">
        <w:rPr>
          <w:rFonts w:asciiTheme="minorHAnsi" w:hAnsiTheme="minorHAnsi" w:cstheme="minorHAnsi"/>
        </w:rPr>
        <w:t xml:space="preserve"> (a cura di) (2024). </w:t>
      </w:r>
      <w:r w:rsidRPr="0055395F">
        <w:rPr>
          <w:rFonts w:asciiTheme="minorHAnsi" w:hAnsiTheme="minorHAnsi" w:cstheme="minorHAnsi"/>
          <w:bCs/>
          <w:i/>
        </w:rPr>
        <w:t xml:space="preserve">La didattica delle lingue nell’era digitale: teorie, pratiche, strumenti. </w:t>
      </w:r>
      <w:r w:rsidRPr="0055395F">
        <w:rPr>
          <w:rFonts w:asciiTheme="minorHAnsi" w:hAnsiTheme="minorHAnsi" w:cstheme="minorHAnsi"/>
          <w:bCs/>
        </w:rPr>
        <w:t xml:space="preserve">Numero speciale di </w:t>
      </w:r>
      <w:r w:rsidRPr="0055395F">
        <w:rPr>
          <w:rFonts w:asciiTheme="minorHAnsi" w:hAnsiTheme="minorHAnsi" w:cstheme="minorHAnsi"/>
          <w:bCs/>
          <w:i/>
        </w:rPr>
        <w:t xml:space="preserve">Lingua e Nuova Didattica, </w:t>
      </w:r>
      <w:r w:rsidRPr="0055395F">
        <w:rPr>
          <w:rFonts w:asciiTheme="minorHAnsi" w:hAnsiTheme="minorHAnsi" w:cstheme="minorHAnsi"/>
          <w:bCs/>
        </w:rPr>
        <w:t xml:space="preserve">5. </w:t>
      </w:r>
      <w:hyperlink r:id="rId818" w:history="1">
        <w:r w:rsidRPr="0055395F">
          <w:rPr>
            <w:rStyle w:val="Collegamentoipertestuale"/>
            <w:rFonts w:asciiTheme="minorHAnsi" w:hAnsiTheme="minorHAnsi" w:cstheme="minorHAnsi"/>
          </w:rPr>
          <w:t>Lend-Numero-Speciale-2024.pdf</w:t>
        </w:r>
      </w:hyperlink>
    </w:p>
    <w:p w14:paraId="5F731188"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Villarini, A.</w:t>
      </w:r>
      <w:r w:rsidRPr="0055395F">
        <w:rPr>
          <w:rFonts w:asciiTheme="minorHAnsi" w:hAnsiTheme="minorHAnsi" w:cstheme="minorHAnsi"/>
          <w:sz w:val="20"/>
        </w:rPr>
        <w:t xml:space="preserve"> Le tecnologie digitali al servizio della promozione della lingua italiana fra stranieri e delle altre lingue straniere: riflessioni teoriche e ricadute didattiche. </w:t>
      </w:r>
    </w:p>
    <w:p w14:paraId="5C746D30"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Troncarelli</w:t>
      </w:r>
      <w:r w:rsidRPr="0055395F">
        <w:rPr>
          <w:rFonts w:asciiTheme="minorHAnsi" w:hAnsiTheme="minorHAnsi" w:cstheme="minorHAnsi"/>
          <w:sz w:val="20"/>
        </w:rPr>
        <w:t xml:space="preserve">, D. Le competenze digitali del docente di lingua. </w:t>
      </w:r>
    </w:p>
    <w:p w14:paraId="798DC205"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Fallani</w:t>
      </w:r>
      <w:r w:rsidRPr="0055395F">
        <w:rPr>
          <w:rFonts w:asciiTheme="minorHAnsi" w:hAnsiTheme="minorHAnsi" w:cstheme="minorHAnsi"/>
          <w:sz w:val="20"/>
        </w:rPr>
        <w:t xml:space="preserve">, G. Risorse didattiche digitali. Contesti, trasformazioni, tecnologie. </w:t>
      </w:r>
    </w:p>
    <w:p w14:paraId="4E59361F"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 xml:space="preserve">Puglisi, A. </w:t>
      </w:r>
      <w:r w:rsidRPr="0055395F">
        <w:rPr>
          <w:rFonts w:asciiTheme="minorHAnsi" w:hAnsiTheme="minorHAnsi" w:cstheme="minorHAnsi"/>
          <w:sz w:val="20"/>
        </w:rPr>
        <w:t xml:space="preserve">La figura dell’e-tutor fra ambienti di Rete e insegnamento scolastico: opportunità e interscambi. </w:t>
      </w:r>
    </w:p>
    <w:p w14:paraId="4F7E2A4A"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 xml:space="preserve">La Grassa, M. </w:t>
      </w:r>
      <w:r w:rsidRPr="0055395F">
        <w:rPr>
          <w:rFonts w:asciiTheme="minorHAnsi" w:hAnsiTheme="minorHAnsi" w:cstheme="minorHAnsi"/>
          <w:sz w:val="20"/>
        </w:rPr>
        <w:t xml:space="preserve">Tecnologie digitali e strategie di apprendimento per lo sviluppo della competenza lessicale. </w:t>
      </w:r>
    </w:p>
    <w:p w14:paraId="3629295B"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 xml:space="preserve">Gasparini, A. </w:t>
      </w:r>
      <w:r w:rsidRPr="0055395F">
        <w:rPr>
          <w:rFonts w:asciiTheme="minorHAnsi" w:hAnsiTheme="minorHAnsi" w:cstheme="minorHAnsi"/>
          <w:sz w:val="20"/>
        </w:rPr>
        <w:t xml:space="preserve">Usabilità e monitoraggio nella didattica delle lingue e conseguenze per il docente. </w:t>
      </w:r>
    </w:p>
    <w:p w14:paraId="6424650B" w14:textId="77777777" w:rsidR="0055395F" w:rsidRPr="0055395F" w:rsidRDefault="0055395F" w:rsidP="0055395F">
      <w:pPr>
        <w:ind w:left="567" w:hanging="284"/>
        <w:rPr>
          <w:rFonts w:asciiTheme="minorHAnsi" w:hAnsiTheme="minorHAnsi" w:cstheme="minorHAnsi"/>
          <w:sz w:val="20"/>
        </w:rPr>
      </w:pPr>
      <w:r w:rsidRPr="0055395F">
        <w:rPr>
          <w:rFonts w:asciiTheme="minorHAnsi" w:hAnsiTheme="minorHAnsi" w:cstheme="minorHAnsi"/>
          <w:iCs/>
          <w:sz w:val="20"/>
        </w:rPr>
        <w:t xml:space="preserve">Uras, M. </w:t>
      </w:r>
      <w:r w:rsidRPr="0055395F">
        <w:rPr>
          <w:rFonts w:asciiTheme="minorHAnsi" w:hAnsiTheme="minorHAnsi" w:cstheme="minorHAnsi"/>
          <w:sz w:val="20"/>
        </w:rPr>
        <w:t xml:space="preserve">I Teachergram e le metodologie di insegnamento sui social: una ricerca esplorativa. </w:t>
      </w:r>
    </w:p>
    <w:p w14:paraId="634540CB" w14:textId="77777777" w:rsidR="0055395F" w:rsidRPr="0055395F" w:rsidRDefault="0055395F" w:rsidP="0055395F">
      <w:pPr>
        <w:rPr>
          <w:rFonts w:asciiTheme="minorHAnsi" w:hAnsiTheme="minorHAnsi" w:cstheme="minorHAnsi"/>
        </w:rPr>
      </w:pPr>
    </w:p>
    <w:p w14:paraId="72D397DD" w14:textId="77777777" w:rsidR="0055395F" w:rsidRPr="0055395F" w:rsidRDefault="0055395F" w:rsidP="0055395F">
      <w:pPr>
        <w:pStyle w:val="Nessunaspaziatura"/>
        <w:rPr>
          <w:rFonts w:asciiTheme="minorHAnsi" w:hAnsiTheme="minorHAnsi" w:cstheme="minorHAnsi"/>
        </w:rPr>
      </w:pPr>
    </w:p>
    <w:p w14:paraId="3A75FD9C" w14:textId="77777777" w:rsidR="0055395F" w:rsidRPr="0055395F" w:rsidRDefault="0055395F" w:rsidP="0055395F">
      <w:pPr>
        <w:pStyle w:val="Nessunaspaziatura"/>
        <w:rPr>
          <w:rFonts w:asciiTheme="minorHAnsi" w:hAnsiTheme="minorHAnsi" w:cstheme="minorHAnsi"/>
        </w:rPr>
      </w:pPr>
    </w:p>
    <w:p w14:paraId="5B8F1B1E" w14:textId="77777777" w:rsidR="0055395F" w:rsidRPr="0055395F" w:rsidRDefault="0055395F" w:rsidP="0055395F">
      <w:pPr>
        <w:pStyle w:val="Nessunaspaziatura"/>
        <w:shd w:val="clear" w:color="auto" w:fill="DAEEF3" w:themeFill="accent5" w:themeFillTint="33"/>
        <w:rPr>
          <w:rFonts w:asciiTheme="minorHAnsi" w:hAnsiTheme="minorHAnsi" w:cstheme="minorHAnsi"/>
          <w:sz w:val="48"/>
        </w:rPr>
      </w:pPr>
      <w:r w:rsidRPr="0055395F">
        <w:rPr>
          <w:rFonts w:asciiTheme="minorHAnsi" w:hAnsiTheme="minorHAnsi" w:cstheme="minorHAnsi"/>
          <w:sz w:val="48"/>
        </w:rPr>
        <w:t>Saggi</w:t>
      </w:r>
    </w:p>
    <w:p w14:paraId="1C1038C0" w14:textId="77777777" w:rsidR="0055395F" w:rsidRPr="0055395F" w:rsidRDefault="0055395F" w:rsidP="0055395F">
      <w:pPr>
        <w:pStyle w:val="Nessunaspaziatura"/>
        <w:rPr>
          <w:rFonts w:asciiTheme="minorHAnsi" w:hAnsiTheme="minorHAnsi" w:cstheme="minorHAnsi"/>
        </w:rPr>
      </w:pPr>
    </w:p>
    <w:p w14:paraId="355DD1FA" w14:textId="77777777" w:rsidR="0055395F" w:rsidRPr="0055395F" w:rsidRDefault="0055395F" w:rsidP="0055395F">
      <w:pPr>
        <w:pStyle w:val="Nessunaspaziatura"/>
        <w:spacing w:after="120"/>
        <w:rPr>
          <w:rFonts w:asciiTheme="minorHAnsi" w:hAnsiTheme="minorHAnsi" w:cstheme="minorHAnsi"/>
          <w:sz w:val="22"/>
        </w:rPr>
      </w:pPr>
      <w:bookmarkStart w:id="81" w:name="_Hlk170807269"/>
      <w:r w:rsidRPr="0055395F">
        <w:rPr>
          <w:rFonts w:asciiTheme="minorHAnsi" w:hAnsiTheme="minorHAnsi" w:cstheme="minorHAnsi"/>
          <w:sz w:val="22"/>
        </w:rPr>
        <w:t xml:space="preserve">Andorno, C.; Della Putta, P.; Pugliese, R.; Sordella, S.; Zanoni, G. (2024). Plurilinguisme à l’école: aperçus du projet NEW ABC sur la formation des enseignants en tant que processus participatif. Recherches en didactique des langues et des cultures. </w:t>
      </w:r>
      <w:r w:rsidRPr="0055395F">
        <w:rPr>
          <w:rFonts w:asciiTheme="minorHAnsi" w:hAnsiTheme="minorHAnsi" w:cstheme="minorHAnsi"/>
          <w:i/>
          <w:sz w:val="22"/>
        </w:rPr>
        <w:t>Les Cahiers de l’Acedle</w:t>
      </w:r>
      <w:r w:rsidRPr="0055395F">
        <w:rPr>
          <w:rFonts w:asciiTheme="minorHAnsi" w:hAnsiTheme="minorHAnsi" w:cstheme="minorHAnsi"/>
          <w:sz w:val="22"/>
        </w:rPr>
        <w:t>, 2, 1-14.</w:t>
      </w:r>
    </w:p>
    <w:p w14:paraId="6B4D2E72" w14:textId="77777777" w:rsidR="0055395F" w:rsidRPr="0055395F" w:rsidRDefault="0055395F" w:rsidP="0055395F">
      <w:pPr>
        <w:pStyle w:val="Default"/>
        <w:spacing w:after="120"/>
        <w:rPr>
          <w:rFonts w:asciiTheme="minorHAnsi" w:hAnsiTheme="minorHAnsi" w:cstheme="minorHAnsi"/>
          <w:sz w:val="20"/>
          <w:szCs w:val="22"/>
          <w:lang w:val="en-GB"/>
        </w:rPr>
      </w:pPr>
      <w:r w:rsidRPr="0055395F">
        <w:rPr>
          <w:rFonts w:asciiTheme="minorHAnsi" w:hAnsiTheme="minorHAnsi" w:cstheme="minorHAnsi"/>
          <w:sz w:val="22"/>
          <w:lang w:val="en-GB"/>
        </w:rPr>
        <w:t xml:space="preserve">Bacilieri, C. (2024). Developing speaking skills in Italian for art historians. </w:t>
      </w:r>
      <w:r w:rsidRPr="0055395F">
        <w:rPr>
          <w:rFonts w:asciiTheme="minorHAnsi" w:hAnsiTheme="minorHAnsi" w:cstheme="minorHAnsi"/>
          <w:i/>
          <w:sz w:val="22"/>
          <w:lang w:val="en-GB"/>
        </w:rPr>
        <w:t>New trends in learning and teaching speaking skills</w:t>
      </w:r>
      <w:r w:rsidRPr="0055395F">
        <w:rPr>
          <w:rFonts w:asciiTheme="minorHAnsi" w:hAnsiTheme="minorHAnsi" w:cstheme="minorHAnsi"/>
          <w:sz w:val="22"/>
          <w:lang w:val="en-GB"/>
        </w:rPr>
        <w:t>. Newcastle Upon Tyne: Cambridge Scholars</w:t>
      </w:r>
      <w:r w:rsidRPr="0055395F">
        <w:rPr>
          <w:rFonts w:asciiTheme="minorHAnsi" w:hAnsiTheme="minorHAnsi" w:cstheme="minorHAnsi"/>
          <w:sz w:val="20"/>
          <w:szCs w:val="22"/>
          <w:lang w:val="en-GB"/>
        </w:rPr>
        <w:t>.</w:t>
      </w:r>
    </w:p>
    <w:p w14:paraId="0AFBC853" w14:textId="77777777" w:rsidR="0055395F" w:rsidRPr="0055395F" w:rsidRDefault="0055395F" w:rsidP="0055395F">
      <w:pPr>
        <w:pStyle w:val="Default"/>
        <w:spacing w:after="120"/>
        <w:rPr>
          <w:rFonts w:asciiTheme="minorHAnsi" w:hAnsiTheme="minorHAnsi" w:cstheme="minorHAnsi"/>
          <w:sz w:val="22"/>
          <w:szCs w:val="22"/>
        </w:rPr>
      </w:pPr>
      <w:r w:rsidRPr="0055395F">
        <w:rPr>
          <w:rFonts w:asciiTheme="minorHAnsi" w:hAnsiTheme="minorHAnsi" w:cstheme="minorHAnsi"/>
          <w:sz w:val="22"/>
          <w:szCs w:val="22"/>
          <w:lang w:val="en-GB"/>
        </w:rPr>
        <w:t xml:space="preserve">Balboni, P. E. (2024). </w:t>
      </w:r>
      <w:r w:rsidRPr="0055395F">
        <w:rPr>
          <w:rFonts w:asciiTheme="minorHAnsi" w:hAnsiTheme="minorHAnsi" w:cstheme="minorHAnsi"/>
          <w:sz w:val="22"/>
          <w:szCs w:val="22"/>
        </w:rPr>
        <w:t xml:space="preserve">Insegnare a giovani “liquidi” a osservare la comunicazione interculturale. Ruffino, R. (a cura di). </w:t>
      </w:r>
      <w:r w:rsidRPr="0055395F">
        <w:rPr>
          <w:rFonts w:asciiTheme="minorHAnsi" w:hAnsiTheme="minorHAnsi" w:cstheme="minorHAnsi"/>
          <w:i/>
          <w:sz w:val="22"/>
          <w:szCs w:val="22"/>
        </w:rPr>
        <w:t xml:space="preserve">Abitare la diversità. Culture e complessità nuove. </w:t>
      </w:r>
      <w:r w:rsidRPr="0055395F">
        <w:rPr>
          <w:rFonts w:asciiTheme="minorHAnsi" w:hAnsiTheme="minorHAnsi" w:cstheme="minorHAnsi"/>
          <w:sz w:val="22"/>
          <w:szCs w:val="22"/>
        </w:rPr>
        <w:t xml:space="preserve">Colle Val d’Elsa: Fondazione Intercultura, 465-490. </w:t>
      </w:r>
    </w:p>
    <w:p w14:paraId="7840C3D5" w14:textId="77777777" w:rsidR="0055395F" w:rsidRPr="0055395F" w:rsidRDefault="0055395F" w:rsidP="0055395F">
      <w:pPr>
        <w:pStyle w:val="Default"/>
        <w:spacing w:after="120"/>
        <w:rPr>
          <w:rFonts w:asciiTheme="minorHAnsi" w:hAnsiTheme="minorHAnsi" w:cstheme="minorHAnsi"/>
          <w:bCs/>
          <w:sz w:val="22"/>
          <w:szCs w:val="22"/>
        </w:rPr>
      </w:pPr>
      <w:r w:rsidRPr="0055395F">
        <w:rPr>
          <w:rFonts w:asciiTheme="minorHAnsi" w:hAnsiTheme="minorHAnsi" w:cstheme="minorHAnsi"/>
          <w:bCs/>
          <w:sz w:val="22"/>
          <w:szCs w:val="22"/>
          <w:lang w:val="en-GB"/>
        </w:rPr>
        <w:lastRenderedPageBreak/>
        <w:t xml:space="preserve">Bassetti, B. (2024). Orthographic effects in the phonetics and phonology of second language learners and users. Amengual, M. (a cura di) </w:t>
      </w:r>
      <w:r w:rsidRPr="0055395F">
        <w:rPr>
          <w:rFonts w:asciiTheme="minorHAnsi" w:hAnsiTheme="minorHAnsi" w:cstheme="minorHAnsi"/>
          <w:bCs/>
          <w:i/>
          <w:iCs/>
          <w:sz w:val="22"/>
          <w:szCs w:val="22"/>
          <w:lang w:val="en-GB"/>
        </w:rPr>
        <w:t>The Cambridge handbook of bilingual phonetics and phonology</w:t>
      </w:r>
      <w:r w:rsidRPr="0055395F">
        <w:rPr>
          <w:rFonts w:asciiTheme="minorHAnsi" w:hAnsiTheme="minorHAnsi" w:cstheme="minorHAnsi"/>
          <w:bCs/>
          <w:sz w:val="22"/>
          <w:szCs w:val="22"/>
          <w:lang w:val="en-GB"/>
        </w:rPr>
        <w:t xml:space="preserve">. </w:t>
      </w:r>
      <w:r w:rsidRPr="0055395F">
        <w:rPr>
          <w:rFonts w:asciiTheme="minorHAnsi" w:hAnsiTheme="minorHAnsi" w:cstheme="minorHAnsi"/>
          <w:bCs/>
          <w:sz w:val="22"/>
          <w:szCs w:val="22"/>
        </w:rPr>
        <w:t>Cambridge: Cambridge University Press, 699-720.</w:t>
      </w:r>
    </w:p>
    <w:p w14:paraId="67A5BE9C" w14:textId="77777777" w:rsidR="0055395F" w:rsidRPr="0055395F" w:rsidRDefault="0055395F" w:rsidP="0055395F">
      <w:pPr>
        <w:pStyle w:val="Nessunaspaziatura"/>
        <w:spacing w:after="120"/>
        <w:rPr>
          <w:rFonts w:asciiTheme="minorHAnsi" w:hAnsiTheme="minorHAnsi" w:cstheme="minorHAnsi"/>
          <w:sz w:val="22"/>
          <w:szCs w:val="20"/>
          <w:lang w:val="en-GB"/>
        </w:rPr>
      </w:pPr>
      <w:r w:rsidRPr="0055395F">
        <w:rPr>
          <w:rFonts w:asciiTheme="minorHAnsi" w:hAnsiTheme="minorHAnsi" w:cstheme="minorHAnsi"/>
          <w:sz w:val="22"/>
          <w:szCs w:val="20"/>
        </w:rPr>
        <w:t xml:space="preserve">Bonifacci, P.; Borghetti, C.; Cangelosi, M.  </w:t>
      </w:r>
      <w:r w:rsidRPr="0055395F">
        <w:rPr>
          <w:rFonts w:asciiTheme="minorHAnsi" w:hAnsiTheme="minorHAnsi" w:cstheme="minorHAnsi"/>
          <w:sz w:val="22"/>
          <w:szCs w:val="20"/>
          <w:lang w:val="en-GB"/>
        </w:rPr>
        <w:t xml:space="preserve">(2024). How parents’ perceived value of the heritage language predicts their children’s skills. </w:t>
      </w:r>
      <w:r w:rsidRPr="0055395F">
        <w:rPr>
          <w:rFonts w:asciiTheme="minorHAnsi" w:hAnsiTheme="minorHAnsi" w:cstheme="minorHAnsi"/>
          <w:i/>
          <w:iCs/>
          <w:sz w:val="22"/>
          <w:szCs w:val="20"/>
          <w:lang w:val="en-GB"/>
        </w:rPr>
        <w:t>Languages</w:t>
      </w:r>
      <w:r w:rsidRPr="0055395F">
        <w:rPr>
          <w:rFonts w:asciiTheme="minorHAnsi" w:hAnsiTheme="minorHAnsi" w:cstheme="minorHAnsi"/>
          <w:sz w:val="22"/>
          <w:szCs w:val="20"/>
          <w:lang w:val="en-GB"/>
        </w:rPr>
        <w:t>, 80, 1-15.</w:t>
      </w:r>
    </w:p>
    <w:p w14:paraId="5C8E46CE" w14:textId="77777777" w:rsidR="0055395F" w:rsidRPr="0055395F" w:rsidRDefault="0055395F" w:rsidP="0055395F">
      <w:pPr>
        <w:pStyle w:val="Nessunaspaziatura"/>
        <w:spacing w:after="120"/>
        <w:rPr>
          <w:rFonts w:asciiTheme="minorHAnsi" w:hAnsiTheme="minorHAnsi" w:cstheme="minorHAnsi"/>
          <w:sz w:val="22"/>
          <w:szCs w:val="20"/>
          <w:lang w:val="en-GB"/>
        </w:rPr>
      </w:pPr>
      <w:r w:rsidRPr="0055395F">
        <w:rPr>
          <w:rFonts w:asciiTheme="minorHAnsi" w:hAnsiTheme="minorHAnsi" w:cstheme="minorHAnsi"/>
          <w:sz w:val="22"/>
          <w:szCs w:val="20"/>
          <w:lang w:val="en-GB"/>
        </w:rPr>
        <w:t xml:space="preserve">Bonifacci, P.; Borghetti, C.; Cangelosi, M. (2024). Parents’ and children’s emotional well-being and language beliefs in heritage bilingual families. </w:t>
      </w:r>
      <w:r w:rsidRPr="0055395F">
        <w:rPr>
          <w:rFonts w:asciiTheme="minorHAnsi" w:hAnsiTheme="minorHAnsi" w:cstheme="minorHAnsi"/>
          <w:i/>
          <w:iCs/>
          <w:sz w:val="22"/>
          <w:szCs w:val="20"/>
          <w:lang w:val="en-GB"/>
        </w:rPr>
        <w:t>European Journal of Investigation in Health, Psychology and Education</w:t>
      </w:r>
      <w:r w:rsidRPr="0055395F">
        <w:rPr>
          <w:rFonts w:asciiTheme="minorHAnsi" w:hAnsiTheme="minorHAnsi" w:cstheme="minorHAnsi"/>
          <w:sz w:val="22"/>
          <w:szCs w:val="20"/>
          <w:lang w:val="en-GB"/>
        </w:rPr>
        <w:t>, 14, 2509-2522.</w:t>
      </w:r>
    </w:p>
    <w:p w14:paraId="593F2866" w14:textId="77777777" w:rsidR="0055395F" w:rsidRPr="0055395F" w:rsidRDefault="0055395F" w:rsidP="0055395F">
      <w:pPr>
        <w:spacing w:after="120"/>
        <w:rPr>
          <w:rFonts w:asciiTheme="minorHAnsi" w:hAnsiTheme="minorHAnsi" w:cstheme="minorHAnsi"/>
          <w:iCs/>
          <w:sz w:val="20"/>
        </w:rPr>
      </w:pPr>
      <w:r w:rsidRPr="0055395F">
        <w:rPr>
          <w:rFonts w:asciiTheme="minorHAnsi" w:hAnsiTheme="minorHAnsi" w:cstheme="minorHAnsi"/>
          <w:color w:val="000000"/>
          <w:lang w:val="en-GB"/>
        </w:rPr>
        <w:t xml:space="preserve">Budeanu, A.; De Meo, A. (2024). Observații asupra cultivării limbii române la prima și a doua generație de români din Italia. Conservarea și transmiterea idiomului matern în mediile urban și rural. </w:t>
      </w:r>
      <w:r w:rsidRPr="0055395F">
        <w:rPr>
          <w:rFonts w:asciiTheme="minorHAnsi" w:hAnsiTheme="minorHAnsi" w:cstheme="minorHAnsi"/>
          <w:color w:val="000000"/>
        </w:rPr>
        <w:t xml:space="preserve">Bursuc, A.-M. </w:t>
      </w:r>
      <w:r w:rsidRPr="0055395F">
        <w:rPr>
          <w:rFonts w:asciiTheme="minorHAnsi" w:hAnsiTheme="minorHAnsi" w:cstheme="minorHAnsi"/>
          <w:i/>
          <w:color w:val="000000"/>
        </w:rPr>
        <w:t xml:space="preserve">Et al. </w:t>
      </w:r>
      <w:r w:rsidRPr="0055395F">
        <w:rPr>
          <w:rFonts w:asciiTheme="minorHAnsi" w:hAnsiTheme="minorHAnsi" w:cstheme="minorHAnsi"/>
          <w:color w:val="000000"/>
        </w:rPr>
        <w:t>(a cura di).</w:t>
      </w:r>
      <w:r w:rsidRPr="0055395F">
        <w:rPr>
          <w:rFonts w:asciiTheme="minorHAnsi" w:hAnsiTheme="minorHAnsi" w:cstheme="minorHAnsi"/>
          <w:i/>
          <w:iCs/>
          <w:color w:val="000000"/>
        </w:rPr>
        <w:t> Limbă, cultură și identitate românească</w:t>
      </w:r>
      <w:r w:rsidRPr="0055395F">
        <w:rPr>
          <w:rFonts w:asciiTheme="minorHAnsi" w:hAnsiTheme="minorHAnsi" w:cstheme="minorHAnsi"/>
          <w:color w:val="000000"/>
        </w:rPr>
        <w:t>.Timișoara: Editura Universității de Vest, 43-68</w:t>
      </w:r>
    </w:p>
    <w:p w14:paraId="66FDA98B"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lang w:val="en-GB"/>
        </w:rPr>
        <w:t xml:space="preserve">Bulté, B.; Housen, A.; Pallotti, G. (2024). Complexity and Difficulty in Second Language Acquisition: A Theoretical and Methodological Overview. </w:t>
      </w:r>
      <w:r w:rsidRPr="0055395F">
        <w:rPr>
          <w:rFonts w:asciiTheme="minorHAnsi" w:hAnsiTheme="minorHAnsi" w:cstheme="minorHAnsi"/>
          <w:i/>
          <w:sz w:val="22"/>
          <w:lang w:val="en-GB"/>
        </w:rPr>
        <w:t>Language Learning</w:t>
      </w:r>
      <w:r w:rsidRPr="0055395F">
        <w:rPr>
          <w:rFonts w:asciiTheme="minorHAnsi" w:hAnsiTheme="minorHAnsi" w:cstheme="minorHAnsi"/>
          <w:sz w:val="22"/>
          <w:lang w:val="en-GB"/>
        </w:rPr>
        <w:t xml:space="preserve">, 1-42. </w:t>
      </w:r>
      <w:hyperlink r:id="rId819" w:history="1">
        <w:r w:rsidRPr="0055395F">
          <w:rPr>
            <w:rStyle w:val="Collegamentoipertestuale"/>
            <w:rFonts w:asciiTheme="minorHAnsi" w:hAnsiTheme="minorHAnsi" w:cstheme="minorHAnsi"/>
            <w:sz w:val="22"/>
            <w:lang w:val="en-GB"/>
          </w:rPr>
          <w:t>https://doi.org/10.1111/lang.12669</w:t>
        </w:r>
      </w:hyperlink>
      <w:r w:rsidRPr="0055395F">
        <w:rPr>
          <w:rFonts w:asciiTheme="minorHAnsi" w:hAnsiTheme="minorHAnsi" w:cstheme="minorHAnsi"/>
          <w:sz w:val="22"/>
          <w:lang w:val="en-GB"/>
        </w:rPr>
        <w:t xml:space="preserve"> </w:t>
      </w:r>
    </w:p>
    <w:p w14:paraId="2C5E2731" w14:textId="77777777" w:rsidR="0055395F" w:rsidRPr="0055395F" w:rsidRDefault="0055395F" w:rsidP="0055395F">
      <w:pPr>
        <w:spacing w:after="120"/>
        <w:rPr>
          <w:rFonts w:asciiTheme="minorHAnsi" w:hAnsiTheme="minorHAnsi" w:cstheme="minorHAnsi"/>
          <w:color w:val="000000"/>
        </w:rPr>
      </w:pPr>
      <w:r w:rsidRPr="0055395F">
        <w:rPr>
          <w:rFonts w:asciiTheme="minorHAnsi" w:hAnsiTheme="minorHAnsi" w:cstheme="minorHAnsi"/>
          <w:color w:val="000000"/>
          <w:lang w:val="en-GB"/>
        </w:rPr>
        <w:t xml:space="preserve">Caruso, V., 2024, “Between Collocation and Colligation: an Experiment in Collaborative Lexicography”, in </w:t>
      </w:r>
      <w:r w:rsidRPr="0055395F">
        <w:rPr>
          <w:rFonts w:asciiTheme="minorHAnsi" w:hAnsiTheme="minorHAnsi" w:cstheme="minorHAnsi"/>
          <w:i/>
          <w:iCs/>
          <w:color w:val="000000"/>
          <w:lang w:val="en-GB"/>
        </w:rPr>
        <w:t>International Journal Of Lexicography</w:t>
      </w:r>
      <w:r w:rsidRPr="0055395F">
        <w:rPr>
          <w:rFonts w:asciiTheme="minorHAnsi" w:hAnsiTheme="minorHAnsi" w:cstheme="minorHAnsi"/>
          <w:color w:val="000000"/>
          <w:lang w:val="en-GB"/>
        </w:rPr>
        <w:t xml:space="preserve">, 1: 75-94. </w:t>
      </w:r>
      <w:r w:rsidRPr="0055395F">
        <w:rPr>
          <w:rFonts w:asciiTheme="minorHAnsi" w:hAnsiTheme="minorHAnsi" w:cstheme="minorHAnsi"/>
          <w:color w:val="000000"/>
        </w:rPr>
        <w:t xml:space="preserve">DOI: </w:t>
      </w:r>
      <w:r w:rsidRPr="0055395F">
        <w:rPr>
          <w:rFonts w:asciiTheme="minorHAnsi" w:hAnsiTheme="minorHAnsi" w:cstheme="minorHAnsi"/>
          <w:color w:val="0000FF"/>
        </w:rPr>
        <w:t>10.1093/ijl/ecad026</w:t>
      </w:r>
      <w:r w:rsidRPr="0055395F">
        <w:rPr>
          <w:rFonts w:asciiTheme="minorHAnsi" w:hAnsiTheme="minorHAnsi" w:cstheme="minorHAnsi"/>
          <w:color w:val="000000"/>
        </w:rPr>
        <w:t xml:space="preserve"> </w:t>
      </w:r>
    </w:p>
    <w:p w14:paraId="331259A5" w14:textId="77777777" w:rsidR="0055395F" w:rsidRPr="0055395F" w:rsidRDefault="0055395F" w:rsidP="0055395F">
      <w:pPr>
        <w:spacing w:after="120"/>
        <w:rPr>
          <w:rFonts w:asciiTheme="minorHAnsi" w:hAnsiTheme="minorHAnsi" w:cstheme="minorHAnsi"/>
          <w:lang w:val="fr-FR"/>
        </w:rPr>
      </w:pPr>
      <w:r w:rsidRPr="0055395F">
        <w:rPr>
          <w:rFonts w:asciiTheme="minorHAnsi" w:hAnsiTheme="minorHAnsi" w:cstheme="minorHAnsi"/>
          <w:iCs/>
        </w:rPr>
        <w:t xml:space="preserve">Cervini, C., Zucchini, E. (2024). Caso di studio sull’interazione orale plurilingue in contesto di intercomprensione: dai dati all’analisi. </w:t>
      </w:r>
      <w:r w:rsidRPr="0055395F">
        <w:rPr>
          <w:rFonts w:asciiTheme="minorHAnsi" w:hAnsiTheme="minorHAnsi" w:cstheme="minorHAnsi"/>
          <w:iCs/>
          <w:lang w:val="fr-FR"/>
        </w:rPr>
        <w:t xml:space="preserve">Bologna: CLUB. </w:t>
      </w:r>
      <w:r w:rsidRPr="0055395F">
        <w:rPr>
          <w:rFonts w:asciiTheme="minorHAnsi" w:hAnsiTheme="minorHAnsi" w:cstheme="minorHAnsi"/>
          <w:iCs/>
          <w:color w:val="0000FF"/>
          <w:lang w:val="fr-FR"/>
        </w:rPr>
        <w:t>10.6092/unibo/amsacta/8065</w:t>
      </w:r>
      <w:r w:rsidRPr="0055395F">
        <w:rPr>
          <w:rFonts w:asciiTheme="minorHAnsi" w:hAnsiTheme="minorHAnsi" w:cstheme="minorHAnsi"/>
          <w:iCs/>
          <w:lang w:val="fr-FR"/>
        </w:rPr>
        <w:t xml:space="preserve"> </w:t>
      </w:r>
    </w:p>
    <w:p w14:paraId="6205D66C" w14:textId="77777777" w:rsidR="0055395F" w:rsidRPr="0055395F" w:rsidRDefault="0055395F" w:rsidP="0055395F">
      <w:pPr>
        <w:spacing w:after="120"/>
        <w:rPr>
          <w:rFonts w:asciiTheme="minorHAnsi" w:hAnsiTheme="minorHAnsi" w:cstheme="minorHAnsi"/>
          <w:color w:val="0000FF"/>
        </w:rPr>
      </w:pPr>
      <w:r w:rsidRPr="0055395F">
        <w:rPr>
          <w:rFonts w:asciiTheme="minorHAnsi" w:hAnsiTheme="minorHAnsi" w:cstheme="minorHAnsi"/>
          <w:color w:val="000000"/>
          <w:lang w:val="en-GB"/>
        </w:rPr>
        <w:t xml:space="preserve">Compagnoni, I., Fazzi, F. (2024). Extremely virtual and incredibly physical: investigating language students’ mediation strategies through Digital Storytelling and Digital Social Reading. </w:t>
      </w:r>
      <w:r w:rsidRPr="0055395F">
        <w:rPr>
          <w:rFonts w:asciiTheme="minorHAnsi" w:hAnsiTheme="minorHAnsi" w:cstheme="minorHAnsi"/>
          <w:i/>
          <w:iCs/>
          <w:color w:val="000000"/>
        </w:rPr>
        <w:t xml:space="preserve">AILA Review. </w:t>
      </w:r>
      <w:hyperlink r:id="rId820" w:history="1">
        <w:r w:rsidRPr="0055395F">
          <w:rPr>
            <w:rStyle w:val="Collegamentoipertestuale"/>
            <w:rFonts w:asciiTheme="minorHAnsi" w:hAnsiTheme="minorHAnsi" w:cstheme="minorHAnsi"/>
          </w:rPr>
          <w:t>https://doi.org/10.1075/aila.24015.com</w:t>
        </w:r>
      </w:hyperlink>
      <w:r w:rsidRPr="0055395F">
        <w:rPr>
          <w:rFonts w:asciiTheme="minorHAnsi" w:hAnsiTheme="minorHAnsi" w:cstheme="minorHAnsi"/>
          <w:color w:val="0000FF"/>
        </w:rPr>
        <w:t xml:space="preserve"> </w:t>
      </w:r>
    </w:p>
    <w:bookmarkEnd w:id="81"/>
    <w:p w14:paraId="14FFD204" w14:textId="77777777" w:rsidR="0055395F" w:rsidRPr="0055395F" w:rsidRDefault="0055395F" w:rsidP="0055395F">
      <w:pPr>
        <w:spacing w:after="120"/>
        <w:outlineLvl w:val="2"/>
        <w:rPr>
          <w:rFonts w:asciiTheme="minorHAnsi" w:hAnsiTheme="minorHAnsi" w:cstheme="minorHAnsi"/>
          <w:i/>
          <w:iCs/>
          <w:lang w:val="en-GB"/>
        </w:rPr>
      </w:pPr>
      <w:r w:rsidRPr="0055395F">
        <w:rPr>
          <w:rFonts w:asciiTheme="minorHAnsi" w:hAnsiTheme="minorHAnsi" w:cstheme="minorHAnsi"/>
        </w:rPr>
        <w:t xml:space="preserve">Corino, E.; Garbarino, S.; Mantegna, S.; Marello, C. (2024)  L’educazione tra pari attraverso strategie di intercomprensione per le lingue romanze. Bancheri, S.; Casini, S.; Fimognari, T. (a cura di). </w:t>
      </w:r>
      <w:r w:rsidRPr="0055395F">
        <w:rPr>
          <w:rFonts w:asciiTheme="minorHAnsi" w:hAnsiTheme="minorHAnsi" w:cstheme="minorHAnsi"/>
          <w:i/>
          <w:iCs/>
        </w:rPr>
        <w:t xml:space="preserve"> Cross-Disciplinary Dialogues. </w:t>
      </w:r>
      <w:r w:rsidRPr="0055395F">
        <w:rPr>
          <w:rFonts w:asciiTheme="minorHAnsi" w:hAnsiTheme="minorHAnsi" w:cstheme="minorHAnsi"/>
          <w:i/>
          <w:iCs/>
          <w:lang w:val="en-GB"/>
        </w:rPr>
        <w:t xml:space="preserve">Festschrift in Honour of Michael Lettieri. </w:t>
      </w:r>
      <w:r w:rsidRPr="0055395F">
        <w:rPr>
          <w:rFonts w:asciiTheme="minorHAnsi" w:hAnsiTheme="minorHAnsi" w:cstheme="minorHAnsi"/>
          <w:lang w:val="en-GB"/>
        </w:rPr>
        <w:t>Toronto, Ottawa, New York:  Legas, 311-331.</w:t>
      </w:r>
    </w:p>
    <w:p w14:paraId="3528A2B2" w14:textId="77777777" w:rsidR="0055395F" w:rsidRPr="0055395F" w:rsidRDefault="0055395F" w:rsidP="0055395F">
      <w:pPr>
        <w:pStyle w:val="gmail-msolistparagraph"/>
        <w:spacing w:before="0" w:beforeAutospacing="0" w:after="120" w:afterAutospacing="0"/>
        <w:ind w:right="642"/>
        <w:rPr>
          <w:rFonts w:asciiTheme="minorHAnsi" w:hAnsiTheme="minorHAnsi" w:cstheme="minorHAnsi"/>
          <w:sz w:val="20"/>
        </w:rPr>
      </w:pPr>
      <w:r w:rsidRPr="0055395F">
        <w:rPr>
          <w:rFonts w:asciiTheme="minorHAnsi" w:hAnsiTheme="minorHAnsi" w:cstheme="minorHAnsi"/>
          <w:sz w:val="22"/>
          <w:szCs w:val="27"/>
        </w:rPr>
        <w:t xml:space="preserve">De Iaco, M. (2024). Vedere oltre che sentire. La creatività metaforica per un apprendimento delle lingue multimodale e multiculturale. Cavallini, C.; Silvestri, S. (a cura di). </w:t>
      </w:r>
      <w:r w:rsidRPr="0055395F">
        <w:rPr>
          <w:rFonts w:asciiTheme="minorHAnsi" w:hAnsiTheme="minorHAnsi" w:cstheme="minorHAnsi"/>
          <w:i/>
          <w:iCs/>
          <w:sz w:val="22"/>
          <w:szCs w:val="27"/>
        </w:rPr>
        <w:t>Lingue e apprendimento multimodale per lo sviluppo sociale, inclusivo, multiculturale</w:t>
      </w:r>
      <w:r w:rsidRPr="0055395F">
        <w:rPr>
          <w:rFonts w:asciiTheme="minorHAnsi" w:hAnsiTheme="minorHAnsi" w:cstheme="minorHAnsi"/>
          <w:sz w:val="22"/>
          <w:szCs w:val="27"/>
        </w:rPr>
        <w:t>. Bari: Cacucci,</w:t>
      </w:r>
      <w:r w:rsidRPr="0055395F">
        <w:rPr>
          <w:rStyle w:val="gmail-value"/>
          <w:rFonts w:asciiTheme="minorHAnsi" w:hAnsiTheme="minorHAnsi" w:cstheme="minorHAnsi"/>
          <w:color w:val="212529"/>
          <w:sz w:val="22"/>
          <w:szCs w:val="27"/>
        </w:rPr>
        <w:t xml:space="preserve"> 25-38. </w:t>
      </w:r>
    </w:p>
    <w:p w14:paraId="72F645D3" w14:textId="77777777" w:rsidR="0055395F" w:rsidRPr="0055395F" w:rsidRDefault="0055395F" w:rsidP="0055395F">
      <w:pPr>
        <w:pStyle w:val="Nessunaspaziatura"/>
        <w:rPr>
          <w:rFonts w:asciiTheme="minorHAnsi" w:hAnsiTheme="minorHAnsi" w:cstheme="minorHAnsi"/>
          <w:sz w:val="22"/>
          <w:lang w:val="en-US"/>
        </w:rPr>
      </w:pPr>
      <w:r w:rsidRPr="0055395F">
        <w:rPr>
          <w:rFonts w:asciiTheme="minorHAnsi" w:hAnsiTheme="minorHAnsi" w:cstheme="minorHAnsi"/>
          <w:sz w:val="22"/>
        </w:rPr>
        <w:t xml:space="preserve">De Marco, A.; Palumbo M. (2024). Interactional discourse markers in a corpus of Italian migrants in Munich. Popescu, C. M., Duță O. A. (a cura di) (2024). </w:t>
      </w:r>
      <w:r w:rsidRPr="0055395F">
        <w:rPr>
          <w:rFonts w:asciiTheme="minorHAnsi" w:hAnsiTheme="minorHAnsi" w:cstheme="minorHAnsi"/>
          <w:i/>
          <w:sz w:val="22"/>
          <w:lang w:val="en-US"/>
        </w:rPr>
        <w:t xml:space="preserve">Discourse Markers in Romance Languages. Crosslinguistic Approaches in Romance and Beyond. </w:t>
      </w:r>
      <w:r w:rsidRPr="0055395F">
        <w:rPr>
          <w:rFonts w:asciiTheme="minorHAnsi" w:hAnsiTheme="minorHAnsi" w:cstheme="minorHAnsi"/>
          <w:sz w:val="22"/>
          <w:lang w:val="en-US"/>
        </w:rPr>
        <w:t>Berlino: Peter Lang, 247-266.</w:t>
      </w:r>
    </w:p>
    <w:p w14:paraId="6CE1B493" w14:textId="77777777" w:rsidR="0055395F" w:rsidRPr="0055395F" w:rsidRDefault="0055395F" w:rsidP="0055395F">
      <w:pPr>
        <w:ind w:left="567" w:hanging="284"/>
        <w:rPr>
          <w:rFonts w:asciiTheme="minorHAnsi" w:hAnsiTheme="minorHAnsi" w:cstheme="minorHAnsi"/>
          <w:lang w:val="en-US"/>
        </w:rPr>
      </w:pPr>
    </w:p>
    <w:p w14:paraId="29D94E3C" w14:textId="77777777" w:rsidR="0055395F" w:rsidRPr="0055395F" w:rsidRDefault="0055395F" w:rsidP="0055395F">
      <w:pPr>
        <w:rPr>
          <w:rFonts w:asciiTheme="minorHAnsi" w:hAnsiTheme="minorHAnsi" w:cstheme="minorHAnsi"/>
        </w:rPr>
      </w:pPr>
      <w:r w:rsidRPr="0055395F">
        <w:rPr>
          <w:rFonts w:asciiTheme="minorHAnsi" w:hAnsiTheme="minorHAnsi" w:cstheme="minorHAnsi"/>
          <w:lang w:val="en-GB"/>
        </w:rPr>
        <w:t xml:space="preserve">De Marco, A.; Paone, E. (2024). </w:t>
      </w:r>
      <w:r w:rsidRPr="0055395F">
        <w:rPr>
          <w:rFonts w:asciiTheme="minorHAnsi" w:hAnsiTheme="minorHAnsi" w:cstheme="minorHAnsi"/>
          <w:lang w:val="en-US"/>
        </w:rPr>
        <w:t xml:space="preserve">Discourse Markers in Complaints and Apologies: a Comparison between Native and Non-native Speakers of Italian. Popescu, C. M., Duță O. A. (a cura di). </w:t>
      </w:r>
      <w:r w:rsidRPr="0055395F">
        <w:rPr>
          <w:rFonts w:asciiTheme="minorHAnsi" w:hAnsiTheme="minorHAnsi" w:cstheme="minorHAnsi"/>
          <w:i/>
          <w:lang w:val="en-US"/>
        </w:rPr>
        <w:t xml:space="preserve">Discourse Markers in Romance Languages. Crosslinguistic Approaches in Romance and Beyond. </w:t>
      </w:r>
      <w:r w:rsidRPr="0055395F">
        <w:rPr>
          <w:rFonts w:asciiTheme="minorHAnsi" w:hAnsiTheme="minorHAnsi" w:cstheme="minorHAnsi"/>
        </w:rPr>
        <w:t>Berlino: Peter Lang, 141-164.</w:t>
      </w:r>
    </w:p>
    <w:p w14:paraId="109B1DC1" w14:textId="77777777" w:rsidR="0055395F" w:rsidRPr="0055395F" w:rsidRDefault="0055395F" w:rsidP="0055395F">
      <w:pPr>
        <w:pStyle w:val="Nessunaspaziatura"/>
        <w:rPr>
          <w:rFonts w:asciiTheme="minorHAnsi" w:hAnsiTheme="minorHAnsi" w:cstheme="minorHAnsi"/>
          <w:sz w:val="20"/>
        </w:rPr>
      </w:pPr>
    </w:p>
    <w:p w14:paraId="29D1334E" w14:textId="77777777" w:rsidR="0055395F" w:rsidRPr="0055395F" w:rsidRDefault="0055395F" w:rsidP="0055395F">
      <w:pPr>
        <w:pStyle w:val="Nessunaspaziatura"/>
        <w:spacing w:after="120"/>
        <w:rPr>
          <w:rFonts w:asciiTheme="minorHAnsi" w:hAnsiTheme="minorHAnsi" w:cstheme="minorHAnsi"/>
          <w:noProof/>
          <w:color w:val="000000" w:themeColor="text1"/>
          <w:sz w:val="22"/>
          <w:lang w:val="en-US"/>
        </w:rPr>
      </w:pPr>
      <w:r w:rsidRPr="0055395F">
        <w:rPr>
          <w:rFonts w:asciiTheme="minorHAnsi" w:hAnsiTheme="minorHAnsi" w:cstheme="minorHAnsi"/>
          <w:noProof/>
          <w:color w:val="000000" w:themeColor="text1"/>
          <w:sz w:val="22"/>
        </w:rPr>
        <w:t xml:space="preserve">Della Putta, P.; Fiorista, A.; Samu, B. (2024). </w:t>
      </w:r>
      <w:r w:rsidRPr="0055395F">
        <w:rPr>
          <w:rFonts w:asciiTheme="minorHAnsi" w:hAnsiTheme="minorHAnsi" w:cstheme="minorHAnsi"/>
          <w:iCs/>
          <w:noProof/>
          <w:color w:val="000000" w:themeColor="text1"/>
          <w:sz w:val="22"/>
          <w:lang w:val="en-US"/>
        </w:rPr>
        <w:t>Learning the perfective/imperfective aspectual alternation in L2 Italian through a Cognitive Grammar-inspired pedagogy. The results of an experimental study</w:t>
      </w:r>
      <w:r w:rsidRPr="0055395F">
        <w:rPr>
          <w:rFonts w:asciiTheme="minorHAnsi" w:hAnsiTheme="minorHAnsi" w:cstheme="minorHAnsi"/>
          <w:noProof/>
          <w:color w:val="000000" w:themeColor="text1"/>
          <w:sz w:val="22"/>
          <w:lang w:val="en-US"/>
        </w:rPr>
        <w:t xml:space="preserve">. </w:t>
      </w:r>
      <w:r w:rsidRPr="0055395F">
        <w:rPr>
          <w:rFonts w:asciiTheme="minorHAnsi" w:hAnsiTheme="minorHAnsi" w:cstheme="minorHAnsi"/>
          <w:noProof/>
          <w:color w:val="000000" w:themeColor="text1"/>
          <w:sz w:val="22"/>
          <w:lang w:val="en-GB"/>
        </w:rPr>
        <w:t xml:space="preserve">Härtl H.; Zaychenko K. (a cura di). </w:t>
      </w:r>
      <w:r w:rsidRPr="0055395F">
        <w:rPr>
          <w:rFonts w:asciiTheme="minorHAnsi" w:hAnsiTheme="minorHAnsi" w:cstheme="minorHAnsi"/>
          <w:i/>
          <w:iCs/>
          <w:noProof/>
          <w:color w:val="000000" w:themeColor="text1"/>
          <w:sz w:val="22"/>
          <w:lang w:val="en-GB"/>
        </w:rPr>
        <w:t>Grammatical Categories in Linguistics and Education</w:t>
      </w:r>
      <w:r w:rsidRPr="0055395F">
        <w:rPr>
          <w:rFonts w:asciiTheme="minorHAnsi" w:hAnsiTheme="minorHAnsi" w:cstheme="minorHAnsi"/>
          <w:noProof/>
          <w:color w:val="000000" w:themeColor="text1"/>
          <w:sz w:val="22"/>
          <w:lang w:val="en-GB"/>
        </w:rPr>
        <w:t xml:space="preserve">. L’Aja: </w:t>
      </w:r>
      <w:r w:rsidRPr="0055395F">
        <w:rPr>
          <w:rFonts w:asciiTheme="minorHAnsi" w:hAnsiTheme="minorHAnsi" w:cstheme="minorHAnsi"/>
          <w:noProof/>
          <w:color w:val="000000" w:themeColor="text1"/>
          <w:sz w:val="22"/>
          <w:lang w:val="en-US"/>
        </w:rPr>
        <w:t xml:space="preserve">De Gruyter Mouton, 167-192. </w:t>
      </w:r>
    </w:p>
    <w:p w14:paraId="59AA0808" w14:textId="77777777" w:rsidR="0055395F" w:rsidRPr="0055395F" w:rsidRDefault="0055395F" w:rsidP="0055395F">
      <w:pPr>
        <w:rPr>
          <w:rFonts w:asciiTheme="minorHAnsi" w:hAnsiTheme="minorHAnsi" w:cstheme="minorHAnsi"/>
        </w:rPr>
      </w:pPr>
      <w:bookmarkStart w:id="82" w:name="_Hlk186118552"/>
      <w:r w:rsidRPr="0055395F">
        <w:rPr>
          <w:rFonts w:asciiTheme="minorHAnsi" w:hAnsiTheme="minorHAnsi" w:cstheme="minorHAnsi"/>
        </w:rPr>
        <w:t xml:space="preserve">Di Sabato, B., Hughes, B., Macaro, E. (2024). </w:t>
      </w:r>
      <w:r w:rsidRPr="0055395F">
        <w:rPr>
          <w:rFonts w:asciiTheme="minorHAnsi" w:hAnsiTheme="minorHAnsi" w:cstheme="minorHAnsi"/>
          <w:lang w:val="en-GB"/>
        </w:rPr>
        <w:t xml:space="preserve">Studying Content in English from School to University: A Transitional Survey on Students' Awareness of their Pre-acquired Skills and Knowledge. Rosi, F. </w:t>
      </w:r>
      <w:r w:rsidRPr="0055395F">
        <w:rPr>
          <w:rFonts w:asciiTheme="minorHAnsi" w:hAnsiTheme="minorHAnsi" w:cstheme="minorHAnsi"/>
          <w:i/>
          <w:lang w:val="en-GB"/>
        </w:rPr>
        <w:t>et al.</w:t>
      </w:r>
      <w:r w:rsidRPr="0055395F">
        <w:rPr>
          <w:rFonts w:asciiTheme="minorHAnsi" w:hAnsiTheme="minorHAnsi" w:cstheme="minorHAnsi"/>
          <w:lang w:val="en-GB"/>
        </w:rPr>
        <w:t xml:space="preserve"> (a cura di). </w:t>
      </w:r>
      <w:r w:rsidRPr="0055395F">
        <w:rPr>
          <w:rFonts w:asciiTheme="minorHAnsi" w:hAnsiTheme="minorHAnsi" w:cstheme="minorHAnsi"/>
          <w:i/>
          <w:iCs/>
          <w:lang w:val="en-GB"/>
        </w:rPr>
        <w:t xml:space="preserve">Developing EMI: Attitudes, Perceptions and Practices. </w:t>
      </w:r>
      <w:r w:rsidRPr="0055395F">
        <w:rPr>
          <w:rFonts w:asciiTheme="minorHAnsi" w:hAnsiTheme="minorHAnsi" w:cstheme="minorHAnsi"/>
          <w:iCs/>
        </w:rPr>
        <w:t>Numero monografico di</w:t>
      </w:r>
      <w:r w:rsidRPr="0055395F">
        <w:rPr>
          <w:rFonts w:asciiTheme="minorHAnsi" w:hAnsiTheme="minorHAnsi" w:cstheme="minorHAnsi"/>
          <w:i/>
          <w:iCs/>
        </w:rPr>
        <w:t xml:space="preserve"> International Journal of Linguistics, </w:t>
      </w:r>
      <w:r w:rsidRPr="0055395F">
        <w:rPr>
          <w:rFonts w:asciiTheme="minorHAnsi" w:hAnsiTheme="minorHAnsi" w:cstheme="minorHAnsi"/>
        </w:rPr>
        <w:t xml:space="preserve">16, , 126-145. </w:t>
      </w:r>
      <w:hyperlink r:id="rId821" w:history="1">
        <w:r w:rsidRPr="0055395F">
          <w:rPr>
            <w:rStyle w:val="Collegamentoipertestuale"/>
            <w:rFonts w:asciiTheme="minorHAnsi" w:hAnsiTheme="minorHAnsi" w:cstheme="minorHAnsi"/>
            <w:shd w:val="clear" w:color="auto" w:fill="FFFFFF"/>
          </w:rPr>
          <w:t>https://doi.org/10.5296/ijl.v16i7.22568</w:t>
        </w:r>
      </w:hyperlink>
      <w:r w:rsidRPr="0055395F">
        <w:rPr>
          <w:rFonts w:asciiTheme="minorHAnsi" w:hAnsiTheme="minorHAnsi" w:cstheme="minorHAnsi"/>
        </w:rPr>
        <w:t xml:space="preserve"> </w:t>
      </w:r>
    </w:p>
    <w:p w14:paraId="6B030CCC" w14:textId="77777777" w:rsidR="0055395F" w:rsidRPr="0055395F" w:rsidRDefault="0055395F" w:rsidP="0055395F">
      <w:pPr>
        <w:rPr>
          <w:rFonts w:asciiTheme="minorHAnsi" w:hAnsiTheme="minorHAnsi" w:cstheme="minorHAnsi"/>
        </w:rPr>
      </w:pPr>
    </w:p>
    <w:p w14:paraId="6F0ECB8B"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lastRenderedPageBreak/>
        <w:t xml:space="preserve">Facchin, A. (2024). </w:t>
      </w:r>
      <w:r w:rsidRPr="0055395F">
        <w:rPr>
          <w:rFonts w:asciiTheme="minorHAnsi" w:hAnsiTheme="minorHAnsi" w:cstheme="minorHAnsi"/>
          <w:lang w:val="en-GB"/>
        </w:rPr>
        <w:t xml:space="preserve">Nuṭq salīm: the Key Role of Correct Pronunciation in the Teaching of Arabic as a Foreign Language. </w:t>
      </w:r>
      <w:r w:rsidRPr="0055395F">
        <w:rPr>
          <w:rFonts w:asciiTheme="minorHAnsi" w:hAnsiTheme="minorHAnsi" w:cstheme="minorHAnsi"/>
          <w:i/>
          <w:iCs/>
        </w:rPr>
        <w:t>Quaderni di Studi Arabi n.s.</w:t>
      </w:r>
      <w:r w:rsidRPr="0055395F">
        <w:rPr>
          <w:rFonts w:asciiTheme="minorHAnsi" w:hAnsiTheme="minorHAnsi" w:cstheme="minorHAnsi"/>
        </w:rPr>
        <w:t>, 19, 247-270.</w:t>
      </w:r>
    </w:p>
    <w:p w14:paraId="25A380D2" w14:textId="77777777" w:rsidR="0055395F" w:rsidRPr="0055395F" w:rsidRDefault="0055395F" w:rsidP="0055395F">
      <w:pPr>
        <w:pStyle w:val="Nessunaspaziatura"/>
        <w:rPr>
          <w:rFonts w:asciiTheme="minorHAnsi" w:hAnsiTheme="minorHAnsi" w:cstheme="minorHAnsi"/>
        </w:rPr>
      </w:pPr>
    </w:p>
    <w:p w14:paraId="0C91AC5E" w14:textId="77777777" w:rsidR="0055395F" w:rsidRPr="0055395F" w:rsidRDefault="0055395F" w:rsidP="0055395F">
      <w:pPr>
        <w:spacing w:after="100" w:afterAutospacing="1"/>
        <w:rPr>
          <w:rFonts w:asciiTheme="minorHAnsi" w:hAnsiTheme="minorHAnsi" w:cstheme="minorHAnsi"/>
        </w:rPr>
      </w:pPr>
      <w:r w:rsidRPr="0055395F">
        <w:rPr>
          <w:rFonts w:asciiTheme="minorHAnsi" w:hAnsiTheme="minorHAnsi" w:cstheme="minorHAnsi"/>
        </w:rPr>
        <w:t xml:space="preserve">Fazzi, F.; Meneghetti, C. (2024). </w:t>
      </w:r>
      <w:r w:rsidRPr="0055395F">
        <w:rPr>
          <w:rFonts w:asciiTheme="minorHAnsi" w:hAnsiTheme="minorHAnsi" w:cstheme="minorHAnsi"/>
          <w:lang w:val="en-US"/>
        </w:rPr>
        <w:t xml:space="preserve">Researching the benefits of integrating language- and museum-based education on students’ linguistic, cognitive, affective, and intercultural development. Mohr, S.; Ferrara, L. (a cura di). </w:t>
      </w:r>
      <w:r w:rsidRPr="0055395F">
        <w:rPr>
          <w:rFonts w:asciiTheme="minorHAnsi" w:hAnsiTheme="minorHAnsi" w:cstheme="minorHAnsi"/>
          <w:i/>
          <w:iCs/>
          <w:lang w:val="en-US"/>
        </w:rPr>
        <w:t>Learning Languages, Being Social: Informal Language Learning and Socialization in Additional Languages</w:t>
      </w:r>
      <w:r w:rsidRPr="0055395F">
        <w:rPr>
          <w:rFonts w:asciiTheme="minorHAnsi" w:hAnsiTheme="minorHAnsi" w:cstheme="minorHAnsi"/>
          <w:lang w:val="en-US"/>
        </w:rPr>
        <w:t xml:space="preserve">. </w:t>
      </w:r>
      <w:r w:rsidRPr="0055395F">
        <w:rPr>
          <w:rFonts w:asciiTheme="minorHAnsi" w:hAnsiTheme="minorHAnsi" w:cstheme="minorHAnsi"/>
        </w:rPr>
        <w:t xml:space="preserve">Berlin, Boston: De Gruyter Mouton, 171-198. </w:t>
      </w:r>
      <w:hyperlink r:id="rId822" w:history="1">
        <w:r w:rsidRPr="0055395F">
          <w:rPr>
            <w:rStyle w:val="Collegamentoipertestuale"/>
            <w:rFonts w:asciiTheme="minorHAnsi" w:hAnsiTheme="minorHAnsi" w:cstheme="minorHAnsi"/>
            <w:sz w:val="18"/>
          </w:rPr>
          <w:t>https://doi.org/10.1515/9783110794670-007</w:t>
        </w:r>
      </w:hyperlink>
      <w:r w:rsidRPr="0055395F">
        <w:rPr>
          <w:rFonts w:asciiTheme="minorHAnsi" w:hAnsiTheme="minorHAnsi" w:cstheme="minorHAnsi"/>
          <w:sz w:val="18"/>
        </w:rPr>
        <w:t xml:space="preserve"> </w:t>
      </w:r>
    </w:p>
    <w:p w14:paraId="4B8E4ED7"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rPr>
        <w:t xml:space="preserve">Flinz, C.; Giuliano, P.; Salzman, K. (2024). Sviluppo della competenza plurilingue nell’era digitale. </w:t>
      </w:r>
      <w:r w:rsidRPr="0055395F">
        <w:rPr>
          <w:rFonts w:asciiTheme="minorHAnsi" w:hAnsiTheme="minorHAnsi" w:cstheme="minorHAnsi"/>
          <w:i/>
          <w:sz w:val="22"/>
          <w:lang w:val="en-GB"/>
        </w:rPr>
        <w:t xml:space="preserve">Linguistik Online, </w:t>
      </w:r>
      <w:r w:rsidRPr="0055395F">
        <w:rPr>
          <w:rFonts w:asciiTheme="minorHAnsi" w:hAnsiTheme="minorHAnsi" w:cstheme="minorHAnsi"/>
          <w:sz w:val="22"/>
          <w:lang w:val="en-GB"/>
        </w:rPr>
        <w:t>2, 3-16.</w:t>
      </w:r>
    </w:p>
    <w:p w14:paraId="2D736CE4" w14:textId="77777777" w:rsidR="0055395F" w:rsidRPr="0055395F" w:rsidRDefault="0055395F" w:rsidP="0055395F">
      <w:pPr>
        <w:pStyle w:val="Nessunaspaziatura"/>
        <w:spacing w:after="120"/>
        <w:rPr>
          <w:rFonts w:asciiTheme="minorHAnsi" w:hAnsiTheme="minorHAnsi" w:cstheme="minorHAnsi"/>
          <w:sz w:val="21"/>
          <w:szCs w:val="20"/>
          <w:lang w:val="en-US"/>
        </w:rPr>
      </w:pPr>
      <w:r w:rsidRPr="0055395F">
        <w:rPr>
          <w:rFonts w:asciiTheme="minorHAnsi" w:hAnsiTheme="minorHAnsi" w:cstheme="minorHAnsi"/>
          <w:sz w:val="22"/>
          <w:szCs w:val="20"/>
          <w:lang w:val="en-GB"/>
        </w:rPr>
        <w:t xml:space="preserve">Fratter, I. (2024). </w:t>
      </w:r>
      <w:r w:rsidRPr="0055395F">
        <w:rPr>
          <w:rFonts w:asciiTheme="minorHAnsi" w:hAnsiTheme="minorHAnsi" w:cstheme="minorHAnsi"/>
          <w:sz w:val="22"/>
          <w:szCs w:val="20"/>
          <w:lang w:val="en-US"/>
        </w:rPr>
        <w:t xml:space="preserve">Soft Skills/Life Skills and Academic Competences for Language Learning and Teaching.  </w:t>
      </w:r>
      <w:r w:rsidRPr="0055395F">
        <w:rPr>
          <w:rFonts w:asciiTheme="minorHAnsi" w:hAnsiTheme="minorHAnsi" w:cstheme="minorHAnsi"/>
          <w:bCs/>
          <w:i/>
          <w:iCs/>
          <w:sz w:val="22"/>
          <w:szCs w:val="20"/>
          <w:lang w:val="en-US"/>
        </w:rPr>
        <w:t>Apps - Academic Journal of Applied Linguistics and Languages</w:t>
      </w:r>
      <w:r w:rsidRPr="0055395F">
        <w:rPr>
          <w:rFonts w:asciiTheme="minorHAnsi" w:hAnsiTheme="minorHAnsi" w:cstheme="minorHAnsi"/>
          <w:bCs/>
          <w:sz w:val="22"/>
          <w:szCs w:val="20"/>
          <w:lang w:val="en-US"/>
        </w:rPr>
        <w:t>,</w:t>
      </w:r>
      <w:r w:rsidRPr="0055395F">
        <w:rPr>
          <w:rFonts w:asciiTheme="minorHAnsi" w:hAnsiTheme="minorHAnsi" w:cstheme="minorHAnsi"/>
          <w:b/>
          <w:bCs/>
          <w:sz w:val="22"/>
          <w:szCs w:val="20"/>
          <w:lang w:val="en-US"/>
        </w:rPr>
        <w:t xml:space="preserve"> </w:t>
      </w:r>
      <w:r w:rsidRPr="0055395F">
        <w:rPr>
          <w:rFonts w:asciiTheme="minorHAnsi" w:hAnsiTheme="minorHAnsi" w:cstheme="minorHAnsi"/>
          <w:bCs/>
          <w:sz w:val="22"/>
          <w:szCs w:val="20"/>
          <w:lang w:val="en-US"/>
        </w:rPr>
        <w:t>2,</w:t>
      </w:r>
      <w:r w:rsidRPr="0055395F">
        <w:rPr>
          <w:rFonts w:asciiTheme="minorHAnsi" w:hAnsiTheme="minorHAnsi" w:cstheme="minorHAnsi"/>
          <w:b/>
          <w:bCs/>
          <w:sz w:val="22"/>
          <w:szCs w:val="20"/>
          <w:lang w:val="en-US"/>
        </w:rPr>
        <w:t xml:space="preserve"> </w:t>
      </w:r>
      <w:r w:rsidRPr="0055395F">
        <w:rPr>
          <w:rFonts w:asciiTheme="minorHAnsi" w:hAnsiTheme="minorHAnsi" w:cstheme="minorHAnsi"/>
          <w:sz w:val="22"/>
          <w:szCs w:val="20"/>
          <w:lang w:val="en-US"/>
        </w:rPr>
        <w:t xml:space="preserve">1-6. </w:t>
      </w:r>
      <w:hyperlink r:id="rId823" w:history="1">
        <w:r w:rsidRPr="0055395F">
          <w:rPr>
            <w:rStyle w:val="Collegamentoipertestuale"/>
            <w:rFonts w:asciiTheme="minorHAnsi" w:hAnsiTheme="minorHAnsi" w:cstheme="minorHAnsi"/>
            <w:sz w:val="21"/>
            <w:szCs w:val="20"/>
            <w:lang w:val="en-US"/>
          </w:rPr>
          <w:t>https://ojs.tuzvo.sk/index.php/apps/article/view/124</w:t>
        </w:r>
      </w:hyperlink>
      <w:r w:rsidRPr="0055395F">
        <w:rPr>
          <w:rFonts w:asciiTheme="minorHAnsi" w:hAnsiTheme="minorHAnsi" w:cstheme="minorHAnsi"/>
          <w:sz w:val="21"/>
          <w:szCs w:val="20"/>
          <w:lang w:val="en-US"/>
        </w:rPr>
        <w:t xml:space="preserve"> </w:t>
      </w:r>
    </w:p>
    <w:p w14:paraId="4025380D" w14:textId="77777777" w:rsidR="0055395F" w:rsidRPr="0055395F" w:rsidRDefault="0055395F" w:rsidP="0055395F">
      <w:pPr>
        <w:spacing w:after="120"/>
        <w:rPr>
          <w:rFonts w:asciiTheme="minorHAnsi" w:hAnsiTheme="minorHAnsi" w:cstheme="minorHAnsi"/>
          <w:color w:val="000000"/>
          <w:sz w:val="18"/>
        </w:rPr>
      </w:pPr>
      <w:r w:rsidRPr="0055395F">
        <w:rPr>
          <w:rFonts w:asciiTheme="minorHAnsi" w:hAnsiTheme="minorHAnsi" w:cstheme="minorHAnsi"/>
          <w:color w:val="000000"/>
        </w:rPr>
        <w:t xml:space="preserve">Gabrielli, S. (2024). Alfabetizzazione e inclusione della popolazione adulta migrante nel contesto scolastico italiano: il caso dei CPIA. Benvenuto, G.; Livi, S. (a cura di). </w:t>
      </w:r>
      <w:r w:rsidRPr="0055395F">
        <w:rPr>
          <w:rFonts w:asciiTheme="minorHAnsi" w:hAnsiTheme="minorHAnsi" w:cstheme="minorHAnsi"/>
          <w:i/>
          <w:iCs/>
          <w:color w:val="000000"/>
        </w:rPr>
        <w:t>Scuola, formazione e dimensioni del benessere</w:t>
      </w:r>
      <w:r w:rsidRPr="0055395F">
        <w:rPr>
          <w:rFonts w:asciiTheme="minorHAnsi" w:hAnsiTheme="minorHAnsi" w:cstheme="minorHAnsi"/>
          <w:color w:val="000000"/>
        </w:rPr>
        <w:t xml:space="preserve">. Roma: Sapienza Università Editrice, 37-55.  </w:t>
      </w:r>
      <w:hyperlink r:id="rId824" w:history="1">
        <w:r w:rsidRPr="0055395F">
          <w:rPr>
            <w:rStyle w:val="Collegamentoipertestuale"/>
            <w:rFonts w:asciiTheme="minorHAnsi" w:hAnsiTheme="minorHAnsi" w:cstheme="minorHAnsi"/>
            <w:sz w:val="20"/>
          </w:rPr>
          <w:t>6248_9788893773089_Scuola_formazione_benessere_interior.pdf</w:t>
        </w:r>
      </w:hyperlink>
      <w:r w:rsidRPr="0055395F">
        <w:rPr>
          <w:rFonts w:asciiTheme="minorHAnsi" w:hAnsiTheme="minorHAnsi" w:cstheme="minorHAnsi"/>
          <w:i/>
          <w:iCs/>
          <w:color w:val="000000"/>
          <w:sz w:val="18"/>
        </w:rPr>
        <w:t>.</w:t>
      </w:r>
    </w:p>
    <w:p w14:paraId="6EE420AA" w14:textId="77777777" w:rsidR="0055395F" w:rsidRPr="0055395F" w:rsidRDefault="0055395F" w:rsidP="0055395F">
      <w:pPr>
        <w:spacing w:after="120"/>
        <w:rPr>
          <w:rFonts w:asciiTheme="minorHAnsi" w:hAnsiTheme="minorHAnsi" w:cstheme="minorHAnsi"/>
          <w:color w:val="000000"/>
          <w:lang w:val="en-GB"/>
        </w:rPr>
      </w:pPr>
      <w:r w:rsidRPr="0055395F">
        <w:rPr>
          <w:rFonts w:asciiTheme="minorHAnsi" w:hAnsiTheme="minorHAnsi" w:cstheme="minorHAnsi"/>
          <w:color w:val="000000"/>
        </w:rPr>
        <w:t xml:space="preserve">Gabrielli, S. (2024). </w:t>
      </w:r>
      <w:r w:rsidRPr="0055395F">
        <w:rPr>
          <w:rFonts w:asciiTheme="minorHAnsi" w:hAnsiTheme="minorHAnsi" w:cstheme="minorHAnsi"/>
          <w:color w:val="000000"/>
          <w:lang w:val="en-GB"/>
        </w:rPr>
        <w:t xml:space="preserve">Disability and Interculturality. Reflections for training of specialized teachers for educational support in an intersectional perspective. </w:t>
      </w:r>
      <w:r w:rsidRPr="0055395F">
        <w:rPr>
          <w:rFonts w:asciiTheme="minorHAnsi" w:hAnsiTheme="minorHAnsi" w:cstheme="minorHAnsi"/>
          <w:i/>
          <w:iCs/>
          <w:color w:val="000000"/>
          <w:lang w:val="en-GB"/>
        </w:rPr>
        <w:t>Italian Journal of Special Education for Inclusion</w:t>
      </w:r>
      <w:r w:rsidRPr="0055395F">
        <w:rPr>
          <w:rFonts w:asciiTheme="minorHAnsi" w:hAnsiTheme="minorHAnsi" w:cstheme="minorHAnsi"/>
          <w:color w:val="000000"/>
          <w:lang w:val="en-GB"/>
        </w:rPr>
        <w:t>, 2, 92-</w:t>
      </w:r>
      <w:r w:rsidRPr="0055395F">
        <w:rPr>
          <w:rFonts w:asciiTheme="minorHAnsi" w:hAnsiTheme="minorHAnsi" w:cstheme="minorHAnsi"/>
          <w:color w:val="000000"/>
          <w:lang w:val="en-GB"/>
        </w:rPr>
        <w:softHyphen/>
        <w:t xml:space="preserve">102. </w:t>
      </w:r>
      <w:hyperlink r:id="rId825" w:history="1">
        <w:r w:rsidRPr="0055395F">
          <w:rPr>
            <w:rStyle w:val="Collegamentoipertestuale"/>
            <w:rFonts w:asciiTheme="minorHAnsi" w:hAnsiTheme="minorHAnsi" w:cstheme="minorHAnsi"/>
            <w:lang w:val="en-GB"/>
          </w:rPr>
          <w:t>https://doi.org/10.7346/sipes-02-2024-08</w:t>
        </w:r>
      </w:hyperlink>
    </w:p>
    <w:p w14:paraId="40C600B6" w14:textId="77777777" w:rsidR="0055395F" w:rsidRPr="0055395F" w:rsidRDefault="0055395F" w:rsidP="0055395F">
      <w:pPr>
        <w:spacing w:after="120"/>
        <w:rPr>
          <w:rFonts w:asciiTheme="minorHAnsi" w:hAnsiTheme="minorHAnsi" w:cstheme="minorHAnsi"/>
          <w:lang w:val="en-GB"/>
        </w:rPr>
      </w:pPr>
      <w:r w:rsidRPr="0055395F">
        <w:rPr>
          <w:rFonts w:asciiTheme="minorHAnsi" w:hAnsiTheme="minorHAnsi" w:cstheme="minorHAnsi"/>
          <w:color w:val="000000"/>
          <w:lang w:val="en-GB"/>
        </w:rPr>
        <w:t xml:space="preserve">Gabrielli, S.; Benvenuto, G. (2024). Inclusive practices in CPIAs. First results. </w:t>
      </w:r>
      <w:r w:rsidRPr="0055395F">
        <w:rPr>
          <w:rFonts w:asciiTheme="minorHAnsi" w:hAnsiTheme="minorHAnsi" w:cstheme="minorHAnsi"/>
          <w:i/>
          <w:iCs/>
          <w:color w:val="000000"/>
          <w:lang w:val="en-GB"/>
        </w:rPr>
        <w:t>Italian Journal of Educational Researc</w:t>
      </w:r>
      <w:r w:rsidRPr="0055395F">
        <w:rPr>
          <w:rFonts w:asciiTheme="minorHAnsi" w:hAnsiTheme="minorHAnsi" w:cstheme="minorHAnsi"/>
          <w:color w:val="000000"/>
          <w:lang w:val="en-GB"/>
        </w:rPr>
        <w:t xml:space="preserve">h, 33, 88‐102. </w:t>
      </w:r>
      <w:hyperlink r:id="rId826" w:history="1">
        <w:r w:rsidRPr="0055395F">
          <w:rPr>
            <w:rStyle w:val="Collegamentoipertestuale"/>
            <w:rFonts w:asciiTheme="minorHAnsi" w:hAnsiTheme="minorHAnsi" w:cstheme="minorHAnsi"/>
            <w:lang w:val="en-GB"/>
          </w:rPr>
          <w:t>https://doi.org/10.7346/sird-022024-p88</w:t>
        </w:r>
      </w:hyperlink>
    </w:p>
    <w:p w14:paraId="07160FC7" w14:textId="77777777" w:rsidR="0055395F" w:rsidRPr="0055395F" w:rsidRDefault="0055395F" w:rsidP="0055395F">
      <w:pPr>
        <w:pStyle w:val="Headeronfirstpage"/>
        <w:rPr>
          <w:i w:val="0"/>
          <w:lang w:val="en-GB"/>
        </w:rPr>
      </w:pPr>
      <w:r w:rsidRPr="0055395F">
        <w:rPr>
          <w:i w:val="0"/>
          <w:lang w:val="en-GB"/>
        </w:rPr>
        <w:t xml:space="preserve">Gilardoni S. (2024). </w:t>
      </w:r>
      <w:r w:rsidRPr="0055395F">
        <w:rPr>
          <w:i w:val="0"/>
          <w:lang w:val="it-IT"/>
        </w:rPr>
        <w:t xml:space="preserve">Per una storia del metodo glottodidattico della grammatica valenziale. </w:t>
      </w:r>
      <w:r w:rsidRPr="0055395F">
        <w:rPr>
          <w:i w:val="0"/>
        </w:rPr>
        <w:t>Nalesso G.; Vicentini A. (a cura di).</w:t>
      </w:r>
      <w:r w:rsidRPr="0055395F">
        <w:t xml:space="preserve"> Texts and Ideas in the History of Language learning and Teaching. </w:t>
      </w:r>
      <w:r w:rsidRPr="0055395F">
        <w:rPr>
          <w:i w:val="0"/>
          <w:lang w:val="en-GB"/>
        </w:rPr>
        <w:t xml:space="preserve">Bologna: CLUEB, 203-224. </w:t>
      </w:r>
    </w:p>
    <w:p w14:paraId="7467E79B" w14:textId="77777777" w:rsidR="0055395F" w:rsidRPr="0055395F" w:rsidRDefault="0055395F" w:rsidP="0055395F">
      <w:pPr>
        <w:pStyle w:val="Headeronfirstpage"/>
      </w:pPr>
      <w:r w:rsidRPr="0055395F">
        <w:rPr>
          <w:i w:val="0"/>
        </w:rPr>
        <w:t>Godzich, A. (2024). Symmetries and Dissymmetries in Intercultural Communication between Italians and Poles.</w:t>
      </w:r>
      <w:r w:rsidRPr="0055395F">
        <w:t xml:space="preserve"> Symmetry: Culture and Science</w:t>
      </w:r>
      <w:r w:rsidRPr="0055395F">
        <w:rPr>
          <w:i w:val="0"/>
        </w:rPr>
        <w:t>, 3, 319-322</w:t>
      </w:r>
      <w:r w:rsidRPr="0055395F">
        <w:t xml:space="preserve">. </w:t>
      </w:r>
      <w:hyperlink r:id="rId827" w:history="1">
        <w:r w:rsidRPr="0055395F">
          <w:rPr>
            <w:rStyle w:val="Collegamentoipertestuale"/>
            <w:sz w:val="18"/>
          </w:rPr>
          <w:t>https://journal-scs.symmetry.hu/issue-content/?volume=35&amp;issue=3</w:t>
        </w:r>
      </w:hyperlink>
      <w:r w:rsidRPr="0055395F">
        <w:rPr>
          <w:sz w:val="18"/>
        </w:rPr>
        <w:t xml:space="preserve">  DOI: </w:t>
      </w:r>
      <w:hyperlink r:id="rId828" w:history="1">
        <w:r w:rsidRPr="0055395F">
          <w:rPr>
            <w:rStyle w:val="Collegamentoipertestuale"/>
            <w:sz w:val="18"/>
          </w:rPr>
          <w:t>https://doi.org/10.26830/symmetry_2024_3_319</w:t>
        </w:r>
      </w:hyperlink>
      <w:bookmarkEnd w:id="82"/>
    </w:p>
    <w:p w14:paraId="512D2CDA" w14:textId="77777777" w:rsidR="0055395F" w:rsidRPr="0055395F" w:rsidRDefault="0055395F" w:rsidP="0055395F">
      <w:pPr>
        <w:pStyle w:val="Paragrafoelenco"/>
        <w:numPr>
          <w:ilvl w:val="0"/>
          <w:numId w:val="43"/>
        </w:numPr>
        <w:spacing w:after="160"/>
        <w:ind w:left="0" w:firstLine="0"/>
        <w:rPr>
          <w:rFonts w:asciiTheme="minorHAnsi" w:hAnsiTheme="minorHAnsi" w:cstheme="minorHAnsi"/>
          <w:sz w:val="22"/>
          <w:lang w:val="pl-PL"/>
        </w:rPr>
      </w:pPr>
      <w:r w:rsidRPr="0055395F">
        <w:rPr>
          <w:rFonts w:asciiTheme="minorHAnsi" w:hAnsiTheme="minorHAnsi" w:cstheme="minorHAnsi"/>
          <w:sz w:val="22"/>
          <w:lang w:val="pl-PL" w:eastAsia="pl-PL"/>
        </w:rPr>
        <w:t>Godzich, A.; Machowski Sz</w:t>
      </w:r>
      <w:r w:rsidRPr="0055395F">
        <w:rPr>
          <w:rFonts w:asciiTheme="minorHAnsi" w:eastAsia="Calibri" w:hAnsiTheme="minorHAnsi" w:cstheme="minorHAnsi"/>
          <w:sz w:val="22"/>
          <w:shd w:val="clear" w:color="auto" w:fill="FFFFFF"/>
          <w:lang w:val="pl-PL"/>
        </w:rPr>
        <w:t>.(2024).</w:t>
      </w:r>
      <w:r w:rsidRPr="0055395F">
        <w:rPr>
          <w:rFonts w:asciiTheme="minorHAnsi" w:eastAsia="Calibri" w:hAnsiTheme="minorHAnsi" w:cstheme="minorHAnsi"/>
          <w:b/>
          <w:bCs/>
          <w:sz w:val="22"/>
          <w:shd w:val="clear" w:color="auto" w:fill="FFFFFF"/>
          <w:lang w:val="pl-PL"/>
        </w:rPr>
        <w:t xml:space="preserve"> </w:t>
      </w:r>
      <w:r w:rsidRPr="0055395F">
        <w:rPr>
          <w:rFonts w:asciiTheme="minorHAnsi" w:hAnsiTheme="minorHAnsi" w:cstheme="minorHAnsi"/>
          <w:sz w:val="22"/>
          <w:lang w:val="pl-PL"/>
        </w:rPr>
        <w:t xml:space="preserve">Kulinaryzmy i kulinaria w języku biznesowym w glottodydaktyce italianistycznej na podstawie podręczników „L’italiano in azienda”mi „Un vero affare!”. </w:t>
      </w:r>
      <w:r w:rsidRPr="0055395F">
        <w:rPr>
          <w:rFonts w:asciiTheme="minorHAnsi" w:hAnsiTheme="minorHAnsi" w:cstheme="minorHAnsi"/>
          <w:i/>
          <w:iCs/>
          <w:sz w:val="22"/>
          <w:lang w:val="pl-PL"/>
        </w:rPr>
        <w:t>Neofilolog</w:t>
      </w:r>
      <w:r w:rsidRPr="0055395F">
        <w:rPr>
          <w:rFonts w:asciiTheme="minorHAnsi" w:hAnsiTheme="minorHAnsi" w:cstheme="minorHAnsi"/>
          <w:sz w:val="22"/>
          <w:lang w:val="pl-PL"/>
        </w:rPr>
        <w:t>,</w:t>
      </w:r>
      <w:r w:rsidRPr="0055395F">
        <w:rPr>
          <w:rFonts w:asciiTheme="minorHAnsi" w:hAnsiTheme="minorHAnsi" w:cstheme="minorHAnsi"/>
          <w:i/>
          <w:iCs/>
          <w:sz w:val="22"/>
          <w:lang w:val="pl-PL"/>
        </w:rPr>
        <w:t xml:space="preserve"> </w:t>
      </w:r>
      <w:r w:rsidRPr="0055395F">
        <w:rPr>
          <w:rFonts w:asciiTheme="minorHAnsi" w:hAnsiTheme="minorHAnsi" w:cstheme="minorHAnsi"/>
          <w:sz w:val="22"/>
          <w:lang w:val="pl-PL"/>
        </w:rPr>
        <w:t xml:space="preserve">1, 249-262. DOI: </w:t>
      </w:r>
      <w:hyperlink r:id="rId829" w:history="1">
        <w:r w:rsidRPr="0055395F">
          <w:rPr>
            <w:rStyle w:val="Collegamentoipertestuale"/>
            <w:rFonts w:asciiTheme="minorHAnsi" w:hAnsiTheme="minorHAnsi" w:cstheme="minorHAnsi"/>
            <w:sz w:val="22"/>
            <w:lang w:val="pl-PL"/>
          </w:rPr>
          <w:t>https://doi.org/10.14746/n.2024.62.1.15</w:t>
        </w:r>
      </w:hyperlink>
    </w:p>
    <w:p w14:paraId="4D1E97AA" w14:textId="77777777" w:rsidR="0055395F" w:rsidRPr="0055395F" w:rsidRDefault="0055395F" w:rsidP="0055395F">
      <w:pPr>
        <w:pStyle w:val="Nessunaspaziatura"/>
        <w:rPr>
          <w:rFonts w:asciiTheme="minorHAnsi" w:hAnsiTheme="minorHAnsi" w:cstheme="minorHAnsi"/>
          <w:sz w:val="22"/>
          <w:lang w:val="en-GB"/>
        </w:rPr>
      </w:pPr>
      <w:r w:rsidRPr="0055395F">
        <w:rPr>
          <w:rFonts w:asciiTheme="minorHAnsi" w:hAnsiTheme="minorHAnsi" w:cstheme="minorHAnsi"/>
          <w:sz w:val="22"/>
        </w:rPr>
        <w:t xml:space="preserve">Grosso, G.I.; Monaci, V. (2024). </w:t>
      </w:r>
      <w:r w:rsidRPr="0055395F">
        <w:rPr>
          <w:rFonts w:asciiTheme="minorHAnsi" w:hAnsiTheme="minorHAnsi" w:cstheme="minorHAnsi"/>
          <w:sz w:val="22"/>
          <w:lang w:val="en-GB"/>
        </w:rPr>
        <w:t xml:space="preserve">Plurilingual and pluricultural aspects of penitentiary contexts in Europe. Isabelle T.; Sandra, R.; Luísa, B. Á. </w:t>
      </w:r>
      <w:r w:rsidRPr="0055395F">
        <w:rPr>
          <w:rFonts w:asciiTheme="minorHAnsi" w:hAnsiTheme="minorHAnsi" w:cstheme="minorHAnsi"/>
          <w:i/>
          <w:sz w:val="22"/>
          <w:lang w:val="en-GB"/>
        </w:rPr>
        <w:t>Cultural and Linguistic Education in the Context of Migration</w:t>
      </w:r>
      <w:r w:rsidRPr="0055395F">
        <w:rPr>
          <w:rFonts w:asciiTheme="minorHAnsi" w:hAnsiTheme="minorHAnsi" w:cstheme="minorHAnsi"/>
          <w:sz w:val="22"/>
          <w:lang w:val="en-GB"/>
        </w:rPr>
        <w:t>. Cambridge:</w:t>
      </w:r>
    </w:p>
    <w:p w14:paraId="29AD20E3"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lang w:val="en-GB"/>
        </w:rPr>
        <w:t>Cambridge Publishing, 154-177.</w:t>
      </w:r>
    </w:p>
    <w:p w14:paraId="71D36CEB"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lang w:val="en-GB"/>
        </w:rPr>
        <w:t xml:space="preserve">Jamet, M.-C. (2024). L’intercompréhension et ses potentialités socio-culturelles. </w:t>
      </w:r>
      <w:r w:rsidRPr="0055395F">
        <w:rPr>
          <w:rFonts w:asciiTheme="minorHAnsi" w:hAnsiTheme="minorHAnsi" w:cstheme="minorHAnsi"/>
          <w:sz w:val="22"/>
        </w:rPr>
        <w:t xml:space="preserve">Cavallini C.; Silvestri, S. (a cura di). </w:t>
      </w:r>
      <w:r w:rsidRPr="0055395F">
        <w:rPr>
          <w:rFonts w:asciiTheme="minorHAnsi" w:hAnsiTheme="minorHAnsi" w:cstheme="minorHAnsi"/>
          <w:i/>
          <w:sz w:val="22"/>
        </w:rPr>
        <w:t>Lingue e apprendimento multimodale per lo sviluppo sociale, inclusivo, multiculturale</w:t>
      </w:r>
      <w:r w:rsidRPr="0055395F">
        <w:rPr>
          <w:rFonts w:asciiTheme="minorHAnsi" w:hAnsiTheme="minorHAnsi" w:cstheme="minorHAnsi"/>
          <w:sz w:val="22"/>
        </w:rPr>
        <w:t>. Bari: Cacucci, 163-182.</w:t>
      </w:r>
    </w:p>
    <w:p w14:paraId="57066603" w14:textId="77777777" w:rsidR="0055395F" w:rsidRPr="0055395F" w:rsidRDefault="0055395F" w:rsidP="0055395F">
      <w:pPr>
        <w:pStyle w:val="Titolo1"/>
        <w:spacing w:before="0"/>
        <w:rPr>
          <w:rFonts w:asciiTheme="minorHAnsi" w:hAnsiTheme="minorHAnsi" w:cstheme="minorHAnsi"/>
          <w:b w:val="0"/>
          <w:i/>
          <w:sz w:val="22"/>
          <w:szCs w:val="22"/>
        </w:rPr>
      </w:pPr>
      <w:r w:rsidRPr="0055395F">
        <w:rPr>
          <w:rFonts w:asciiTheme="minorHAnsi" w:hAnsiTheme="minorHAnsi" w:cstheme="minorHAnsi"/>
          <w:b w:val="0"/>
          <w:bCs w:val="0"/>
          <w:sz w:val="22"/>
          <w:szCs w:val="22"/>
        </w:rPr>
        <w:t xml:space="preserve">Katelhön, P. (2024). </w:t>
      </w:r>
      <w:r w:rsidRPr="0055395F">
        <w:rPr>
          <w:rFonts w:asciiTheme="minorHAnsi" w:hAnsiTheme="minorHAnsi" w:cstheme="minorHAnsi"/>
          <w:b w:val="0"/>
          <w:sz w:val="22"/>
          <w:szCs w:val="22"/>
        </w:rPr>
        <w:t xml:space="preserve">Didattica delle lingue straniere nell’era digitale. </w:t>
      </w:r>
      <w:r w:rsidRPr="0055395F">
        <w:rPr>
          <w:rFonts w:asciiTheme="minorHAnsi" w:hAnsiTheme="minorHAnsi" w:cstheme="minorHAnsi"/>
          <w:b w:val="0"/>
          <w:i/>
          <w:sz w:val="22"/>
          <w:szCs w:val="22"/>
        </w:rPr>
        <w:t xml:space="preserve">Altre modernità, </w:t>
      </w:r>
      <w:r w:rsidRPr="0055395F">
        <w:rPr>
          <w:rFonts w:asciiTheme="minorHAnsi" w:hAnsiTheme="minorHAnsi" w:cstheme="minorHAnsi"/>
          <w:b w:val="0"/>
          <w:sz w:val="22"/>
          <w:szCs w:val="22"/>
        </w:rPr>
        <w:t>settembre, 102-30.</w:t>
      </w:r>
      <w:r w:rsidRPr="0055395F">
        <w:rPr>
          <w:rFonts w:asciiTheme="minorHAnsi" w:hAnsiTheme="minorHAnsi" w:cstheme="minorHAnsi"/>
          <w:b w:val="0"/>
          <w:sz w:val="22"/>
          <w:szCs w:val="22"/>
          <w:shd w:val="clear" w:color="auto" w:fill="013435"/>
        </w:rPr>
        <w:t xml:space="preserve"> </w:t>
      </w:r>
      <w:r w:rsidRPr="0055395F">
        <w:rPr>
          <w:rFonts w:asciiTheme="minorHAnsi" w:hAnsiTheme="minorHAnsi" w:cstheme="minorHAnsi"/>
          <w:b w:val="0"/>
          <w:color w:val="0000FF"/>
          <w:sz w:val="22"/>
          <w:szCs w:val="22"/>
        </w:rPr>
        <w:t>https://doi.org/10.54103/2035-7680/26420.</w:t>
      </w:r>
    </w:p>
    <w:p w14:paraId="2B8457A2" w14:textId="77777777" w:rsidR="0055395F" w:rsidRPr="0055395F" w:rsidRDefault="0055395F" w:rsidP="0055395F">
      <w:pPr>
        <w:autoSpaceDE w:val="0"/>
        <w:autoSpaceDN w:val="0"/>
        <w:adjustRightInd w:val="0"/>
        <w:spacing w:before="100" w:beforeAutospacing="1" w:after="100" w:afterAutospacing="1"/>
        <w:rPr>
          <w:rFonts w:asciiTheme="minorHAnsi" w:hAnsiTheme="minorHAnsi" w:cstheme="minorHAnsi"/>
        </w:rPr>
      </w:pPr>
      <w:r w:rsidRPr="0055395F">
        <w:rPr>
          <w:rFonts w:asciiTheme="minorHAnsi" w:hAnsiTheme="minorHAnsi" w:cstheme="minorHAnsi"/>
        </w:rPr>
        <w:t xml:space="preserve">Knight, E.; Richieri, C. (2024). </w:t>
      </w:r>
      <w:r w:rsidRPr="0055395F">
        <w:rPr>
          <w:rFonts w:asciiTheme="minorHAnsi" w:hAnsiTheme="minorHAnsi" w:cstheme="minorHAnsi"/>
          <w:lang w:val="en-GB"/>
        </w:rPr>
        <w:t xml:space="preserve">Machine translation tools as foreign language learning activators. </w:t>
      </w:r>
      <w:r w:rsidRPr="0055395F">
        <w:rPr>
          <w:rFonts w:asciiTheme="minorHAnsi" w:hAnsiTheme="minorHAnsi" w:cstheme="minorHAnsi"/>
          <w:i/>
        </w:rPr>
        <w:t>Idee in form@zione</w:t>
      </w:r>
      <w:r w:rsidRPr="0055395F">
        <w:rPr>
          <w:rFonts w:asciiTheme="minorHAnsi" w:hAnsiTheme="minorHAnsi" w:cstheme="minorHAnsi"/>
        </w:rPr>
        <w:t xml:space="preserve">, 12, 157-173.  </w:t>
      </w:r>
      <w:hyperlink r:id="rId830" w:history="1">
        <w:r w:rsidRPr="0055395F">
          <w:rPr>
            <w:rStyle w:val="Collegamentoipertestuale"/>
            <w:rFonts w:asciiTheme="minorHAnsi" w:hAnsiTheme="minorHAnsi" w:cstheme="minorHAnsi"/>
            <w:sz w:val="18"/>
            <w:szCs w:val="18"/>
            <w:lang w:eastAsia="en-US"/>
          </w:rPr>
          <w:t>https://www.researchgate.net/profile/Cristina-Richieri</w:t>
        </w:r>
      </w:hyperlink>
    </w:p>
    <w:p w14:paraId="0F22B3D4" w14:textId="77777777" w:rsidR="0055395F" w:rsidRPr="0055395F" w:rsidRDefault="0055395F" w:rsidP="0055395F">
      <w:pPr>
        <w:pStyle w:val="Nessunaspaziatura"/>
        <w:spacing w:after="120"/>
        <w:rPr>
          <w:rFonts w:asciiTheme="minorHAnsi" w:hAnsiTheme="minorHAnsi" w:cstheme="minorHAnsi"/>
          <w:i/>
          <w:color w:val="000000"/>
          <w:sz w:val="22"/>
        </w:rPr>
      </w:pPr>
      <w:r w:rsidRPr="0055395F">
        <w:rPr>
          <w:rFonts w:asciiTheme="minorHAnsi" w:hAnsiTheme="minorHAnsi" w:cstheme="minorHAnsi"/>
          <w:sz w:val="22"/>
        </w:rPr>
        <w:lastRenderedPageBreak/>
        <w:t>Lavinio, C. (2024).</w:t>
      </w:r>
      <w:r w:rsidRPr="0055395F">
        <w:rPr>
          <w:rFonts w:asciiTheme="minorHAnsi" w:hAnsiTheme="minorHAnsi" w:cstheme="minorHAnsi"/>
          <w:i/>
          <w:sz w:val="22"/>
        </w:rPr>
        <w:t xml:space="preserve"> </w:t>
      </w:r>
      <w:r w:rsidRPr="0055395F">
        <w:rPr>
          <w:rFonts w:asciiTheme="minorHAnsi" w:hAnsiTheme="minorHAnsi" w:cstheme="minorHAnsi"/>
          <w:sz w:val="22"/>
        </w:rPr>
        <w:t>Insegnare a dipanare e governare l’intreccio delle varietà. Fresu, R.; Urracci G. (a cura di).</w:t>
      </w:r>
      <w:r w:rsidRPr="0055395F">
        <w:rPr>
          <w:rFonts w:asciiTheme="minorHAnsi" w:hAnsiTheme="minorHAnsi" w:cstheme="minorHAnsi"/>
          <w:i/>
          <w:sz w:val="22"/>
        </w:rPr>
        <w:t xml:space="preserve"> Una lingua, molte “lingue”. La variazione linguistica nella didattica dell’italiano: teorie, strumenti, pratiche</w:t>
      </w:r>
      <w:r w:rsidRPr="0055395F">
        <w:rPr>
          <w:rFonts w:asciiTheme="minorHAnsi" w:hAnsiTheme="minorHAnsi" w:cstheme="minorHAnsi"/>
          <w:sz w:val="22"/>
        </w:rPr>
        <w:t>. Firenze: Cesati, 21-36.</w:t>
      </w:r>
    </w:p>
    <w:p w14:paraId="4159748D" w14:textId="77777777" w:rsidR="0055395F" w:rsidRPr="0055395F" w:rsidRDefault="0055395F" w:rsidP="0055395F">
      <w:pPr>
        <w:pStyle w:val="Nessunaspaziatura"/>
        <w:spacing w:after="120"/>
        <w:rPr>
          <w:rFonts w:asciiTheme="minorHAnsi" w:hAnsiTheme="minorHAnsi" w:cstheme="minorHAnsi"/>
          <w:color w:val="000000"/>
          <w:sz w:val="22"/>
          <w:lang w:val="en-US"/>
        </w:rPr>
      </w:pPr>
      <w:r w:rsidRPr="0055395F">
        <w:rPr>
          <w:rFonts w:asciiTheme="minorHAnsi" w:hAnsiTheme="minorHAnsi" w:cstheme="minorHAnsi"/>
          <w:sz w:val="22"/>
          <w:lang w:val="en-GB"/>
        </w:rPr>
        <w:t xml:space="preserve">Lo Presti, M. V. </w:t>
      </w:r>
      <w:r w:rsidRPr="0055395F">
        <w:rPr>
          <w:rFonts w:asciiTheme="minorHAnsi" w:hAnsiTheme="minorHAnsi" w:cstheme="minorHAnsi"/>
          <w:sz w:val="22"/>
          <w:lang w:val="en-US"/>
        </w:rPr>
        <w:t xml:space="preserve">(2024). Team Teaching and CLIL Methodology. </w:t>
      </w:r>
      <w:r w:rsidRPr="0055395F">
        <w:rPr>
          <w:rFonts w:asciiTheme="minorHAnsi" w:hAnsiTheme="minorHAnsi" w:cstheme="minorHAnsi"/>
          <w:i/>
          <w:sz w:val="22"/>
          <w:lang w:val="en-US"/>
        </w:rPr>
        <w:t xml:space="preserve">International Journal of Linguistics, </w:t>
      </w:r>
      <w:r w:rsidRPr="0055395F">
        <w:rPr>
          <w:rFonts w:asciiTheme="minorHAnsi" w:hAnsiTheme="minorHAnsi" w:cstheme="minorHAnsi"/>
          <w:sz w:val="22"/>
          <w:lang w:val="en-US"/>
        </w:rPr>
        <w:t xml:space="preserve">5, 116-128. </w:t>
      </w:r>
      <w:hyperlink r:id="rId831" w:history="1">
        <w:r w:rsidRPr="0055395F">
          <w:rPr>
            <w:rStyle w:val="Collegamentoipertestuale"/>
            <w:rFonts w:asciiTheme="minorHAnsi" w:hAnsiTheme="minorHAnsi" w:cstheme="minorHAnsi"/>
            <w:sz w:val="22"/>
            <w:lang w:val="en-US"/>
          </w:rPr>
          <w:t>https://www.macrothink.org/journal/index.php/ijl/article/view/22339</w:t>
        </w:r>
      </w:hyperlink>
    </w:p>
    <w:p w14:paraId="1FD92954" w14:textId="77777777" w:rsidR="0055395F" w:rsidRPr="0055395F" w:rsidRDefault="0055395F" w:rsidP="0055395F">
      <w:pPr>
        <w:spacing w:after="120"/>
        <w:rPr>
          <w:rFonts w:asciiTheme="minorHAnsi" w:hAnsiTheme="minorHAnsi" w:cstheme="minorHAnsi"/>
        </w:rPr>
      </w:pPr>
      <w:r w:rsidRPr="0055395F">
        <w:rPr>
          <w:rFonts w:asciiTheme="minorHAnsi" w:hAnsiTheme="minorHAnsi" w:cstheme="minorHAnsi"/>
        </w:rPr>
        <w:t xml:space="preserve">Maffia, M.; Di Maro, M. (2024). L’interlingua al cinema tra stereotipi e distorsioni: riflessioni sul doppiaggio in italiano e tedesco del film </w:t>
      </w:r>
      <w:r w:rsidRPr="0055395F">
        <w:rPr>
          <w:rFonts w:asciiTheme="minorHAnsi" w:hAnsiTheme="minorHAnsi" w:cstheme="minorHAnsi"/>
          <w:i/>
        </w:rPr>
        <w:t>The Terminal</w:t>
      </w:r>
      <w:r w:rsidRPr="0055395F">
        <w:rPr>
          <w:rFonts w:asciiTheme="minorHAnsi" w:hAnsiTheme="minorHAnsi" w:cstheme="minorHAnsi"/>
        </w:rPr>
        <w:t xml:space="preserve">. Morleo, F.; Cavazzino V. (a cura di). </w:t>
      </w:r>
      <w:r w:rsidRPr="0055395F">
        <w:rPr>
          <w:rFonts w:asciiTheme="minorHAnsi" w:hAnsiTheme="minorHAnsi" w:cstheme="minorHAnsi"/>
          <w:i/>
        </w:rPr>
        <w:t>Informazione e disinformazione: la costruzione del significato attraverso strutture e parole</w:t>
      </w:r>
      <w:r w:rsidRPr="0055395F">
        <w:rPr>
          <w:rFonts w:asciiTheme="minorHAnsi" w:hAnsiTheme="minorHAnsi" w:cstheme="minorHAnsi"/>
        </w:rPr>
        <w:t>. Milano: Meltemi, 177-198.</w:t>
      </w:r>
    </w:p>
    <w:p w14:paraId="691348C4" w14:textId="77777777" w:rsidR="0055395F" w:rsidRPr="0055395F" w:rsidRDefault="0055395F" w:rsidP="0055395F">
      <w:pPr>
        <w:spacing w:after="120"/>
        <w:rPr>
          <w:rFonts w:asciiTheme="minorHAnsi" w:hAnsiTheme="minorHAnsi" w:cstheme="minorHAnsi"/>
        </w:rPr>
      </w:pPr>
      <w:r w:rsidRPr="0055395F">
        <w:rPr>
          <w:rFonts w:asciiTheme="minorHAnsi" w:hAnsiTheme="minorHAnsi" w:cstheme="minorHAnsi"/>
        </w:rPr>
        <w:t xml:space="preserve">Maffia, M.; Noschese, M. P. (2024). Ritratti e racconti del corpus GULP. Rappresentazioni multimodali di repertori linguistici plurali di immigrati adulti. Cirillo, L.; Nodari, R. (a cura di). </w:t>
      </w:r>
      <w:r w:rsidRPr="0055395F">
        <w:rPr>
          <w:rFonts w:asciiTheme="minorHAnsi" w:hAnsiTheme="minorHAnsi" w:cstheme="minorHAnsi"/>
          <w:i/>
        </w:rPr>
        <w:t>Contesti, pratiche e risorse della comunicazione multimodale</w:t>
      </w:r>
      <w:r w:rsidRPr="0055395F">
        <w:rPr>
          <w:rFonts w:asciiTheme="minorHAnsi" w:hAnsiTheme="minorHAnsi" w:cstheme="minorHAnsi"/>
        </w:rPr>
        <w:t xml:space="preserve">. Milano: Officinaventuno, 177-193. </w:t>
      </w:r>
      <w:hyperlink r:id="rId832" w:history="1">
        <w:r w:rsidRPr="0055395F">
          <w:rPr>
            <w:rStyle w:val="Collegamentoipertestuale"/>
            <w:rFonts w:asciiTheme="minorHAnsi" w:hAnsiTheme="minorHAnsi" w:cstheme="minorHAnsi"/>
          </w:rPr>
          <w:t>http://www.aitla.it/24-pubblicazioni/studi-aitla/939-studi-aitla-18-contesti-pratiche-e-risorse-della-comunicazione-multimodale</w:t>
        </w:r>
      </w:hyperlink>
      <w:r w:rsidRPr="0055395F">
        <w:rPr>
          <w:rFonts w:asciiTheme="minorHAnsi" w:hAnsiTheme="minorHAnsi" w:cstheme="minorHAnsi"/>
        </w:rPr>
        <w:t xml:space="preserve"> </w:t>
      </w:r>
    </w:p>
    <w:p w14:paraId="23DB6B76" w14:textId="77777777" w:rsidR="0055395F" w:rsidRPr="0055395F" w:rsidRDefault="0055395F" w:rsidP="0055395F">
      <w:pPr>
        <w:spacing w:after="120"/>
        <w:outlineLvl w:val="2"/>
        <w:rPr>
          <w:rFonts w:asciiTheme="minorHAnsi" w:hAnsiTheme="minorHAnsi" w:cstheme="minorHAnsi"/>
        </w:rPr>
      </w:pPr>
      <w:r w:rsidRPr="0055395F">
        <w:rPr>
          <w:rFonts w:asciiTheme="minorHAnsi" w:hAnsiTheme="minorHAnsi" w:cstheme="minorHAnsi"/>
          <w:lang w:val="en-GB"/>
        </w:rPr>
        <w:t xml:space="preserve">Marello, C. (2024). </w:t>
      </w:r>
      <w:r w:rsidRPr="0055395F">
        <w:rPr>
          <w:rFonts w:asciiTheme="minorHAnsi" w:hAnsiTheme="minorHAnsi" w:cstheme="minorHAnsi"/>
          <w:i/>
          <w:iCs/>
          <w:lang w:val="en-GB"/>
        </w:rPr>
        <w:t xml:space="preserve"> </w:t>
      </w:r>
      <w:r w:rsidRPr="0055395F">
        <w:rPr>
          <w:rFonts w:asciiTheme="minorHAnsi" w:hAnsiTheme="minorHAnsi" w:cstheme="minorHAnsi"/>
          <w:lang w:val="en-GB"/>
        </w:rPr>
        <w:t xml:space="preserve">Bilingual dictionaries. Finegan, E.  Adams, M. (a cura di). </w:t>
      </w:r>
      <w:r w:rsidRPr="0055395F">
        <w:rPr>
          <w:rFonts w:asciiTheme="minorHAnsi" w:hAnsiTheme="minorHAnsi" w:cstheme="minorHAnsi"/>
          <w:i/>
          <w:iCs/>
          <w:lang w:val="en-GB"/>
        </w:rPr>
        <w:t>The Cambridge Handbook of the Dictionary .</w:t>
      </w:r>
      <w:r w:rsidRPr="0055395F">
        <w:rPr>
          <w:rFonts w:asciiTheme="minorHAnsi" w:hAnsiTheme="minorHAnsi" w:cstheme="minorHAnsi"/>
          <w:lang w:val="en-GB"/>
        </w:rPr>
        <w:t xml:space="preserve"> </w:t>
      </w:r>
      <w:r w:rsidRPr="0055395F">
        <w:rPr>
          <w:rFonts w:asciiTheme="minorHAnsi" w:hAnsiTheme="minorHAnsi" w:cstheme="minorHAnsi"/>
        </w:rPr>
        <w:t>Cambridge: Cambridge University Press, 90-108.</w:t>
      </w:r>
    </w:p>
    <w:p w14:paraId="33B642B1" w14:textId="77777777" w:rsidR="0055395F" w:rsidRPr="0055395F" w:rsidRDefault="0055395F" w:rsidP="0055395F">
      <w:pPr>
        <w:spacing w:after="120"/>
        <w:outlineLvl w:val="2"/>
        <w:rPr>
          <w:rFonts w:asciiTheme="minorHAnsi" w:hAnsiTheme="minorHAnsi" w:cstheme="minorHAnsi"/>
        </w:rPr>
      </w:pPr>
      <w:r w:rsidRPr="0055395F">
        <w:rPr>
          <w:rFonts w:asciiTheme="minorHAnsi" w:hAnsiTheme="minorHAnsi" w:cstheme="minorHAnsi"/>
        </w:rPr>
        <w:t>Marello, C. (2024</w:t>
      </w:r>
      <w:r w:rsidRPr="0055395F">
        <w:rPr>
          <w:rFonts w:asciiTheme="minorHAnsi" w:hAnsiTheme="minorHAnsi" w:cstheme="minorHAnsi"/>
          <w:iCs/>
        </w:rPr>
        <w:t xml:space="preserve">). </w:t>
      </w:r>
      <w:r w:rsidRPr="0055395F">
        <w:rPr>
          <w:rFonts w:asciiTheme="minorHAnsi" w:hAnsiTheme="minorHAnsi" w:cstheme="minorHAnsi"/>
          <w:i/>
          <w:iCs/>
        </w:rPr>
        <w:t xml:space="preserve">  </w:t>
      </w:r>
      <w:r w:rsidRPr="0055395F">
        <w:rPr>
          <w:rFonts w:asciiTheme="minorHAnsi" w:hAnsiTheme="minorHAnsi" w:cstheme="minorHAnsi"/>
          <w:iCs/>
        </w:rPr>
        <w:t xml:space="preserve">Nascondere il senso per esaltare la forma. Cruciverba crittografati nella didattica dell’italiano. </w:t>
      </w:r>
      <w:r w:rsidRPr="0055395F">
        <w:rPr>
          <w:rFonts w:asciiTheme="minorHAnsi" w:hAnsiTheme="minorHAnsi" w:cstheme="minorHAnsi"/>
          <w:i/>
          <w:iCs/>
        </w:rPr>
        <w:t xml:space="preserve">Lid’O Lingua italiana d’oggi, </w:t>
      </w:r>
      <w:r w:rsidRPr="0055395F">
        <w:rPr>
          <w:rFonts w:asciiTheme="minorHAnsi" w:hAnsiTheme="minorHAnsi" w:cstheme="minorHAnsi"/>
        </w:rPr>
        <w:t xml:space="preserve">XX, 57- 65.   </w:t>
      </w:r>
    </w:p>
    <w:p w14:paraId="72295C4F" w14:textId="77777777" w:rsidR="0055395F" w:rsidRPr="0055395F" w:rsidRDefault="0055395F" w:rsidP="0055395F">
      <w:pPr>
        <w:pStyle w:val="gmail-msosubtitle"/>
        <w:spacing w:before="0" w:beforeAutospacing="0" w:after="120" w:afterAutospacing="0"/>
        <w:rPr>
          <w:rFonts w:asciiTheme="minorHAnsi" w:hAnsiTheme="minorHAnsi" w:cstheme="minorHAnsi"/>
          <w:b/>
          <w:bCs/>
          <w:color w:val="000000"/>
          <w:sz w:val="36"/>
          <w:szCs w:val="40"/>
          <w:lang w:val="en-GB"/>
        </w:rPr>
      </w:pPr>
      <w:r w:rsidRPr="0055395F">
        <w:rPr>
          <w:rFonts w:asciiTheme="minorHAnsi" w:hAnsiTheme="minorHAnsi" w:cstheme="minorHAnsi"/>
          <w:color w:val="000000"/>
          <w:sz w:val="22"/>
        </w:rPr>
        <w:t xml:space="preserve">Maugeri, G.; Serragiotto, G. (2024). Lo sviluppo della competenza interculturale nell’insegnamento delle lingue attraverso la letteratura. Casini, S.; Bancheri, S.; Fimognari, T. (a cura di). </w:t>
      </w:r>
      <w:r w:rsidRPr="0055395F">
        <w:rPr>
          <w:rFonts w:asciiTheme="minorHAnsi" w:hAnsiTheme="minorHAnsi" w:cstheme="minorHAnsi"/>
          <w:i/>
          <w:iCs/>
          <w:color w:val="333333"/>
          <w:sz w:val="22"/>
        </w:rPr>
        <w:t>Cross-Disciplinary Dialogues</w:t>
      </w:r>
      <w:r w:rsidRPr="0055395F">
        <w:rPr>
          <w:rFonts w:asciiTheme="minorHAnsi" w:hAnsiTheme="minorHAnsi" w:cstheme="minorHAnsi"/>
          <w:color w:val="333333"/>
          <w:sz w:val="22"/>
        </w:rPr>
        <w:t xml:space="preserve">. </w:t>
      </w:r>
      <w:r w:rsidRPr="0055395F">
        <w:rPr>
          <w:rFonts w:asciiTheme="minorHAnsi" w:hAnsiTheme="minorHAnsi" w:cstheme="minorHAnsi"/>
          <w:color w:val="333333"/>
          <w:sz w:val="22"/>
          <w:lang w:val="en-GB"/>
        </w:rPr>
        <w:t>Toronto: Legas, 167-182.</w:t>
      </w:r>
    </w:p>
    <w:p w14:paraId="37C74500"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lang w:val="en-GB"/>
        </w:rPr>
        <w:t xml:space="preserve">Menegale, M. (2024). Language teacher education as a two-way autonomy development process: Student teachers and teacher educators as learners. Jiménez Raya, M.; Manzano Vázquez, B.; Vieira F. (a cura di). </w:t>
      </w:r>
      <w:r w:rsidRPr="0055395F">
        <w:rPr>
          <w:rFonts w:asciiTheme="minorHAnsi" w:hAnsiTheme="minorHAnsi" w:cstheme="minorHAnsi"/>
          <w:i/>
          <w:sz w:val="22"/>
          <w:lang w:val="en-GB"/>
        </w:rPr>
        <w:t>Pedagogies for Autonomy in Language Teacher Education Perspectives on Professional Learning, Identity, and Agency</w:t>
      </w:r>
      <w:r w:rsidRPr="0055395F">
        <w:rPr>
          <w:rFonts w:asciiTheme="minorHAnsi" w:hAnsiTheme="minorHAnsi" w:cstheme="minorHAnsi"/>
          <w:sz w:val="22"/>
          <w:lang w:val="en-GB"/>
        </w:rPr>
        <w:t>.</w:t>
      </w:r>
      <w:r w:rsidRPr="0055395F">
        <w:rPr>
          <w:rFonts w:asciiTheme="minorHAnsi" w:hAnsiTheme="minorHAnsi" w:cstheme="minorHAnsi"/>
          <w:i/>
          <w:sz w:val="22"/>
          <w:lang w:val="en-GB"/>
        </w:rPr>
        <w:t xml:space="preserve"> </w:t>
      </w:r>
      <w:r w:rsidRPr="0055395F">
        <w:rPr>
          <w:rFonts w:asciiTheme="minorHAnsi" w:hAnsiTheme="minorHAnsi" w:cstheme="minorHAnsi"/>
          <w:sz w:val="22"/>
          <w:lang w:val="en-GB"/>
        </w:rPr>
        <w:t>London: Routledge.</w:t>
      </w:r>
    </w:p>
    <w:p w14:paraId="72AEE60A" w14:textId="77777777" w:rsidR="0055395F" w:rsidRPr="0055395F" w:rsidRDefault="0055395F" w:rsidP="0055395F">
      <w:pPr>
        <w:pStyle w:val="Nessunaspaziatura"/>
        <w:spacing w:after="120"/>
        <w:rPr>
          <w:rFonts w:asciiTheme="minorHAnsi" w:hAnsiTheme="minorHAnsi" w:cstheme="minorHAnsi"/>
          <w:sz w:val="22"/>
          <w:lang w:val="en-US"/>
        </w:rPr>
      </w:pPr>
      <w:r w:rsidRPr="0055395F">
        <w:rPr>
          <w:rFonts w:asciiTheme="minorHAnsi" w:hAnsiTheme="minorHAnsi" w:cstheme="minorHAnsi"/>
          <w:sz w:val="22"/>
          <w:lang w:val="en-GB"/>
        </w:rPr>
        <w:t xml:space="preserve">Menegale, M.; Spricigo, L. (2024). Enhancing L2 Confidence Through Learning Diaries: A Replication Study on Italian Lower-Secondary School Students. </w:t>
      </w:r>
      <w:r w:rsidRPr="0055395F">
        <w:rPr>
          <w:rFonts w:asciiTheme="minorHAnsi" w:hAnsiTheme="minorHAnsi" w:cstheme="minorHAnsi"/>
          <w:i/>
          <w:sz w:val="22"/>
          <w:lang w:val="en-GB"/>
        </w:rPr>
        <w:t>Studies in Self-Access Learning Journal</w:t>
      </w:r>
      <w:r w:rsidRPr="0055395F">
        <w:rPr>
          <w:rFonts w:asciiTheme="minorHAnsi" w:hAnsiTheme="minorHAnsi" w:cstheme="minorHAnsi"/>
          <w:sz w:val="22"/>
          <w:lang w:val="en-GB"/>
        </w:rPr>
        <w:t>, 2,</w:t>
      </w:r>
      <w:r w:rsidRPr="0055395F">
        <w:rPr>
          <w:rFonts w:asciiTheme="minorHAnsi" w:hAnsiTheme="minorHAnsi" w:cstheme="minorHAnsi"/>
          <w:i/>
          <w:sz w:val="22"/>
          <w:lang w:val="en-GB"/>
        </w:rPr>
        <w:t xml:space="preserve"> </w:t>
      </w:r>
      <w:r w:rsidRPr="0055395F">
        <w:rPr>
          <w:rFonts w:asciiTheme="minorHAnsi" w:hAnsiTheme="minorHAnsi" w:cstheme="minorHAnsi"/>
          <w:sz w:val="22"/>
          <w:lang w:val="en-GB"/>
        </w:rPr>
        <w:t>187-212.</w:t>
      </w:r>
      <w:r w:rsidRPr="0055395F">
        <w:rPr>
          <w:rFonts w:asciiTheme="minorHAnsi" w:hAnsiTheme="minorHAnsi" w:cstheme="minorHAnsi"/>
          <w:i/>
          <w:sz w:val="22"/>
          <w:lang w:val="en-GB"/>
        </w:rPr>
        <w:t xml:space="preserve"> </w:t>
      </w:r>
    </w:p>
    <w:p w14:paraId="3ABC140E" w14:textId="77777777" w:rsidR="0055395F" w:rsidRPr="0055395F" w:rsidRDefault="0055395F" w:rsidP="0055395F">
      <w:pPr>
        <w:pStyle w:val="Nessunaspaziatura"/>
        <w:spacing w:after="120"/>
        <w:rPr>
          <w:rFonts w:asciiTheme="minorHAnsi" w:hAnsiTheme="minorHAnsi" w:cstheme="minorHAnsi"/>
          <w:sz w:val="22"/>
          <w:lang w:val="en-GB"/>
        </w:rPr>
      </w:pPr>
      <w:r w:rsidRPr="0055395F">
        <w:rPr>
          <w:rFonts w:asciiTheme="minorHAnsi" w:hAnsiTheme="minorHAnsi" w:cstheme="minorHAnsi"/>
          <w:sz w:val="22"/>
          <w:lang w:val="en-GB"/>
        </w:rPr>
        <w:t xml:space="preserve">Mercurio, M.; Torsani, S. (2024). </w:t>
      </w:r>
      <w:r w:rsidRPr="0055395F">
        <w:rPr>
          <w:rFonts w:asciiTheme="minorHAnsi" w:hAnsiTheme="minorHAnsi" w:cstheme="minorHAnsi"/>
          <w:sz w:val="22"/>
        </w:rPr>
        <w:t xml:space="preserve">Intelligenza artificiale generativa e Automated Essay Scoring di testi in italiano L2 di livello intermedio. Civardi, A.; Marelli, P. (a cura di). </w:t>
      </w:r>
      <w:r w:rsidRPr="0055395F">
        <w:rPr>
          <w:rFonts w:asciiTheme="minorHAnsi" w:hAnsiTheme="minorHAnsi" w:cstheme="minorHAnsi"/>
          <w:i/>
          <w:iCs/>
          <w:sz w:val="22"/>
        </w:rPr>
        <w:t>Connessioni: lingue, culture e società in relazione</w:t>
      </w:r>
      <w:r w:rsidRPr="0055395F">
        <w:rPr>
          <w:rFonts w:asciiTheme="minorHAnsi" w:hAnsiTheme="minorHAnsi" w:cstheme="minorHAnsi"/>
          <w:sz w:val="22"/>
        </w:rPr>
        <w:t xml:space="preserve">. </w:t>
      </w:r>
      <w:r w:rsidRPr="0055395F">
        <w:rPr>
          <w:rFonts w:asciiTheme="minorHAnsi" w:hAnsiTheme="minorHAnsi" w:cstheme="minorHAnsi"/>
          <w:sz w:val="22"/>
          <w:lang w:val="en-GB"/>
        </w:rPr>
        <w:t>Alessandria: Edizioni dell’Orso, 165-180.</w:t>
      </w:r>
    </w:p>
    <w:p w14:paraId="5C5A31D4"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lang w:val="en-GB"/>
        </w:rPr>
        <w:t xml:space="preserve">Mezzadri, M.; McDonnel C.L. (2024) Testing and developing critical thinking in an ICLHE context: correlations between language competence and critical thinking skills. Rosi, F. </w:t>
      </w:r>
      <w:r w:rsidRPr="0055395F">
        <w:rPr>
          <w:rFonts w:asciiTheme="minorHAnsi" w:hAnsiTheme="minorHAnsi" w:cstheme="minorHAnsi"/>
          <w:i/>
          <w:sz w:val="22"/>
          <w:lang w:val="en-GB"/>
        </w:rPr>
        <w:t>et al.</w:t>
      </w:r>
      <w:r w:rsidRPr="0055395F">
        <w:rPr>
          <w:rFonts w:asciiTheme="minorHAnsi" w:hAnsiTheme="minorHAnsi" w:cstheme="minorHAnsi"/>
          <w:sz w:val="22"/>
          <w:lang w:val="en-GB"/>
        </w:rPr>
        <w:t xml:space="preserve"> (a cura di). </w:t>
      </w:r>
      <w:r w:rsidRPr="0055395F">
        <w:rPr>
          <w:rFonts w:asciiTheme="minorHAnsi" w:hAnsiTheme="minorHAnsi" w:cstheme="minorHAnsi"/>
          <w:i/>
          <w:iCs/>
          <w:sz w:val="22"/>
          <w:lang w:val="en-GB"/>
        </w:rPr>
        <w:t xml:space="preserve">Developing EMI: Attitudes, Perceptions and Practices. </w:t>
      </w:r>
      <w:r w:rsidRPr="0055395F">
        <w:rPr>
          <w:rFonts w:asciiTheme="minorHAnsi" w:hAnsiTheme="minorHAnsi" w:cstheme="minorHAnsi"/>
          <w:iCs/>
          <w:sz w:val="22"/>
        </w:rPr>
        <w:t>Numero monografico di</w:t>
      </w:r>
      <w:r w:rsidRPr="0055395F">
        <w:rPr>
          <w:rFonts w:asciiTheme="minorHAnsi" w:hAnsiTheme="minorHAnsi" w:cstheme="minorHAnsi"/>
          <w:i/>
          <w:iCs/>
          <w:sz w:val="22"/>
        </w:rPr>
        <w:t xml:space="preserve"> International Journal of Linguistics, </w:t>
      </w:r>
      <w:r w:rsidRPr="0055395F">
        <w:rPr>
          <w:rFonts w:asciiTheme="minorHAnsi" w:hAnsiTheme="minorHAnsi" w:cstheme="minorHAnsi"/>
          <w:sz w:val="22"/>
        </w:rPr>
        <w:t>16.</w:t>
      </w:r>
    </w:p>
    <w:p w14:paraId="0B367C91" w14:textId="77777777" w:rsidR="0055395F" w:rsidRPr="0055395F" w:rsidRDefault="0055395F" w:rsidP="0055395F">
      <w:pPr>
        <w:spacing w:after="120"/>
        <w:rPr>
          <w:rFonts w:asciiTheme="minorHAnsi" w:hAnsiTheme="minorHAnsi" w:cstheme="minorHAnsi"/>
          <w:lang w:val="en-US"/>
        </w:rPr>
      </w:pPr>
      <w:r w:rsidRPr="0055395F">
        <w:rPr>
          <w:rFonts w:asciiTheme="minorHAnsi" w:hAnsiTheme="minorHAnsi" w:cstheme="minorHAnsi"/>
        </w:rPr>
        <w:t xml:space="preserve">Mouti, A.; Rocca, L. (2024). </w:t>
      </w:r>
      <w:r w:rsidRPr="0055395F">
        <w:rPr>
          <w:rFonts w:asciiTheme="minorHAnsi" w:hAnsiTheme="minorHAnsi" w:cstheme="minorHAnsi"/>
          <w:lang w:val="en-US"/>
        </w:rPr>
        <w:t xml:space="preserve">Learners’ plurilingual profiles, multilingual needs and relocation plans of adult migrants in Greece and Italy. </w:t>
      </w:r>
      <w:r w:rsidRPr="0055395F">
        <w:rPr>
          <w:rFonts w:asciiTheme="minorHAnsi" w:hAnsiTheme="minorHAnsi" w:cstheme="minorHAnsi"/>
          <w:i/>
          <w:lang w:val="en-US"/>
        </w:rPr>
        <w:t>JAL-Journal of Applied Linguistics</w:t>
      </w:r>
      <w:r w:rsidRPr="0055395F">
        <w:rPr>
          <w:rFonts w:asciiTheme="minorHAnsi" w:hAnsiTheme="minorHAnsi" w:cstheme="minorHAnsi"/>
          <w:lang w:val="en-US"/>
        </w:rPr>
        <w:t>, 37, 129-149.</w:t>
      </w:r>
    </w:p>
    <w:p w14:paraId="44558564" w14:textId="77777777" w:rsidR="0055395F" w:rsidRPr="0055395F" w:rsidRDefault="0055395F" w:rsidP="0055395F">
      <w:pPr>
        <w:spacing w:after="120"/>
        <w:rPr>
          <w:rFonts w:asciiTheme="minorHAnsi" w:hAnsiTheme="minorHAnsi" w:cstheme="minorHAnsi"/>
          <w:color w:val="000000"/>
        </w:rPr>
      </w:pPr>
      <w:r w:rsidRPr="0055395F">
        <w:rPr>
          <w:rFonts w:asciiTheme="minorHAnsi" w:hAnsiTheme="minorHAnsi" w:cstheme="minorHAnsi"/>
          <w:color w:val="000000"/>
          <w:lang w:val="en-GB"/>
        </w:rPr>
        <w:t xml:space="preserve">Paone, M.; Peppoloni, D.; Fatichenti, F. (2024). </w:t>
      </w:r>
      <w:r w:rsidRPr="0055395F">
        <w:rPr>
          <w:rFonts w:asciiTheme="minorHAnsi" w:hAnsiTheme="minorHAnsi" w:cstheme="minorHAnsi"/>
          <w:color w:val="000000"/>
          <w:lang w:val="es-ES"/>
        </w:rPr>
        <w:t xml:space="preserve">El papel de la literatura de viajes en español en la promoción de la competencia comunicativa intercultural en el aula ELE: El caso de Umbría. </w:t>
      </w:r>
      <w:r w:rsidRPr="0055395F">
        <w:rPr>
          <w:rFonts w:asciiTheme="minorHAnsi" w:hAnsiTheme="minorHAnsi" w:cstheme="minorHAnsi"/>
          <w:i/>
          <w:iCs/>
          <w:color w:val="000000"/>
        </w:rPr>
        <w:t xml:space="preserve">Lingue e Linguaggi, 67, </w:t>
      </w:r>
      <w:r w:rsidRPr="0055395F">
        <w:rPr>
          <w:rFonts w:asciiTheme="minorHAnsi" w:hAnsiTheme="minorHAnsi" w:cstheme="minorHAnsi"/>
          <w:color w:val="000000"/>
        </w:rPr>
        <w:t>239-262.</w:t>
      </w:r>
    </w:p>
    <w:p w14:paraId="1FEB2871" w14:textId="77777777" w:rsidR="0055395F" w:rsidRPr="0055395F" w:rsidRDefault="0055395F" w:rsidP="0055395F">
      <w:pPr>
        <w:spacing w:after="120"/>
        <w:rPr>
          <w:rFonts w:asciiTheme="minorHAnsi" w:hAnsiTheme="minorHAnsi" w:cstheme="minorHAnsi"/>
          <w:color w:val="000000"/>
        </w:rPr>
      </w:pPr>
      <w:r w:rsidRPr="0055395F">
        <w:rPr>
          <w:rFonts w:asciiTheme="minorHAnsi" w:hAnsiTheme="minorHAnsi" w:cstheme="minorHAnsi"/>
          <w:color w:val="000000"/>
        </w:rPr>
        <w:t xml:space="preserve">Paone, M.; Peppoloni, D.; Fatichenti, F. (2024). La geografia nei modi di dire per un’educazione linguistica interculturale. Aspetti metodologici e potenzialità didattiche di una comparazione tra italiano e spagnolo. </w:t>
      </w:r>
      <w:r w:rsidRPr="0055395F">
        <w:rPr>
          <w:rFonts w:asciiTheme="minorHAnsi" w:hAnsiTheme="minorHAnsi" w:cstheme="minorHAnsi"/>
          <w:i/>
          <w:iCs/>
          <w:color w:val="000000"/>
        </w:rPr>
        <w:t>Lingue e Linguaggi, 61</w:t>
      </w:r>
      <w:r w:rsidRPr="0055395F">
        <w:rPr>
          <w:rFonts w:asciiTheme="minorHAnsi" w:hAnsiTheme="minorHAnsi" w:cstheme="minorHAnsi"/>
          <w:color w:val="000000"/>
        </w:rPr>
        <w:t>, 115-141.</w:t>
      </w:r>
    </w:p>
    <w:p w14:paraId="1B7B4C19" w14:textId="77777777" w:rsidR="0055395F" w:rsidRPr="0055395F" w:rsidRDefault="0055395F" w:rsidP="0055395F">
      <w:pPr>
        <w:spacing w:after="120"/>
        <w:rPr>
          <w:rFonts w:asciiTheme="minorHAnsi" w:hAnsiTheme="minorHAnsi" w:cstheme="minorHAnsi"/>
          <w:color w:val="000000"/>
        </w:rPr>
      </w:pPr>
      <w:r w:rsidRPr="0055395F">
        <w:rPr>
          <w:rFonts w:asciiTheme="minorHAnsi" w:hAnsiTheme="minorHAnsi" w:cstheme="minorHAnsi"/>
          <w:color w:val="000000"/>
        </w:rPr>
        <w:t xml:space="preserve">Peppoloni, D. (2024). Didattica delle collocazioni ad apprendenti stranieri dell’italiano. Uno studio sul lessico della moda. C. De Giovanni, C. </w:t>
      </w:r>
      <w:r w:rsidRPr="0055395F">
        <w:rPr>
          <w:rFonts w:asciiTheme="minorHAnsi" w:hAnsiTheme="minorHAnsi" w:cstheme="minorHAnsi"/>
          <w:i/>
          <w:color w:val="000000"/>
        </w:rPr>
        <w:t xml:space="preserve">at al. </w:t>
      </w:r>
      <w:r w:rsidRPr="0055395F">
        <w:rPr>
          <w:rFonts w:asciiTheme="minorHAnsi" w:hAnsiTheme="minorHAnsi" w:cstheme="minorHAnsi"/>
          <w:color w:val="000000"/>
        </w:rPr>
        <w:t xml:space="preserve">(a cura di). </w:t>
      </w:r>
      <w:r w:rsidRPr="0055395F">
        <w:rPr>
          <w:rFonts w:asciiTheme="minorHAnsi" w:hAnsiTheme="minorHAnsi" w:cstheme="minorHAnsi"/>
          <w:i/>
          <w:iCs/>
          <w:color w:val="000000"/>
        </w:rPr>
        <w:t>Fraseologia e paremiologia. Modelli e dinamiche</w:t>
      </w:r>
      <w:r w:rsidRPr="0055395F">
        <w:rPr>
          <w:rFonts w:asciiTheme="minorHAnsi" w:hAnsiTheme="minorHAnsi" w:cstheme="minorHAnsi"/>
          <w:color w:val="000000"/>
        </w:rPr>
        <w:t>. Milano: EDUCatt, 239-254.</w:t>
      </w:r>
    </w:p>
    <w:p w14:paraId="642314C6" w14:textId="77777777" w:rsidR="0055395F" w:rsidRPr="0055395F" w:rsidRDefault="0055395F" w:rsidP="0055395F">
      <w:pPr>
        <w:spacing w:after="120"/>
        <w:rPr>
          <w:rFonts w:asciiTheme="minorHAnsi" w:hAnsiTheme="minorHAnsi" w:cstheme="minorHAnsi"/>
          <w:lang w:val="en-GB"/>
        </w:rPr>
      </w:pPr>
      <w:r w:rsidRPr="0055395F">
        <w:rPr>
          <w:rFonts w:asciiTheme="minorHAnsi" w:hAnsiTheme="minorHAnsi" w:cstheme="minorHAnsi"/>
          <w:color w:val="000000"/>
          <w:lang w:val="en-GB"/>
        </w:rPr>
        <w:lastRenderedPageBreak/>
        <w:t xml:space="preserve">Peppoloni, D. (2024). Plurilingual repertoires of students with a migratory background in the Italian school system. Investigating Child Language Brokering.  Tsiplakou, S.; Ioannidou E. (a cura di). </w:t>
      </w:r>
      <w:r w:rsidRPr="0055395F">
        <w:rPr>
          <w:rFonts w:asciiTheme="minorHAnsi" w:hAnsiTheme="minorHAnsi" w:cstheme="minorHAnsi"/>
          <w:i/>
          <w:color w:val="000000"/>
          <w:lang w:val="en-GB"/>
        </w:rPr>
        <w:t>Multilingualism, Variation, Spaces of Literacy</w:t>
      </w:r>
      <w:r w:rsidRPr="0055395F">
        <w:rPr>
          <w:rFonts w:asciiTheme="minorHAnsi" w:hAnsiTheme="minorHAnsi" w:cstheme="minorHAnsi"/>
          <w:color w:val="000000"/>
          <w:lang w:val="en-GB"/>
        </w:rPr>
        <w:t>. Nicosia: Open University of Cyprus, 163-175.</w:t>
      </w:r>
      <w:r w:rsidRPr="0055395F">
        <w:rPr>
          <w:rFonts w:asciiTheme="minorHAnsi" w:hAnsiTheme="minorHAnsi" w:cstheme="minorHAnsi"/>
          <w:lang w:val="en-GB"/>
        </w:rPr>
        <w:t xml:space="preserve"> </w:t>
      </w:r>
    </w:p>
    <w:p w14:paraId="30E0EAE3" w14:textId="77777777" w:rsidR="0055395F" w:rsidRPr="0055395F" w:rsidRDefault="0055395F" w:rsidP="0055395F">
      <w:pPr>
        <w:spacing w:after="120"/>
        <w:rPr>
          <w:rFonts w:asciiTheme="minorHAnsi" w:hAnsiTheme="minorHAnsi" w:cstheme="minorHAnsi"/>
          <w:lang w:val="en-GB"/>
        </w:rPr>
      </w:pPr>
      <w:r w:rsidRPr="0055395F">
        <w:rPr>
          <w:rFonts w:asciiTheme="minorHAnsi" w:hAnsiTheme="minorHAnsi" w:cstheme="minorHAnsi"/>
          <w:lang w:val="en-GB"/>
        </w:rPr>
        <w:t xml:space="preserve">Rosi, F. </w:t>
      </w:r>
      <w:r w:rsidRPr="0055395F">
        <w:rPr>
          <w:rFonts w:asciiTheme="minorHAnsi" w:hAnsiTheme="minorHAnsi" w:cstheme="minorHAnsi"/>
          <w:i/>
          <w:lang w:val="en-GB"/>
        </w:rPr>
        <w:t xml:space="preserve">et al. </w:t>
      </w:r>
      <w:r w:rsidRPr="0055395F">
        <w:rPr>
          <w:rFonts w:asciiTheme="minorHAnsi" w:hAnsiTheme="minorHAnsi" w:cstheme="minorHAnsi"/>
          <w:lang w:val="en-GB"/>
        </w:rPr>
        <w:t xml:space="preserve">(2024). Navigating the landscape of English-medium instruction: Attitudes, perceptions and practices. Rosi, F. </w:t>
      </w:r>
      <w:r w:rsidRPr="0055395F">
        <w:rPr>
          <w:rFonts w:asciiTheme="minorHAnsi" w:hAnsiTheme="minorHAnsi" w:cstheme="minorHAnsi"/>
          <w:i/>
          <w:lang w:val="en-GB"/>
        </w:rPr>
        <w:t>et al.</w:t>
      </w:r>
      <w:r w:rsidRPr="0055395F">
        <w:rPr>
          <w:rFonts w:asciiTheme="minorHAnsi" w:hAnsiTheme="minorHAnsi" w:cstheme="minorHAnsi"/>
          <w:lang w:val="en-GB"/>
        </w:rPr>
        <w:t xml:space="preserve"> (a cura di). </w:t>
      </w:r>
      <w:r w:rsidRPr="0055395F">
        <w:rPr>
          <w:rFonts w:asciiTheme="minorHAnsi" w:hAnsiTheme="minorHAnsi" w:cstheme="minorHAnsi"/>
          <w:i/>
          <w:iCs/>
          <w:lang w:val="en-GB"/>
        </w:rPr>
        <w:t xml:space="preserve">Developing EMI: Attitudes, Perceptions and Practices. </w:t>
      </w:r>
      <w:r w:rsidRPr="0055395F">
        <w:rPr>
          <w:rFonts w:asciiTheme="minorHAnsi" w:hAnsiTheme="minorHAnsi" w:cstheme="minorHAnsi"/>
          <w:iCs/>
          <w:lang w:val="en-GB"/>
        </w:rPr>
        <w:t>Numero monografico di</w:t>
      </w:r>
      <w:r w:rsidRPr="0055395F">
        <w:rPr>
          <w:rFonts w:asciiTheme="minorHAnsi" w:hAnsiTheme="minorHAnsi" w:cstheme="minorHAnsi"/>
          <w:i/>
          <w:iCs/>
          <w:lang w:val="en-GB"/>
        </w:rPr>
        <w:t xml:space="preserve"> International Journal of Linguistics, </w:t>
      </w:r>
      <w:r w:rsidRPr="0055395F">
        <w:rPr>
          <w:rFonts w:asciiTheme="minorHAnsi" w:hAnsiTheme="minorHAnsi" w:cstheme="minorHAnsi"/>
          <w:lang w:val="en-GB"/>
        </w:rPr>
        <w:t xml:space="preserve">16, 1-9 </w:t>
      </w:r>
      <w:hyperlink r:id="rId833" w:history="1">
        <w:r w:rsidRPr="0055395F">
          <w:rPr>
            <w:rStyle w:val="Collegamentoipertestuale"/>
            <w:rFonts w:asciiTheme="minorHAnsi" w:hAnsiTheme="minorHAnsi" w:cstheme="minorHAnsi"/>
            <w:sz w:val="17"/>
            <w:szCs w:val="17"/>
            <w:lang w:val="en-GB"/>
          </w:rPr>
          <w:t>https://doi.org/10.5296/ijl.v16i7.22562</w:t>
        </w:r>
      </w:hyperlink>
    </w:p>
    <w:p w14:paraId="3F9FE314" w14:textId="77777777" w:rsidR="0055395F" w:rsidRPr="0055395F" w:rsidRDefault="0055395F" w:rsidP="0055395F">
      <w:pPr>
        <w:spacing w:after="120"/>
        <w:rPr>
          <w:rFonts w:asciiTheme="minorHAnsi" w:hAnsiTheme="minorHAnsi" w:cstheme="minorHAnsi"/>
          <w:noProof/>
          <w:color w:val="000000" w:themeColor="text1"/>
          <w:lang w:val="en-GB"/>
        </w:rPr>
      </w:pPr>
      <w:r w:rsidRPr="0055395F">
        <w:rPr>
          <w:rFonts w:asciiTheme="minorHAnsi" w:hAnsiTheme="minorHAnsi" w:cstheme="minorHAnsi"/>
          <w:noProof/>
          <w:color w:val="000000" w:themeColor="text1"/>
          <w:lang w:val="en-US"/>
        </w:rPr>
        <w:t xml:space="preserve">Samu, B. (2024). </w:t>
      </w:r>
      <w:r w:rsidRPr="0055395F">
        <w:rPr>
          <w:rFonts w:asciiTheme="minorHAnsi" w:hAnsiTheme="minorHAnsi" w:cstheme="minorHAnsi"/>
          <w:iCs/>
          <w:noProof/>
          <w:color w:val="000000" w:themeColor="text1"/>
          <w:lang w:val="en-US"/>
        </w:rPr>
        <w:t>Cultural conceptualizations in compliment responses of English-speaking learners of Italian</w:t>
      </w:r>
      <w:r w:rsidRPr="0055395F">
        <w:rPr>
          <w:rFonts w:asciiTheme="minorHAnsi" w:hAnsiTheme="minorHAnsi" w:cstheme="minorHAnsi"/>
          <w:noProof/>
          <w:color w:val="000000" w:themeColor="text1"/>
          <w:lang w:val="en-US"/>
        </w:rPr>
        <w:t xml:space="preserve">. </w:t>
      </w:r>
      <w:r w:rsidRPr="0055395F">
        <w:rPr>
          <w:rFonts w:asciiTheme="minorHAnsi" w:hAnsiTheme="minorHAnsi" w:cstheme="minorHAnsi"/>
          <w:noProof/>
          <w:color w:val="000000" w:themeColor="text1"/>
        </w:rPr>
        <w:t xml:space="preserve">Baranyiné Kóczy, J.; Prodanović Stankić, D.; Panić Kavgić, O. (a cura di). </w:t>
      </w:r>
      <w:r w:rsidRPr="0055395F">
        <w:rPr>
          <w:rFonts w:asciiTheme="minorHAnsi" w:hAnsiTheme="minorHAnsi" w:cstheme="minorHAnsi"/>
          <w:i/>
          <w:iCs/>
          <w:noProof/>
          <w:color w:val="000000" w:themeColor="text1"/>
          <w:lang w:val="en-US"/>
        </w:rPr>
        <w:t>Cultural Linguistics and the Social Word</w:t>
      </w:r>
      <w:r w:rsidRPr="0055395F">
        <w:rPr>
          <w:rFonts w:asciiTheme="minorHAnsi" w:hAnsiTheme="minorHAnsi" w:cstheme="minorHAnsi"/>
          <w:noProof/>
          <w:color w:val="000000" w:themeColor="text1"/>
          <w:lang w:val="en-US"/>
        </w:rPr>
        <w:t xml:space="preserve">. Singapore: Springer, 237–256. </w:t>
      </w:r>
      <w:r w:rsidRPr="0055395F">
        <w:rPr>
          <w:rFonts w:asciiTheme="minorHAnsi" w:hAnsiTheme="minorHAnsi" w:cstheme="minorHAnsi"/>
          <w:noProof/>
          <w:color w:val="000000" w:themeColor="text1"/>
          <w:lang w:val="en-GB"/>
        </w:rPr>
        <w:t xml:space="preserve">DOI: </w:t>
      </w:r>
      <w:r w:rsidRPr="0055395F">
        <w:rPr>
          <w:rFonts w:asciiTheme="minorHAnsi" w:hAnsiTheme="minorHAnsi" w:cstheme="minorHAnsi"/>
          <w:noProof/>
          <w:color w:val="0000FF"/>
          <w:lang w:val="en-GB"/>
        </w:rPr>
        <w:t>doi.org/10.1007/978-981-97-6192-0_13</w:t>
      </w:r>
      <w:r w:rsidRPr="0055395F">
        <w:rPr>
          <w:rFonts w:asciiTheme="minorHAnsi" w:hAnsiTheme="minorHAnsi" w:cstheme="minorHAnsi"/>
          <w:noProof/>
          <w:color w:val="000000" w:themeColor="text1"/>
          <w:lang w:val="en-GB"/>
        </w:rPr>
        <w:t xml:space="preserve"> </w:t>
      </w:r>
    </w:p>
    <w:p w14:paraId="73D73D38" w14:textId="77777777" w:rsidR="0055395F" w:rsidRPr="0055395F" w:rsidRDefault="0055395F" w:rsidP="0055395F">
      <w:pPr>
        <w:spacing w:after="120"/>
        <w:rPr>
          <w:rFonts w:asciiTheme="minorHAnsi" w:hAnsiTheme="minorHAnsi" w:cstheme="minorHAnsi"/>
          <w:noProof/>
          <w:color w:val="000000" w:themeColor="text1"/>
        </w:rPr>
      </w:pPr>
      <w:r w:rsidRPr="0055395F">
        <w:rPr>
          <w:rFonts w:asciiTheme="minorHAnsi" w:hAnsiTheme="minorHAnsi" w:cstheme="minorHAnsi"/>
          <w:noProof/>
          <w:color w:val="000000" w:themeColor="text1"/>
        </w:rPr>
        <w:t xml:space="preserve">Samu, B. (2024). </w:t>
      </w:r>
      <w:r w:rsidRPr="0055395F">
        <w:rPr>
          <w:rFonts w:asciiTheme="minorHAnsi" w:hAnsiTheme="minorHAnsi" w:cstheme="minorHAnsi"/>
          <w:iCs/>
          <w:noProof/>
          <w:color w:val="000000" w:themeColor="text1"/>
        </w:rPr>
        <w:t>La scelta dell’ausiliare nei tempi composti: variazione nell’interlingua di apprendenti ungheresi e inglesi di italiano L2/LS</w:t>
      </w:r>
      <w:r w:rsidRPr="0055395F">
        <w:rPr>
          <w:rFonts w:asciiTheme="minorHAnsi" w:hAnsiTheme="minorHAnsi" w:cstheme="minorHAnsi"/>
          <w:noProof/>
          <w:color w:val="000000" w:themeColor="text1"/>
        </w:rPr>
        <w:t xml:space="preserve">. </w:t>
      </w:r>
      <w:r w:rsidRPr="0055395F">
        <w:rPr>
          <w:rFonts w:asciiTheme="minorHAnsi" w:hAnsiTheme="minorHAnsi" w:cstheme="minorHAnsi"/>
          <w:i/>
          <w:noProof/>
          <w:color w:val="000000" w:themeColor="text1"/>
        </w:rPr>
        <w:t>Italogramma</w:t>
      </w:r>
      <w:r w:rsidRPr="0055395F">
        <w:rPr>
          <w:rFonts w:asciiTheme="minorHAnsi" w:hAnsiTheme="minorHAnsi" w:cstheme="minorHAnsi"/>
          <w:noProof/>
          <w:color w:val="000000" w:themeColor="text1"/>
        </w:rPr>
        <w:t xml:space="preserve">, 22, 1-25. </w:t>
      </w:r>
    </w:p>
    <w:p w14:paraId="23548E13"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Santini, L.; Torsani, S. (2024). Il genere testuale come motore del plurilinguismo nel CLIL. </w:t>
      </w:r>
      <w:r w:rsidRPr="0055395F">
        <w:rPr>
          <w:rFonts w:asciiTheme="minorHAnsi" w:hAnsiTheme="minorHAnsi" w:cstheme="minorHAnsi"/>
          <w:i/>
          <w:iCs/>
          <w:sz w:val="22"/>
        </w:rPr>
        <w:t>Trans</w:t>
      </w:r>
      <w:r w:rsidRPr="0055395F">
        <w:rPr>
          <w:rFonts w:asciiTheme="minorHAnsi" w:hAnsiTheme="minorHAnsi" w:cstheme="minorHAnsi"/>
          <w:sz w:val="22"/>
        </w:rPr>
        <w:t>, 27, 1-18.</w:t>
      </w:r>
    </w:p>
    <w:p w14:paraId="7DDB24C6" w14:textId="77777777" w:rsidR="0055395F" w:rsidRPr="0055395F" w:rsidRDefault="0055395F" w:rsidP="0055395F">
      <w:pPr>
        <w:pStyle w:val="Nessunaspaziatura"/>
        <w:spacing w:after="120"/>
        <w:rPr>
          <w:rFonts w:asciiTheme="minorHAnsi" w:hAnsiTheme="minorHAnsi" w:cstheme="minorHAnsi"/>
          <w:sz w:val="22"/>
        </w:rPr>
      </w:pPr>
      <w:r w:rsidRPr="0055395F">
        <w:rPr>
          <w:rFonts w:asciiTheme="minorHAnsi" w:hAnsiTheme="minorHAnsi" w:cstheme="minorHAnsi"/>
          <w:sz w:val="22"/>
        </w:rPr>
        <w:t xml:space="preserve">Santipolo, M. (2024). Le Lingue in Fiera. Un appuntamento di successo con la cultura linguistica. Mutterle, L. (a cura di). </w:t>
      </w:r>
      <w:r w:rsidRPr="0055395F">
        <w:rPr>
          <w:rFonts w:asciiTheme="minorHAnsi" w:hAnsiTheme="minorHAnsi" w:cstheme="minorHAnsi"/>
          <w:i/>
          <w:sz w:val="22"/>
        </w:rPr>
        <w:t>Una storia lunga 130 anni. La Dante Rovigo 1894-2024</w:t>
      </w:r>
      <w:r w:rsidRPr="0055395F">
        <w:rPr>
          <w:rFonts w:asciiTheme="minorHAnsi" w:hAnsiTheme="minorHAnsi" w:cstheme="minorHAnsi"/>
          <w:sz w:val="22"/>
        </w:rPr>
        <w:t>. Rovigo: Minelliana, 67-77.</w:t>
      </w:r>
    </w:p>
    <w:p w14:paraId="5B1EB0C5" w14:textId="77777777" w:rsidR="0055395F" w:rsidRPr="0055395F" w:rsidRDefault="0055395F" w:rsidP="0055395F">
      <w:pPr>
        <w:spacing w:after="120"/>
        <w:rPr>
          <w:rFonts w:asciiTheme="minorHAnsi" w:hAnsiTheme="minorHAnsi" w:cstheme="minorHAnsi"/>
        </w:rPr>
      </w:pPr>
      <w:r w:rsidRPr="0055395F">
        <w:rPr>
          <w:rFonts w:asciiTheme="minorHAnsi" w:hAnsiTheme="minorHAnsi" w:cstheme="minorHAnsi"/>
        </w:rPr>
        <w:t>Spaliviero, C. (2024). Promuovere la didattica plurilingue attraverso i testi di scrittrici italiane con background migratorio. Le percezioni di docenti e studenti.</w:t>
      </w:r>
      <w:r w:rsidRPr="0055395F">
        <w:rPr>
          <w:rFonts w:asciiTheme="minorHAnsi" w:hAnsiTheme="minorHAnsi" w:cstheme="minorHAnsi"/>
          <w:i/>
          <w:iCs/>
        </w:rPr>
        <w:t> Scritture migranti</w:t>
      </w:r>
      <w:r w:rsidRPr="0055395F">
        <w:rPr>
          <w:rFonts w:asciiTheme="minorHAnsi" w:hAnsiTheme="minorHAnsi" w:cstheme="minorHAnsi"/>
        </w:rPr>
        <w:t xml:space="preserve">, 18, 275-322.  </w:t>
      </w:r>
      <w:hyperlink r:id="rId834" w:history="1">
        <w:r w:rsidRPr="0055395F">
          <w:rPr>
            <w:rStyle w:val="Collegamentoipertestuale"/>
            <w:rFonts w:asciiTheme="minorHAnsi" w:hAnsiTheme="minorHAnsi" w:cstheme="minorHAnsi"/>
          </w:rPr>
          <w:t>https://scritturemigranti.unibo.it/article/view/21104/19290</w:t>
        </w:r>
      </w:hyperlink>
    </w:p>
    <w:p w14:paraId="437064AF" w14:textId="77777777" w:rsidR="0055395F" w:rsidRPr="0055395F" w:rsidRDefault="0055395F" w:rsidP="0055395F">
      <w:pPr>
        <w:spacing w:after="120"/>
        <w:rPr>
          <w:rFonts w:asciiTheme="minorHAnsi" w:hAnsiTheme="minorHAnsi" w:cstheme="minorHAnsi"/>
        </w:rPr>
      </w:pPr>
      <w:r w:rsidRPr="0055395F">
        <w:rPr>
          <w:rFonts w:asciiTheme="minorHAnsi" w:hAnsiTheme="minorHAnsi" w:cstheme="minorHAnsi"/>
        </w:rPr>
        <w:t xml:space="preserve">Spreafico, L. (2024). Le informazioni sulla pronuncia nei dizionari cartacei di italiano: alcune osservazioni tra metalessicografia e didattica delle lingue. </w:t>
      </w:r>
      <w:r w:rsidRPr="0055395F">
        <w:rPr>
          <w:rFonts w:asciiTheme="minorHAnsi" w:hAnsiTheme="minorHAnsi" w:cstheme="minorHAnsi"/>
          <w:i/>
        </w:rPr>
        <w:t>Annali del Dipartimento di Studi Letterari, Linguistici e Comparati. Sezione linguistica</w:t>
      </w:r>
      <w:r w:rsidRPr="0055395F">
        <w:rPr>
          <w:rFonts w:asciiTheme="minorHAnsi" w:hAnsiTheme="minorHAnsi" w:cstheme="minorHAnsi"/>
        </w:rPr>
        <w:t>, 13, 147-167.</w:t>
      </w:r>
    </w:p>
    <w:p w14:paraId="49D375B9" w14:textId="77777777" w:rsidR="0055395F" w:rsidRPr="0055395F" w:rsidRDefault="0055395F" w:rsidP="0055395F">
      <w:pPr>
        <w:pStyle w:val="Nessunaspaziatura"/>
        <w:rPr>
          <w:rFonts w:asciiTheme="minorHAnsi" w:hAnsiTheme="minorHAnsi" w:cstheme="minorHAnsi"/>
        </w:rPr>
      </w:pPr>
    </w:p>
    <w:p w14:paraId="5058267A" w14:textId="77777777" w:rsidR="0055395F" w:rsidRPr="0055395F" w:rsidRDefault="0055395F" w:rsidP="0055395F">
      <w:pPr>
        <w:pStyle w:val="Nessunaspaziatura"/>
        <w:rPr>
          <w:rFonts w:asciiTheme="minorHAnsi" w:hAnsiTheme="minorHAnsi" w:cstheme="minorHAnsi"/>
          <w:sz w:val="22"/>
        </w:rPr>
      </w:pPr>
    </w:p>
    <w:p w14:paraId="60C90237" w14:textId="77777777" w:rsidR="0055395F" w:rsidRPr="0055395F" w:rsidRDefault="0055395F" w:rsidP="0055395F">
      <w:pPr>
        <w:pStyle w:val="Nessunaspaziatura"/>
        <w:rPr>
          <w:rFonts w:asciiTheme="minorHAnsi" w:hAnsiTheme="minorHAnsi" w:cstheme="minorHAnsi"/>
          <w:sz w:val="22"/>
        </w:rPr>
      </w:pPr>
    </w:p>
    <w:p w14:paraId="1A66E767" w14:textId="77777777" w:rsidR="0055395F" w:rsidRPr="0055395F" w:rsidRDefault="0055395F" w:rsidP="0055395F">
      <w:pPr>
        <w:pStyle w:val="Nessunaspaziatura"/>
        <w:rPr>
          <w:rFonts w:asciiTheme="minorHAnsi" w:hAnsiTheme="minorHAnsi" w:cstheme="minorHAnsi"/>
        </w:rPr>
      </w:pPr>
    </w:p>
    <w:p w14:paraId="78C811B6" w14:textId="77777777" w:rsidR="0055395F" w:rsidRPr="0055395F" w:rsidRDefault="0055395F" w:rsidP="0055395F">
      <w:pPr>
        <w:pStyle w:val="Nessunaspaziatura"/>
        <w:shd w:val="clear" w:color="auto" w:fill="DAEEF3" w:themeFill="accent5" w:themeFillTint="33"/>
        <w:rPr>
          <w:rFonts w:asciiTheme="minorHAnsi" w:hAnsiTheme="minorHAnsi" w:cstheme="minorHAnsi"/>
          <w:sz w:val="44"/>
        </w:rPr>
      </w:pPr>
      <w:r w:rsidRPr="0055395F">
        <w:rPr>
          <w:rFonts w:asciiTheme="minorHAnsi" w:hAnsiTheme="minorHAnsi" w:cstheme="minorHAnsi"/>
          <w:sz w:val="44"/>
        </w:rPr>
        <w:t>Riviste</w:t>
      </w:r>
    </w:p>
    <w:p w14:paraId="2E5C7545" w14:textId="77777777" w:rsidR="0055395F" w:rsidRPr="0055395F" w:rsidRDefault="0055395F" w:rsidP="0055395F">
      <w:pPr>
        <w:pStyle w:val="Nessunaspaziatura"/>
        <w:rPr>
          <w:rFonts w:asciiTheme="minorHAnsi" w:hAnsiTheme="minorHAnsi" w:cstheme="minorHAnsi"/>
          <w:sz w:val="44"/>
        </w:rPr>
      </w:pPr>
    </w:p>
    <w:p w14:paraId="2C0B9F2D" w14:textId="77777777" w:rsidR="0055395F" w:rsidRPr="0055395F" w:rsidRDefault="0055395F" w:rsidP="0055395F">
      <w:pPr>
        <w:rPr>
          <w:rFonts w:asciiTheme="minorHAnsi" w:hAnsiTheme="minorHAnsi" w:cstheme="minorHAnsi"/>
        </w:rPr>
      </w:pPr>
      <w:r w:rsidRPr="0055395F">
        <w:rPr>
          <w:rFonts w:asciiTheme="minorHAnsi" w:hAnsiTheme="minorHAnsi" w:cstheme="minorHAnsi"/>
          <w:b/>
          <w:i/>
        </w:rPr>
        <w:t>AggiornaMenti</w:t>
      </w:r>
      <w:r w:rsidRPr="0055395F">
        <w:rPr>
          <w:rFonts w:asciiTheme="minorHAnsi" w:hAnsiTheme="minorHAnsi" w:cstheme="minorHAnsi"/>
        </w:rPr>
        <w:t xml:space="preserve">, </w:t>
      </w:r>
      <w:r w:rsidRPr="0055395F">
        <w:rPr>
          <w:rFonts w:asciiTheme="minorHAnsi" w:hAnsiTheme="minorHAnsi" w:cstheme="minorHAnsi"/>
          <w:b/>
        </w:rPr>
        <w:t>2024</w:t>
      </w:r>
    </w:p>
    <w:p w14:paraId="54E64349" w14:textId="77777777" w:rsidR="0055395F" w:rsidRPr="0055395F" w:rsidRDefault="0055395F" w:rsidP="0055395F">
      <w:pPr>
        <w:rPr>
          <w:rStyle w:val="il"/>
          <w:rFonts w:asciiTheme="minorHAnsi" w:hAnsiTheme="minorHAnsi" w:cstheme="minorHAnsi"/>
        </w:rPr>
      </w:pPr>
      <w:r w:rsidRPr="0055395F">
        <w:rPr>
          <w:rStyle w:val="il"/>
          <w:rFonts w:asciiTheme="minorHAnsi" w:hAnsiTheme="minorHAnsi" w:cstheme="minorHAnsi"/>
          <w:b/>
        </w:rPr>
        <w:t>n. 24</w:t>
      </w:r>
    </w:p>
    <w:p w14:paraId="20B01B5E" w14:textId="77777777" w:rsidR="0055395F" w:rsidRPr="0055395F" w:rsidRDefault="0055395F" w:rsidP="0055395F">
      <w:pPr>
        <w:rPr>
          <w:rFonts w:asciiTheme="minorHAnsi" w:hAnsiTheme="minorHAnsi" w:cstheme="minorHAnsi"/>
          <w:i/>
          <w:iCs/>
        </w:rPr>
      </w:pPr>
      <w:r w:rsidRPr="0055395F">
        <w:rPr>
          <w:rStyle w:val="il"/>
          <w:rFonts w:asciiTheme="minorHAnsi" w:hAnsiTheme="minorHAnsi" w:cstheme="minorHAnsi"/>
        </w:rPr>
        <w:t>Numero monografico:</w:t>
      </w:r>
      <w:r w:rsidRPr="0055395F">
        <w:rPr>
          <w:rFonts w:asciiTheme="minorHAnsi" w:hAnsiTheme="minorHAnsi" w:cstheme="minorHAnsi"/>
        </w:rPr>
        <w:t xml:space="preserve"> </w:t>
      </w:r>
      <w:hyperlink r:id="rId835" w:tgtFrame="_blank" w:history="1">
        <w:r w:rsidRPr="0055395F">
          <w:rPr>
            <w:rStyle w:val="Collegamentoipertestuale"/>
            <w:rFonts w:asciiTheme="minorHAnsi" w:hAnsiTheme="minorHAnsi" w:cstheme="minorHAnsi"/>
          </w:rPr>
          <w:t>https://adi-germania.org/</w:t>
        </w:r>
        <w:r w:rsidRPr="0055395F">
          <w:rPr>
            <w:rStyle w:val="il"/>
            <w:rFonts w:asciiTheme="minorHAnsi" w:hAnsiTheme="minorHAnsi" w:cstheme="minorHAnsi"/>
            <w:color w:val="0000FF"/>
            <w:u w:val="single"/>
          </w:rPr>
          <w:t>aggiornamenti</w:t>
        </w:r>
        <w:r w:rsidRPr="0055395F">
          <w:rPr>
            <w:rStyle w:val="Collegamentoipertestuale"/>
            <w:rFonts w:asciiTheme="minorHAnsi" w:hAnsiTheme="minorHAnsi" w:cstheme="minorHAnsi"/>
          </w:rPr>
          <w:t>-24/</w:t>
        </w:r>
      </w:hyperlink>
      <w:r w:rsidRPr="0055395F">
        <w:rPr>
          <w:rFonts w:asciiTheme="minorHAnsi" w:hAnsiTheme="minorHAnsi" w:cstheme="minorHAnsi"/>
        </w:rPr>
        <w:t xml:space="preserve">. Include brevi saggi e interventi sul tema </w:t>
      </w:r>
      <w:r w:rsidRPr="0055395F">
        <w:rPr>
          <w:rFonts w:asciiTheme="minorHAnsi" w:hAnsiTheme="minorHAnsi" w:cstheme="minorHAnsi"/>
          <w:i/>
          <w:iCs/>
        </w:rPr>
        <w:t>Ripensare il plurilinguismo: dialogo, partecipazione, valorizzazione.</w:t>
      </w:r>
    </w:p>
    <w:p w14:paraId="1F16A271" w14:textId="77777777" w:rsidR="0055395F" w:rsidRPr="0055395F" w:rsidRDefault="0055395F" w:rsidP="0055395F">
      <w:pPr>
        <w:rPr>
          <w:rFonts w:asciiTheme="minorHAnsi" w:hAnsiTheme="minorHAnsi" w:cstheme="minorHAnsi"/>
          <w:b/>
        </w:rPr>
      </w:pPr>
    </w:p>
    <w:p w14:paraId="426292DB" w14:textId="77777777" w:rsidR="0055395F" w:rsidRPr="0055395F" w:rsidRDefault="0055395F" w:rsidP="0055395F">
      <w:pPr>
        <w:rPr>
          <w:rFonts w:asciiTheme="minorHAnsi" w:hAnsiTheme="minorHAnsi" w:cstheme="minorHAnsi"/>
        </w:rPr>
      </w:pPr>
      <w:r w:rsidRPr="0055395F">
        <w:rPr>
          <w:rFonts w:asciiTheme="minorHAnsi" w:hAnsiTheme="minorHAnsi" w:cstheme="minorHAnsi"/>
          <w:b/>
        </w:rPr>
        <w:t>n. 25</w:t>
      </w:r>
      <w:r w:rsidRPr="0055395F">
        <w:rPr>
          <w:rFonts w:asciiTheme="minorHAnsi" w:hAnsiTheme="minorHAnsi" w:cstheme="minorHAnsi"/>
        </w:rPr>
        <w:t xml:space="preserve"> </w:t>
      </w:r>
      <w:hyperlink r:id="rId836" w:history="1">
        <w:r w:rsidRPr="0055395F">
          <w:rPr>
            <w:rStyle w:val="Collegamentoipertestuale"/>
            <w:rFonts w:asciiTheme="minorHAnsi" w:hAnsiTheme="minorHAnsi" w:cstheme="minorHAnsi"/>
          </w:rPr>
          <w:t>https://adi-germania.org/aggiornamenti-25/</w:t>
        </w:r>
      </w:hyperlink>
      <w:r w:rsidRPr="0055395F">
        <w:rPr>
          <w:rFonts w:asciiTheme="minorHAnsi" w:hAnsiTheme="minorHAnsi" w:cstheme="minorHAnsi"/>
        </w:rPr>
        <w:t xml:space="preserve"> Include, di rilevanza edulinguistica:</w:t>
      </w:r>
    </w:p>
    <w:p w14:paraId="5AA8B22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Antonelli, G. L’italiano "autentico" dell’intelligenza artificiale, 6-12</w:t>
      </w:r>
    </w:p>
    <w:p w14:paraId="14C8414A"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Torresan, P. Attorno all’autenticità interpretativa di un role-play. Il "perché" e il "come" di un’attività di simulazione, 18-23</w:t>
      </w:r>
    </w:p>
    <w:p w14:paraId="617D7EA9"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sz w:val="20"/>
        </w:rPr>
        <w:t>Guastalla, C. I materiali autentici nella classe di lingua: tra mito e realtà, 24-28</w:t>
      </w:r>
    </w:p>
    <w:p w14:paraId="2670FDE0" w14:textId="77777777" w:rsidR="0055395F" w:rsidRPr="0055395F" w:rsidRDefault="0055395F" w:rsidP="0055395F">
      <w:pPr>
        <w:pStyle w:val="Nessunaspaziatura"/>
        <w:rPr>
          <w:rFonts w:asciiTheme="minorHAnsi" w:hAnsiTheme="minorHAnsi" w:cstheme="minorHAnsi"/>
        </w:rPr>
      </w:pPr>
    </w:p>
    <w:p w14:paraId="57C8441A" w14:textId="77777777" w:rsidR="0055395F" w:rsidRPr="0055395F" w:rsidRDefault="0055395F" w:rsidP="0055395F">
      <w:pPr>
        <w:pStyle w:val="Nessunaspaziatura"/>
        <w:rPr>
          <w:rFonts w:asciiTheme="minorHAnsi" w:hAnsiTheme="minorHAnsi" w:cstheme="minorHAnsi"/>
        </w:rPr>
      </w:pPr>
    </w:p>
    <w:p w14:paraId="38E98F75" w14:textId="77777777" w:rsidR="0055395F" w:rsidRPr="0055395F" w:rsidRDefault="0055395F" w:rsidP="0055395F">
      <w:pPr>
        <w:rPr>
          <w:rFonts w:asciiTheme="minorHAnsi" w:hAnsiTheme="minorHAnsi" w:cstheme="minorHAnsi"/>
          <w:b/>
          <w:bCs/>
          <w:iCs/>
        </w:rPr>
      </w:pPr>
      <w:r w:rsidRPr="0055395F">
        <w:rPr>
          <w:rFonts w:asciiTheme="minorHAnsi" w:hAnsiTheme="minorHAnsi" w:cstheme="minorHAnsi"/>
          <w:b/>
          <w:bCs/>
          <w:i/>
          <w:iCs/>
        </w:rPr>
        <w:t xml:space="preserve">Bollettino ITALS </w:t>
      </w:r>
      <w:r w:rsidRPr="0055395F">
        <w:rPr>
          <w:rFonts w:asciiTheme="minorHAnsi" w:hAnsiTheme="minorHAnsi" w:cstheme="minorHAnsi"/>
          <w:b/>
          <w:bCs/>
          <w:iCs/>
        </w:rPr>
        <w:t>2024</w:t>
      </w:r>
    </w:p>
    <w:p w14:paraId="73315890" w14:textId="77777777" w:rsidR="0055395F" w:rsidRPr="0055395F" w:rsidRDefault="0055395F" w:rsidP="0055395F">
      <w:pPr>
        <w:rPr>
          <w:rFonts w:asciiTheme="minorHAnsi" w:hAnsiTheme="minorHAnsi" w:cstheme="minorHAnsi"/>
          <w:b/>
          <w:bCs/>
          <w:iCs/>
        </w:rPr>
      </w:pPr>
      <w:r w:rsidRPr="0055395F">
        <w:rPr>
          <w:rFonts w:asciiTheme="minorHAnsi" w:hAnsiTheme="minorHAnsi" w:cstheme="minorHAnsi"/>
          <w:b/>
          <w:bCs/>
          <w:iCs/>
        </w:rPr>
        <w:t xml:space="preserve">n. 102 </w:t>
      </w:r>
      <w:hyperlink r:id="rId837" w:history="1">
        <w:r w:rsidRPr="0055395F">
          <w:rPr>
            <w:rStyle w:val="Collegamentoipertestuale"/>
            <w:rFonts w:asciiTheme="minorHAnsi" w:hAnsiTheme="minorHAnsi" w:cstheme="minorHAnsi"/>
            <w:sz w:val="20"/>
          </w:rPr>
          <w:t>Bollettino Itals Febbraio 2024 | Laboratorio Itals</w:t>
        </w:r>
      </w:hyperlink>
    </w:p>
    <w:p w14:paraId="471F7D14"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sz w:val="20"/>
          <w:szCs w:val="20"/>
          <w:bdr w:val="none" w:sz="0" w:space="0" w:color="auto" w:frame="1"/>
        </w:rPr>
      </w:pPr>
      <w:r w:rsidRPr="0055395F">
        <w:rPr>
          <w:rFonts w:asciiTheme="minorHAnsi" w:hAnsiTheme="minorHAnsi" w:cstheme="minorHAnsi"/>
          <w:sz w:val="20"/>
          <w:szCs w:val="20"/>
        </w:rPr>
        <w:t>Saccuti, E.</w:t>
      </w:r>
      <w:r w:rsidRPr="0055395F">
        <w:rPr>
          <w:rStyle w:val="Enfasicorsivo"/>
          <w:rFonts w:asciiTheme="minorHAnsi" w:hAnsiTheme="minorHAnsi" w:cstheme="minorHAnsi"/>
          <w:sz w:val="20"/>
          <w:szCs w:val="20"/>
          <w:bdr w:val="none" w:sz="0" w:space="0" w:color="auto" w:frame="1"/>
        </w:rPr>
        <w:t xml:space="preserve"> Introduzione storica agli studi sulla dislessia. </w:t>
      </w:r>
    </w:p>
    <w:p w14:paraId="1E0E5058"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i/>
          <w:sz w:val="20"/>
          <w:szCs w:val="20"/>
        </w:rPr>
      </w:pPr>
      <w:r w:rsidRPr="0055395F">
        <w:rPr>
          <w:rFonts w:asciiTheme="minorHAnsi" w:hAnsiTheme="minorHAnsi" w:cstheme="minorHAnsi"/>
          <w:i/>
          <w:sz w:val="20"/>
          <w:szCs w:val="20"/>
        </w:rPr>
        <w:t>Seguono 4 conversazioni di Paolo Torresan con:</w:t>
      </w:r>
    </w:p>
    <w:p w14:paraId="262CFEE9"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sz w:val="20"/>
          <w:szCs w:val="20"/>
        </w:rPr>
      </w:pPr>
      <w:r w:rsidRPr="0055395F">
        <w:rPr>
          <w:rStyle w:val="Enfasicorsivo"/>
          <w:rFonts w:asciiTheme="minorHAnsi" w:hAnsiTheme="minorHAnsi" w:cstheme="minorHAnsi"/>
          <w:sz w:val="20"/>
          <w:szCs w:val="20"/>
          <w:bdr w:val="none" w:sz="0" w:space="0" w:color="auto" w:frame="1"/>
        </w:rPr>
        <w:t xml:space="preserve">Guastalla, C. Creare materiali e formare docenti. </w:t>
      </w:r>
    </w:p>
    <w:p w14:paraId="273BFA4D"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iCs/>
          <w:sz w:val="20"/>
          <w:szCs w:val="20"/>
          <w:bdr w:val="none" w:sz="0" w:space="0" w:color="auto" w:frame="1"/>
        </w:rPr>
      </w:pPr>
      <w:r w:rsidRPr="0055395F">
        <w:rPr>
          <w:rStyle w:val="Enfasicorsivo"/>
          <w:rFonts w:asciiTheme="minorHAnsi" w:hAnsiTheme="minorHAnsi" w:cstheme="minorHAnsi"/>
          <w:sz w:val="20"/>
          <w:szCs w:val="20"/>
          <w:bdr w:val="none" w:sz="0" w:space="0" w:color="auto" w:frame="1"/>
        </w:rPr>
        <w:lastRenderedPageBreak/>
        <w:t>Laxague, M.  Formare il piccolo stratega.</w:t>
      </w:r>
    </w:p>
    <w:p w14:paraId="42FE24A7"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iCs/>
          <w:sz w:val="20"/>
          <w:szCs w:val="20"/>
          <w:bdr w:val="none" w:sz="0" w:space="0" w:color="auto" w:frame="1"/>
        </w:rPr>
      </w:pPr>
      <w:r w:rsidRPr="0055395F">
        <w:rPr>
          <w:rStyle w:val="Enfasicorsivo"/>
          <w:rFonts w:asciiTheme="minorHAnsi" w:hAnsiTheme="minorHAnsi" w:cstheme="minorHAnsi"/>
          <w:sz w:val="20"/>
          <w:szCs w:val="20"/>
          <w:bdr w:val="none" w:sz="0" w:space="0" w:color="auto" w:frame="1"/>
        </w:rPr>
        <w:t>Aparicio, M. Attorno al Metodo Diretto.</w:t>
      </w:r>
    </w:p>
    <w:p w14:paraId="2AD0FBDA"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b/>
          <w:bCs/>
          <w:iCs/>
          <w:sz w:val="20"/>
          <w:szCs w:val="20"/>
        </w:rPr>
      </w:pPr>
      <w:r w:rsidRPr="0055395F">
        <w:rPr>
          <w:rStyle w:val="Enfasicorsivo"/>
          <w:rFonts w:asciiTheme="minorHAnsi" w:hAnsiTheme="minorHAnsi" w:cstheme="minorHAnsi"/>
          <w:sz w:val="20"/>
          <w:szCs w:val="20"/>
          <w:bdr w:val="none" w:sz="0" w:space="0" w:color="auto" w:frame="1"/>
        </w:rPr>
        <w:t>França de Brito, E. Didattica della letteratura e della traduzione.</w:t>
      </w:r>
      <w:r w:rsidRPr="0055395F">
        <w:rPr>
          <w:rFonts w:asciiTheme="minorHAnsi" w:hAnsiTheme="minorHAnsi" w:cstheme="minorHAnsi"/>
          <w:iCs/>
          <w:sz w:val="20"/>
          <w:szCs w:val="20"/>
          <w:bdr w:val="none" w:sz="0" w:space="0" w:color="auto" w:frame="1"/>
        </w:rPr>
        <w:br/>
      </w:r>
    </w:p>
    <w:p w14:paraId="2E5AA43A" w14:textId="77777777" w:rsidR="0055395F" w:rsidRPr="0055395F" w:rsidRDefault="0055395F" w:rsidP="0055395F">
      <w:pPr>
        <w:ind w:left="284" w:hanging="284"/>
        <w:rPr>
          <w:rFonts w:asciiTheme="minorHAnsi" w:hAnsiTheme="minorHAnsi" w:cstheme="minorHAnsi"/>
          <w:b/>
          <w:bCs/>
          <w:iCs/>
          <w:sz w:val="20"/>
        </w:rPr>
      </w:pPr>
      <w:r w:rsidRPr="0055395F">
        <w:rPr>
          <w:rFonts w:asciiTheme="minorHAnsi" w:hAnsiTheme="minorHAnsi" w:cstheme="minorHAnsi"/>
          <w:b/>
          <w:bCs/>
          <w:iCs/>
        </w:rPr>
        <w:t xml:space="preserve">n. 103 </w:t>
      </w:r>
      <w:hyperlink r:id="rId838" w:history="1">
        <w:r w:rsidRPr="0055395F">
          <w:rPr>
            <w:rStyle w:val="Collegamentoipertestuale"/>
            <w:rFonts w:asciiTheme="minorHAnsi" w:hAnsiTheme="minorHAnsi" w:cstheme="minorHAnsi"/>
            <w:sz w:val="20"/>
          </w:rPr>
          <w:t>Bollettino Itals Aprile 2024 | Laboratorio Itals</w:t>
        </w:r>
      </w:hyperlink>
    </w:p>
    <w:p w14:paraId="665B0A3A"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color w:val="333333"/>
          <w:sz w:val="20"/>
          <w:szCs w:val="20"/>
          <w:bdr w:val="none" w:sz="0" w:space="0" w:color="auto" w:frame="1"/>
        </w:rPr>
      </w:pPr>
      <w:r w:rsidRPr="0055395F">
        <w:rPr>
          <w:rFonts w:asciiTheme="minorHAnsi" w:hAnsiTheme="minorHAnsi" w:cstheme="minorHAnsi"/>
          <w:color w:val="333333"/>
          <w:sz w:val="20"/>
          <w:szCs w:val="20"/>
        </w:rPr>
        <w:t xml:space="preserve">Svaldi, M. </w:t>
      </w:r>
      <w:r w:rsidRPr="0055395F">
        <w:rPr>
          <w:rStyle w:val="Enfasicorsivo"/>
          <w:rFonts w:asciiTheme="minorHAnsi" w:hAnsiTheme="minorHAnsi" w:cstheme="minorHAnsi"/>
          <w:color w:val="333333"/>
          <w:sz w:val="20"/>
          <w:szCs w:val="20"/>
          <w:bdr w:val="none" w:sz="0" w:space="0" w:color="auto" w:frame="1"/>
        </w:rPr>
        <w:t xml:space="preserve"> Le eccellenze italiane tra caffè, design e sostenibilità in un corso interdisciplinare di lingua e cultura italiana</w:t>
      </w:r>
    </w:p>
    <w:p w14:paraId="4DA44603" w14:textId="77777777" w:rsidR="0055395F" w:rsidRPr="0055395F" w:rsidRDefault="0055395F" w:rsidP="0055395F">
      <w:pPr>
        <w:pStyle w:val="NormaleWeb"/>
        <w:shd w:val="clear" w:color="auto" w:fill="FFFFFF"/>
        <w:spacing w:before="0" w:beforeAutospacing="0" w:after="0" w:afterAutospacing="0"/>
        <w:rPr>
          <w:rFonts w:asciiTheme="minorHAnsi" w:hAnsiTheme="minorHAnsi" w:cstheme="minorHAnsi"/>
          <w:b/>
          <w:bCs/>
          <w:iCs/>
          <w:sz w:val="20"/>
          <w:szCs w:val="20"/>
        </w:rPr>
      </w:pPr>
      <w:r w:rsidRPr="0055395F">
        <w:rPr>
          <w:rStyle w:val="Enfasicorsivo"/>
          <w:rFonts w:asciiTheme="minorHAnsi" w:hAnsiTheme="minorHAnsi" w:cstheme="minorHAnsi"/>
          <w:color w:val="333333"/>
          <w:sz w:val="20"/>
          <w:szCs w:val="20"/>
          <w:bdr w:val="none" w:sz="0" w:space="0" w:color="auto" w:frame="1"/>
        </w:rPr>
        <w:t>Diodato, F. Neurodidattica e Metodo Dilit.</w:t>
      </w:r>
      <w:r w:rsidRPr="0055395F">
        <w:rPr>
          <w:rFonts w:asciiTheme="minorHAnsi" w:hAnsiTheme="minorHAnsi" w:cstheme="minorHAnsi"/>
          <w:iCs/>
          <w:color w:val="333333"/>
          <w:sz w:val="20"/>
          <w:szCs w:val="20"/>
          <w:bdr w:val="none" w:sz="0" w:space="0" w:color="auto" w:frame="1"/>
        </w:rPr>
        <w:br/>
      </w:r>
      <w:r w:rsidRPr="0055395F">
        <w:rPr>
          <w:rStyle w:val="Enfasicorsivo"/>
          <w:rFonts w:asciiTheme="minorHAnsi" w:hAnsiTheme="minorHAnsi" w:cstheme="minorHAnsi"/>
          <w:color w:val="333333"/>
          <w:sz w:val="20"/>
          <w:szCs w:val="20"/>
          <w:bdr w:val="none" w:sz="0" w:space="0" w:color="auto" w:frame="1"/>
        </w:rPr>
        <w:t>Affinati, E. Come funziona la scuola Penny Wirton?</w:t>
      </w:r>
      <w:r w:rsidRPr="0055395F">
        <w:rPr>
          <w:rFonts w:asciiTheme="minorHAnsi" w:hAnsiTheme="minorHAnsi" w:cstheme="minorHAnsi"/>
          <w:iCs/>
          <w:color w:val="333333"/>
          <w:sz w:val="20"/>
          <w:szCs w:val="20"/>
          <w:bdr w:val="none" w:sz="0" w:space="0" w:color="auto" w:frame="1"/>
        </w:rPr>
        <w:br/>
      </w:r>
      <w:r w:rsidRPr="0055395F">
        <w:rPr>
          <w:rStyle w:val="Enfasicorsivo"/>
          <w:rFonts w:asciiTheme="minorHAnsi" w:hAnsiTheme="minorHAnsi" w:cstheme="minorHAnsi"/>
          <w:color w:val="333333"/>
          <w:sz w:val="20"/>
          <w:szCs w:val="20"/>
          <w:bdr w:val="none" w:sz="0" w:space="0" w:color="auto" w:frame="1"/>
        </w:rPr>
        <w:t>Sala, B. Tra italiano e arabo (facendo divertire con l’Escape Room).</w:t>
      </w:r>
      <w:r w:rsidRPr="0055395F">
        <w:rPr>
          <w:rFonts w:asciiTheme="minorHAnsi" w:hAnsiTheme="minorHAnsi" w:cstheme="minorHAnsi"/>
          <w:iCs/>
          <w:color w:val="333333"/>
          <w:sz w:val="20"/>
          <w:szCs w:val="20"/>
          <w:bdr w:val="none" w:sz="0" w:space="0" w:color="auto" w:frame="1"/>
        </w:rPr>
        <w:br/>
      </w:r>
    </w:p>
    <w:p w14:paraId="321EACFE" w14:textId="77777777" w:rsidR="0055395F" w:rsidRPr="0055395F" w:rsidRDefault="0055395F" w:rsidP="0055395F">
      <w:pPr>
        <w:pStyle w:val="Nessunaspaziatura"/>
        <w:ind w:left="284" w:hanging="284"/>
        <w:rPr>
          <w:rFonts w:asciiTheme="minorHAnsi" w:hAnsiTheme="minorHAnsi" w:cstheme="minorHAnsi"/>
          <w:sz w:val="20"/>
          <w:szCs w:val="20"/>
        </w:rPr>
      </w:pPr>
      <w:r w:rsidRPr="0055395F">
        <w:rPr>
          <w:rFonts w:asciiTheme="minorHAnsi" w:hAnsiTheme="minorHAnsi" w:cstheme="minorHAnsi"/>
          <w:b/>
          <w:bCs/>
          <w:iCs/>
          <w:szCs w:val="20"/>
        </w:rPr>
        <w:t xml:space="preserve">n. 104 </w:t>
      </w:r>
      <w:hyperlink r:id="rId839" w:history="1">
        <w:r w:rsidRPr="0055395F">
          <w:rPr>
            <w:rStyle w:val="Collegamentoipertestuale"/>
            <w:rFonts w:asciiTheme="minorHAnsi" w:hAnsiTheme="minorHAnsi" w:cstheme="minorHAnsi"/>
            <w:sz w:val="20"/>
            <w:szCs w:val="20"/>
          </w:rPr>
          <w:t>Bollettino Itals Giugno 2024 | Laboratorio Itals</w:t>
        </w:r>
      </w:hyperlink>
    </w:p>
    <w:p w14:paraId="5DDF6630"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color w:val="333333"/>
          <w:sz w:val="20"/>
          <w:szCs w:val="20"/>
          <w:bdr w:val="none" w:sz="0" w:space="0" w:color="auto" w:frame="1"/>
        </w:rPr>
      </w:pPr>
      <w:r w:rsidRPr="0055395F">
        <w:rPr>
          <w:rFonts w:asciiTheme="minorHAnsi" w:hAnsiTheme="minorHAnsi" w:cstheme="minorHAnsi"/>
          <w:color w:val="333333"/>
          <w:sz w:val="20"/>
          <w:szCs w:val="20"/>
        </w:rPr>
        <w:t>Prina, B.</w:t>
      </w:r>
      <w:r w:rsidRPr="0055395F">
        <w:rPr>
          <w:rStyle w:val="Enfasicorsivo"/>
          <w:rFonts w:asciiTheme="minorHAnsi" w:hAnsiTheme="minorHAnsi" w:cstheme="minorHAnsi"/>
          <w:color w:val="333333"/>
          <w:sz w:val="20"/>
          <w:szCs w:val="20"/>
          <w:bdr w:val="none" w:sz="0" w:space="0" w:color="auto" w:frame="1"/>
        </w:rPr>
        <w:t xml:space="preserve"> Un sillabo per l’insegnamento della lingua e cultura italiane nelle scuole dell'infanzia paritarie, come strumento specifico e complementare al Piano Triennale dell'Offerta Formativa.</w:t>
      </w:r>
    </w:p>
    <w:p w14:paraId="5E601813"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color w:val="333333"/>
          <w:sz w:val="20"/>
          <w:szCs w:val="20"/>
          <w:bdr w:val="none" w:sz="0" w:space="0" w:color="auto" w:frame="1"/>
        </w:rPr>
      </w:pPr>
      <w:r w:rsidRPr="0055395F">
        <w:rPr>
          <w:rFonts w:asciiTheme="minorHAnsi" w:hAnsiTheme="minorHAnsi" w:cstheme="minorHAnsi"/>
          <w:color w:val="333333"/>
          <w:sz w:val="20"/>
          <w:szCs w:val="20"/>
        </w:rPr>
        <w:t>Donati, P.</w:t>
      </w:r>
      <w:r w:rsidRPr="0055395F">
        <w:rPr>
          <w:rStyle w:val="Enfasicorsivo"/>
          <w:rFonts w:asciiTheme="minorHAnsi" w:hAnsiTheme="minorHAnsi" w:cstheme="minorHAnsi"/>
          <w:color w:val="333333"/>
          <w:sz w:val="20"/>
          <w:szCs w:val="20"/>
          <w:bdr w:val="none" w:sz="0" w:space="0" w:color="auto" w:frame="1"/>
        </w:rPr>
        <w:t xml:space="preserve"> Costruire ponti linguistici. Uno studio di fattibilità per l’ideazione di un protocollo di accoglienza e prima alfabetizzazione dell’italiano come L2 nella Scuola Statale Italiana di Madrid.</w:t>
      </w:r>
    </w:p>
    <w:p w14:paraId="27888C89"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color w:val="333333"/>
          <w:sz w:val="20"/>
          <w:szCs w:val="20"/>
          <w:bdr w:val="none" w:sz="0" w:space="0" w:color="auto" w:frame="1"/>
        </w:rPr>
      </w:pPr>
      <w:r w:rsidRPr="0055395F">
        <w:rPr>
          <w:rFonts w:asciiTheme="minorHAnsi" w:hAnsiTheme="minorHAnsi" w:cstheme="minorHAnsi"/>
          <w:color w:val="333333"/>
          <w:sz w:val="20"/>
          <w:szCs w:val="20"/>
        </w:rPr>
        <w:t xml:space="preserve">Mazoua, V. </w:t>
      </w:r>
      <w:r w:rsidRPr="0055395F">
        <w:rPr>
          <w:rStyle w:val="Enfasicorsivo"/>
          <w:rFonts w:asciiTheme="minorHAnsi" w:hAnsiTheme="minorHAnsi" w:cstheme="minorHAnsi"/>
          <w:color w:val="333333"/>
          <w:sz w:val="20"/>
          <w:szCs w:val="20"/>
          <w:bdr w:val="none" w:sz="0" w:space="0" w:color="auto" w:frame="1"/>
        </w:rPr>
        <w:t>Televisione e apprendimento dell’italiano lingua straniera: una valutazione dell’impatto dell’esposizione all’input televisivo su un campione di apprendenti camerunensi.</w:t>
      </w:r>
    </w:p>
    <w:p w14:paraId="3C84325F" w14:textId="77777777" w:rsidR="0055395F" w:rsidRPr="0055395F" w:rsidRDefault="0055395F" w:rsidP="0055395F">
      <w:pPr>
        <w:pStyle w:val="NormaleWeb"/>
        <w:shd w:val="clear" w:color="auto" w:fill="FFFFFF"/>
        <w:spacing w:before="0" w:beforeAutospacing="0" w:after="0" w:afterAutospacing="0"/>
        <w:ind w:left="284" w:hanging="284"/>
        <w:rPr>
          <w:rStyle w:val="Enfasicorsivo"/>
          <w:rFonts w:asciiTheme="minorHAnsi" w:hAnsiTheme="minorHAnsi" w:cstheme="minorHAnsi"/>
          <w:i w:val="0"/>
          <w:color w:val="333333"/>
          <w:sz w:val="20"/>
          <w:szCs w:val="20"/>
          <w:bdr w:val="none" w:sz="0" w:space="0" w:color="auto" w:frame="1"/>
        </w:rPr>
      </w:pPr>
      <w:r w:rsidRPr="0055395F">
        <w:rPr>
          <w:rFonts w:asciiTheme="minorHAnsi" w:hAnsiTheme="minorHAnsi" w:cstheme="minorHAnsi"/>
          <w:color w:val="333333"/>
          <w:sz w:val="20"/>
          <w:szCs w:val="20"/>
        </w:rPr>
        <w:t>Pioletti</w:t>
      </w:r>
      <w:r w:rsidRPr="0055395F">
        <w:rPr>
          <w:rStyle w:val="Enfasicorsivo"/>
          <w:rFonts w:asciiTheme="minorHAnsi" w:hAnsiTheme="minorHAnsi" w:cstheme="minorHAnsi"/>
          <w:color w:val="333333"/>
          <w:sz w:val="20"/>
          <w:szCs w:val="20"/>
          <w:bdr w:val="none" w:sz="0" w:space="0" w:color="auto" w:frame="1"/>
        </w:rPr>
        <w:t>, G. Per una progettazione didattica orientata all’utente: la scuola di lingua e cultura italiana per stranieri Italstra (Università degli Studi di Catania).</w:t>
      </w:r>
    </w:p>
    <w:p w14:paraId="368D2EBE"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b/>
          <w:bCs/>
          <w:iCs/>
          <w:sz w:val="20"/>
          <w:szCs w:val="20"/>
        </w:rPr>
      </w:pPr>
      <w:r w:rsidRPr="0055395F">
        <w:rPr>
          <w:rStyle w:val="Enfasicorsivo"/>
          <w:rFonts w:asciiTheme="minorHAnsi" w:hAnsiTheme="minorHAnsi" w:cstheme="minorHAnsi"/>
          <w:color w:val="333333"/>
          <w:sz w:val="20"/>
          <w:szCs w:val="20"/>
          <w:bdr w:val="none" w:sz="0" w:space="0" w:color="auto" w:frame="1"/>
        </w:rPr>
        <w:t>Della Putta, P. Grammatica: perché, come, quanta e quando. A colloquio con Paolo Torresan.</w:t>
      </w:r>
      <w:r w:rsidRPr="0055395F">
        <w:rPr>
          <w:rFonts w:asciiTheme="minorHAnsi" w:hAnsiTheme="minorHAnsi" w:cstheme="minorHAnsi"/>
          <w:color w:val="333333"/>
          <w:sz w:val="20"/>
          <w:szCs w:val="20"/>
        </w:rPr>
        <w:br/>
      </w:r>
    </w:p>
    <w:p w14:paraId="61470CC2" w14:textId="77777777" w:rsidR="0055395F" w:rsidRPr="0055395F" w:rsidRDefault="0055395F" w:rsidP="0055395F">
      <w:pPr>
        <w:pStyle w:val="Nessunaspaziatura"/>
        <w:rPr>
          <w:rFonts w:asciiTheme="minorHAnsi" w:hAnsiTheme="minorHAnsi" w:cstheme="minorHAnsi"/>
          <w:sz w:val="20"/>
          <w:szCs w:val="20"/>
        </w:rPr>
      </w:pPr>
      <w:r w:rsidRPr="0055395F">
        <w:rPr>
          <w:rFonts w:asciiTheme="minorHAnsi" w:hAnsiTheme="minorHAnsi" w:cstheme="minorHAnsi"/>
          <w:b/>
          <w:bCs/>
          <w:iCs/>
          <w:szCs w:val="20"/>
        </w:rPr>
        <w:t xml:space="preserve">n. 105 </w:t>
      </w:r>
      <w:hyperlink r:id="rId840" w:history="1">
        <w:r w:rsidRPr="0055395F">
          <w:rPr>
            <w:rStyle w:val="Collegamentoipertestuale"/>
            <w:rFonts w:asciiTheme="minorHAnsi" w:hAnsiTheme="minorHAnsi" w:cstheme="minorHAnsi"/>
            <w:sz w:val="20"/>
            <w:szCs w:val="20"/>
          </w:rPr>
          <w:t>Bollettino Itals Settembre 2024 | Laboratorio Itals</w:t>
        </w:r>
      </w:hyperlink>
    </w:p>
    <w:p w14:paraId="7DC1513B"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color w:val="333333"/>
          <w:sz w:val="20"/>
          <w:szCs w:val="20"/>
        </w:rPr>
      </w:pPr>
      <w:r w:rsidRPr="0055395F">
        <w:rPr>
          <w:rFonts w:asciiTheme="minorHAnsi" w:hAnsiTheme="minorHAnsi" w:cstheme="minorHAnsi"/>
          <w:color w:val="333333"/>
          <w:sz w:val="20"/>
          <w:szCs w:val="20"/>
        </w:rPr>
        <w:t>Svaldi, M.</w:t>
      </w:r>
      <w:r w:rsidRPr="0055395F">
        <w:rPr>
          <w:rStyle w:val="Enfasicorsivo"/>
          <w:rFonts w:asciiTheme="minorHAnsi" w:hAnsiTheme="minorHAnsi" w:cstheme="minorHAnsi"/>
          <w:color w:val="333333"/>
          <w:sz w:val="20"/>
          <w:szCs w:val="20"/>
          <w:bdr w:val="none" w:sz="0" w:space="0" w:color="auto" w:frame="1"/>
        </w:rPr>
        <w:t xml:space="preserve"> Packaging e design nell'industria dolciaria come esempi di eccellenze italiane: spunti e materiali per l'insegnamento della lingua (L2/LS) e cultura italiana.</w:t>
      </w:r>
    </w:p>
    <w:p w14:paraId="7C562DB4" w14:textId="77777777" w:rsidR="0055395F" w:rsidRPr="0055395F" w:rsidRDefault="0055395F" w:rsidP="0055395F">
      <w:pPr>
        <w:pStyle w:val="NormaleWeb"/>
        <w:shd w:val="clear" w:color="auto" w:fill="FFFFFF"/>
        <w:spacing w:before="0" w:beforeAutospacing="0" w:after="0" w:afterAutospacing="0"/>
        <w:ind w:left="284" w:hanging="284"/>
        <w:rPr>
          <w:rFonts w:asciiTheme="minorHAnsi" w:hAnsiTheme="minorHAnsi" w:cstheme="minorHAnsi"/>
          <w:color w:val="333333"/>
          <w:sz w:val="20"/>
          <w:szCs w:val="20"/>
        </w:rPr>
      </w:pPr>
      <w:r w:rsidRPr="0055395F">
        <w:rPr>
          <w:rFonts w:asciiTheme="minorHAnsi" w:hAnsiTheme="minorHAnsi" w:cstheme="minorHAnsi"/>
          <w:color w:val="333333"/>
          <w:sz w:val="20"/>
          <w:szCs w:val="20"/>
        </w:rPr>
        <w:t>Seguono proposte didattiche di Paolo Torresan.</w:t>
      </w:r>
    </w:p>
    <w:p w14:paraId="11245A8A" w14:textId="77777777" w:rsidR="0055395F" w:rsidRPr="0055395F" w:rsidRDefault="0055395F" w:rsidP="0055395F">
      <w:pPr>
        <w:rPr>
          <w:rFonts w:asciiTheme="minorHAnsi" w:hAnsiTheme="minorHAnsi" w:cstheme="minorHAnsi"/>
          <w:b/>
          <w:bCs/>
          <w:iCs/>
          <w:sz w:val="20"/>
        </w:rPr>
      </w:pPr>
    </w:p>
    <w:p w14:paraId="3AB21542" w14:textId="77777777" w:rsidR="0055395F" w:rsidRPr="0055395F" w:rsidRDefault="0055395F" w:rsidP="0055395F">
      <w:pPr>
        <w:rPr>
          <w:rFonts w:asciiTheme="minorHAnsi" w:hAnsiTheme="minorHAnsi" w:cstheme="minorHAnsi"/>
          <w:b/>
          <w:bCs/>
          <w:iCs/>
          <w:sz w:val="20"/>
        </w:rPr>
      </w:pPr>
      <w:r w:rsidRPr="0055395F">
        <w:rPr>
          <w:rFonts w:asciiTheme="minorHAnsi" w:hAnsiTheme="minorHAnsi" w:cstheme="minorHAnsi"/>
          <w:b/>
          <w:bCs/>
          <w:iCs/>
        </w:rPr>
        <w:t xml:space="preserve">n. 106 </w:t>
      </w:r>
      <w:hyperlink r:id="rId841" w:history="1">
        <w:r w:rsidRPr="0055395F">
          <w:rPr>
            <w:rStyle w:val="Collegamentoipertestuale"/>
            <w:rFonts w:asciiTheme="minorHAnsi" w:hAnsiTheme="minorHAnsi" w:cstheme="minorHAnsi"/>
            <w:sz w:val="20"/>
          </w:rPr>
          <w:t>https://www.itals.it/editoriale/bollettino-itals-novembre-2024</w:t>
        </w:r>
      </w:hyperlink>
      <w:r w:rsidRPr="0055395F">
        <w:rPr>
          <w:rFonts w:asciiTheme="minorHAnsi" w:hAnsiTheme="minorHAnsi" w:cstheme="minorHAnsi"/>
          <w:b/>
          <w:bCs/>
          <w:iCs/>
          <w:sz w:val="20"/>
        </w:rPr>
        <w:t xml:space="preserve"> </w:t>
      </w:r>
    </w:p>
    <w:p w14:paraId="5CE6567F" w14:textId="77777777" w:rsidR="0055395F" w:rsidRPr="0055395F" w:rsidRDefault="0055395F" w:rsidP="0055395F">
      <w:pPr>
        <w:pStyle w:val="NormaleWeb"/>
        <w:spacing w:before="0" w:beforeAutospacing="0" w:after="0" w:afterAutospacing="0"/>
        <w:rPr>
          <w:rStyle w:val="Enfasicorsivo"/>
          <w:rFonts w:asciiTheme="minorHAnsi" w:hAnsiTheme="minorHAnsi" w:cstheme="minorHAnsi"/>
          <w:color w:val="222222"/>
          <w:sz w:val="22"/>
        </w:rPr>
      </w:pPr>
      <w:r w:rsidRPr="0055395F">
        <w:rPr>
          <w:rStyle w:val="Enfasicorsivo"/>
          <w:rFonts w:asciiTheme="minorHAnsi" w:hAnsiTheme="minorHAnsi" w:cstheme="minorHAnsi"/>
          <w:color w:val="222222"/>
          <w:sz w:val="22"/>
        </w:rPr>
        <w:t>Sezione monografica sull’italiano Lx.</w:t>
      </w:r>
    </w:p>
    <w:p w14:paraId="0B9137F5" w14:textId="77777777" w:rsidR="0055395F" w:rsidRPr="0055395F" w:rsidRDefault="0055395F" w:rsidP="0055395F">
      <w:pPr>
        <w:pStyle w:val="NormaleWeb"/>
        <w:spacing w:before="0" w:beforeAutospacing="0" w:after="0" w:afterAutospacing="0"/>
        <w:rPr>
          <w:rStyle w:val="Enfasicorsivo"/>
          <w:rFonts w:asciiTheme="minorHAnsi" w:hAnsiTheme="minorHAnsi" w:cstheme="minorHAnsi"/>
          <w:i w:val="0"/>
          <w:color w:val="222222"/>
          <w:sz w:val="20"/>
        </w:rPr>
      </w:pPr>
      <w:r w:rsidRPr="0055395F">
        <w:rPr>
          <w:rStyle w:val="Enfasicorsivo"/>
          <w:rFonts w:asciiTheme="minorHAnsi" w:hAnsiTheme="minorHAnsi" w:cstheme="minorHAnsi"/>
          <w:color w:val="222222"/>
          <w:sz w:val="20"/>
        </w:rPr>
        <w:t>Celentin, P: L’italiano come Lx: la diversità linguistica come vantaggio per l’apprendimento.</w:t>
      </w:r>
      <w:r w:rsidRPr="0055395F">
        <w:rPr>
          <w:rFonts w:asciiTheme="minorHAnsi" w:hAnsiTheme="minorHAnsi" w:cstheme="minorHAnsi"/>
          <w:color w:val="222222"/>
          <w:sz w:val="20"/>
        </w:rPr>
        <w:br/>
      </w:r>
      <w:r w:rsidRPr="0055395F">
        <w:rPr>
          <w:rStyle w:val="Enfasicorsivo"/>
          <w:rFonts w:asciiTheme="minorHAnsi" w:hAnsiTheme="minorHAnsi" w:cstheme="minorHAnsi"/>
          <w:color w:val="222222"/>
          <w:sz w:val="20"/>
        </w:rPr>
        <w:t>Bassani, G. Ricerca sull’apprendimento dell’italiano Lx: strumenti quantitativi e qualitativi.</w:t>
      </w:r>
    </w:p>
    <w:p w14:paraId="5D1C621B" w14:textId="77777777" w:rsidR="0055395F" w:rsidRPr="0055395F" w:rsidRDefault="0055395F" w:rsidP="0055395F">
      <w:pPr>
        <w:pStyle w:val="NormaleWeb"/>
        <w:spacing w:before="0" w:beforeAutospacing="0" w:after="0" w:afterAutospacing="0"/>
        <w:rPr>
          <w:rFonts w:asciiTheme="minorHAnsi" w:hAnsiTheme="minorHAnsi" w:cstheme="minorHAnsi"/>
          <w:color w:val="222222"/>
          <w:sz w:val="20"/>
        </w:rPr>
      </w:pPr>
      <w:r w:rsidRPr="0055395F">
        <w:rPr>
          <w:rStyle w:val="Enfasicorsivo"/>
          <w:rFonts w:asciiTheme="minorHAnsi" w:hAnsiTheme="minorHAnsi" w:cstheme="minorHAnsi"/>
          <w:color w:val="222222"/>
          <w:sz w:val="20"/>
        </w:rPr>
        <w:t>Aielli, M. G. I profili degli apprendenti universitari di italiano Lx.</w:t>
      </w:r>
      <w:r w:rsidRPr="0055395F">
        <w:rPr>
          <w:rFonts w:asciiTheme="minorHAnsi" w:hAnsiTheme="minorHAnsi" w:cstheme="minorHAnsi"/>
          <w:color w:val="222222"/>
          <w:sz w:val="20"/>
        </w:rPr>
        <w:br/>
      </w:r>
      <w:r w:rsidRPr="0055395F">
        <w:rPr>
          <w:rStyle w:val="Enfasicorsivo"/>
          <w:rFonts w:asciiTheme="minorHAnsi" w:hAnsiTheme="minorHAnsi" w:cstheme="minorHAnsi"/>
          <w:color w:val="222222"/>
          <w:sz w:val="20"/>
        </w:rPr>
        <w:t>Ricchiuto, S. Il task di italiano Lx: caratteristiche e modelli di riferimento</w:t>
      </w:r>
    </w:p>
    <w:p w14:paraId="24EC972D" w14:textId="77777777" w:rsidR="0055395F" w:rsidRPr="0055395F" w:rsidRDefault="0055395F" w:rsidP="0055395F">
      <w:pPr>
        <w:pStyle w:val="NormaleWeb"/>
        <w:spacing w:before="0" w:beforeAutospacing="0" w:after="0" w:afterAutospacing="0"/>
        <w:rPr>
          <w:rFonts w:asciiTheme="minorHAnsi" w:hAnsiTheme="minorHAnsi" w:cstheme="minorHAnsi"/>
          <w:i/>
          <w:color w:val="222222"/>
        </w:rPr>
      </w:pPr>
    </w:p>
    <w:p w14:paraId="23706C5F" w14:textId="77777777" w:rsidR="0055395F" w:rsidRPr="0055395F" w:rsidRDefault="0055395F" w:rsidP="0055395F">
      <w:pPr>
        <w:pStyle w:val="NormaleWeb"/>
        <w:spacing w:before="0" w:beforeAutospacing="0" w:after="0" w:afterAutospacing="0"/>
        <w:rPr>
          <w:rFonts w:asciiTheme="minorHAnsi" w:hAnsiTheme="minorHAnsi" w:cstheme="minorHAnsi"/>
          <w:i/>
          <w:color w:val="222222"/>
          <w:sz w:val="22"/>
        </w:rPr>
      </w:pPr>
      <w:r w:rsidRPr="0055395F">
        <w:rPr>
          <w:rFonts w:asciiTheme="minorHAnsi" w:hAnsiTheme="minorHAnsi" w:cstheme="minorHAnsi"/>
          <w:i/>
          <w:color w:val="222222"/>
          <w:sz w:val="22"/>
        </w:rPr>
        <w:t>Altri saggi:</w:t>
      </w:r>
    </w:p>
    <w:p w14:paraId="2AFA35E1"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color w:val="222222"/>
          <w:sz w:val="20"/>
        </w:rPr>
      </w:pPr>
      <w:r w:rsidRPr="0055395F">
        <w:rPr>
          <w:rFonts w:asciiTheme="minorHAnsi" w:hAnsiTheme="minorHAnsi" w:cstheme="minorHAnsi"/>
          <w:color w:val="222222"/>
          <w:sz w:val="20"/>
        </w:rPr>
        <w:t xml:space="preserve">Ceola, P.; Corelli, S. </w:t>
      </w:r>
      <w:r w:rsidRPr="0055395F">
        <w:rPr>
          <w:rStyle w:val="Enfasicorsivo"/>
          <w:rFonts w:asciiTheme="minorHAnsi" w:hAnsiTheme="minorHAnsi" w:cstheme="minorHAnsi"/>
          <w:color w:val="222222"/>
          <w:sz w:val="20"/>
        </w:rPr>
        <w:t>Il Postmaster come fucina di innovazione glottodidattica: la città di Eufemia.</w:t>
      </w:r>
    </w:p>
    <w:p w14:paraId="5BF1C982"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color w:val="222222"/>
          <w:sz w:val="20"/>
        </w:rPr>
      </w:pPr>
      <w:r w:rsidRPr="0055395F">
        <w:rPr>
          <w:rFonts w:asciiTheme="minorHAnsi" w:hAnsiTheme="minorHAnsi" w:cstheme="minorHAnsi"/>
          <w:color w:val="222222"/>
          <w:sz w:val="20"/>
        </w:rPr>
        <w:t>Magos Guerrero, J.</w:t>
      </w:r>
      <w:r w:rsidRPr="0055395F">
        <w:rPr>
          <w:rStyle w:val="Enfasicorsivo"/>
          <w:rFonts w:asciiTheme="minorHAnsi" w:hAnsiTheme="minorHAnsi" w:cstheme="minorHAnsi"/>
          <w:color w:val="222222"/>
          <w:sz w:val="20"/>
        </w:rPr>
        <w:t xml:space="preserve"> Insegnamento e pratica del discorso indiretto con studenti universitari messicani in un contesto teorico di plurilinguismo e multiculturalità.</w:t>
      </w:r>
    </w:p>
    <w:p w14:paraId="65CC7915"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color w:val="222222"/>
          <w:sz w:val="20"/>
        </w:rPr>
      </w:pPr>
      <w:r w:rsidRPr="0055395F">
        <w:rPr>
          <w:rFonts w:asciiTheme="minorHAnsi" w:hAnsiTheme="minorHAnsi" w:cstheme="minorHAnsi"/>
          <w:color w:val="222222"/>
          <w:sz w:val="20"/>
        </w:rPr>
        <w:t xml:space="preserve">Bianco, S.; Maiella, S.; Lazzarin, R. </w:t>
      </w:r>
      <w:r w:rsidRPr="0055395F">
        <w:rPr>
          <w:rStyle w:val="Enfasicorsivo"/>
          <w:rFonts w:asciiTheme="minorHAnsi" w:hAnsiTheme="minorHAnsi" w:cstheme="minorHAnsi"/>
          <w:color w:val="222222"/>
          <w:sz w:val="20"/>
        </w:rPr>
        <w:t>Approccio intercomprensivo e morfologia derivativa: una proposta di unità didattica plurilingue sull’apprendimento dei prefissi negativi con testi letterari autentici.</w:t>
      </w:r>
    </w:p>
    <w:p w14:paraId="704E1A4E"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color w:val="222222"/>
          <w:sz w:val="20"/>
        </w:rPr>
      </w:pPr>
      <w:r w:rsidRPr="0055395F">
        <w:rPr>
          <w:rFonts w:asciiTheme="minorHAnsi" w:hAnsiTheme="minorHAnsi" w:cstheme="minorHAnsi"/>
          <w:color w:val="222222"/>
          <w:sz w:val="20"/>
        </w:rPr>
        <w:t xml:space="preserve">Cixì, C.; Zanet, F. </w:t>
      </w:r>
      <w:r w:rsidRPr="0055395F">
        <w:rPr>
          <w:rStyle w:val="Enfasicorsivo"/>
          <w:rFonts w:asciiTheme="minorHAnsi" w:hAnsiTheme="minorHAnsi" w:cstheme="minorHAnsi"/>
          <w:color w:val="222222"/>
          <w:sz w:val="20"/>
        </w:rPr>
        <w:t>Translanguaging: quando anche l’italiano può diventare lingua veicolare.</w:t>
      </w:r>
    </w:p>
    <w:p w14:paraId="7F540FF4"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color w:val="222222"/>
          <w:sz w:val="20"/>
        </w:rPr>
      </w:pPr>
      <w:r w:rsidRPr="0055395F">
        <w:rPr>
          <w:rFonts w:asciiTheme="minorHAnsi" w:hAnsiTheme="minorHAnsi" w:cstheme="minorHAnsi"/>
          <w:color w:val="222222"/>
          <w:sz w:val="20"/>
        </w:rPr>
        <w:t xml:space="preserve">Bertucci, S. </w:t>
      </w:r>
      <w:r w:rsidRPr="0055395F">
        <w:rPr>
          <w:rFonts w:asciiTheme="minorHAnsi" w:hAnsiTheme="minorHAnsi" w:cstheme="minorHAnsi"/>
          <w:i/>
          <w:color w:val="222222"/>
          <w:sz w:val="20"/>
        </w:rPr>
        <w:t xml:space="preserve">et al. </w:t>
      </w:r>
      <w:r w:rsidRPr="0055395F">
        <w:rPr>
          <w:rStyle w:val="Enfasicorsivo"/>
          <w:rFonts w:asciiTheme="minorHAnsi" w:hAnsiTheme="minorHAnsi" w:cstheme="minorHAnsi"/>
          <w:color w:val="222222"/>
          <w:sz w:val="20"/>
        </w:rPr>
        <w:t>Le lingue dentro me”: lo sfruttamento del bagaglio plurilinguistico personale come chiave di accesso nell’apprendimento dell’italiano.</w:t>
      </w:r>
    </w:p>
    <w:p w14:paraId="56F4F9F4" w14:textId="77777777" w:rsidR="0055395F" w:rsidRPr="0055395F" w:rsidRDefault="0055395F" w:rsidP="0055395F">
      <w:pPr>
        <w:pStyle w:val="Nessunaspaziatura"/>
        <w:rPr>
          <w:rFonts w:asciiTheme="minorHAnsi" w:hAnsiTheme="minorHAnsi" w:cstheme="minorHAnsi"/>
          <w:b/>
          <w:i/>
          <w:sz w:val="22"/>
        </w:rPr>
      </w:pPr>
      <w:r w:rsidRPr="0055395F">
        <w:rPr>
          <w:rFonts w:asciiTheme="minorHAnsi" w:hAnsiTheme="minorHAnsi" w:cstheme="minorHAnsi"/>
          <w:color w:val="222222"/>
          <w:sz w:val="20"/>
        </w:rPr>
        <w:t xml:space="preserve">Caterino, S. </w:t>
      </w:r>
      <w:r w:rsidRPr="0055395F">
        <w:rPr>
          <w:rFonts w:asciiTheme="minorHAnsi" w:hAnsiTheme="minorHAnsi" w:cstheme="minorHAnsi"/>
          <w:i/>
          <w:color w:val="222222"/>
          <w:sz w:val="20"/>
        </w:rPr>
        <w:t xml:space="preserve">et al. </w:t>
      </w:r>
      <w:r w:rsidRPr="0055395F">
        <w:rPr>
          <w:rStyle w:val="Enfasicorsivo"/>
          <w:rFonts w:asciiTheme="minorHAnsi" w:hAnsiTheme="minorHAnsi" w:cstheme="minorHAnsi"/>
          <w:color w:val="222222"/>
          <w:sz w:val="20"/>
        </w:rPr>
        <w:t>Il ruolo della mediazione in Lx (inglese/spagnolo) nell’apprendimento dell’italiano come L3.</w:t>
      </w:r>
      <w:r w:rsidRPr="0055395F">
        <w:rPr>
          <w:rFonts w:asciiTheme="minorHAnsi" w:hAnsiTheme="minorHAnsi" w:cstheme="minorHAnsi"/>
          <w:color w:val="222222"/>
          <w:sz w:val="20"/>
        </w:rPr>
        <w:br/>
      </w:r>
    </w:p>
    <w:p w14:paraId="0F25D84A" w14:textId="77777777" w:rsidR="0055395F" w:rsidRPr="0055395F" w:rsidRDefault="0055395F" w:rsidP="0055395F">
      <w:pPr>
        <w:pStyle w:val="Nessunaspaziatura"/>
        <w:rPr>
          <w:rFonts w:asciiTheme="minorHAnsi" w:hAnsiTheme="minorHAnsi" w:cstheme="minorHAnsi"/>
          <w:b/>
          <w:i/>
          <w:sz w:val="22"/>
        </w:rPr>
      </w:pPr>
    </w:p>
    <w:p w14:paraId="39E74FC5"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i/>
        </w:rPr>
        <w:t xml:space="preserve">Educazione Linguistica – Language Education, EL.LE, </w:t>
      </w:r>
      <w:r w:rsidRPr="0055395F">
        <w:rPr>
          <w:rFonts w:asciiTheme="minorHAnsi" w:hAnsiTheme="minorHAnsi" w:cstheme="minorHAnsi"/>
          <w:b/>
        </w:rPr>
        <w:t>2024</w:t>
      </w:r>
    </w:p>
    <w:p w14:paraId="79EC1DF1"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 xml:space="preserve">n. 1 </w:t>
      </w:r>
      <w:hyperlink r:id="rId842" w:history="1">
        <w:r w:rsidRPr="0055395F">
          <w:rPr>
            <w:rStyle w:val="Collegamentoipertestuale"/>
            <w:rFonts w:asciiTheme="minorHAnsi" w:hAnsiTheme="minorHAnsi" w:cstheme="minorHAnsi"/>
            <w:sz w:val="20"/>
          </w:rPr>
          <w:t>13 | 1 | 2024 (unive.it)</w:t>
        </w:r>
      </w:hyperlink>
    </w:p>
    <w:p w14:paraId="72459D89" w14:textId="77777777" w:rsidR="0055395F" w:rsidRPr="0055395F" w:rsidRDefault="0055395F" w:rsidP="0055395F">
      <w:pPr>
        <w:autoSpaceDE w:val="0"/>
        <w:autoSpaceDN w:val="0"/>
        <w:ind w:left="284" w:hanging="284"/>
        <w:rPr>
          <w:rFonts w:asciiTheme="minorHAnsi" w:hAnsiTheme="minorHAnsi" w:cstheme="minorHAnsi"/>
          <w:color w:val="000000"/>
          <w:sz w:val="20"/>
        </w:rPr>
      </w:pPr>
      <w:r w:rsidRPr="0055395F">
        <w:rPr>
          <w:rFonts w:asciiTheme="minorHAnsi" w:hAnsiTheme="minorHAnsi" w:cstheme="minorHAnsi"/>
          <w:color w:val="000000"/>
          <w:sz w:val="20"/>
        </w:rPr>
        <w:t>Balboni, P. E. Bibliografia di Linguistica Educativa in Italia – BLEI. Aggiornamento 2023, 5-26.</w:t>
      </w:r>
    </w:p>
    <w:p w14:paraId="73B97BB0" w14:textId="77777777" w:rsidR="0055395F" w:rsidRPr="0055395F" w:rsidRDefault="0055395F" w:rsidP="0055395F">
      <w:pPr>
        <w:pStyle w:val="Pa60"/>
        <w:spacing w:line="240" w:lineRule="auto"/>
        <w:ind w:left="284" w:hanging="284"/>
        <w:rPr>
          <w:rFonts w:asciiTheme="minorHAnsi" w:hAnsiTheme="minorHAnsi" w:cstheme="minorHAnsi"/>
          <w:color w:val="000000"/>
          <w:sz w:val="20"/>
          <w:szCs w:val="20"/>
        </w:rPr>
      </w:pPr>
      <w:r w:rsidRPr="0055395F">
        <w:rPr>
          <w:rFonts w:asciiTheme="minorHAnsi" w:hAnsiTheme="minorHAnsi" w:cstheme="minorHAnsi"/>
          <w:color w:val="000000"/>
          <w:sz w:val="20"/>
          <w:szCs w:val="20"/>
        </w:rPr>
        <w:t xml:space="preserve">Daloiso, M. “Tra di noi non è mai corso buon sangue”. Un’analisi </w:t>
      </w:r>
      <w:r w:rsidRPr="0055395F">
        <w:rPr>
          <w:rFonts w:asciiTheme="minorHAnsi" w:hAnsiTheme="minorHAnsi" w:cstheme="minorHAnsi"/>
          <w:i/>
          <w:iCs/>
          <w:color w:val="000000"/>
          <w:sz w:val="20"/>
          <w:szCs w:val="20"/>
        </w:rPr>
        <w:t xml:space="preserve">corpus-based </w:t>
      </w:r>
      <w:r w:rsidRPr="0055395F">
        <w:rPr>
          <w:rFonts w:asciiTheme="minorHAnsi" w:hAnsiTheme="minorHAnsi" w:cstheme="minorHAnsi"/>
          <w:color w:val="000000"/>
          <w:sz w:val="20"/>
          <w:szCs w:val="20"/>
        </w:rPr>
        <w:t xml:space="preserve">delle autobiografie linguistiche di un campione di studenti universitari con DSA, </w:t>
      </w:r>
      <w:r w:rsidRPr="0055395F">
        <w:rPr>
          <w:rFonts w:asciiTheme="minorHAnsi" w:hAnsiTheme="minorHAnsi" w:cstheme="minorHAnsi"/>
          <w:sz w:val="20"/>
          <w:szCs w:val="20"/>
        </w:rPr>
        <w:t>73-100.</w:t>
      </w:r>
    </w:p>
    <w:p w14:paraId="2DCB16EF" w14:textId="77777777" w:rsidR="0055395F" w:rsidRPr="0055395F" w:rsidRDefault="0055395F" w:rsidP="0055395F">
      <w:pPr>
        <w:autoSpaceDE w:val="0"/>
        <w:autoSpaceDN w:val="0"/>
        <w:ind w:left="284" w:hanging="284"/>
        <w:rPr>
          <w:rFonts w:asciiTheme="minorHAnsi" w:hAnsiTheme="minorHAnsi" w:cstheme="minorHAnsi"/>
          <w:color w:val="000000"/>
          <w:sz w:val="20"/>
          <w:lang w:val="en-GB"/>
        </w:rPr>
      </w:pPr>
      <w:r w:rsidRPr="0055395F">
        <w:rPr>
          <w:rFonts w:asciiTheme="minorHAnsi" w:hAnsiTheme="minorHAnsi" w:cstheme="minorHAnsi"/>
          <w:color w:val="000000"/>
          <w:sz w:val="20"/>
          <w:lang w:val="en-GB"/>
        </w:rPr>
        <w:t>Di Sabato, B.; Hughes, B.; Nacaro, E. Collaborative Professional Development in English Medium Instruction, 49-71.</w:t>
      </w:r>
    </w:p>
    <w:p w14:paraId="633B9C60" w14:textId="77777777" w:rsidR="0055395F" w:rsidRPr="0055395F" w:rsidRDefault="0055395F" w:rsidP="0055395F">
      <w:pPr>
        <w:autoSpaceDE w:val="0"/>
        <w:autoSpaceDN w:val="0"/>
        <w:ind w:left="284" w:hanging="284"/>
        <w:rPr>
          <w:rFonts w:asciiTheme="minorHAnsi" w:hAnsiTheme="minorHAnsi" w:cstheme="minorHAnsi"/>
          <w:sz w:val="20"/>
          <w:lang w:val="en-GB"/>
        </w:rPr>
      </w:pPr>
      <w:r w:rsidRPr="0055395F">
        <w:rPr>
          <w:rFonts w:asciiTheme="minorHAnsi" w:hAnsiTheme="minorHAnsi" w:cstheme="minorHAnsi"/>
          <w:sz w:val="20"/>
          <w:lang w:val="en-GB"/>
        </w:rPr>
        <w:t>Licandro, D. Fostering Interculturality in Foreign Language Teaching: Literature in a Chinese Language Classroom, 101-118.</w:t>
      </w:r>
    </w:p>
    <w:p w14:paraId="00EAE8A5" w14:textId="77777777" w:rsidR="0055395F" w:rsidRPr="0055395F" w:rsidRDefault="0055395F" w:rsidP="0055395F">
      <w:pPr>
        <w:autoSpaceDE w:val="0"/>
        <w:autoSpaceDN w:val="0"/>
        <w:ind w:left="284" w:hanging="284"/>
        <w:rPr>
          <w:rFonts w:asciiTheme="minorHAnsi" w:hAnsiTheme="minorHAnsi" w:cstheme="minorHAnsi"/>
          <w:color w:val="000000"/>
          <w:sz w:val="20"/>
          <w:lang w:val="en-GB"/>
        </w:rPr>
      </w:pPr>
      <w:r w:rsidRPr="0055395F">
        <w:rPr>
          <w:rFonts w:asciiTheme="minorHAnsi" w:hAnsiTheme="minorHAnsi" w:cstheme="minorHAnsi"/>
          <w:color w:val="000000"/>
          <w:sz w:val="20"/>
          <w:lang w:val="en-GB"/>
        </w:rPr>
        <w:t>Venturis, A. Examinees’ Four Skills Performance Balance in High Stake Foreign Language Examinations, 27-48.</w:t>
      </w:r>
    </w:p>
    <w:p w14:paraId="4EEBA648" w14:textId="77777777" w:rsidR="0055395F" w:rsidRPr="0055395F" w:rsidRDefault="0055395F" w:rsidP="0055395F">
      <w:pPr>
        <w:pStyle w:val="Nessunaspaziatura"/>
        <w:rPr>
          <w:rFonts w:asciiTheme="minorHAnsi" w:hAnsiTheme="minorHAnsi" w:cstheme="minorHAnsi"/>
          <w:b/>
          <w:lang w:val="en-GB"/>
        </w:rPr>
      </w:pPr>
    </w:p>
    <w:p w14:paraId="4156F5AB" w14:textId="77777777" w:rsidR="0055395F" w:rsidRPr="0055395F" w:rsidRDefault="0055395F" w:rsidP="0055395F">
      <w:pPr>
        <w:pStyle w:val="Nessunaspaziatura"/>
        <w:rPr>
          <w:rFonts w:asciiTheme="minorHAnsi" w:hAnsiTheme="minorHAnsi" w:cstheme="minorHAnsi"/>
          <w:lang w:val="es-ES"/>
        </w:rPr>
      </w:pPr>
      <w:r w:rsidRPr="0055395F">
        <w:rPr>
          <w:rFonts w:asciiTheme="minorHAnsi" w:hAnsiTheme="minorHAnsi" w:cstheme="minorHAnsi"/>
          <w:b/>
          <w:lang w:val="es-ES"/>
        </w:rPr>
        <w:t xml:space="preserve">n. 2 </w:t>
      </w:r>
      <w:hyperlink r:id="rId843" w:history="1">
        <w:r w:rsidRPr="0055395F">
          <w:rPr>
            <w:rStyle w:val="Collegamentoipertestuale"/>
            <w:rFonts w:asciiTheme="minorHAnsi" w:hAnsiTheme="minorHAnsi" w:cstheme="minorHAnsi"/>
            <w:sz w:val="20"/>
            <w:lang w:val="es-ES"/>
          </w:rPr>
          <w:t>13 | 2 | 2024 (unive.it)</w:t>
        </w:r>
      </w:hyperlink>
    </w:p>
    <w:p w14:paraId="401B7A70" w14:textId="77777777" w:rsidR="0055395F" w:rsidRPr="0055395F" w:rsidRDefault="0055395F" w:rsidP="0055395F">
      <w:pPr>
        <w:ind w:left="284" w:hanging="284"/>
        <w:rPr>
          <w:rFonts w:asciiTheme="minorHAnsi" w:hAnsiTheme="minorHAnsi" w:cstheme="minorHAnsi"/>
          <w:sz w:val="20"/>
          <w:szCs w:val="19"/>
          <w:lang w:val="en-GB"/>
        </w:rPr>
      </w:pPr>
      <w:r w:rsidRPr="0055395F">
        <w:rPr>
          <w:rFonts w:asciiTheme="minorHAnsi" w:hAnsiTheme="minorHAnsi" w:cstheme="minorHAnsi"/>
          <w:sz w:val="20"/>
          <w:szCs w:val="19"/>
          <w:lang w:val="es-ES"/>
        </w:rPr>
        <w:lastRenderedPageBreak/>
        <w:t xml:space="preserve">De la Torre Sánchez, A. </w:t>
      </w:r>
      <w:hyperlink r:id="rId844" w:history="1">
        <w:r w:rsidRPr="0055395F">
          <w:rPr>
            <w:rStyle w:val="Collegamentoipertestuale"/>
            <w:rFonts w:asciiTheme="minorHAnsi" w:hAnsiTheme="minorHAnsi" w:cstheme="minorHAnsi"/>
            <w:sz w:val="20"/>
            <w:szCs w:val="19"/>
            <w:lang w:val="en-GB"/>
          </w:rPr>
          <w:t>Enjoyment and Anxiety: Poetry and Digital Multimodal Compositions in Spanish as a Foreign Language Teaching</w:t>
        </w:r>
      </w:hyperlink>
      <w:r w:rsidRPr="0055395F">
        <w:rPr>
          <w:rFonts w:asciiTheme="minorHAnsi" w:hAnsiTheme="minorHAnsi" w:cstheme="minorHAnsi"/>
          <w:sz w:val="20"/>
          <w:szCs w:val="19"/>
          <w:lang w:val="en-GB"/>
        </w:rPr>
        <w:t>.</w:t>
      </w:r>
    </w:p>
    <w:p w14:paraId="7934E1F1" w14:textId="77777777" w:rsidR="0055395F" w:rsidRPr="0055395F" w:rsidRDefault="0055395F" w:rsidP="0055395F">
      <w:pPr>
        <w:ind w:left="284" w:hanging="284"/>
        <w:rPr>
          <w:rFonts w:asciiTheme="minorHAnsi" w:hAnsiTheme="minorHAnsi" w:cstheme="minorHAnsi"/>
          <w:sz w:val="20"/>
          <w:szCs w:val="19"/>
        </w:rPr>
      </w:pPr>
      <w:r w:rsidRPr="0055395F">
        <w:rPr>
          <w:rFonts w:asciiTheme="minorHAnsi" w:hAnsiTheme="minorHAnsi" w:cstheme="minorHAnsi"/>
          <w:sz w:val="20"/>
          <w:szCs w:val="19"/>
        </w:rPr>
        <w:t xml:space="preserve">Arnone, C. </w:t>
      </w:r>
      <w:hyperlink r:id="rId845" w:history="1">
        <w:r w:rsidRPr="0055395F">
          <w:rPr>
            <w:rStyle w:val="Collegamentoipertestuale"/>
            <w:rFonts w:asciiTheme="minorHAnsi" w:hAnsiTheme="minorHAnsi" w:cstheme="minorHAnsi"/>
            <w:sz w:val="20"/>
            <w:szCs w:val="19"/>
          </w:rPr>
          <w:t>L’uso dei media digitali nelle lezioni DaF 2023: un’indagine pilota</w:t>
        </w:r>
      </w:hyperlink>
      <w:r w:rsidRPr="0055395F">
        <w:rPr>
          <w:rFonts w:asciiTheme="minorHAnsi" w:hAnsiTheme="minorHAnsi" w:cstheme="minorHAnsi"/>
        </w:rPr>
        <w:t>.</w:t>
      </w:r>
    </w:p>
    <w:p w14:paraId="7CCCD0C9" w14:textId="77777777" w:rsidR="0055395F" w:rsidRPr="0055395F" w:rsidRDefault="0055395F" w:rsidP="0055395F">
      <w:pPr>
        <w:ind w:left="284" w:hanging="284"/>
        <w:rPr>
          <w:rFonts w:asciiTheme="minorHAnsi" w:hAnsiTheme="minorHAnsi" w:cstheme="minorHAnsi"/>
          <w:sz w:val="20"/>
          <w:szCs w:val="19"/>
        </w:rPr>
      </w:pPr>
      <w:r w:rsidRPr="0055395F">
        <w:rPr>
          <w:rFonts w:asciiTheme="minorHAnsi" w:hAnsiTheme="minorHAnsi" w:cstheme="minorHAnsi"/>
          <w:sz w:val="20"/>
          <w:szCs w:val="19"/>
        </w:rPr>
        <w:t>Astori, D. “</w:t>
      </w:r>
      <w:hyperlink r:id="rId846" w:history="1">
        <w:r w:rsidRPr="0055395F">
          <w:rPr>
            <w:rStyle w:val="Collegamentoipertestuale"/>
            <w:rFonts w:asciiTheme="minorHAnsi" w:hAnsiTheme="minorHAnsi" w:cstheme="minorHAnsi"/>
            <w:sz w:val="20"/>
            <w:szCs w:val="19"/>
          </w:rPr>
          <w:t>Sono nel club con la mia gang</w:t>
        </w:r>
      </w:hyperlink>
      <w:r w:rsidRPr="0055395F">
        <w:rPr>
          <w:rFonts w:asciiTheme="minorHAnsi" w:hAnsiTheme="minorHAnsi" w:cstheme="minorHAnsi"/>
          <w:sz w:val="20"/>
          <w:szCs w:val="19"/>
        </w:rPr>
        <w:t xml:space="preserve">”, </w:t>
      </w:r>
      <w:r w:rsidRPr="0055395F">
        <w:rPr>
          <w:rStyle w:val="Enfasigrassetto"/>
          <w:rFonts w:asciiTheme="minorHAnsi" w:hAnsiTheme="minorHAnsi" w:cstheme="minorHAnsi"/>
          <w:sz w:val="20"/>
          <w:szCs w:val="19"/>
        </w:rPr>
        <w:t>Uso del </w:t>
      </w:r>
      <w:r w:rsidRPr="0055395F">
        <w:rPr>
          <w:rStyle w:val="Enfasicorsivo"/>
          <w:rFonts w:asciiTheme="minorHAnsi" w:hAnsiTheme="minorHAnsi" w:cstheme="minorHAnsi"/>
          <w:sz w:val="20"/>
          <w:szCs w:val="19"/>
        </w:rPr>
        <w:t>drill rap</w:t>
      </w:r>
      <w:r w:rsidRPr="0055395F">
        <w:rPr>
          <w:rStyle w:val="Enfasigrassetto"/>
          <w:rFonts w:asciiTheme="minorHAnsi" w:hAnsiTheme="minorHAnsi" w:cstheme="minorHAnsi"/>
          <w:sz w:val="20"/>
          <w:szCs w:val="19"/>
        </w:rPr>
        <w:t> per l’educazione linguistica e letteraria</w:t>
      </w:r>
    </w:p>
    <w:p w14:paraId="5872A122" w14:textId="77777777" w:rsidR="0055395F" w:rsidRPr="0055395F" w:rsidRDefault="0055395F" w:rsidP="0055395F">
      <w:pPr>
        <w:ind w:left="284" w:hanging="284"/>
        <w:rPr>
          <w:rFonts w:asciiTheme="minorHAnsi" w:hAnsiTheme="minorHAnsi" w:cstheme="minorHAnsi"/>
          <w:sz w:val="20"/>
          <w:szCs w:val="19"/>
        </w:rPr>
      </w:pPr>
      <w:r w:rsidRPr="0055395F">
        <w:rPr>
          <w:rFonts w:asciiTheme="minorHAnsi" w:hAnsiTheme="minorHAnsi" w:cstheme="minorHAnsi"/>
          <w:sz w:val="20"/>
          <w:szCs w:val="19"/>
          <w:lang w:val="es-ES"/>
        </w:rPr>
        <w:t xml:space="preserve">Guban-Caisido, D. A.; Isis Bautista, N. </w:t>
      </w:r>
      <w:hyperlink r:id="rId847" w:history="1">
        <w:r w:rsidRPr="0055395F">
          <w:rPr>
            <w:rStyle w:val="Collegamentoipertestuale"/>
            <w:rFonts w:asciiTheme="minorHAnsi" w:hAnsiTheme="minorHAnsi" w:cstheme="minorHAnsi"/>
            <w:sz w:val="20"/>
            <w:szCs w:val="19"/>
            <w:lang w:val="en-GB"/>
          </w:rPr>
          <w:t>TV and Film as Didactic Tools in Teaching Italian Language and Culture</w:t>
        </w:r>
      </w:hyperlink>
      <w:r w:rsidRPr="0055395F">
        <w:rPr>
          <w:rFonts w:asciiTheme="minorHAnsi" w:hAnsiTheme="minorHAnsi" w:cstheme="minorHAnsi"/>
          <w:sz w:val="20"/>
          <w:szCs w:val="19"/>
          <w:lang w:val="en-GB"/>
        </w:rPr>
        <w:t xml:space="preserve">. </w:t>
      </w:r>
      <w:r w:rsidRPr="0055395F">
        <w:rPr>
          <w:rStyle w:val="Enfasigrassetto"/>
          <w:rFonts w:asciiTheme="minorHAnsi" w:hAnsiTheme="minorHAnsi" w:cstheme="minorHAnsi"/>
          <w:sz w:val="20"/>
          <w:szCs w:val="19"/>
        </w:rPr>
        <w:t>A Review of Practice.</w:t>
      </w:r>
    </w:p>
    <w:p w14:paraId="409C87C4" w14:textId="77777777" w:rsidR="0055395F" w:rsidRPr="0055395F" w:rsidRDefault="0055395F" w:rsidP="0055395F">
      <w:pPr>
        <w:ind w:left="284" w:hanging="284"/>
        <w:rPr>
          <w:rFonts w:asciiTheme="minorHAnsi" w:hAnsiTheme="minorHAnsi" w:cstheme="minorHAnsi"/>
          <w:sz w:val="20"/>
          <w:szCs w:val="19"/>
        </w:rPr>
      </w:pPr>
      <w:r w:rsidRPr="0055395F">
        <w:rPr>
          <w:rFonts w:asciiTheme="minorHAnsi" w:hAnsiTheme="minorHAnsi" w:cstheme="minorHAnsi"/>
          <w:sz w:val="20"/>
          <w:szCs w:val="19"/>
        </w:rPr>
        <w:t xml:space="preserve">Coin, F. </w:t>
      </w:r>
      <w:hyperlink r:id="rId848" w:history="1">
        <w:r w:rsidRPr="0055395F">
          <w:rPr>
            <w:rStyle w:val="Collegamentoipertestuale"/>
            <w:rFonts w:asciiTheme="minorHAnsi" w:hAnsiTheme="minorHAnsi" w:cstheme="minorHAnsi"/>
            <w:sz w:val="20"/>
            <w:szCs w:val="19"/>
          </w:rPr>
          <w:t>Abitudini linguistiche e inclusione nelle classi multiculturali italiane</w:t>
        </w:r>
      </w:hyperlink>
      <w:r w:rsidRPr="0055395F">
        <w:rPr>
          <w:rFonts w:asciiTheme="minorHAnsi" w:hAnsiTheme="minorHAnsi" w:cstheme="minorHAnsi"/>
        </w:rPr>
        <w:t>.</w:t>
      </w:r>
    </w:p>
    <w:p w14:paraId="5011520E" w14:textId="77777777" w:rsidR="0055395F" w:rsidRPr="0055395F" w:rsidRDefault="0055395F" w:rsidP="0055395F">
      <w:pPr>
        <w:rPr>
          <w:rStyle w:val="Enfasigrassetto"/>
          <w:rFonts w:asciiTheme="minorHAnsi" w:hAnsiTheme="minorHAnsi" w:cstheme="minorHAnsi"/>
        </w:rPr>
      </w:pPr>
    </w:p>
    <w:p w14:paraId="4385B37C" w14:textId="77777777" w:rsidR="0055395F" w:rsidRPr="0055395F" w:rsidRDefault="0055395F" w:rsidP="0055395F">
      <w:pPr>
        <w:rPr>
          <w:rStyle w:val="Enfasigrassetto"/>
          <w:rFonts w:asciiTheme="minorHAnsi" w:hAnsiTheme="minorHAnsi" w:cstheme="minorHAnsi"/>
          <w:b w:val="0"/>
          <w:sz w:val="20"/>
        </w:rPr>
      </w:pPr>
      <w:r w:rsidRPr="0055395F">
        <w:rPr>
          <w:rStyle w:val="Enfasigrassetto"/>
          <w:rFonts w:asciiTheme="minorHAnsi" w:hAnsiTheme="minorHAnsi" w:cstheme="minorHAnsi"/>
        </w:rPr>
        <w:t xml:space="preserve">n. 3 </w:t>
      </w:r>
      <w:hyperlink r:id="rId849" w:history="1">
        <w:r w:rsidRPr="0055395F">
          <w:rPr>
            <w:rStyle w:val="Collegamentoipertestuale"/>
            <w:rFonts w:asciiTheme="minorHAnsi" w:hAnsiTheme="minorHAnsi" w:cstheme="minorHAnsi"/>
            <w:sz w:val="20"/>
          </w:rPr>
          <w:t>https://edizionicafoscari.unive.it/it/edizioni4/riviste/elle/2024/3/</w:t>
        </w:r>
      </w:hyperlink>
      <w:r w:rsidRPr="0055395F">
        <w:rPr>
          <w:rStyle w:val="Enfasigrassetto"/>
          <w:rFonts w:asciiTheme="minorHAnsi" w:hAnsiTheme="minorHAnsi" w:cstheme="minorHAnsi"/>
          <w:sz w:val="20"/>
        </w:rPr>
        <w:t xml:space="preserve"> </w:t>
      </w:r>
    </w:p>
    <w:p w14:paraId="7B437210" w14:textId="77777777" w:rsidR="0055395F" w:rsidRPr="0055395F" w:rsidRDefault="0055395F" w:rsidP="0055395F">
      <w:pPr>
        <w:rPr>
          <w:rStyle w:val="Enfasigrassetto"/>
          <w:rFonts w:asciiTheme="minorHAnsi" w:hAnsiTheme="minorHAnsi" w:cstheme="minorHAnsi"/>
          <w:b w:val="0"/>
          <w:lang w:val="en-GB"/>
        </w:rPr>
      </w:pPr>
      <w:r w:rsidRPr="0055395F">
        <w:rPr>
          <w:rStyle w:val="Enfasigrassetto"/>
          <w:rFonts w:asciiTheme="minorHAnsi" w:hAnsiTheme="minorHAnsi" w:cstheme="minorHAnsi"/>
        </w:rPr>
        <w:t xml:space="preserve">Numero monografico: Fazzi, F.; Haring, N.; Menegale, M. (a cura di). </w:t>
      </w:r>
      <w:r w:rsidRPr="0055395F">
        <w:rPr>
          <w:rStyle w:val="Enfasigrassetto"/>
          <w:rFonts w:asciiTheme="minorHAnsi" w:hAnsiTheme="minorHAnsi" w:cstheme="minorHAnsi"/>
          <w:i/>
          <w:lang w:val="en-GB"/>
        </w:rPr>
        <w:t>Multiliteracies and Global Citizenship in Language Education</w:t>
      </w:r>
      <w:r w:rsidRPr="0055395F">
        <w:rPr>
          <w:rStyle w:val="Enfasigrassetto"/>
          <w:rFonts w:asciiTheme="minorHAnsi" w:hAnsiTheme="minorHAnsi" w:cstheme="minorHAnsi"/>
          <w:lang w:val="en-GB"/>
        </w:rPr>
        <w:t>.</w:t>
      </w:r>
    </w:p>
    <w:p w14:paraId="657BBDBB" w14:textId="77777777" w:rsidR="0055395F" w:rsidRPr="0055395F" w:rsidRDefault="0055395F" w:rsidP="0055395F">
      <w:pPr>
        <w:ind w:left="284" w:hanging="284"/>
        <w:rPr>
          <w:rFonts w:asciiTheme="minorHAnsi" w:hAnsiTheme="minorHAnsi" w:cstheme="minorHAnsi"/>
          <w:sz w:val="20"/>
          <w:lang w:val="en-GB"/>
        </w:rPr>
      </w:pPr>
      <w:r w:rsidRPr="0055395F">
        <w:rPr>
          <w:rStyle w:val="Enfasigrassetto"/>
          <w:rFonts w:asciiTheme="minorHAnsi" w:hAnsiTheme="minorHAnsi" w:cstheme="minorHAnsi"/>
          <w:sz w:val="20"/>
          <w:lang w:val="en-GB"/>
        </w:rPr>
        <w:t xml:space="preserve">Menegale, M. </w:t>
      </w:r>
      <w:hyperlink r:id="rId850" w:history="1">
        <w:r w:rsidRPr="0055395F">
          <w:rPr>
            <w:rStyle w:val="Collegamentoipertestuale"/>
            <w:rFonts w:asciiTheme="minorHAnsi" w:hAnsiTheme="minorHAnsi" w:cstheme="minorHAnsi"/>
            <w:sz w:val="20"/>
            <w:lang w:val="en-GB"/>
          </w:rPr>
          <w:t>Global Challenges in Language Education: Rethinking Curricula for Foreign Language Classrooms in the Digital Era</w:t>
        </w:r>
      </w:hyperlink>
      <w:r w:rsidRPr="0055395F">
        <w:rPr>
          <w:rFonts w:asciiTheme="minorHAnsi" w:hAnsiTheme="minorHAnsi" w:cstheme="minorHAnsi"/>
          <w:sz w:val="20"/>
          <w:lang w:val="en-GB"/>
        </w:rPr>
        <w:t xml:space="preserve">. </w:t>
      </w:r>
    </w:p>
    <w:p w14:paraId="572A9AC1" w14:textId="77777777" w:rsidR="0055395F" w:rsidRPr="0055395F" w:rsidRDefault="0055395F" w:rsidP="0055395F">
      <w:pPr>
        <w:ind w:left="284" w:hanging="284"/>
        <w:rPr>
          <w:rFonts w:asciiTheme="minorHAnsi" w:hAnsiTheme="minorHAnsi" w:cstheme="minorHAnsi"/>
          <w:b/>
          <w:sz w:val="20"/>
          <w:lang w:val="en-GB"/>
        </w:rPr>
      </w:pPr>
      <w:r w:rsidRPr="0055395F">
        <w:rPr>
          <w:rStyle w:val="Enfasigrassetto"/>
          <w:rFonts w:asciiTheme="minorHAnsi" w:hAnsiTheme="minorHAnsi" w:cstheme="minorHAnsi"/>
          <w:sz w:val="20"/>
        </w:rPr>
        <w:t xml:space="preserve">Fazzi, F.; Da Lio, E.; Guzzon, S. </w:t>
      </w:r>
      <w:hyperlink r:id="rId851" w:history="1">
        <w:r w:rsidRPr="0055395F">
          <w:rPr>
            <w:rStyle w:val="Collegamentoipertestuale"/>
            <w:rFonts w:asciiTheme="minorHAnsi" w:hAnsiTheme="minorHAnsi" w:cstheme="minorHAnsi"/>
            <w:sz w:val="20"/>
            <w:lang w:val="en-GB"/>
          </w:rPr>
          <w:t>The Affordances of Extensive Digital Social Reading for the EFL Classroom</w:t>
        </w:r>
      </w:hyperlink>
      <w:r w:rsidRPr="0055395F">
        <w:rPr>
          <w:rFonts w:asciiTheme="minorHAnsi" w:hAnsiTheme="minorHAnsi" w:cstheme="minorHAnsi"/>
          <w:sz w:val="20"/>
          <w:lang w:val="en-GB"/>
        </w:rPr>
        <w:t xml:space="preserve">. </w:t>
      </w:r>
      <w:r w:rsidRPr="0055395F">
        <w:rPr>
          <w:rStyle w:val="Enfasigrassetto"/>
          <w:rFonts w:asciiTheme="minorHAnsi" w:hAnsiTheme="minorHAnsi" w:cstheme="minorHAnsi"/>
          <w:sz w:val="20"/>
          <w:lang w:val="en-GB"/>
        </w:rPr>
        <w:t>Analysis of the DigLit Book Club Project</w:t>
      </w:r>
      <w:r w:rsidRPr="0055395F">
        <w:rPr>
          <w:rFonts w:asciiTheme="minorHAnsi" w:hAnsiTheme="minorHAnsi" w:cstheme="minorHAnsi"/>
          <w:b/>
          <w:sz w:val="20"/>
          <w:lang w:val="en-GB"/>
        </w:rPr>
        <w:t>.</w:t>
      </w:r>
    </w:p>
    <w:p w14:paraId="187FC691" w14:textId="77777777" w:rsidR="0055395F" w:rsidRPr="0055395F" w:rsidRDefault="0055395F" w:rsidP="0055395F">
      <w:pPr>
        <w:ind w:left="284" w:hanging="284"/>
        <w:rPr>
          <w:rFonts w:asciiTheme="minorHAnsi" w:hAnsiTheme="minorHAnsi" w:cstheme="minorHAnsi"/>
          <w:sz w:val="20"/>
          <w:lang w:val="en-GB"/>
        </w:rPr>
      </w:pPr>
      <w:r w:rsidRPr="0055395F">
        <w:rPr>
          <w:rStyle w:val="Enfasigrassetto"/>
          <w:rFonts w:asciiTheme="minorHAnsi" w:hAnsiTheme="minorHAnsi" w:cstheme="minorHAnsi"/>
          <w:sz w:val="20"/>
          <w:lang w:val="en-GB"/>
        </w:rPr>
        <w:t>Haring, N.</w:t>
      </w:r>
      <w:r w:rsidRPr="0055395F">
        <w:rPr>
          <w:rFonts w:asciiTheme="minorHAnsi" w:hAnsiTheme="minorHAnsi" w:cstheme="minorHAnsi"/>
          <w:sz w:val="20"/>
          <w:lang w:val="en-GB"/>
        </w:rPr>
        <w:t xml:space="preserve"> </w:t>
      </w:r>
      <w:hyperlink r:id="rId852" w:history="1">
        <w:r w:rsidRPr="0055395F">
          <w:rPr>
            <w:rStyle w:val="Collegamentoipertestuale"/>
            <w:rFonts w:asciiTheme="minorHAnsi" w:hAnsiTheme="minorHAnsi" w:cstheme="minorHAnsi"/>
            <w:sz w:val="20"/>
            <w:lang w:val="en-GB"/>
          </w:rPr>
          <w:t>Digital Storytelling and Young Adult Literature: A Methodological Combination for the Language Classroom</w:t>
        </w:r>
      </w:hyperlink>
      <w:r w:rsidRPr="0055395F">
        <w:rPr>
          <w:rFonts w:asciiTheme="minorHAnsi" w:hAnsiTheme="minorHAnsi" w:cstheme="minorHAnsi"/>
          <w:sz w:val="20"/>
          <w:lang w:val="en-GB"/>
        </w:rPr>
        <w:t xml:space="preserve">. </w:t>
      </w:r>
    </w:p>
    <w:p w14:paraId="78F16417" w14:textId="77777777" w:rsidR="0055395F" w:rsidRPr="0055395F" w:rsidRDefault="0055395F" w:rsidP="0055395F">
      <w:pPr>
        <w:ind w:left="284" w:hanging="284"/>
        <w:rPr>
          <w:rFonts w:asciiTheme="minorHAnsi" w:hAnsiTheme="minorHAnsi" w:cstheme="minorHAnsi"/>
          <w:b/>
          <w:sz w:val="20"/>
          <w:lang w:val="en-GB"/>
        </w:rPr>
      </w:pPr>
      <w:r w:rsidRPr="0055395F">
        <w:rPr>
          <w:rStyle w:val="Enfasigrassetto"/>
          <w:rFonts w:asciiTheme="minorHAnsi" w:hAnsiTheme="minorHAnsi" w:cstheme="minorHAnsi"/>
          <w:sz w:val="20"/>
        </w:rPr>
        <w:t xml:space="preserve">Fina, M. E.;Fazzi, F.; Da Lio, E. </w:t>
      </w:r>
      <w:hyperlink r:id="rId853" w:history="1">
        <w:r w:rsidRPr="0055395F">
          <w:rPr>
            <w:rStyle w:val="Collegamentoipertestuale"/>
            <w:rFonts w:asciiTheme="minorHAnsi" w:hAnsiTheme="minorHAnsi" w:cstheme="minorHAnsi"/>
            <w:sz w:val="20"/>
            <w:lang w:val="en-GB"/>
          </w:rPr>
          <w:t>Digital Storytelling as Multimodal Response to Young Adult Literature</w:t>
        </w:r>
      </w:hyperlink>
      <w:r w:rsidRPr="0055395F">
        <w:rPr>
          <w:rFonts w:asciiTheme="minorHAnsi" w:hAnsiTheme="minorHAnsi" w:cstheme="minorHAnsi"/>
          <w:sz w:val="20"/>
          <w:lang w:val="en-GB"/>
        </w:rPr>
        <w:t>. P</w:t>
      </w:r>
      <w:r w:rsidRPr="0055395F">
        <w:rPr>
          <w:rStyle w:val="Enfasigrassetto"/>
          <w:rFonts w:asciiTheme="minorHAnsi" w:hAnsiTheme="minorHAnsi" w:cstheme="minorHAnsi"/>
          <w:sz w:val="20"/>
          <w:lang w:val="en-GB"/>
        </w:rPr>
        <w:t>romoting EFL Students’ Multiliteracies, Global Citizenship, and Mediation Skills</w:t>
      </w:r>
      <w:r w:rsidRPr="0055395F">
        <w:rPr>
          <w:rFonts w:asciiTheme="minorHAnsi" w:hAnsiTheme="minorHAnsi" w:cstheme="minorHAnsi"/>
          <w:b/>
          <w:sz w:val="20"/>
          <w:lang w:val="en-GB"/>
        </w:rPr>
        <w:t>.</w:t>
      </w:r>
    </w:p>
    <w:p w14:paraId="5F99C821" w14:textId="77777777" w:rsidR="0055395F" w:rsidRPr="0055395F" w:rsidRDefault="0055395F" w:rsidP="0055395F">
      <w:pPr>
        <w:ind w:left="284" w:hanging="284"/>
        <w:rPr>
          <w:rFonts w:asciiTheme="minorHAnsi" w:hAnsiTheme="minorHAnsi" w:cstheme="minorHAnsi"/>
          <w:b/>
          <w:sz w:val="20"/>
          <w:lang w:val="en-GB"/>
        </w:rPr>
      </w:pPr>
      <w:r w:rsidRPr="0055395F">
        <w:rPr>
          <w:rFonts w:asciiTheme="minorHAnsi" w:hAnsiTheme="minorHAnsi" w:cstheme="minorHAnsi"/>
          <w:sz w:val="20"/>
          <w:lang w:val="en-GB"/>
        </w:rPr>
        <w:t xml:space="preserve">Lugossy, R. </w:t>
      </w:r>
      <w:r w:rsidRPr="0055395F">
        <w:rPr>
          <w:rFonts w:asciiTheme="minorHAnsi" w:hAnsiTheme="minorHAnsi" w:cstheme="minorHAnsi"/>
          <w:i/>
          <w:sz w:val="20"/>
          <w:lang w:val="en-GB"/>
        </w:rPr>
        <w:t xml:space="preserve">et al. </w:t>
      </w:r>
      <w:hyperlink r:id="rId854" w:history="1">
        <w:r w:rsidRPr="0055395F">
          <w:rPr>
            <w:rStyle w:val="Collegamentoipertestuale"/>
            <w:rFonts w:asciiTheme="minorHAnsi" w:hAnsiTheme="minorHAnsi" w:cstheme="minorHAnsi"/>
            <w:sz w:val="20"/>
            <w:lang w:val="en-GB"/>
          </w:rPr>
          <w:t>From Readers to Creators</w:t>
        </w:r>
      </w:hyperlink>
      <w:r w:rsidRPr="0055395F">
        <w:rPr>
          <w:rFonts w:asciiTheme="minorHAnsi" w:hAnsiTheme="minorHAnsi" w:cstheme="minorHAnsi"/>
          <w:sz w:val="20"/>
          <w:lang w:val="en-GB"/>
        </w:rPr>
        <w:t xml:space="preserve">. </w:t>
      </w:r>
      <w:r w:rsidRPr="0055395F">
        <w:rPr>
          <w:rStyle w:val="Enfasigrassetto"/>
          <w:rFonts w:asciiTheme="minorHAnsi" w:hAnsiTheme="minorHAnsi" w:cstheme="minorHAnsi"/>
          <w:sz w:val="20"/>
          <w:lang w:val="en-GB"/>
        </w:rPr>
        <w:t>Secondary Students’ Perceptions of Creating Digital Stories: Challenges and Potential Benefits.</w:t>
      </w:r>
      <w:r w:rsidRPr="0055395F">
        <w:rPr>
          <w:rFonts w:asciiTheme="minorHAnsi" w:hAnsiTheme="minorHAnsi" w:cstheme="minorHAnsi"/>
          <w:b/>
          <w:sz w:val="20"/>
          <w:lang w:val="en-GB"/>
        </w:rPr>
        <w:t xml:space="preserve"> </w:t>
      </w:r>
    </w:p>
    <w:p w14:paraId="299F8AE8" w14:textId="77777777" w:rsidR="0055395F" w:rsidRPr="0055395F" w:rsidRDefault="0055395F" w:rsidP="0055395F">
      <w:pPr>
        <w:pStyle w:val="Nessunaspaziatura"/>
        <w:rPr>
          <w:rFonts w:asciiTheme="minorHAnsi" w:hAnsiTheme="minorHAnsi" w:cstheme="minorHAnsi"/>
          <w:lang w:val="en-GB"/>
        </w:rPr>
      </w:pPr>
    </w:p>
    <w:p w14:paraId="68A0B5DA" w14:textId="77777777" w:rsidR="0055395F" w:rsidRPr="0055395F" w:rsidRDefault="0055395F" w:rsidP="0055395F">
      <w:pPr>
        <w:pStyle w:val="Nessunaspaziatura"/>
        <w:rPr>
          <w:rFonts w:asciiTheme="minorHAnsi" w:hAnsiTheme="minorHAnsi" w:cstheme="minorHAnsi"/>
          <w:lang w:val="en-GB"/>
        </w:rPr>
      </w:pPr>
    </w:p>
    <w:p w14:paraId="786D68A6" w14:textId="77777777" w:rsidR="0055395F" w:rsidRPr="0055395F" w:rsidRDefault="0055395F" w:rsidP="0055395F">
      <w:pPr>
        <w:pStyle w:val="Nessunaspaziatura"/>
        <w:rPr>
          <w:rFonts w:asciiTheme="minorHAnsi" w:hAnsiTheme="minorHAnsi" w:cstheme="minorHAnsi"/>
          <w:b/>
          <w:szCs w:val="24"/>
          <w:lang w:val="en-GB"/>
        </w:rPr>
      </w:pPr>
      <w:r w:rsidRPr="0055395F">
        <w:rPr>
          <w:rFonts w:asciiTheme="minorHAnsi" w:hAnsiTheme="minorHAnsi" w:cstheme="minorHAnsi"/>
          <w:b/>
          <w:i/>
          <w:szCs w:val="24"/>
          <w:lang w:val="en-GB"/>
        </w:rPr>
        <w:t xml:space="preserve">EuroAmerican Journal of Applied Linguistics and Languages, </w:t>
      </w:r>
      <w:r w:rsidRPr="0055395F">
        <w:rPr>
          <w:rFonts w:asciiTheme="minorHAnsi" w:hAnsiTheme="minorHAnsi" w:cstheme="minorHAnsi"/>
          <w:b/>
          <w:szCs w:val="24"/>
          <w:lang w:val="en-GB"/>
        </w:rPr>
        <w:t>2024</w:t>
      </w:r>
    </w:p>
    <w:p w14:paraId="18549D32" w14:textId="77777777" w:rsidR="0055395F" w:rsidRPr="0055395F" w:rsidRDefault="0055395F" w:rsidP="0055395F">
      <w:pPr>
        <w:pStyle w:val="Nessunaspaziatura"/>
        <w:rPr>
          <w:rFonts w:asciiTheme="minorHAnsi" w:hAnsiTheme="minorHAnsi" w:cstheme="minorHAnsi"/>
          <w:b/>
          <w:lang w:val="en-GB"/>
        </w:rPr>
      </w:pPr>
      <w:r w:rsidRPr="0055395F">
        <w:rPr>
          <w:rFonts w:asciiTheme="minorHAnsi" w:hAnsiTheme="minorHAnsi" w:cstheme="minorHAnsi"/>
          <w:b/>
          <w:lang w:val="en-GB"/>
        </w:rPr>
        <w:t xml:space="preserve">n. 1 </w:t>
      </w:r>
      <w:hyperlink r:id="rId855" w:history="1">
        <w:r w:rsidRPr="0055395F">
          <w:rPr>
            <w:rStyle w:val="Collegamentoipertestuale"/>
            <w:rFonts w:asciiTheme="minorHAnsi" w:hAnsiTheme="minorHAnsi" w:cstheme="minorHAnsi"/>
            <w:sz w:val="22"/>
            <w:lang w:val="en-GB"/>
          </w:rPr>
          <w:t>https://e-journall.org/index.php/ejall/issue/view/350</w:t>
        </w:r>
      </w:hyperlink>
      <w:r w:rsidRPr="0055395F">
        <w:rPr>
          <w:rFonts w:asciiTheme="minorHAnsi" w:hAnsiTheme="minorHAnsi" w:cstheme="minorHAnsi"/>
          <w:b/>
          <w:sz w:val="22"/>
          <w:lang w:val="en-GB"/>
        </w:rPr>
        <w:t xml:space="preserve"> </w:t>
      </w:r>
    </w:p>
    <w:p w14:paraId="011F486E" w14:textId="77777777" w:rsidR="0055395F" w:rsidRPr="0055395F" w:rsidRDefault="0055395F" w:rsidP="0055395F">
      <w:pPr>
        <w:shd w:val="clear" w:color="auto" w:fill="FFFFFF"/>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Compagnoni, I; Serragiotto, G. </w:t>
      </w:r>
      <w:hyperlink r:id="rId856" w:history="1">
        <w:r w:rsidRPr="0055395F">
          <w:rPr>
            <w:rStyle w:val="Collegamentoipertestuale"/>
            <w:rFonts w:asciiTheme="minorHAnsi" w:hAnsiTheme="minorHAnsi" w:cstheme="minorHAnsi"/>
            <w:sz w:val="20"/>
            <w:lang w:val="en-GB"/>
          </w:rPr>
          <w:t>“We all contributed to tell stories to the best of our abilities”: collaborative digital storytelling to promote students’ positive interdependence in an online course of Italian as a foreign language</w:t>
        </w:r>
      </w:hyperlink>
      <w:r w:rsidRPr="0055395F">
        <w:rPr>
          <w:rFonts w:asciiTheme="minorHAnsi" w:hAnsiTheme="minorHAnsi" w:cstheme="minorHAnsi"/>
          <w:sz w:val="20"/>
          <w:lang w:val="en-GB"/>
        </w:rPr>
        <w:t>, 36-62.</w:t>
      </w:r>
    </w:p>
    <w:p w14:paraId="282A5F75" w14:textId="77777777" w:rsidR="0055395F" w:rsidRPr="0055395F" w:rsidRDefault="0055395F" w:rsidP="0055395F">
      <w:pPr>
        <w:pStyle w:val="Titolo3"/>
        <w:spacing w:before="0"/>
        <w:ind w:left="284" w:hanging="284"/>
        <w:rPr>
          <w:rFonts w:asciiTheme="minorHAnsi" w:hAnsiTheme="minorHAnsi" w:cstheme="minorHAnsi"/>
          <w:b w:val="0"/>
          <w:sz w:val="20"/>
          <w:szCs w:val="20"/>
          <w:lang w:val="en-GB"/>
        </w:rPr>
      </w:pPr>
      <w:r w:rsidRPr="0055395F">
        <w:rPr>
          <w:rFonts w:asciiTheme="minorHAnsi" w:hAnsiTheme="minorHAnsi" w:cstheme="minorHAnsi"/>
          <w:b w:val="0"/>
          <w:sz w:val="20"/>
          <w:szCs w:val="20"/>
          <w:lang w:val="en-GB"/>
        </w:rPr>
        <w:t>Facciani, C. Parents’ multilingual storytelling in the school setting: exploring influence on family language practices, 1-17.</w:t>
      </w:r>
    </w:p>
    <w:p w14:paraId="7C9CC785" w14:textId="77777777" w:rsidR="0055395F" w:rsidRPr="0055395F" w:rsidRDefault="0055395F" w:rsidP="0055395F">
      <w:pPr>
        <w:pStyle w:val="Nessunaspaziatura"/>
        <w:rPr>
          <w:rFonts w:asciiTheme="minorHAnsi" w:hAnsiTheme="minorHAnsi" w:cstheme="minorHAnsi"/>
          <w:b/>
          <w:lang w:val="en-GB"/>
        </w:rPr>
      </w:pPr>
    </w:p>
    <w:p w14:paraId="259F319E" w14:textId="77777777" w:rsidR="0055395F" w:rsidRPr="0055395F" w:rsidRDefault="0055395F" w:rsidP="0055395F">
      <w:pPr>
        <w:pStyle w:val="Nessunaspaziatura"/>
        <w:rPr>
          <w:rFonts w:asciiTheme="minorHAnsi" w:hAnsiTheme="minorHAnsi" w:cstheme="minorHAnsi"/>
          <w:b/>
          <w:lang w:val="en-GB"/>
        </w:rPr>
      </w:pPr>
    </w:p>
    <w:p w14:paraId="673F32AB" w14:textId="77777777" w:rsidR="0055395F" w:rsidRPr="0055395F" w:rsidRDefault="0055395F" w:rsidP="0055395F">
      <w:pPr>
        <w:pStyle w:val="Nessunaspaziatura"/>
        <w:rPr>
          <w:rFonts w:asciiTheme="minorHAnsi" w:hAnsiTheme="minorHAnsi" w:cstheme="minorHAnsi"/>
          <w:b/>
          <w:lang w:val="en-GB"/>
        </w:rPr>
      </w:pPr>
      <w:r w:rsidRPr="0055395F">
        <w:rPr>
          <w:rFonts w:asciiTheme="minorHAnsi" w:hAnsiTheme="minorHAnsi" w:cstheme="minorHAnsi"/>
          <w:b/>
          <w:lang w:val="en-GB"/>
        </w:rPr>
        <w:t xml:space="preserve">n. 2 </w:t>
      </w:r>
      <w:hyperlink r:id="rId857" w:history="1">
        <w:r w:rsidRPr="0055395F">
          <w:rPr>
            <w:rStyle w:val="Collegamentoipertestuale"/>
            <w:rFonts w:asciiTheme="minorHAnsi" w:hAnsiTheme="minorHAnsi" w:cstheme="minorHAnsi"/>
            <w:sz w:val="22"/>
            <w:lang w:val="en-GB"/>
          </w:rPr>
          <w:t>https://e-journall.org/index.php/ejall/issue/view/371/228</w:t>
        </w:r>
      </w:hyperlink>
    </w:p>
    <w:p w14:paraId="7E87B3C4" w14:textId="77777777" w:rsidR="0055395F" w:rsidRPr="0055395F" w:rsidRDefault="0055395F" w:rsidP="0055395F">
      <w:pPr>
        <w:pStyle w:val="Nessunaspaziatura"/>
        <w:ind w:left="284" w:hanging="284"/>
        <w:rPr>
          <w:rFonts w:asciiTheme="minorHAnsi" w:hAnsiTheme="minorHAnsi" w:cstheme="minorHAnsi"/>
          <w:sz w:val="20"/>
          <w:szCs w:val="20"/>
          <w:lang w:val="en-GB"/>
        </w:rPr>
      </w:pPr>
      <w:r w:rsidRPr="0055395F">
        <w:rPr>
          <w:rFonts w:asciiTheme="minorHAnsi" w:hAnsiTheme="minorHAnsi" w:cstheme="minorHAnsi"/>
          <w:sz w:val="20"/>
          <w:szCs w:val="20"/>
          <w:lang w:val="en-GB"/>
        </w:rPr>
        <w:t>Cucchi, C., Research-based projects and reflective journals to promote student engagement in a remote online English Linguistics course for Professional Business Communication, 53-73.</w:t>
      </w:r>
    </w:p>
    <w:p w14:paraId="37086AC1" w14:textId="77777777" w:rsidR="0055395F" w:rsidRPr="0055395F" w:rsidRDefault="0055395F" w:rsidP="0055395F">
      <w:pPr>
        <w:pStyle w:val="Nessunaspaziatura"/>
        <w:ind w:left="284" w:hanging="284"/>
        <w:rPr>
          <w:rFonts w:asciiTheme="minorHAnsi" w:hAnsiTheme="minorHAnsi" w:cstheme="minorHAnsi"/>
          <w:sz w:val="20"/>
          <w:szCs w:val="20"/>
          <w:lang w:val="en-GB"/>
        </w:rPr>
      </w:pPr>
      <w:r w:rsidRPr="0055395F">
        <w:rPr>
          <w:rFonts w:asciiTheme="minorHAnsi" w:hAnsiTheme="minorHAnsi" w:cstheme="minorHAnsi"/>
          <w:sz w:val="20"/>
          <w:szCs w:val="20"/>
          <w:lang w:val="en-GB"/>
        </w:rPr>
        <w:t>Panzavecchia, M. Diverse voices, dynamic classrooms: Exploring changing demographics, pedagogical shifts, and training perspectives in Maltese multilingual primary classroom, 1-26.</w:t>
      </w:r>
    </w:p>
    <w:p w14:paraId="58F42E07" w14:textId="77777777" w:rsidR="0055395F" w:rsidRPr="0055395F" w:rsidRDefault="0055395F" w:rsidP="0055395F">
      <w:pPr>
        <w:pStyle w:val="Nessunaspaziatura"/>
        <w:ind w:left="284" w:hanging="284"/>
        <w:rPr>
          <w:rFonts w:asciiTheme="minorHAnsi" w:hAnsiTheme="minorHAnsi" w:cstheme="minorHAnsi"/>
          <w:b/>
          <w:sz w:val="20"/>
          <w:szCs w:val="20"/>
          <w:lang w:val="en-GB"/>
        </w:rPr>
      </w:pPr>
      <w:r w:rsidRPr="0055395F">
        <w:rPr>
          <w:rFonts w:asciiTheme="minorHAnsi" w:hAnsiTheme="minorHAnsi" w:cstheme="minorHAnsi"/>
          <w:sz w:val="20"/>
          <w:szCs w:val="20"/>
          <w:lang w:val="en-GB"/>
        </w:rPr>
        <w:t>Spaliviero, C. Enhancing teachers’ multilingual language awareness through a course on language learning strategies and multilingual education, 27-52.</w:t>
      </w:r>
    </w:p>
    <w:p w14:paraId="2A969A10" w14:textId="77777777" w:rsidR="0055395F" w:rsidRPr="0055395F" w:rsidRDefault="0055395F" w:rsidP="0055395F">
      <w:pPr>
        <w:pStyle w:val="Nessunaspaziatura"/>
        <w:rPr>
          <w:rFonts w:asciiTheme="minorHAnsi" w:hAnsiTheme="minorHAnsi" w:cstheme="minorHAnsi"/>
          <w:b/>
          <w:i/>
          <w:sz w:val="22"/>
          <w:lang w:val="en-GB"/>
        </w:rPr>
      </w:pPr>
    </w:p>
    <w:p w14:paraId="6EA11148" w14:textId="77777777" w:rsidR="0055395F" w:rsidRPr="0055395F" w:rsidRDefault="0055395F" w:rsidP="0055395F">
      <w:pPr>
        <w:pStyle w:val="Nessunaspaziatura"/>
        <w:rPr>
          <w:rFonts w:asciiTheme="minorHAnsi" w:hAnsiTheme="minorHAnsi" w:cstheme="minorHAnsi"/>
          <w:b/>
          <w:i/>
          <w:sz w:val="22"/>
          <w:lang w:val="en-GB"/>
        </w:rPr>
      </w:pPr>
    </w:p>
    <w:p w14:paraId="3420DD36" w14:textId="77777777" w:rsidR="0055395F" w:rsidRPr="0055395F" w:rsidRDefault="0055395F" w:rsidP="0055395F">
      <w:pPr>
        <w:rPr>
          <w:rFonts w:asciiTheme="minorHAnsi" w:hAnsiTheme="minorHAnsi" w:cstheme="minorHAnsi"/>
          <w:b/>
        </w:rPr>
      </w:pPr>
      <w:r w:rsidRPr="0055395F">
        <w:rPr>
          <w:rFonts w:asciiTheme="minorHAnsi" w:hAnsiTheme="minorHAnsi" w:cstheme="minorHAnsi"/>
          <w:b/>
          <w:i/>
        </w:rPr>
        <w:t>Italiano a scuola</w:t>
      </w:r>
      <w:r w:rsidRPr="0055395F">
        <w:rPr>
          <w:rFonts w:asciiTheme="minorHAnsi" w:hAnsiTheme="minorHAnsi" w:cstheme="minorHAnsi"/>
          <w:b/>
        </w:rPr>
        <w:t>, 2024</w:t>
      </w:r>
    </w:p>
    <w:p w14:paraId="6BD32360" w14:textId="77777777" w:rsidR="0055395F" w:rsidRPr="0055395F" w:rsidRDefault="0055395F" w:rsidP="0055395F">
      <w:pPr>
        <w:rPr>
          <w:rFonts w:asciiTheme="minorHAnsi" w:hAnsiTheme="minorHAnsi" w:cstheme="minorHAnsi"/>
          <w:b/>
          <w:sz w:val="20"/>
        </w:rPr>
      </w:pPr>
      <w:r w:rsidRPr="0055395F">
        <w:rPr>
          <w:rFonts w:asciiTheme="minorHAnsi" w:hAnsiTheme="minorHAnsi" w:cstheme="minorHAnsi"/>
          <w:b/>
        </w:rPr>
        <w:t xml:space="preserve">n. 6 </w:t>
      </w:r>
      <w:hyperlink r:id="rId858" w:history="1">
        <w:r w:rsidRPr="0055395F">
          <w:rPr>
            <w:rStyle w:val="Collegamentoipertestuale"/>
            <w:rFonts w:asciiTheme="minorHAnsi" w:hAnsiTheme="minorHAnsi" w:cstheme="minorHAnsi"/>
            <w:sz w:val="20"/>
          </w:rPr>
          <w:t>https://italianoascuola.unibo.it/issue/view/1271</w:t>
        </w:r>
      </w:hyperlink>
    </w:p>
    <w:p w14:paraId="1E011403"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Burattini I., Nava B. Il PCTO “La mano dell’autore dal cartaceo al digitale”. Per un’introduzione alla filologia italiana nella scuola secondaria di secondo grado.</w:t>
      </w:r>
    </w:p>
    <w:p w14:paraId="2A696D90"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Carsano C. Insegnare l’ortografia ai bambini: appunti di un’insegnante.</w:t>
      </w:r>
    </w:p>
    <w:p w14:paraId="299D092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Cella R., De Roberto E., Sardo R., Viale M. Viale Per l'educazione linguistica.</w:t>
      </w:r>
    </w:p>
    <w:p w14:paraId="0875D15A"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Deiana I. L’insegnamento dell’italiano L2 ad adulti nella scuola pubblica.</w:t>
      </w:r>
    </w:p>
    <w:p w14:paraId="2AED208B"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Marinetto P. «Le parole per dirlo»… in un riassunto.</w:t>
      </w:r>
    </w:p>
    <w:p w14:paraId="66064CD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Nesi B. Donne e bambine nei manuali di lettura per la scuola primaria dal 1970 al 2020. Un’indagine quantitativa e linguistica.</w:t>
      </w:r>
    </w:p>
    <w:p w14:paraId="1ABE8D81"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Poggi F. Il gioco delle riscritture: i riassunti di un testo argomentativo.</w:t>
      </w:r>
    </w:p>
    <w:p w14:paraId="1B47469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Ujcich V. Correggere un testo. Aspetti comunicativi, testuali e linguistici delle correzioni di 45 docenti.</w:t>
      </w:r>
    </w:p>
    <w:p w14:paraId="186BAF3A" w14:textId="77777777" w:rsidR="0055395F" w:rsidRPr="0055395F" w:rsidRDefault="0055395F" w:rsidP="0055395F">
      <w:pPr>
        <w:pStyle w:val="Nessunaspaziatura"/>
        <w:rPr>
          <w:rFonts w:asciiTheme="minorHAnsi" w:hAnsiTheme="minorHAnsi" w:cstheme="minorHAnsi"/>
        </w:rPr>
      </w:pPr>
    </w:p>
    <w:p w14:paraId="762E0987" w14:textId="77777777" w:rsidR="0055395F" w:rsidRPr="0055395F" w:rsidRDefault="0055395F" w:rsidP="0055395F">
      <w:pPr>
        <w:pStyle w:val="Nessunaspaziatura"/>
        <w:rPr>
          <w:rFonts w:asciiTheme="minorHAnsi" w:hAnsiTheme="minorHAnsi" w:cstheme="minorHAnsi"/>
        </w:rPr>
      </w:pPr>
    </w:p>
    <w:p w14:paraId="5F30687E" w14:textId="77777777" w:rsidR="0055395F" w:rsidRPr="0055395F" w:rsidRDefault="0055395F" w:rsidP="0055395F">
      <w:pPr>
        <w:pStyle w:val="Nessunaspaziatura"/>
        <w:rPr>
          <w:rFonts w:asciiTheme="minorHAnsi" w:hAnsiTheme="minorHAnsi" w:cstheme="minorHAnsi"/>
        </w:rPr>
      </w:pPr>
    </w:p>
    <w:p w14:paraId="5F258BB4" w14:textId="77777777" w:rsidR="0055395F" w:rsidRPr="0055395F" w:rsidRDefault="0055395F" w:rsidP="0055395F">
      <w:pPr>
        <w:autoSpaceDE w:val="0"/>
        <w:autoSpaceDN w:val="0"/>
        <w:adjustRightInd w:val="0"/>
        <w:rPr>
          <w:rFonts w:asciiTheme="minorHAnsi" w:hAnsiTheme="minorHAnsi" w:cstheme="minorHAnsi"/>
          <w:b/>
        </w:rPr>
      </w:pPr>
      <w:r w:rsidRPr="0055395F">
        <w:rPr>
          <w:rFonts w:asciiTheme="minorHAnsi" w:hAnsiTheme="minorHAnsi" w:cstheme="minorHAnsi"/>
          <w:b/>
          <w:i/>
        </w:rPr>
        <w:t xml:space="preserve">Italiano a Stranieri, </w:t>
      </w:r>
      <w:r w:rsidRPr="0055395F">
        <w:rPr>
          <w:rFonts w:asciiTheme="minorHAnsi" w:hAnsiTheme="minorHAnsi" w:cstheme="minorHAnsi"/>
          <w:b/>
        </w:rPr>
        <w:t xml:space="preserve">2024 </w:t>
      </w:r>
    </w:p>
    <w:p w14:paraId="3E6D61BD" w14:textId="77777777" w:rsidR="0055395F" w:rsidRPr="0055395F" w:rsidRDefault="0055395F" w:rsidP="0055395F">
      <w:pPr>
        <w:autoSpaceDE w:val="0"/>
        <w:autoSpaceDN w:val="0"/>
        <w:adjustRightInd w:val="0"/>
        <w:rPr>
          <w:rFonts w:asciiTheme="minorHAnsi" w:hAnsiTheme="minorHAnsi" w:cstheme="minorHAnsi"/>
          <w:sz w:val="20"/>
        </w:rPr>
      </w:pPr>
      <w:r w:rsidRPr="0055395F">
        <w:rPr>
          <w:rFonts w:asciiTheme="minorHAnsi" w:hAnsiTheme="minorHAnsi" w:cstheme="minorHAnsi"/>
          <w:b/>
        </w:rPr>
        <w:t xml:space="preserve">n. 35 </w:t>
      </w:r>
      <w:hyperlink r:id="rId859" w:history="1">
        <w:r w:rsidRPr="0055395F">
          <w:rPr>
            <w:rStyle w:val="Collegamentoipertestuale"/>
            <w:rFonts w:asciiTheme="minorHAnsi" w:hAnsiTheme="minorHAnsi" w:cstheme="minorHAnsi"/>
            <w:sz w:val="20"/>
          </w:rPr>
          <w:t>https://www.edilingua.it/it/124-rivista-italiano-a-stranieri</w:t>
        </w:r>
      </w:hyperlink>
      <w:r w:rsidRPr="0055395F">
        <w:rPr>
          <w:rFonts w:asciiTheme="minorHAnsi" w:hAnsiTheme="minorHAnsi" w:cstheme="minorHAnsi"/>
          <w:sz w:val="20"/>
        </w:rPr>
        <w:t xml:space="preserve">  </w:t>
      </w:r>
    </w:p>
    <w:p w14:paraId="054B7857" w14:textId="77777777" w:rsidR="0055395F" w:rsidRPr="0055395F" w:rsidRDefault="0055395F" w:rsidP="0055395F">
      <w:pPr>
        <w:autoSpaceDE w:val="0"/>
        <w:autoSpaceDN w:val="0"/>
        <w:adjustRightInd w:val="0"/>
        <w:ind w:left="284" w:hanging="284"/>
        <w:rPr>
          <w:rFonts w:asciiTheme="minorHAnsi" w:hAnsiTheme="minorHAnsi" w:cstheme="minorHAnsi"/>
          <w:sz w:val="20"/>
        </w:rPr>
      </w:pPr>
      <w:r w:rsidRPr="0055395F">
        <w:rPr>
          <w:rFonts w:asciiTheme="minorHAnsi" w:hAnsiTheme="minorHAnsi" w:cstheme="minorHAnsi"/>
          <w:sz w:val="20"/>
        </w:rPr>
        <w:t xml:space="preserve">Abbaticchio, R. </w:t>
      </w:r>
      <w:r w:rsidRPr="0055395F">
        <w:rPr>
          <w:rFonts w:asciiTheme="minorHAnsi" w:eastAsiaTheme="minorEastAsia" w:hAnsiTheme="minorHAnsi" w:cstheme="minorHAnsi"/>
          <w:sz w:val="20"/>
        </w:rPr>
        <w:t>ʽNuoviʼ usi di ʽvecchiʼ strumenti. Story-telling, giochi a tappe, storie a bivi: l’italiano L2 tra intercomprensione e ludo didattica</w:t>
      </w:r>
      <w:r w:rsidRPr="0055395F">
        <w:rPr>
          <w:rFonts w:asciiTheme="minorHAnsi" w:hAnsiTheme="minorHAnsi" w:cstheme="minorHAnsi"/>
          <w:sz w:val="20"/>
        </w:rPr>
        <w:t xml:space="preserve">, 9-13. </w:t>
      </w:r>
    </w:p>
    <w:p w14:paraId="3B544B91" w14:textId="77777777" w:rsidR="0055395F" w:rsidRPr="0055395F" w:rsidRDefault="0055395F" w:rsidP="0055395F">
      <w:pPr>
        <w:widowControl w:val="0"/>
        <w:autoSpaceDE w:val="0"/>
        <w:autoSpaceDN w:val="0"/>
        <w:adjustRightInd w:val="0"/>
        <w:spacing w:after="40"/>
        <w:ind w:left="284" w:hanging="284"/>
        <w:rPr>
          <w:rFonts w:asciiTheme="minorHAnsi" w:eastAsiaTheme="minorEastAsia" w:hAnsiTheme="minorHAnsi" w:cstheme="minorHAnsi"/>
          <w:bCs/>
          <w:sz w:val="20"/>
        </w:rPr>
      </w:pPr>
      <w:r w:rsidRPr="0055395F">
        <w:rPr>
          <w:rFonts w:asciiTheme="minorHAnsi" w:hAnsiTheme="minorHAnsi" w:cstheme="minorHAnsi"/>
          <w:sz w:val="20"/>
        </w:rPr>
        <w:t xml:space="preserve">Blanchi, G.; </w:t>
      </w:r>
      <w:r w:rsidRPr="0055395F">
        <w:rPr>
          <w:rFonts w:asciiTheme="minorHAnsi" w:eastAsiaTheme="minorEastAsia" w:hAnsiTheme="minorHAnsi" w:cstheme="minorHAnsi"/>
          <w:bCs/>
          <w:sz w:val="20"/>
        </w:rPr>
        <w:t>Cortés Velásquez,</w:t>
      </w:r>
      <w:r w:rsidRPr="0055395F">
        <w:rPr>
          <w:rFonts w:asciiTheme="minorHAnsi" w:eastAsiaTheme="minorEastAsia" w:hAnsiTheme="minorHAnsi" w:cstheme="minorHAnsi"/>
          <w:sz w:val="20"/>
        </w:rPr>
        <w:t xml:space="preserve"> </w:t>
      </w:r>
      <w:r w:rsidRPr="0055395F">
        <w:rPr>
          <w:rFonts w:asciiTheme="minorHAnsi" w:hAnsiTheme="minorHAnsi" w:cstheme="minorHAnsi"/>
          <w:sz w:val="20"/>
        </w:rPr>
        <w:t xml:space="preserve">D. </w:t>
      </w:r>
      <w:r w:rsidRPr="0055395F">
        <w:rPr>
          <w:rFonts w:asciiTheme="minorHAnsi" w:eastAsiaTheme="minorEastAsia" w:hAnsiTheme="minorHAnsi" w:cstheme="minorHAnsi"/>
          <w:bCs/>
          <w:sz w:val="20"/>
        </w:rPr>
        <w:t>Input comprensibile e sviluppo dell’intercomprensione ricettiva orale</w:t>
      </w:r>
      <w:r w:rsidRPr="0055395F">
        <w:rPr>
          <w:rFonts w:asciiTheme="minorHAnsi" w:hAnsiTheme="minorHAnsi" w:cstheme="minorHAnsi"/>
          <w:sz w:val="20"/>
        </w:rPr>
        <w:t>, 3-8.</w:t>
      </w:r>
    </w:p>
    <w:p w14:paraId="2BE3C8BA" w14:textId="77777777" w:rsidR="0055395F" w:rsidRPr="0055395F" w:rsidRDefault="0055395F" w:rsidP="0055395F">
      <w:pPr>
        <w:autoSpaceDE w:val="0"/>
        <w:autoSpaceDN w:val="0"/>
        <w:adjustRightInd w:val="0"/>
        <w:ind w:left="284" w:hanging="284"/>
        <w:rPr>
          <w:rFonts w:asciiTheme="minorHAnsi" w:eastAsiaTheme="minorEastAsia" w:hAnsiTheme="minorHAnsi" w:cstheme="minorHAnsi"/>
          <w:sz w:val="20"/>
        </w:rPr>
      </w:pPr>
      <w:r w:rsidRPr="0055395F">
        <w:rPr>
          <w:rFonts w:asciiTheme="minorHAnsi" w:hAnsiTheme="minorHAnsi" w:cstheme="minorHAnsi"/>
          <w:sz w:val="20"/>
        </w:rPr>
        <w:t xml:space="preserve">Facciani, C.; Bagna, C. </w:t>
      </w:r>
      <w:r w:rsidRPr="0055395F">
        <w:rPr>
          <w:rFonts w:asciiTheme="minorHAnsi" w:eastAsiaTheme="minorEastAsia" w:hAnsiTheme="minorHAnsi" w:cstheme="minorHAnsi"/>
          <w:sz w:val="20"/>
        </w:rPr>
        <w:t>Valorizzare la diversità linguistica in classe: le strategie della didattica plurilingue</w:t>
      </w:r>
      <w:r w:rsidRPr="0055395F">
        <w:rPr>
          <w:rFonts w:asciiTheme="minorHAnsi" w:hAnsiTheme="minorHAnsi" w:cstheme="minorHAnsi"/>
          <w:sz w:val="20"/>
        </w:rPr>
        <w:t>, 14-18.</w:t>
      </w:r>
    </w:p>
    <w:p w14:paraId="5C98533F"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Grandi,N. </w:t>
      </w:r>
      <w:r w:rsidRPr="0055395F">
        <w:rPr>
          <w:rFonts w:asciiTheme="minorHAnsi" w:hAnsiTheme="minorHAnsi" w:cstheme="minorHAnsi"/>
          <w:i/>
          <w:sz w:val="20"/>
        </w:rPr>
        <w:t xml:space="preserve">et al. </w:t>
      </w:r>
      <w:r w:rsidRPr="0055395F">
        <w:rPr>
          <w:rFonts w:asciiTheme="minorHAnsi" w:eastAsiaTheme="minorEastAsia" w:hAnsiTheme="minorHAnsi" w:cstheme="minorHAnsi"/>
          <w:sz w:val="20"/>
        </w:rPr>
        <w:t>Univers-ITA. Descrizione e primi risultati di uno studio dell’italiano scritto di studenti universitari</w:t>
      </w:r>
      <w:r w:rsidRPr="0055395F">
        <w:rPr>
          <w:rFonts w:asciiTheme="minorHAnsi" w:hAnsiTheme="minorHAnsi" w:cstheme="minorHAnsi"/>
          <w:sz w:val="20"/>
        </w:rPr>
        <w:t>, 19-26.</w:t>
      </w:r>
    </w:p>
    <w:p w14:paraId="5ABE8342" w14:textId="77777777" w:rsidR="0055395F" w:rsidRPr="0055395F" w:rsidRDefault="0055395F" w:rsidP="0055395F">
      <w:pPr>
        <w:pStyle w:val="Titolo2"/>
        <w:spacing w:before="0" w:after="0"/>
        <w:ind w:left="284" w:hanging="284"/>
        <w:rPr>
          <w:rFonts w:asciiTheme="minorHAnsi" w:hAnsiTheme="minorHAnsi" w:cstheme="minorHAnsi"/>
          <w:b w:val="0"/>
          <w:sz w:val="20"/>
          <w:szCs w:val="20"/>
        </w:rPr>
      </w:pPr>
      <w:r w:rsidRPr="0055395F">
        <w:rPr>
          <w:rFonts w:asciiTheme="minorHAnsi" w:hAnsiTheme="minorHAnsi" w:cstheme="minorHAnsi"/>
          <w:b w:val="0"/>
          <w:sz w:val="20"/>
          <w:szCs w:val="20"/>
        </w:rPr>
        <w:t xml:space="preserve">Tomassetti, R. </w:t>
      </w:r>
      <w:r w:rsidRPr="0055395F">
        <w:rPr>
          <w:rFonts w:asciiTheme="minorHAnsi" w:eastAsiaTheme="minorEastAsia" w:hAnsiTheme="minorHAnsi" w:cstheme="minorHAnsi"/>
          <w:b w:val="0"/>
          <w:sz w:val="20"/>
          <w:szCs w:val="20"/>
        </w:rPr>
        <w:t>Riflessione sulla lingua e apprendimento dell’italiano L2: i risultati di una indagine</w:t>
      </w:r>
      <w:r w:rsidRPr="0055395F">
        <w:rPr>
          <w:rFonts w:asciiTheme="minorHAnsi" w:hAnsiTheme="minorHAnsi" w:cstheme="minorHAnsi"/>
          <w:b w:val="0"/>
          <w:sz w:val="20"/>
          <w:szCs w:val="20"/>
        </w:rPr>
        <w:t>, 27-30.</w:t>
      </w:r>
    </w:p>
    <w:p w14:paraId="59BE5FFB" w14:textId="77777777" w:rsidR="0055395F" w:rsidRPr="0055395F" w:rsidRDefault="0055395F" w:rsidP="0055395F">
      <w:pPr>
        <w:tabs>
          <w:tab w:val="left" w:pos="1843"/>
        </w:tabs>
        <w:rPr>
          <w:rFonts w:asciiTheme="minorHAnsi" w:hAnsiTheme="minorHAnsi" w:cstheme="minorHAnsi"/>
          <w:b/>
          <w:bCs/>
          <w:i/>
          <w:iCs/>
        </w:rPr>
      </w:pPr>
    </w:p>
    <w:p w14:paraId="7774F453" w14:textId="77777777" w:rsidR="0055395F" w:rsidRPr="0055395F" w:rsidRDefault="0055395F" w:rsidP="0055395F">
      <w:pPr>
        <w:autoSpaceDE w:val="0"/>
        <w:autoSpaceDN w:val="0"/>
        <w:adjustRightInd w:val="0"/>
        <w:rPr>
          <w:rFonts w:asciiTheme="minorHAnsi" w:hAnsiTheme="minorHAnsi" w:cstheme="minorHAnsi"/>
        </w:rPr>
      </w:pPr>
      <w:r w:rsidRPr="0055395F">
        <w:rPr>
          <w:rFonts w:asciiTheme="minorHAnsi" w:hAnsiTheme="minorHAnsi" w:cstheme="minorHAnsi"/>
          <w:b/>
        </w:rPr>
        <w:t xml:space="preserve">n. 36 </w:t>
      </w:r>
      <w:hyperlink r:id="rId860" w:history="1">
        <w:r w:rsidRPr="0055395F">
          <w:rPr>
            <w:rStyle w:val="Collegamentoipertestuale"/>
            <w:rFonts w:asciiTheme="minorHAnsi" w:hAnsiTheme="minorHAnsi" w:cstheme="minorHAnsi"/>
          </w:rPr>
          <w:t>https://flip.edilingua.it/RIV36/</w:t>
        </w:r>
      </w:hyperlink>
    </w:p>
    <w:p w14:paraId="5CCE13AE" w14:textId="77777777" w:rsidR="0055395F" w:rsidRPr="0055395F" w:rsidRDefault="0055395F" w:rsidP="0055395F">
      <w:pPr>
        <w:autoSpaceDE w:val="0"/>
        <w:autoSpaceDN w:val="0"/>
        <w:adjustRightInd w:val="0"/>
        <w:rPr>
          <w:rFonts w:asciiTheme="minorHAnsi" w:hAnsiTheme="minorHAnsi" w:cstheme="minorHAnsi"/>
          <w:sz w:val="20"/>
        </w:rPr>
      </w:pPr>
      <w:r w:rsidRPr="0055395F">
        <w:rPr>
          <w:rFonts w:asciiTheme="minorHAnsi" w:hAnsiTheme="minorHAnsi" w:cstheme="minorHAnsi"/>
          <w:sz w:val="20"/>
        </w:rPr>
        <w:t xml:space="preserve">Leone, P. </w:t>
      </w:r>
      <w:r w:rsidRPr="0055395F">
        <w:rPr>
          <w:rFonts w:asciiTheme="minorHAnsi" w:eastAsiaTheme="minorEastAsia" w:hAnsiTheme="minorHAnsi" w:cstheme="minorHAnsi"/>
          <w:sz w:val="20"/>
        </w:rPr>
        <w:t>Abilità orali in L2</w:t>
      </w:r>
      <w:r w:rsidRPr="0055395F">
        <w:rPr>
          <w:rFonts w:asciiTheme="minorHAnsi" w:hAnsiTheme="minorHAnsi" w:cstheme="minorHAnsi"/>
          <w:sz w:val="20"/>
        </w:rPr>
        <w:t xml:space="preserve">, 3-9. </w:t>
      </w:r>
    </w:p>
    <w:p w14:paraId="68D5DA0B" w14:textId="77777777" w:rsidR="0055395F" w:rsidRPr="0055395F" w:rsidRDefault="0055395F" w:rsidP="0055395F">
      <w:pPr>
        <w:widowControl w:val="0"/>
        <w:autoSpaceDE w:val="0"/>
        <w:autoSpaceDN w:val="0"/>
        <w:adjustRightInd w:val="0"/>
        <w:spacing w:after="40"/>
        <w:rPr>
          <w:rFonts w:asciiTheme="minorHAnsi" w:eastAsiaTheme="minorEastAsia" w:hAnsiTheme="minorHAnsi" w:cstheme="minorHAnsi"/>
          <w:bCs/>
          <w:sz w:val="20"/>
        </w:rPr>
      </w:pPr>
      <w:r w:rsidRPr="0055395F">
        <w:rPr>
          <w:rFonts w:asciiTheme="minorHAnsi" w:hAnsiTheme="minorHAnsi" w:cstheme="minorHAnsi"/>
          <w:sz w:val="20"/>
        </w:rPr>
        <w:t xml:space="preserve">Martari, Y.; </w:t>
      </w:r>
      <w:r w:rsidRPr="0055395F">
        <w:rPr>
          <w:rFonts w:asciiTheme="minorHAnsi" w:eastAsiaTheme="minorEastAsia" w:hAnsiTheme="minorHAnsi" w:cstheme="minorHAnsi"/>
          <w:bCs/>
          <w:sz w:val="20"/>
        </w:rPr>
        <w:t>Albasini,</w:t>
      </w:r>
      <w:r w:rsidRPr="0055395F">
        <w:rPr>
          <w:rFonts w:asciiTheme="minorHAnsi" w:eastAsiaTheme="minorEastAsia" w:hAnsiTheme="minorHAnsi" w:cstheme="minorHAnsi"/>
          <w:sz w:val="20"/>
        </w:rPr>
        <w:t xml:space="preserve"> </w:t>
      </w:r>
      <w:r w:rsidRPr="0055395F">
        <w:rPr>
          <w:rFonts w:asciiTheme="minorHAnsi" w:hAnsiTheme="minorHAnsi" w:cstheme="minorHAnsi"/>
          <w:sz w:val="20"/>
        </w:rPr>
        <w:t xml:space="preserve">A. </w:t>
      </w:r>
      <w:r w:rsidRPr="0055395F">
        <w:rPr>
          <w:rFonts w:asciiTheme="minorHAnsi" w:eastAsiaTheme="minorEastAsia" w:hAnsiTheme="minorHAnsi" w:cstheme="minorHAnsi"/>
          <w:bCs/>
          <w:sz w:val="20"/>
        </w:rPr>
        <w:t>La canzone Trap nella classe di lingua italiana. Alcune osservazioni sul panorama contemporaneo e un caso di studio</w:t>
      </w:r>
      <w:r w:rsidRPr="0055395F">
        <w:rPr>
          <w:rFonts w:asciiTheme="minorHAnsi" w:hAnsiTheme="minorHAnsi" w:cstheme="minorHAnsi"/>
          <w:sz w:val="20"/>
        </w:rPr>
        <w:t>, 20-27.</w:t>
      </w:r>
    </w:p>
    <w:p w14:paraId="6F1ABE0C" w14:textId="77777777" w:rsidR="0055395F" w:rsidRPr="0055395F" w:rsidRDefault="0055395F" w:rsidP="0055395F">
      <w:pPr>
        <w:pStyle w:val="Titolo2"/>
        <w:spacing w:before="0" w:after="0"/>
        <w:rPr>
          <w:rFonts w:asciiTheme="minorHAnsi" w:hAnsiTheme="minorHAnsi" w:cstheme="minorHAnsi"/>
          <w:b w:val="0"/>
          <w:sz w:val="20"/>
          <w:szCs w:val="20"/>
        </w:rPr>
      </w:pPr>
      <w:r w:rsidRPr="0055395F">
        <w:rPr>
          <w:rFonts w:asciiTheme="minorHAnsi" w:hAnsiTheme="minorHAnsi" w:cstheme="minorHAnsi"/>
          <w:b w:val="0"/>
          <w:sz w:val="20"/>
          <w:szCs w:val="20"/>
        </w:rPr>
        <w:t>Montilli, C.</w:t>
      </w:r>
      <w:r w:rsidRPr="0055395F">
        <w:rPr>
          <w:rFonts w:asciiTheme="minorHAnsi" w:hAnsiTheme="minorHAnsi" w:cstheme="minorHAnsi"/>
        </w:rPr>
        <w:t xml:space="preserve"> </w:t>
      </w:r>
      <w:r w:rsidRPr="0055395F">
        <w:rPr>
          <w:rFonts w:asciiTheme="minorHAnsi" w:eastAsiaTheme="minorEastAsia" w:hAnsiTheme="minorHAnsi" w:cstheme="minorHAnsi"/>
          <w:b w:val="0"/>
          <w:sz w:val="20"/>
          <w:szCs w:val="20"/>
        </w:rPr>
        <w:t>La fonetica e la fonologia per gli apprendenti dei livelli avanzati</w:t>
      </w:r>
      <w:r w:rsidRPr="0055395F">
        <w:rPr>
          <w:rFonts w:asciiTheme="minorHAnsi" w:hAnsiTheme="minorHAnsi" w:cstheme="minorHAnsi"/>
          <w:b w:val="0"/>
          <w:sz w:val="20"/>
          <w:szCs w:val="20"/>
        </w:rPr>
        <w:t>, 28-31.</w:t>
      </w:r>
    </w:p>
    <w:p w14:paraId="6FF9BB55" w14:textId="77777777" w:rsidR="0055395F" w:rsidRPr="0055395F" w:rsidRDefault="0055395F" w:rsidP="0055395F">
      <w:pPr>
        <w:autoSpaceDE w:val="0"/>
        <w:autoSpaceDN w:val="0"/>
        <w:adjustRightInd w:val="0"/>
        <w:rPr>
          <w:rFonts w:asciiTheme="minorHAnsi" w:eastAsiaTheme="minorEastAsia" w:hAnsiTheme="minorHAnsi" w:cstheme="minorHAnsi"/>
          <w:sz w:val="20"/>
        </w:rPr>
      </w:pPr>
      <w:r w:rsidRPr="0055395F">
        <w:rPr>
          <w:rFonts w:asciiTheme="minorHAnsi" w:hAnsiTheme="minorHAnsi" w:cstheme="minorHAnsi"/>
          <w:sz w:val="20"/>
        </w:rPr>
        <w:t xml:space="preserve">Samu, B. </w:t>
      </w:r>
      <w:r w:rsidRPr="0055395F">
        <w:rPr>
          <w:rFonts w:asciiTheme="minorHAnsi" w:eastAsiaTheme="minorEastAsia" w:hAnsiTheme="minorHAnsi" w:cstheme="minorHAnsi"/>
          <w:sz w:val="20"/>
        </w:rPr>
        <w:t>Lʼuso del podcast per sviluppare le competenze orali in italiano L2</w:t>
      </w:r>
      <w:r w:rsidRPr="0055395F">
        <w:rPr>
          <w:rFonts w:asciiTheme="minorHAnsi" w:hAnsiTheme="minorHAnsi" w:cstheme="minorHAnsi"/>
          <w:sz w:val="20"/>
        </w:rPr>
        <w:t>, 10-14.</w:t>
      </w:r>
    </w:p>
    <w:p w14:paraId="5A949826" w14:textId="77777777" w:rsidR="0055395F" w:rsidRPr="0055395F" w:rsidRDefault="0055395F" w:rsidP="0055395F">
      <w:pPr>
        <w:rPr>
          <w:rFonts w:asciiTheme="minorHAnsi" w:hAnsiTheme="minorHAnsi" w:cstheme="minorHAnsi"/>
          <w:smallCaps/>
          <w:sz w:val="20"/>
        </w:rPr>
      </w:pPr>
      <w:r w:rsidRPr="0055395F">
        <w:rPr>
          <w:rFonts w:asciiTheme="minorHAnsi" w:hAnsiTheme="minorHAnsi" w:cstheme="minorHAnsi"/>
          <w:sz w:val="20"/>
        </w:rPr>
        <w:t>Trubnikova,</w:t>
      </w:r>
      <w:r w:rsidRPr="0055395F">
        <w:rPr>
          <w:rFonts w:asciiTheme="minorHAnsi" w:hAnsiTheme="minorHAnsi" w:cstheme="minorHAnsi"/>
          <w:smallCaps/>
          <w:sz w:val="20"/>
        </w:rPr>
        <w:t xml:space="preserve"> V. </w:t>
      </w:r>
      <w:r w:rsidRPr="0055395F">
        <w:rPr>
          <w:rFonts w:asciiTheme="minorHAnsi" w:eastAsiaTheme="minorEastAsia" w:hAnsiTheme="minorHAnsi" w:cstheme="minorHAnsi"/>
          <w:sz w:val="20"/>
        </w:rPr>
        <w:t>Lo sviluppo della consapevolezza pragmatica in classi plurilingui nella fascia d’età tra 6 e 12 anni</w:t>
      </w:r>
      <w:r w:rsidRPr="0055395F">
        <w:rPr>
          <w:rFonts w:asciiTheme="minorHAnsi" w:hAnsiTheme="minorHAnsi" w:cstheme="minorHAnsi"/>
          <w:sz w:val="20"/>
        </w:rPr>
        <w:t>, 15-19.</w:t>
      </w:r>
    </w:p>
    <w:p w14:paraId="119DD5C8" w14:textId="77777777" w:rsidR="0055395F" w:rsidRPr="0055395F" w:rsidRDefault="0055395F" w:rsidP="0055395F">
      <w:pPr>
        <w:tabs>
          <w:tab w:val="left" w:pos="1843"/>
        </w:tabs>
        <w:rPr>
          <w:rFonts w:asciiTheme="minorHAnsi" w:hAnsiTheme="minorHAnsi" w:cstheme="minorHAnsi"/>
          <w:b/>
          <w:bCs/>
          <w:i/>
          <w:iCs/>
        </w:rPr>
      </w:pPr>
    </w:p>
    <w:p w14:paraId="6F1F0350" w14:textId="77777777" w:rsidR="0055395F" w:rsidRPr="0055395F" w:rsidRDefault="0055395F" w:rsidP="0055395F">
      <w:pPr>
        <w:pStyle w:val="Nessunaspaziatura"/>
        <w:rPr>
          <w:rFonts w:asciiTheme="minorHAnsi" w:hAnsiTheme="minorHAnsi" w:cstheme="minorHAnsi"/>
        </w:rPr>
      </w:pPr>
    </w:p>
    <w:p w14:paraId="13CF13F8" w14:textId="77777777" w:rsidR="0055395F" w:rsidRPr="0055395F" w:rsidRDefault="0055395F" w:rsidP="0055395F">
      <w:pPr>
        <w:tabs>
          <w:tab w:val="left" w:pos="1843"/>
        </w:tabs>
        <w:rPr>
          <w:rFonts w:asciiTheme="minorHAnsi" w:hAnsiTheme="minorHAnsi" w:cstheme="minorHAnsi"/>
        </w:rPr>
      </w:pPr>
      <w:r w:rsidRPr="0055395F">
        <w:rPr>
          <w:rFonts w:asciiTheme="minorHAnsi" w:hAnsiTheme="minorHAnsi" w:cstheme="minorHAnsi"/>
          <w:b/>
          <w:bCs/>
          <w:i/>
          <w:iCs/>
        </w:rPr>
        <w:t>Italiano LinguaDue</w:t>
      </w:r>
      <w:r w:rsidRPr="0055395F">
        <w:rPr>
          <w:rFonts w:asciiTheme="minorHAnsi" w:hAnsiTheme="minorHAnsi" w:cstheme="minorHAnsi"/>
          <w:b/>
          <w:bCs/>
        </w:rPr>
        <w:t>,</w:t>
      </w:r>
      <w:r w:rsidRPr="0055395F">
        <w:rPr>
          <w:rFonts w:asciiTheme="minorHAnsi" w:hAnsiTheme="minorHAnsi" w:cstheme="minorHAnsi"/>
          <w:b/>
          <w:bCs/>
          <w:smallCaps/>
        </w:rPr>
        <w:t xml:space="preserve">   2024</w:t>
      </w:r>
      <w:r w:rsidRPr="0055395F">
        <w:rPr>
          <w:rFonts w:asciiTheme="minorHAnsi" w:hAnsiTheme="minorHAnsi" w:cstheme="minorHAnsi"/>
          <w:smallCaps/>
          <w:sz w:val="28"/>
          <w:szCs w:val="28"/>
        </w:rPr>
        <w:t xml:space="preserve">  </w:t>
      </w:r>
    </w:p>
    <w:p w14:paraId="0A3DC6F9" w14:textId="77777777" w:rsidR="0055395F" w:rsidRPr="0055395F" w:rsidRDefault="0055395F" w:rsidP="0055395F">
      <w:pPr>
        <w:tabs>
          <w:tab w:val="left" w:pos="1843"/>
        </w:tabs>
        <w:rPr>
          <w:rFonts w:asciiTheme="minorHAnsi" w:hAnsiTheme="minorHAnsi" w:cstheme="minorHAnsi"/>
          <w:b/>
          <w:bCs/>
          <w:smallCaps/>
          <w:szCs w:val="28"/>
        </w:rPr>
      </w:pPr>
      <w:r w:rsidRPr="0055395F">
        <w:rPr>
          <w:rFonts w:asciiTheme="minorHAnsi" w:hAnsiTheme="minorHAnsi" w:cstheme="minorHAnsi"/>
          <w:b/>
          <w:bCs/>
          <w:szCs w:val="28"/>
        </w:rPr>
        <w:t>n</w:t>
      </w:r>
      <w:r w:rsidRPr="0055395F">
        <w:rPr>
          <w:rFonts w:asciiTheme="minorHAnsi" w:hAnsiTheme="minorHAnsi" w:cstheme="minorHAnsi"/>
          <w:b/>
          <w:bCs/>
          <w:smallCaps/>
          <w:szCs w:val="28"/>
        </w:rPr>
        <w:t xml:space="preserve">. 1 </w:t>
      </w:r>
      <w:hyperlink r:id="rId861" w:history="1">
        <w:r w:rsidRPr="0055395F">
          <w:rPr>
            <w:rStyle w:val="Collegamentoipertestuale"/>
            <w:rFonts w:asciiTheme="minorHAnsi" w:hAnsiTheme="minorHAnsi" w:cstheme="minorHAnsi"/>
            <w:sz w:val="20"/>
          </w:rPr>
          <w:t>V. 16 N. 1 (2024): ITALIANO LINGUADUE | Italiano LinguaDue (unimi.it)</w:t>
        </w:r>
      </w:hyperlink>
    </w:p>
    <w:p w14:paraId="7F06E292"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Sezioni monografiche: vedi Prada 2024; Vellutino 2024.</w:t>
      </w:r>
    </w:p>
    <w:p w14:paraId="462EEA02"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Saggi:</w:t>
      </w:r>
    </w:p>
    <w:p w14:paraId="10D42905" w14:textId="77777777" w:rsidR="0055395F" w:rsidRPr="0055395F" w:rsidRDefault="0055395F" w:rsidP="0055395F">
      <w:pPr>
        <w:ind w:left="284" w:hanging="284"/>
        <w:rPr>
          <w:rFonts w:asciiTheme="minorHAnsi" w:hAnsiTheme="minorHAnsi" w:cstheme="minorHAnsi"/>
          <w:sz w:val="20"/>
        </w:rPr>
      </w:pPr>
      <w:bookmarkStart w:id="83" w:name="_Hlk163495887"/>
      <w:r w:rsidRPr="0055395F">
        <w:rPr>
          <w:rFonts w:asciiTheme="minorHAnsi" w:hAnsiTheme="minorHAnsi" w:cstheme="minorHAnsi"/>
          <w:bCs/>
          <w:sz w:val="20"/>
        </w:rPr>
        <w:t>Cacoń,</w:t>
      </w:r>
      <w:r w:rsidRPr="0055395F">
        <w:rPr>
          <w:rFonts w:asciiTheme="minorHAnsi" w:hAnsiTheme="minorHAnsi" w:cstheme="minorHAnsi"/>
          <w:bCs/>
          <w:sz w:val="20"/>
          <w:vertAlign w:val="superscript"/>
        </w:rPr>
        <w:t xml:space="preserve">  </w:t>
      </w:r>
      <w:r w:rsidRPr="0055395F">
        <w:rPr>
          <w:rFonts w:asciiTheme="minorHAnsi" w:hAnsiTheme="minorHAnsi" w:cstheme="minorHAnsi"/>
          <w:bCs/>
          <w:sz w:val="20"/>
        </w:rPr>
        <w:t xml:space="preserve">L. M.; </w:t>
      </w:r>
      <w:bookmarkStart w:id="84" w:name="_Hlk161308666"/>
      <w:r w:rsidRPr="0055395F">
        <w:rPr>
          <w:rFonts w:asciiTheme="minorHAnsi" w:hAnsiTheme="minorHAnsi" w:cstheme="minorHAnsi"/>
          <w:bCs/>
          <w:sz w:val="20"/>
        </w:rPr>
        <w:t>Dykta</w:t>
      </w:r>
      <w:bookmarkEnd w:id="83"/>
      <w:bookmarkEnd w:id="84"/>
      <w:r w:rsidRPr="0055395F">
        <w:rPr>
          <w:rFonts w:asciiTheme="minorHAnsi" w:hAnsiTheme="minorHAnsi" w:cstheme="minorHAnsi"/>
          <w:bCs/>
          <w:sz w:val="20"/>
        </w:rPr>
        <w:t xml:space="preserve">, D. </w:t>
      </w:r>
      <w:r w:rsidRPr="0055395F">
        <w:rPr>
          <w:rFonts w:asciiTheme="minorHAnsi" w:hAnsiTheme="minorHAnsi" w:cstheme="minorHAnsi"/>
          <w:sz w:val="20"/>
        </w:rPr>
        <w:t>«</w:t>
      </w:r>
      <w:bookmarkStart w:id="85" w:name="_Hlk124398158"/>
      <w:r w:rsidRPr="0055395F">
        <w:rPr>
          <w:rFonts w:asciiTheme="minorHAnsi" w:hAnsiTheme="minorHAnsi" w:cstheme="minorHAnsi"/>
          <w:sz w:val="20"/>
        </w:rPr>
        <w:t>Costituire» oppure «è costituito»?</w:t>
      </w:r>
      <w:bookmarkEnd w:id="85"/>
      <w:r w:rsidRPr="0055395F">
        <w:rPr>
          <w:rFonts w:asciiTheme="minorHAnsi" w:hAnsiTheme="minorHAnsi" w:cstheme="minorHAnsi"/>
          <w:sz w:val="20"/>
        </w:rPr>
        <w:t xml:space="preserve"> Gli studenti di lingua italiana polacchi di fronte alle difficoltà nell’uso del passivo in italiano</w:t>
      </w:r>
      <w:r w:rsidRPr="0055395F">
        <w:rPr>
          <w:rFonts w:asciiTheme="minorHAnsi" w:hAnsiTheme="minorHAnsi" w:cstheme="minorHAnsi"/>
          <w:iCs/>
          <w:sz w:val="20"/>
        </w:rPr>
        <w:t xml:space="preserve">, </w:t>
      </w:r>
      <w:r w:rsidRPr="0055395F">
        <w:rPr>
          <w:rFonts w:asciiTheme="minorHAnsi" w:hAnsiTheme="minorHAnsi" w:cstheme="minorHAnsi"/>
          <w:sz w:val="20"/>
        </w:rPr>
        <w:t>351-358.</w:t>
      </w:r>
    </w:p>
    <w:p w14:paraId="36365393" w14:textId="77777777" w:rsidR="0055395F" w:rsidRPr="0055395F" w:rsidRDefault="0055395F" w:rsidP="0055395F">
      <w:pPr>
        <w:rPr>
          <w:rFonts w:asciiTheme="minorHAnsi" w:hAnsiTheme="minorHAnsi" w:cstheme="minorHAnsi"/>
          <w:sz w:val="20"/>
        </w:rPr>
      </w:pPr>
      <w:bookmarkStart w:id="86" w:name="_Hlk163903284"/>
      <w:r w:rsidRPr="0055395F">
        <w:rPr>
          <w:rFonts w:asciiTheme="minorHAnsi" w:hAnsiTheme="minorHAnsi" w:cstheme="minorHAnsi"/>
          <w:sz w:val="20"/>
        </w:rPr>
        <w:t>Casteni, A., Felicani</w:t>
      </w:r>
      <w:bookmarkEnd w:id="86"/>
      <w:r w:rsidRPr="0055395F">
        <w:rPr>
          <w:rFonts w:asciiTheme="minorHAnsi" w:hAnsiTheme="minorHAnsi" w:cstheme="minorHAnsi"/>
          <w:sz w:val="20"/>
        </w:rPr>
        <w:t xml:space="preserve">, E. </w:t>
      </w:r>
      <w:r w:rsidRPr="0055395F">
        <w:rPr>
          <w:rFonts w:asciiTheme="minorHAnsi" w:hAnsiTheme="minorHAnsi" w:cstheme="minorHAnsi"/>
          <w:iCs/>
          <w:sz w:val="20"/>
        </w:rPr>
        <w:t>La pedagogia linguistica nella proposta educativa di Gemma Harasim</w:t>
      </w:r>
      <w:r w:rsidRPr="0055395F">
        <w:rPr>
          <w:rFonts w:asciiTheme="minorHAnsi" w:hAnsiTheme="minorHAnsi" w:cstheme="minorHAnsi"/>
          <w:sz w:val="20"/>
        </w:rPr>
        <w:t>, 614-640.</w:t>
      </w:r>
    </w:p>
    <w:p w14:paraId="5D30EF10" w14:textId="77777777" w:rsidR="0055395F" w:rsidRPr="0055395F" w:rsidRDefault="0055395F" w:rsidP="0055395F">
      <w:pPr>
        <w:ind w:left="284" w:hanging="284"/>
        <w:rPr>
          <w:rFonts w:asciiTheme="minorHAnsi" w:hAnsiTheme="minorHAnsi" w:cstheme="minorHAnsi"/>
          <w:sz w:val="20"/>
        </w:rPr>
      </w:pPr>
      <w:bookmarkStart w:id="87" w:name="_Hlk163578468"/>
      <w:r w:rsidRPr="0055395F">
        <w:rPr>
          <w:rFonts w:asciiTheme="minorHAnsi" w:hAnsiTheme="minorHAnsi" w:cstheme="minorHAnsi"/>
          <w:sz w:val="20"/>
        </w:rPr>
        <w:t>Cinganotto</w:t>
      </w:r>
      <w:bookmarkEnd w:id="87"/>
      <w:r w:rsidRPr="0055395F">
        <w:rPr>
          <w:rFonts w:asciiTheme="minorHAnsi" w:hAnsiTheme="minorHAnsi" w:cstheme="minorHAnsi"/>
          <w:sz w:val="20"/>
        </w:rPr>
        <w:t xml:space="preserve">, L. </w:t>
      </w:r>
      <w:r w:rsidRPr="0055395F">
        <w:rPr>
          <w:rFonts w:asciiTheme="minorHAnsi" w:hAnsiTheme="minorHAnsi" w:cstheme="minorHAnsi"/>
          <w:iCs/>
          <w:sz w:val="20"/>
        </w:rPr>
        <w:t>L</w:t>
      </w:r>
      <w:r w:rsidRPr="0055395F">
        <w:rPr>
          <w:rFonts w:asciiTheme="minorHAnsi" w:hAnsiTheme="minorHAnsi" w:cstheme="minorHAnsi"/>
          <w:sz w:val="20"/>
        </w:rPr>
        <w:t>anguage testing online: sperimentazioni sulla lingua italiana</w:t>
      </w:r>
      <w:r w:rsidRPr="0055395F">
        <w:rPr>
          <w:rFonts w:asciiTheme="minorHAnsi" w:hAnsiTheme="minorHAnsi" w:cstheme="minorHAnsi"/>
          <w:iCs/>
          <w:sz w:val="20"/>
        </w:rPr>
        <w:t xml:space="preserve">, </w:t>
      </w:r>
      <w:r w:rsidRPr="0055395F">
        <w:rPr>
          <w:rFonts w:asciiTheme="minorHAnsi" w:hAnsiTheme="minorHAnsi" w:cstheme="minorHAnsi"/>
          <w:sz w:val="20"/>
        </w:rPr>
        <w:t>292-310.</w:t>
      </w:r>
    </w:p>
    <w:p w14:paraId="39502FA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Daloiso, M. “Dietro ogni scemo c’é un villaggio”. Riflessioni sul concetto di salute mentale in prospettiva transculturale</w:t>
      </w:r>
      <w:r w:rsidRPr="0055395F">
        <w:rPr>
          <w:rFonts w:asciiTheme="minorHAnsi" w:hAnsiTheme="minorHAnsi" w:cstheme="minorHAnsi"/>
          <w:iCs/>
          <w:sz w:val="20"/>
        </w:rPr>
        <w:t xml:space="preserve">, </w:t>
      </w:r>
      <w:r w:rsidRPr="0055395F">
        <w:rPr>
          <w:rFonts w:asciiTheme="minorHAnsi" w:hAnsiTheme="minorHAnsi" w:cstheme="minorHAnsi"/>
          <w:sz w:val="20"/>
        </w:rPr>
        <w:t>554-564.</w:t>
      </w:r>
    </w:p>
    <w:p w14:paraId="5440D04A"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color w:val="000000" w:themeColor="text1"/>
          <w:sz w:val="20"/>
          <w:lang w:val="en-GB"/>
        </w:rPr>
        <w:t xml:space="preserve">Fiorentino, A., Tommasi, F. </w:t>
      </w:r>
      <w:r w:rsidRPr="0055395F">
        <w:rPr>
          <w:rFonts w:asciiTheme="minorHAnsi" w:eastAsiaTheme="minorEastAsia" w:hAnsiTheme="minorHAnsi" w:cstheme="minorHAnsi"/>
          <w:iCs/>
          <w:color w:val="000000" w:themeColor="text1"/>
          <w:sz w:val="20"/>
          <w:lang w:val="en-GB"/>
        </w:rPr>
        <w:t>Measuring parents’ motivation to plurilingualism: development and validation of a modular inventory</w:t>
      </w:r>
      <w:r w:rsidRPr="0055395F">
        <w:rPr>
          <w:rFonts w:asciiTheme="minorHAnsi" w:eastAsiaTheme="minorEastAsia" w:hAnsiTheme="minorHAnsi" w:cstheme="minorHAnsi"/>
          <w:color w:val="000000" w:themeColor="text1"/>
          <w:sz w:val="20"/>
          <w:lang w:val="en-GB"/>
        </w:rPr>
        <w:t xml:space="preserve">, </w:t>
      </w:r>
      <w:r w:rsidRPr="0055395F">
        <w:rPr>
          <w:rFonts w:asciiTheme="minorHAnsi" w:hAnsiTheme="minorHAnsi" w:cstheme="minorHAnsi"/>
          <w:sz w:val="20"/>
          <w:lang w:val="en-GB"/>
        </w:rPr>
        <w:t>604-613.</w:t>
      </w:r>
    </w:p>
    <w:p w14:paraId="558390AE" w14:textId="77777777" w:rsidR="0055395F" w:rsidRPr="0055395F" w:rsidRDefault="0055395F" w:rsidP="0055395F">
      <w:pPr>
        <w:tabs>
          <w:tab w:val="left" w:pos="1560"/>
        </w:tabs>
        <w:ind w:left="284" w:hanging="284"/>
        <w:rPr>
          <w:rFonts w:asciiTheme="minorHAnsi" w:hAnsiTheme="minorHAnsi" w:cstheme="minorHAnsi"/>
          <w:sz w:val="20"/>
        </w:rPr>
      </w:pPr>
      <w:bookmarkStart w:id="88" w:name="_Hlk164087635"/>
      <w:bookmarkStart w:id="89" w:name="_Hlk162603486"/>
      <w:r w:rsidRPr="0055395F">
        <w:rPr>
          <w:rFonts w:asciiTheme="minorHAnsi" w:hAnsiTheme="minorHAnsi" w:cstheme="minorHAnsi"/>
          <w:bCs/>
          <w:sz w:val="20"/>
        </w:rPr>
        <w:t>Florio</w:t>
      </w:r>
      <w:bookmarkEnd w:id="88"/>
      <w:r w:rsidRPr="0055395F">
        <w:rPr>
          <w:rFonts w:asciiTheme="minorHAnsi" w:hAnsiTheme="minorHAnsi" w:cstheme="minorHAnsi"/>
          <w:bCs/>
          <w:sz w:val="20"/>
        </w:rPr>
        <w:t xml:space="preserve"> N. </w:t>
      </w:r>
      <w:r w:rsidRPr="0055395F">
        <w:rPr>
          <w:rFonts w:asciiTheme="minorHAnsi" w:hAnsiTheme="minorHAnsi" w:cstheme="minorHAnsi"/>
          <w:iCs/>
          <w:sz w:val="20"/>
        </w:rPr>
        <w:t xml:space="preserve">Verbi e proverbi: un’esperienza didattica per l’insegnamento dei verbi sintagmatici di movimento italiani a studenti universitari ispanofoni, </w:t>
      </w:r>
      <w:r w:rsidRPr="0055395F">
        <w:rPr>
          <w:rFonts w:asciiTheme="minorHAnsi" w:hAnsiTheme="minorHAnsi" w:cstheme="minorHAnsi"/>
          <w:sz w:val="20"/>
        </w:rPr>
        <w:t>1159-1168.</w:t>
      </w:r>
    </w:p>
    <w:p w14:paraId="33524F55"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Mai Morsy Tawfik. A. Analisi degli errori lessicali più frequenti nell’italiano degli studenti egiziani</w:t>
      </w:r>
      <w:r w:rsidRPr="0055395F">
        <w:rPr>
          <w:rFonts w:asciiTheme="minorHAnsi" w:hAnsiTheme="minorHAnsi" w:cstheme="minorHAnsi"/>
          <w:iCs/>
          <w:sz w:val="20"/>
        </w:rPr>
        <w:t xml:space="preserve">, </w:t>
      </w:r>
      <w:r w:rsidRPr="0055395F">
        <w:rPr>
          <w:rFonts w:asciiTheme="minorHAnsi" w:hAnsiTheme="minorHAnsi" w:cstheme="minorHAnsi"/>
          <w:sz w:val="20"/>
        </w:rPr>
        <w:t>359-373.</w:t>
      </w:r>
    </w:p>
    <w:p w14:paraId="77BA4DD6" w14:textId="77777777" w:rsidR="0055395F" w:rsidRPr="0055395F" w:rsidRDefault="0055395F" w:rsidP="0055395F">
      <w:pPr>
        <w:ind w:left="284" w:hanging="284"/>
        <w:rPr>
          <w:rFonts w:asciiTheme="minorHAnsi" w:hAnsiTheme="minorHAnsi" w:cstheme="minorHAnsi"/>
          <w:sz w:val="20"/>
          <w:lang w:val="en-GB"/>
        </w:rPr>
      </w:pPr>
      <w:bookmarkStart w:id="90" w:name="_Hlk163637193"/>
      <w:r w:rsidRPr="0055395F">
        <w:rPr>
          <w:rFonts w:asciiTheme="minorHAnsi" w:hAnsiTheme="minorHAnsi" w:cstheme="minorHAnsi"/>
          <w:bCs/>
          <w:sz w:val="20"/>
          <w:lang w:val="en-GB"/>
        </w:rPr>
        <w:t>Mantovani</w:t>
      </w:r>
      <w:bookmarkEnd w:id="90"/>
      <w:r w:rsidRPr="0055395F">
        <w:rPr>
          <w:rFonts w:asciiTheme="minorHAnsi" w:hAnsiTheme="minorHAnsi" w:cstheme="minorHAnsi"/>
          <w:bCs/>
          <w:sz w:val="20"/>
          <w:lang w:val="en-GB"/>
        </w:rPr>
        <w:t xml:space="preserve">, A. </w:t>
      </w:r>
      <w:r w:rsidRPr="0055395F">
        <w:rPr>
          <w:rFonts w:asciiTheme="minorHAnsi" w:hAnsiTheme="minorHAnsi" w:cstheme="minorHAnsi"/>
          <w:sz w:val="20"/>
          <w:lang w:val="en-GB"/>
        </w:rPr>
        <w:t>Competency-based assessment in teaching Italian as a second language: training CPIA immigrant students for diploma attainment</w:t>
      </w:r>
      <w:r w:rsidRPr="0055395F">
        <w:rPr>
          <w:rFonts w:asciiTheme="minorHAnsi" w:hAnsiTheme="minorHAnsi" w:cstheme="minorHAnsi"/>
          <w:iCs/>
          <w:sz w:val="20"/>
          <w:lang w:val="en-GB"/>
        </w:rPr>
        <w:t xml:space="preserve">, </w:t>
      </w:r>
      <w:r w:rsidRPr="0055395F">
        <w:rPr>
          <w:rFonts w:asciiTheme="minorHAnsi" w:hAnsiTheme="minorHAnsi" w:cstheme="minorHAnsi"/>
          <w:sz w:val="20"/>
          <w:lang w:val="en-GB"/>
        </w:rPr>
        <w:t>332-350.</w:t>
      </w:r>
    </w:p>
    <w:p w14:paraId="41490267" w14:textId="77777777" w:rsidR="0055395F" w:rsidRPr="0055395F" w:rsidRDefault="0055395F" w:rsidP="0055395F">
      <w:pPr>
        <w:rPr>
          <w:rFonts w:asciiTheme="minorHAnsi" w:hAnsiTheme="minorHAnsi" w:cstheme="minorHAnsi"/>
          <w:sz w:val="20"/>
        </w:rPr>
      </w:pPr>
      <w:bookmarkStart w:id="91" w:name="_Hlk164087603"/>
      <w:bookmarkStart w:id="92" w:name="_Hlk164243278"/>
      <w:r w:rsidRPr="0055395F">
        <w:rPr>
          <w:rFonts w:asciiTheme="minorHAnsi" w:hAnsiTheme="minorHAnsi" w:cstheme="minorHAnsi"/>
          <w:sz w:val="20"/>
        </w:rPr>
        <w:t>Marinetto</w:t>
      </w:r>
      <w:bookmarkEnd w:id="91"/>
      <w:r w:rsidRPr="0055395F">
        <w:rPr>
          <w:rFonts w:asciiTheme="minorHAnsi" w:hAnsiTheme="minorHAnsi" w:cstheme="minorHAnsi"/>
          <w:sz w:val="20"/>
        </w:rPr>
        <w:t xml:space="preserve">, P. </w:t>
      </w:r>
      <w:r w:rsidRPr="0055395F">
        <w:rPr>
          <w:rFonts w:asciiTheme="minorHAnsi" w:hAnsiTheme="minorHAnsi" w:cstheme="minorHAnsi"/>
          <w:iCs/>
          <w:sz w:val="20"/>
        </w:rPr>
        <w:t>Uno sguardo alla didattica del lessico fra scuola superiore e università</w:t>
      </w:r>
      <w:r w:rsidRPr="0055395F">
        <w:rPr>
          <w:rFonts w:asciiTheme="minorHAnsi" w:hAnsiTheme="minorHAnsi" w:cstheme="minorHAnsi"/>
          <w:sz w:val="20"/>
        </w:rPr>
        <w:t>, 1065-1092.</w:t>
      </w:r>
    </w:p>
    <w:bookmarkEnd w:id="92"/>
    <w:p w14:paraId="28EE0668"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color w:val="000000"/>
          <w:sz w:val="20"/>
        </w:rPr>
        <w:t xml:space="preserve">Morelli S. </w:t>
      </w:r>
      <w:r w:rsidRPr="0055395F">
        <w:rPr>
          <w:rFonts w:asciiTheme="minorHAnsi" w:hAnsiTheme="minorHAnsi" w:cstheme="minorHAnsi"/>
          <w:iCs/>
          <w:color w:val="000000"/>
          <w:sz w:val="20"/>
        </w:rPr>
        <w:t>In viaggio con Nanà: una proposta didattica per stimolare e valorizzare il contatto con le lingue e culture altre</w:t>
      </w:r>
      <w:r w:rsidRPr="0055395F">
        <w:rPr>
          <w:rFonts w:asciiTheme="minorHAnsi" w:hAnsiTheme="minorHAnsi" w:cstheme="minorHAnsi"/>
          <w:color w:val="000000"/>
          <w:sz w:val="20"/>
        </w:rPr>
        <w:t xml:space="preserve">, </w:t>
      </w:r>
      <w:r w:rsidRPr="0055395F">
        <w:rPr>
          <w:rFonts w:asciiTheme="minorHAnsi" w:hAnsiTheme="minorHAnsi" w:cstheme="minorHAnsi"/>
          <w:sz w:val="20"/>
        </w:rPr>
        <w:t>1169-1201.</w:t>
      </w:r>
    </w:p>
    <w:p w14:paraId="4E788737"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bCs/>
          <w:iCs/>
          <w:sz w:val="20"/>
        </w:rPr>
        <w:t xml:space="preserve">Prada M. </w:t>
      </w:r>
      <w:bookmarkStart w:id="93" w:name="_Hlk162604271"/>
      <w:r w:rsidRPr="0055395F">
        <w:rPr>
          <w:rFonts w:asciiTheme="minorHAnsi" w:hAnsiTheme="minorHAnsi" w:cstheme="minorHAnsi"/>
          <w:iCs/>
          <w:sz w:val="20"/>
        </w:rPr>
        <w:t>Dal vocabolario alla vita</w:t>
      </w:r>
      <w:bookmarkEnd w:id="93"/>
      <w:r w:rsidRPr="0055395F">
        <w:rPr>
          <w:rFonts w:asciiTheme="minorHAnsi" w:hAnsiTheme="minorHAnsi" w:cstheme="minorHAnsi"/>
          <w:iCs/>
          <w:sz w:val="20"/>
        </w:rPr>
        <w:t>. Progettare attività per la didattica del lessico</w:t>
      </w:r>
      <w:r w:rsidRPr="0055395F">
        <w:rPr>
          <w:rFonts w:asciiTheme="minorHAnsi" w:hAnsiTheme="minorHAnsi" w:cstheme="minorHAnsi"/>
          <w:sz w:val="20"/>
        </w:rPr>
        <w:t>, 1093-1136.</w:t>
      </w:r>
    </w:p>
    <w:bookmarkEnd w:id="89"/>
    <w:p w14:paraId="00E8351B"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bCs/>
          <w:iCs/>
          <w:sz w:val="20"/>
        </w:rPr>
        <w:t xml:space="preserve">Prada M. </w:t>
      </w:r>
      <w:bookmarkStart w:id="94" w:name="_Hlk162604301"/>
      <w:r w:rsidRPr="0055395F">
        <w:rPr>
          <w:rFonts w:asciiTheme="minorHAnsi" w:hAnsiTheme="minorHAnsi" w:cstheme="minorHAnsi"/>
          <w:iCs/>
          <w:sz w:val="20"/>
        </w:rPr>
        <w:t xml:space="preserve">Per un’unità di formazione sulla mediazione testuale </w:t>
      </w:r>
      <w:bookmarkEnd w:id="94"/>
      <w:r w:rsidRPr="0055395F">
        <w:rPr>
          <w:rFonts w:asciiTheme="minorHAnsi" w:hAnsiTheme="minorHAnsi" w:cstheme="minorHAnsi"/>
          <w:iCs/>
          <w:sz w:val="20"/>
        </w:rPr>
        <w:t>nella classe di italiano L2/LS</w:t>
      </w:r>
      <w:r w:rsidRPr="0055395F">
        <w:rPr>
          <w:rFonts w:asciiTheme="minorHAnsi" w:hAnsiTheme="minorHAnsi" w:cstheme="minorHAnsi"/>
          <w:sz w:val="20"/>
        </w:rPr>
        <w:t>, 1137-1158.</w:t>
      </w:r>
    </w:p>
    <w:p w14:paraId="674A0467" w14:textId="77777777" w:rsidR="0055395F" w:rsidRPr="0055395F" w:rsidRDefault="0055395F" w:rsidP="0055395F">
      <w:pPr>
        <w:ind w:left="284" w:hanging="284"/>
        <w:rPr>
          <w:rFonts w:asciiTheme="minorHAnsi" w:hAnsiTheme="minorHAnsi" w:cstheme="minorHAnsi"/>
          <w:sz w:val="20"/>
        </w:rPr>
      </w:pPr>
      <w:bookmarkStart w:id="95" w:name="_Hlk164267135"/>
      <w:r w:rsidRPr="0055395F">
        <w:rPr>
          <w:rFonts w:asciiTheme="minorHAnsi" w:hAnsiTheme="minorHAnsi" w:cstheme="minorHAnsi"/>
          <w:iCs/>
          <w:sz w:val="20"/>
        </w:rPr>
        <w:t>Sciumbata</w:t>
      </w:r>
      <w:bookmarkEnd w:id="95"/>
      <w:r w:rsidRPr="0055395F">
        <w:rPr>
          <w:rFonts w:asciiTheme="minorHAnsi" w:hAnsiTheme="minorHAnsi" w:cstheme="minorHAnsi"/>
          <w:iCs/>
          <w:sz w:val="20"/>
        </w:rPr>
        <w:t>, M. C</w:t>
      </w:r>
      <w:r w:rsidRPr="0055395F">
        <w:rPr>
          <w:rFonts w:asciiTheme="minorHAnsi" w:hAnsiTheme="minorHAnsi" w:cstheme="minorHAnsi"/>
          <w:sz w:val="20"/>
        </w:rPr>
        <w:t>. “Tu come lo scriveresti?”  Comunicare con il pubblico secondo la cittadinanza a trent’anni dal “Codice di stile delle comunicazioni pubbliche ad uso delle amministrazioni pubbliche”</w:t>
      </w:r>
      <w:r w:rsidRPr="0055395F">
        <w:rPr>
          <w:rFonts w:asciiTheme="minorHAnsi" w:hAnsiTheme="minorHAnsi" w:cstheme="minorHAnsi"/>
          <w:iCs/>
          <w:sz w:val="20"/>
        </w:rPr>
        <w:t xml:space="preserve">, </w:t>
      </w:r>
      <w:r w:rsidRPr="0055395F">
        <w:rPr>
          <w:rFonts w:asciiTheme="minorHAnsi" w:hAnsiTheme="minorHAnsi" w:cstheme="minorHAnsi"/>
          <w:sz w:val="20"/>
        </w:rPr>
        <w:t>584-603.</w:t>
      </w:r>
    </w:p>
    <w:p w14:paraId="1D97DB15" w14:textId="77777777" w:rsidR="0055395F" w:rsidRPr="0055395F" w:rsidRDefault="0055395F" w:rsidP="0055395F">
      <w:pPr>
        <w:ind w:left="284" w:hanging="284"/>
        <w:rPr>
          <w:rFonts w:asciiTheme="minorHAnsi" w:hAnsiTheme="minorHAnsi" w:cstheme="minorHAnsi"/>
          <w:sz w:val="20"/>
        </w:rPr>
      </w:pPr>
      <w:bookmarkStart w:id="96" w:name="_Hlk164759069"/>
      <w:r w:rsidRPr="0055395F">
        <w:rPr>
          <w:rFonts w:asciiTheme="minorHAnsi" w:hAnsiTheme="minorHAnsi" w:cstheme="minorHAnsi"/>
          <w:sz w:val="20"/>
        </w:rPr>
        <w:t>Spina, S.</w:t>
      </w:r>
      <w:bookmarkEnd w:id="96"/>
      <w:r w:rsidRPr="0055395F">
        <w:rPr>
          <w:rFonts w:asciiTheme="minorHAnsi" w:hAnsiTheme="minorHAnsi" w:cstheme="minorHAnsi"/>
          <w:sz w:val="20"/>
        </w:rPr>
        <w:t>; Glaznieks, A.; Abel, A. L’intensificazione dell’aggettivo in italiano L2: uno studio sugli studenti delle scuole dell’alto Adige</w:t>
      </w:r>
      <w:r w:rsidRPr="0055395F">
        <w:rPr>
          <w:rFonts w:asciiTheme="minorHAnsi" w:hAnsiTheme="minorHAnsi" w:cstheme="minorHAnsi"/>
          <w:iCs/>
          <w:sz w:val="20"/>
        </w:rPr>
        <w:t xml:space="preserve">, </w:t>
      </w:r>
      <w:r w:rsidRPr="0055395F">
        <w:rPr>
          <w:rFonts w:asciiTheme="minorHAnsi" w:hAnsiTheme="minorHAnsi" w:cstheme="minorHAnsi"/>
          <w:sz w:val="20"/>
        </w:rPr>
        <w:t>311-331.</w:t>
      </w:r>
    </w:p>
    <w:p w14:paraId="65BC76A4"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bCs/>
          <w:sz w:val="20"/>
        </w:rPr>
        <w:t xml:space="preserve">Trentanove, F. </w:t>
      </w:r>
      <w:r w:rsidRPr="0055395F">
        <w:rPr>
          <w:rFonts w:asciiTheme="minorHAnsi" w:hAnsiTheme="minorHAnsi" w:cstheme="minorHAnsi"/>
          <w:iCs/>
          <w:sz w:val="20"/>
        </w:rPr>
        <w:t>Affective studies e educazione linguistica: una sintesi degli studi su affetto ed emozioni e del loro ruolo in educazione linguistica</w:t>
      </w:r>
      <w:r w:rsidRPr="0055395F">
        <w:rPr>
          <w:rFonts w:asciiTheme="minorHAnsi" w:hAnsiTheme="minorHAnsi" w:cstheme="minorHAnsi"/>
          <w:sz w:val="20"/>
        </w:rPr>
        <w:t>, 502-553.</w:t>
      </w:r>
    </w:p>
    <w:p w14:paraId="0A204C65" w14:textId="77777777" w:rsidR="0055395F" w:rsidRPr="0055395F" w:rsidRDefault="0055395F" w:rsidP="0055395F">
      <w:pPr>
        <w:ind w:left="284" w:hanging="284"/>
        <w:rPr>
          <w:rFonts w:asciiTheme="minorHAnsi" w:hAnsiTheme="minorHAnsi" w:cstheme="minorHAnsi"/>
          <w:sz w:val="20"/>
        </w:rPr>
      </w:pPr>
      <w:bookmarkStart w:id="97" w:name="_Hlk164442804"/>
      <w:r w:rsidRPr="0055395F">
        <w:rPr>
          <w:rFonts w:asciiTheme="minorHAnsi" w:hAnsiTheme="minorHAnsi" w:cstheme="minorHAnsi"/>
          <w:sz w:val="20"/>
        </w:rPr>
        <w:t>Vender</w:t>
      </w:r>
      <w:bookmarkEnd w:id="97"/>
      <w:r w:rsidRPr="0055395F">
        <w:rPr>
          <w:rFonts w:asciiTheme="minorHAnsi" w:hAnsiTheme="minorHAnsi" w:cstheme="minorHAnsi"/>
          <w:sz w:val="20"/>
        </w:rPr>
        <w:t xml:space="preserve">, M. </w:t>
      </w:r>
      <w:r w:rsidRPr="0055395F">
        <w:rPr>
          <w:rFonts w:asciiTheme="minorHAnsi" w:hAnsiTheme="minorHAnsi" w:cstheme="minorHAnsi"/>
          <w:iCs/>
          <w:sz w:val="20"/>
        </w:rPr>
        <w:t>Potenziare la consapevolezza morfologica nella lettura e nella comprensione del testo in italiano in contesti di fragilità linguistica</w:t>
      </w:r>
      <w:r w:rsidRPr="0055395F">
        <w:rPr>
          <w:rFonts w:asciiTheme="minorHAnsi" w:hAnsiTheme="minorHAnsi" w:cstheme="minorHAnsi"/>
          <w:sz w:val="20"/>
        </w:rPr>
        <w:t>, 565-583.</w:t>
      </w:r>
    </w:p>
    <w:p w14:paraId="141F77DD" w14:textId="77777777" w:rsidR="0055395F" w:rsidRPr="0055395F" w:rsidRDefault="0055395F" w:rsidP="0055395F">
      <w:pPr>
        <w:pStyle w:val="Nessunaspaziatura"/>
        <w:rPr>
          <w:rFonts w:asciiTheme="minorHAnsi" w:hAnsiTheme="minorHAnsi" w:cstheme="minorHAnsi"/>
          <w:b/>
          <w:bCs/>
          <w:szCs w:val="28"/>
        </w:rPr>
      </w:pPr>
    </w:p>
    <w:p w14:paraId="16462378" w14:textId="77777777" w:rsidR="0055395F" w:rsidRPr="0055395F" w:rsidRDefault="0055395F" w:rsidP="0055395F">
      <w:pPr>
        <w:pStyle w:val="Nessunaspaziatura"/>
        <w:rPr>
          <w:rFonts w:asciiTheme="minorHAnsi" w:hAnsiTheme="minorHAnsi" w:cstheme="minorHAnsi"/>
          <w:sz w:val="20"/>
          <w:szCs w:val="20"/>
        </w:rPr>
      </w:pPr>
      <w:r w:rsidRPr="0055395F">
        <w:rPr>
          <w:rFonts w:asciiTheme="minorHAnsi" w:hAnsiTheme="minorHAnsi" w:cstheme="minorHAnsi"/>
          <w:b/>
          <w:bCs/>
          <w:szCs w:val="28"/>
        </w:rPr>
        <w:t>n</w:t>
      </w:r>
      <w:r w:rsidRPr="0055395F">
        <w:rPr>
          <w:rFonts w:asciiTheme="minorHAnsi" w:hAnsiTheme="minorHAnsi" w:cstheme="minorHAnsi"/>
          <w:b/>
          <w:bCs/>
          <w:smallCaps/>
          <w:szCs w:val="28"/>
        </w:rPr>
        <w:t xml:space="preserve">. 2 </w:t>
      </w:r>
      <w:hyperlink r:id="rId862" w:history="1">
        <w:r w:rsidRPr="0055395F">
          <w:rPr>
            <w:rStyle w:val="Collegamentoipertestuale"/>
            <w:rFonts w:asciiTheme="minorHAnsi" w:hAnsiTheme="minorHAnsi" w:cstheme="minorHAnsi"/>
            <w:sz w:val="20"/>
            <w:szCs w:val="20"/>
          </w:rPr>
          <w:t>https://riviste.unimi.it/index.php/promoitals/issue/view/2584</w:t>
        </w:r>
      </w:hyperlink>
    </w:p>
    <w:p w14:paraId="1BCB5F54" w14:textId="77777777" w:rsidR="0055395F" w:rsidRPr="0055395F" w:rsidRDefault="0055395F" w:rsidP="0055395F">
      <w:pPr>
        <w:pStyle w:val="Nessunaspaziatura"/>
        <w:rPr>
          <w:rFonts w:asciiTheme="minorHAnsi" w:hAnsiTheme="minorHAnsi" w:cstheme="minorHAnsi"/>
          <w:bCs/>
          <w:sz w:val="22"/>
          <w:szCs w:val="20"/>
        </w:rPr>
      </w:pPr>
      <w:r w:rsidRPr="0055395F">
        <w:rPr>
          <w:rFonts w:asciiTheme="minorHAnsi" w:hAnsiTheme="minorHAnsi" w:cstheme="minorHAnsi"/>
          <w:sz w:val="22"/>
          <w:szCs w:val="20"/>
        </w:rPr>
        <w:t xml:space="preserve">Sezioni monografiche: vedi Gallina, F. (2024); </w:t>
      </w:r>
      <w:r w:rsidRPr="0055395F">
        <w:rPr>
          <w:rFonts w:asciiTheme="minorHAnsi" w:hAnsiTheme="minorHAnsi" w:cstheme="minorHAnsi"/>
          <w:bCs/>
          <w:sz w:val="22"/>
          <w:szCs w:val="20"/>
        </w:rPr>
        <w:t xml:space="preserve">Fiorenza,  E.; </w:t>
      </w:r>
      <w:r w:rsidRPr="0055395F">
        <w:rPr>
          <w:rFonts w:asciiTheme="minorHAnsi" w:hAnsiTheme="minorHAnsi" w:cstheme="minorHAnsi"/>
          <w:color w:val="000000"/>
          <w:sz w:val="22"/>
          <w:szCs w:val="20"/>
        </w:rPr>
        <w:t>Peppoloni,</w:t>
      </w:r>
      <w:r w:rsidRPr="0055395F">
        <w:rPr>
          <w:rFonts w:asciiTheme="minorHAnsi" w:hAnsiTheme="minorHAnsi" w:cstheme="minorHAnsi"/>
          <w:bCs/>
          <w:sz w:val="22"/>
          <w:szCs w:val="20"/>
        </w:rPr>
        <w:t xml:space="preserve"> D.</w:t>
      </w:r>
    </w:p>
    <w:p w14:paraId="6414DDD9" w14:textId="77777777" w:rsidR="0055395F" w:rsidRPr="0055395F" w:rsidRDefault="0055395F" w:rsidP="0055395F">
      <w:pPr>
        <w:pStyle w:val="Nessunaspaziatura"/>
        <w:rPr>
          <w:rFonts w:asciiTheme="minorHAnsi" w:hAnsiTheme="minorHAnsi" w:cstheme="minorHAnsi"/>
          <w:b/>
          <w:bCs/>
          <w:smallCaps/>
          <w:sz w:val="28"/>
          <w:szCs w:val="28"/>
        </w:rPr>
      </w:pPr>
      <w:r w:rsidRPr="0055395F">
        <w:rPr>
          <w:rFonts w:asciiTheme="minorHAnsi" w:hAnsiTheme="minorHAnsi" w:cstheme="minorHAnsi"/>
          <w:bCs/>
          <w:sz w:val="22"/>
          <w:szCs w:val="20"/>
        </w:rPr>
        <w:t>Miscellanea:</w:t>
      </w:r>
    </w:p>
    <w:p w14:paraId="0F8FC0DA"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lastRenderedPageBreak/>
        <w:t>Cupido.</w:t>
      </w:r>
      <w:r w:rsidRPr="0055395F">
        <w:rPr>
          <w:rFonts w:asciiTheme="minorHAnsi" w:hAnsiTheme="minorHAnsi" w:cstheme="minorHAnsi"/>
          <w:sz w:val="20"/>
        </w:rPr>
        <w:t xml:space="preserve"> F. Scrivere in italiano L2 in prospettiva pragmatica e funzionale: un laboratorio per apprendenti di livello avanzato. Il caso del tipo testuale descrittivo, 915-932.</w:t>
      </w:r>
    </w:p>
    <w:p w14:paraId="18E617B5"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Dalla Libera, C. </w:t>
      </w:r>
      <w:r w:rsidRPr="0055395F">
        <w:rPr>
          <w:rFonts w:asciiTheme="minorHAnsi" w:hAnsiTheme="minorHAnsi" w:cstheme="minorHAnsi"/>
          <w:sz w:val="20"/>
        </w:rPr>
        <w:t xml:space="preserve">L’italiano nel </w:t>
      </w:r>
      <w:r w:rsidRPr="0055395F">
        <w:rPr>
          <w:rFonts w:asciiTheme="minorHAnsi" w:hAnsiTheme="minorHAnsi" w:cstheme="minorHAnsi"/>
          <w:iCs/>
          <w:sz w:val="20"/>
        </w:rPr>
        <w:t>linguistic landscape</w:t>
      </w:r>
      <w:r w:rsidRPr="0055395F">
        <w:rPr>
          <w:rFonts w:asciiTheme="minorHAnsi" w:hAnsiTheme="minorHAnsi" w:cstheme="minorHAnsi"/>
          <w:sz w:val="20"/>
        </w:rPr>
        <w:t xml:space="preserve"> di Mosca, 255-271.</w:t>
      </w:r>
    </w:p>
    <w:p w14:paraId="4E282A2F" w14:textId="77777777" w:rsidR="0055395F" w:rsidRPr="0055395F" w:rsidRDefault="0055395F" w:rsidP="0055395F">
      <w:pPr>
        <w:ind w:left="284" w:hanging="284"/>
        <w:rPr>
          <w:rFonts w:asciiTheme="minorHAnsi" w:hAnsiTheme="minorHAnsi" w:cstheme="minorHAnsi"/>
          <w:sz w:val="20"/>
          <w:lang w:val="en-GB"/>
        </w:rPr>
      </w:pPr>
      <w:bookmarkStart w:id="98" w:name="_Hlk179382387"/>
      <w:r w:rsidRPr="0055395F">
        <w:rPr>
          <w:rFonts w:asciiTheme="minorHAnsi" w:hAnsiTheme="minorHAnsi" w:cstheme="minorHAnsi"/>
          <w:iCs/>
          <w:color w:val="000000"/>
          <w:sz w:val="20"/>
          <w:lang w:val="en-GB"/>
        </w:rPr>
        <w:t>De Cristofaro, E.</w:t>
      </w:r>
      <w:r w:rsidRPr="0055395F">
        <w:rPr>
          <w:rFonts w:asciiTheme="minorHAnsi" w:hAnsiTheme="minorHAnsi" w:cstheme="minorHAnsi"/>
          <w:color w:val="000000"/>
          <w:sz w:val="20"/>
          <w:lang w:val="en-GB"/>
        </w:rPr>
        <w:t>;</w:t>
      </w:r>
      <w:r w:rsidRPr="0055395F">
        <w:rPr>
          <w:rFonts w:asciiTheme="minorHAnsi" w:hAnsiTheme="minorHAnsi" w:cstheme="minorHAnsi"/>
          <w:iCs/>
          <w:color w:val="000000"/>
          <w:sz w:val="20"/>
          <w:lang w:val="en-GB"/>
        </w:rPr>
        <w:t xml:space="preserve"> </w:t>
      </w:r>
      <w:r w:rsidRPr="0055395F">
        <w:rPr>
          <w:rFonts w:asciiTheme="minorHAnsi" w:hAnsiTheme="minorHAnsi" w:cstheme="minorHAnsi"/>
          <w:iCs/>
          <w:color w:val="000000"/>
          <w:sz w:val="20"/>
          <w:lang w:val="en-US"/>
        </w:rPr>
        <w:t>Cenni,</w:t>
      </w:r>
      <w:r w:rsidRPr="0055395F">
        <w:rPr>
          <w:rFonts w:asciiTheme="minorHAnsi" w:hAnsiTheme="minorHAnsi" w:cstheme="minorHAnsi"/>
          <w:color w:val="000000"/>
          <w:sz w:val="20"/>
          <w:lang w:val="en-US"/>
        </w:rPr>
        <w:t xml:space="preserve"> I.;</w:t>
      </w:r>
      <w:r w:rsidRPr="0055395F">
        <w:rPr>
          <w:rFonts w:asciiTheme="minorHAnsi" w:hAnsiTheme="minorHAnsi" w:cstheme="minorHAnsi"/>
          <w:iCs/>
          <w:color w:val="000000"/>
          <w:sz w:val="20"/>
          <w:lang w:val="en-US"/>
        </w:rPr>
        <w:t xml:space="preserve"> Grootveld, E.</w:t>
      </w:r>
      <w:r w:rsidRPr="0055395F">
        <w:rPr>
          <w:rFonts w:asciiTheme="minorHAnsi" w:hAnsiTheme="minorHAnsi" w:cstheme="minorHAnsi"/>
          <w:iCs/>
          <w:sz w:val="20"/>
          <w:lang w:val="en-GB"/>
        </w:rPr>
        <w:t xml:space="preserve"> </w:t>
      </w:r>
      <w:r w:rsidRPr="0055395F">
        <w:rPr>
          <w:rFonts w:asciiTheme="minorHAnsi" w:hAnsiTheme="minorHAnsi" w:cstheme="minorHAnsi"/>
          <w:sz w:val="20"/>
          <w:lang w:val="en-GB"/>
        </w:rPr>
        <w:t>Organising a «serata italiana»: a project-based learning experience with Flemish students of L2 Italian, 999-1017.</w:t>
      </w:r>
    </w:p>
    <w:bookmarkEnd w:id="98"/>
    <w:p w14:paraId="75E7261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De Leo,  V. </w:t>
      </w:r>
      <w:r w:rsidRPr="0055395F">
        <w:rPr>
          <w:rFonts w:asciiTheme="minorHAnsi" w:hAnsiTheme="minorHAnsi" w:cstheme="minorHAnsi"/>
          <w:sz w:val="20"/>
        </w:rPr>
        <w:t>Didattica del lessico: un percorso bibliografico, 816-838.</w:t>
      </w:r>
    </w:p>
    <w:p w14:paraId="3FAD121A" w14:textId="77777777" w:rsidR="0055395F" w:rsidRPr="0055395F" w:rsidRDefault="0055395F" w:rsidP="0055395F">
      <w:pPr>
        <w:tabs>
          <w:tab w:val="left" w:pos="1560"/>
        </w:tabs>
        <w:ind w:left="284" w:hanging="284"/>
        <w:rPr>
          <w:rFonts w:asciiTheme="minorHAnsi" w:hAnsiTheme="minorHAnsi" w:cstheme="minorHAnsi"/>
          <w:bCs/>
          <w:sz w:val="20"/>
        </w:rPr>
      </w:pPr>
      <w:r w:rsidRPr="0055395F">
        <w:rPr>
          <w:rFonts w:asciiTheme="minorHAnsi" w:hAnsiTheme="minorHAnsi" w:cstheme="minorHAnsi"/>
          <w:iCs/>
          <w:sz w:val="20"/>
        </w:rPr>
        <w:t xml:space="preserve">Dell’Anna, M.V., </w:t>
      </w:r>
      <w:r w:rsidRPr="0055395F">
        <w:rPr>
          <w:rFonts w:asciiTheme="minorHAnsi" w:hAnsiTheme="minorHAnsi" w:cstheme="minorHAnsi"/>
          <w:bCs/>
          <w:sz w:val="20"/>
        </w:rPr>
        <w:t>L’italiano specialistico L1 nell’università come italiano professionalizzante (con spunti per una proposta didattica tra riscrittura e IA), 524-539.</w:t>
      </w:r>
    </w:p>
    <w:p w14:paraId="6D9C4FE0"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iCs/>
          <w:sz w:val="20"/>
          <w:lang w:val="en-GB"/>
        </w:rPr>
        <w:t>De Marco,</w:t>
      </w:r>
      <w:r w:rsidRPr="0055395F">
        <w:rPr>
          <w:rFonts w:asciiTheme="minorHAnsi" w:hAnsiTheme="minorHAnsi" w:cstheme="minorHAnsi"/>
          <w:sz w:val="20"/>
          <w:lang w:val="en-US"/>
        </w:rPr>
        <w:t xml:space="preserve"> A.; </w:t>
      </w:r>
      <w:r w:rsidRPr="0055395F">
        <w:rPr>
          <w:rFonts w:asciiTheme="minorHAnsi" w:hAnsiTheme="minorHAnsi" w:cstheme="minorHAnsi"/>
          <w:iCs/>
          <w:sz w:val="20"/>
          <w:lang w:val="en-GB"/>
        </w:rPr>
        <w:t>Sorianello,</w:t>
      </w:r>
      <w:r w:rsidRPr="0055395F">
        <w:rPr>
          <w:rFonts w:asciiTheme="minorHAnsi" w:hAnsiTheme="minorHAnsi" w:cstheme="minorHAnsi"/>
          <w:sz w:val="20"/>
          <w:lang w:val="en-US"/>
        </w:rPr>
        <w:t xml:space="preserve">  P. Complaints in Italian as a second language: a study on (socio)pragmatic strategies and prosodic variations, </w:t>
      </w:r>
      <w:r w:rsidRPr="0055395F">
        <w:rPr>
          <w:rFonts w:asciiTheme="minorHAnsi" w:hAnsiTheme="minorHAnsi" w:cstheme="minorHAnsi"/>
          <w:sz w:val="20"/>
          <w:lang w:val="en-GB"/>
        </w:rPr>
        <w:t>104-121.</w:t>
      </w:r>
    </w:p>
    <w:p w14:paraId="20B13BD0"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Gasbarra, V. </w:t>
      </w:r>
      <w:r w:rsidRPr="0055395F">
        <w:rPr>
          <w:rFonts w:asciiTheme="minorHAnsi" w:hAnsiTheme="minorHAnsi" w:cstheme="minorHAnsi"/>
          <w:sz w:val="20"/>
        </w:rPr>
        <w:t>La transizione in un ateneo italiano: un progetto sperimentale del Dipartimento di lingua, letteratura e arti italiane nel mondo (LILAIM) dell’Università per stranieri di Perugia, 1018-1025.</w:t>
      </w:r>
    </w:p>
    <w:p w14:paraId="4A5062B8"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Gnech,</w:t>
      </w:r>
      <w:r w:rsidRPr="0055395F">
        <w:rPr>
          <w:rFonts w:asciiTheme="minorHAnsi" w:hAnsiTheme="minorHAnsi" w:cstheme="minorHAnsi"/>
          <w:sz w:val="20"/>
        </w:rPr>
        <w:t xml:space="preserve">  M. F. «Ho capito! la frase è come un’orchestra e il verbo è il direttore d’orchestra!» Grammatica valenziale alla scuola secondaria di I grado, 890-914.</w:t>
      </w:r>
    </w:p>
    <w:p w14:paraId="08E8039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bCs/>
          <w:sz w:val="20"/>
        </w:rPr>
        <w:t>Grabowska,</w:t>
      </w:r>
      <w:r w:rsidRPr="0055395F">
        <w:rPr>
          <w:rFonts w:asciiTheme="minorHAnsi" w:hAnsiTheme="minorHAnsi" w:cstheme="minorHAnsi"/>
          <w:sz w:val="20"/>
        </w:rPr>
        <w:t xml:space="preserve">  M.; </w:t>
      </w:r>
      <w:r w:rsidRPr="0055395F">
        <w:rPr>
          <w:rFonts w:asciiTheme="minorHAnsi" w:hAnsiTheme="minorHAnsi" w:cstheme="minorHAnsi"/>
          <w:bCs/>
          <w:sz w:val="20"/>
        </w:rPr>
        <w:t>Zapłotna,</w:t>
      </w:r>
      <w:r w:rsidRPr="0055395F">
        <w:rPr>
          <w:rFonts w:asciiTheme="minorHAnsi" w:hAnsiTheme="minorHAnsi" w:cstheme="minorHAnsi"/>
          <w:sz w:val="20"/>
        </w:rPr>
        <w:t xml:space="preserve"> A. Il ruolo dell’apprendimento informale della lingua italiana nello stimolare la riflessione metacognitiva degli studenti di filologia. Un esempio di film e serie tv in italiano, 197-211.</w:t>
      </w:r>
    </w:p>
    <w:p w14:paraId="47DF5E8C" w14:textId="77777777" w:rsidR="0055395F" w:rsidRPr="0055395F" w:rsidRDefault="0055395F" w:rsidP="0055395F">
      <w:pPr>
        <w:ind w:left="284" w:hanging="284"/>
        <w:rPr>
          <w:rFonts w:asciiTheme="minorHAnsi" w:hAnsiTheme="minorHAnsi" w:cstheme="minorHAnsi"/>
          <w:bCs/>
          <w:sz w:val="20"/>
        </w:rPr>
      </w:pPr>
      <w:r w:rsidRPr="0055395F">
        <w:rPr>
          <w:rFonts w:asciiTheme="minorHAnsi" w:hAnsiTheme="minorHAnsi" w:cstheme="minorHAnsi"/>
          <w:bCs/>
          <w:iCs/>
          <w:sz w:val="20"/>
        </w:rPr>
        <w:t>La Russa,</w:t>
      </w:r>
      <w:r w:rsidRPr="0055395F">
        <w:rPr>
          <w:rFonts w:asciiTheme="minorHAnsi" w:hAnsiTheme="minorHAnsi" w:cstheme="minorHAnsi"/>
          <w:bCs/>
          <w:sz w:val="20"/>
        </w:rPr>
        <w:t xml:space="preserve">  F.; </w:t>
      </w:r>
      <w:r w:rsidRPr="0055395F">
        <w:rPr>
          <w:rFonts w:asciiTheme="minorHAnsi" w:hAnsiTheme="minorHAnsi" w:cstheme="minorHAnsi"/>
          <w:bCs/>
          <w:iCs/>
          <w:sz w:val="20"/>
        </w:rPr>
        <w:t>Zanda,</w:t>
      </w:r>
      <w:r w:rsidRPr="0055395F">
        <w:rPr>
          <w:rFonts w:asciiTheme="minorHAnsi" w:hAnsiTheme="minorHAnsi" w:cstheme="minorHAnsi"/>
          <w:bCs/>
          <w:sz w:val="20"/>
        </w:rPr>
        <w:t xml:space="preserve">  F.; </w:t>
      </w:r>
      <w:r w:rsidRPr="0055395F">
        <w:rPr>
          <w:rFonts w:asciiTheme="minorHAnsi" w:hAnsiTheme="minorHAnsi" w:cstheme="minorHAnsi"/>
          <w:bCs/>
          <w:iCs/>
          <w:sz w:val="20"/>
        </w:rPr>
        <w:t>Suadoni,</w:t>
      </w:r>
      <w:r w:rsidRPr="0055395F">
        <w:rPr>
          <w:rFonts w:asciiTheme="minorHAnsi" w:hAnsiTheme="minorHAnsi" w:cstheme="minorHAnsi"/>
          <w:bCs/>
          <w:sz w:val="20"/>
        </w:rPr>
        <w:t xml:space="preserve">  A. COLL-IT: uno strumento di valutazione della competenza collocazionale. realizzazione e somministrazione di un test sulle collocazioni verbo-nome per apprendenti di italiano L2/LS, 75-103.</w:t>
      </w:r>
    </w:p>
    <w:p w14:paraId="5F3B09C2"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Massironi,  S. </w:t>
      </w:r>
      <w:r w:rsidRPr="0055395F">
        <w:rPr>
          <w:rFonts w:asciiTheme="minorHAnsi" w:hAnsiTheme="minorHAnsi" w:cstheme="minorHAnsi"/>
          <w:sz w:val="20"/>
        </w:rPr>
        <w:t>Applicabilità del metodo analogico all’insegnamento dell’italiano L2 a bambini: uno studio di caso, 1080-1109.</w:t>
      </w:r>
    </w:p>
    <w:p w14:paraId="76F23CB4" w14:textId="77777777" w:rsidR="0055395F" w:rsidRPr="0055395F" w:rsidRDefault="0055395F" w:rsidP="0055395F">
      <w:pPr>
        <w:ind w:left="284" w:hanging="284"/>
        <w:rPr>
          <w:rFonts w:asciiTheme="minorHAnsi" w:hAnsiTheme="minorHAnsi" w:cstheme="minorHAnsi"/>
          <w:bCs/>
          <w:sz w:val="20"/>
        </w:rPr>
      </w:pPr>
      <w:r w:rsidRPr="0055395F">
        <w:rPr>
          <w:rFonts w:asciiTheme="minorHAnsi" w:hAnsiTheme="minorHAnsi" w:cstheme="minorHAnsi"/>
          <w:sz w:val="20"/>
        </w:rPr>
        <w:t>Palumbo,</w:t>
      </w:r>
      <w:r w:rsidRPr="0055395F">
        <w:rPr>
          <w:rFonts w:asciiTheme="minorHAnsi" w:hAnsiTheme="minorHAnsi" w:cstheme="minorHAnsi"/>
          <w:bCs/>
          <w:sz w:val="20"/>
        </w:rPr>
        <w:t xml:space="preserve"> M. L’inclusione nella scuola italiana: dalla formazione degli insegnanti alla costruzione di un ambiente di apprendimento inclusivo. Il caso dell’insegnamento delle lingue, 540-554.</w:t>
      </w:r>
    </w:p>
    <w:p w14:paraId="460FAE71"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Paone, E. </w:t>
      </w:r>
      <w:r w:rsidRPr="0055395F">
        <w:rPr>
          <w:rFonts w:asciiTheme="minorHAnsi" w:hAnsiTheme="minorHAnsi" w:cstheme="minorHAnsi"/>
          <w:sz w:val="20"/>
        </w:rPr>
        <w:t>La formazione plurilingue di operatori della ristorazione e del turismo: aspetti metodologici e compiti didattici per la telecollaborazione, 961-981.</w:t>
      </w:r>
    </w:p>
    <w:p w14:paraId="62A3F200"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Pona,</w:t>
      </w:r>
      <w:r w:rsidRPr="0055395F">
        <w:rPr>
          <w:rFonts w:asciiTheme="minorHAnsi" w:hAnsiTheme="minorHAnsi" w:cstheme="minorHAnsi"/>
          <w:bCs/>
          <w:sz w:val="20"/>
        </w:rPr>
        <w:t xml:space="preserve"> A.; </w:t>
      </w:r>
      <w:r w:rsidRPr="0055395F">
        <w:rPr>
          <w:rFonts w:asciiTheme="minorHAnsi" w:hAnsiTheme="minorHAnsi" w:cstheme="minorHAnsi"/>
          <w:iCs/>
          <w:sz w:val="20"/>
        </w:rPr>
        <w:t xml:space="preserve">Valzania,  A. </w:t>
      </w:r>
      <w:r w:rsidRPr="0055395F">
        <w:rPr>
          <w:rFonts w:asciiTheme="minorHAnsi" w:hAnsiTheme="minorHAnsi" w:cstheme="minorHAnsi"/>
          <w:bCs/>
          <w:sz w:val="20"/>
        </w:rPr>
        <w:t>Studenti sinofoni a Prato. Un’analisi delle competenze linguistico-comunicative in italiano della popolazione studentesca, 212-223.</w:t>
      </w:r>
      <w:r w:rsidRPr="0055395F">
        <w:rPr>
          <w:rFonts w:asciiTheme="minorHAnsi" w:hAnsiTheme="minorHAnsi" w:cstheme="minorHAnsi"/>
          <w:sz w:val="20"/>
        </w:rPr>
        <w:t xml:space="preserve"> </w:t>
      </w:r>
    </w:p>
    <w:p w14:paraId="4687D8BE" w14:textId="77777777" w:rsidR="0055395F" w:rsidRPr="0055395F" w:rsidRDefault="0055395F" w:rsidP="0055395F">
      <w:pPr>
        <w:ind w:left="284" w:hanging="284"/>
        <w:rPr>
          <w:rFonts w:asciiTheme="minorHAnsi" w:hAnsiTheme="minorHAnsi" w:cstheme="minorHAnsi"/>
          <w:bCs/>
          <w:sz w:val="20"/>
        </w:rPr>
      </w:pPr>
      <w:r w:rsidRPr="0055395F">
        <w:rPr>
          <w:rFonts w:asciiTheme="minorHAnsi" w:hAnsiTheme="minorHAnsi" w:cstheme="minorHAnsi"/>
          <w:sz w:val="20"/>
        </w:rPr>
        <w:t>Pototskaja,</w:t>
      </w:r>
      <w:r w:rsidRPr="0055395F">
        <w:rPr>
          <w:rFonts w:asciiTheme="minorHAnsi" w:hAnsiTheme="minorHAnsi" w:cstheme="minorHAnsi"/>
          <w:iCs/>
          <w:sz w:val="20"/>
        </w:rPr>
        <w:t xml:space="preserve"> P. </w:t>
      </w:r>
      <w:r w:rsidRPr="0055395F">
        <w:rPr>
          <w:rFonts w:asciiTheme="minorHAnsi" w:hAnsiTheme="minorHAnsi" w:cstheme="minorHAnsi"/>
          <w:i/>
          <w:iCs/>
          <w:sz w:val="20"/>
        </w:rPr>
        <w:t xml:space="preserve">et al. </w:t>
      </w:r>
      <w:r w:rsidRPr="0055395F">
        <w:rPr>
          <w:rFonts w:asciiTheme="minorHAnsi" w:hAnsiTheme="minorHAnsi" w:cstheme="minorHAnsi"/>
          <w:iCs/>
          <w:sz w:val="20"/>
        </w:rPr>
        <w:t>L’italiano insegnato e appreso in Estonia: sperimentazioni e ricerche all’università di Tallinn, 224-240.</w:t>
      </w:r>
    </w:p>
    <w:p w14:paraId="6492DCB2"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Prada, M. Insegnare il lessico con i dizionari dell’uso, 839-889.</w:t>
      </w:r>
    </w:p>
    <w:p w14:paraId="7129732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Ruggeri, F. </w:t>
      </w:r>
      <w:r w:rsidRPr="0055395F">
        <w:rPr>
          <w:rFonts w:asciiTheme="minorHAnsi" w:hAnsiTheme="minorHAnsi" w:cstheme="minorHAnsi"/>
          <w:sz w:val="20"/>
        </w:rPr>
        <w:t>Sviluppare la competenza linguistica in italiano LS tramite il feedback indiretto e le tecnologie digitali, 933-960.</w:t>
      </w:r>
    </w:p>
    <w:p w14:paraId="5E346F5F"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Samu,</w:t>
      </w:r>
      <w:r w:rsidRPr="0055395F">
        <w:rPr>
          <w:rFonts w:asciiTheme="minorHAnsi" w:hAnsiTheme="minorHAnsi" w:cstheme="minorHAnsi"/>
          <w:sz w:val="20"/>
        </w:rPr>
        <w:t xml:space="preserve"> B.; Fiorista, A. I verbi psicologici intransitivi inversi nella didattica dell’italiano L2: una proposta applicativa ispirata alla grammatica cognitiva, 55-74.</w:t>
      </w:r>
    </w:p>
    <w:p w14:paraId="1CA16A41"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Santarsiere,</w:t>
      </w:r>
      <w:r w:rsidRPr="0055395F">
        <w:rPr>
          <w:rFonts w:asciiTheme="minorHAnsi" w:hAnsiTheme="minorHAnsi" w:cstheme="minorHAnsi"/>
          <w:sz w:val="20"/>
        </w:rPr>
        <w:t xml:space="preserve"> P. Insegnare la lingua italiana attraverso il cinema: una proposta didattica del film “La grande bellezza” di Paolo Sorrentino, 982-998.</w:t>
      </w:r>
    </w:p>
    <w:p w14:paraId="7775F1D0"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iCs/>
          <w:sz w:val="20"/>
          <w:lang w:val="en-US"/>
        </w:rPr>
        <w:t>Sergio,</w:t>
      </w:r>
      <w:r w:rsidRPr="0055395F">
        <w:rPr>
          <w:rFonts w:asciiTheme="minorHAnsi" w:hAnsiTheme="minorHAnsi" w:cstheme="minorHAnsi"/>
          <w:sz w:val="20"/>
          <w:lang w:val="en-US"/>
        </w:rPr>
        <w:t xml:space="preserve"> G., Heritage language education in Italy: first survey as part of a European project, </w:t>
      </w:r>
      <w:r w:rsidRPr="0055395F">
        <w:rPr>
          <w:rFonts w:asciiTheme="minorHAnsi" w:hAnsiTheme="minorHAnsi" w:cstheme="minorHAnsi"/>
          <w:sz w:val="20"/>
          <w:lang w:val="en-GB"/>
        </w:rPr>
        <w:t>555-563.</w:t>
      </w:r>
    </w:p>
    <w:p w14:paraId="02CAAD3B"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Sgaglione, A. Gli insegnanti di italiano LS in Grecia e la percezione della cultura italiana: un caso da osservare, 241-254.</w:t>
      </w:r>
    </w:p>
    <w:p w14:paraId="34645CDE" w14:textId="77777777" w:rsidR="0055395F" w:rsidRPr="0055395F" w:rsidRDefault="0055395F" w:rsidP="0055395F">
      <w:pPr>
        <w:ind w:left="284" w:hanging="284"/>
        <w:rPr>
          <w:rFonts w:asciiTheme="minorHAnsi" w:hAnsiTheme="minorHAnsi" w:cstheme="minorHAnsi"/>
          <w:bCs/>
          <w:sz w:val="20"/>
          <w:lang w:val="en-GB"/>
        </w:rPr>
      </w:pPr>
      <w:bookmarkStart w:id="99" w:name="_Hlk180164624"/>
      <w:r w:rsidRPr="0055395F">
        <w:rPr>
          <w:rFonts w:asciiTheme="minorHAnsi" w:hAnsiTheme="minorHAnsi" w:cstheme="minorHAnsi"/>
          <w:bCs/>
          <w:iCs/>
          <w:sz w:val="20"/>
          <w:lang w:val="en-GB"/>
        </w:rPr>
        <w:t>Shanshan, Q.; Scolaro,</w:t>
      </w:r>
      <w:r w:rsidRPr="0055395F">
        <w:rPr>
          <w:rFonts w:asciiTheme="minorHAnsi" w:hAnsiTheme="minorHAnsi" w:cstheme="minorHAnsi"/>
          <w:bCs/>
          <w:sz w:val="20"/>
          <w:lang w:val="en-GB"/>
        </w:rPr>
        <w:t xml:space="preserve"> S. Noun phrases in the interlanguage of Chinese university students learning Italian as a second foreign language: a corpus study, 142-177.</w:t>
      </w:r>
    </w:p>
    <w:p w14:paraId="094B7F7B"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Tardi, G.</w:t>
      </w:r>
      <w:r w:rsidRPr="0055395F">
        <w:rPr>
          <w:rFonts w:asciiTheme="minorHAnsi" w:hAnsiTheme="minorHAnsi" w:cstheme="minorHAnsi"/>
          <w:sz w:val="20"/>
        </w:rPr>
        <w:t xml:space="preserve"> Sillabi di italiano a stranieri: lo stato dell’arte, 1-35.</w:t>
      </w:r>
    </w:p>
    <w:p w14:paraId="30663919"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Terziani, E. </w:t>
      </w:r>
      <w:r w:rsidRPr="0055395F">
        <w:rPr>
          <w:rFonts w:asciiTheme="minorHAnsi" w:hAnsiTheme="minorHAnsi" w:cstheme="minorHAnsi"/>
          <w:sz w:val="20"/>
        </w:rPr>
        <w:t>Apprendere e insegnare la lingua dei segni italiana (LIS) come L2-M2 all’università: osservazione e analisi di un panorama eterogeneo, 1110-1134.</w:t>
      </w:r>
    </w:p>
    <w:p w14:paraId="5CA93C63" w14:textId="77777777" w:rsidR="0055395F" w:rsidRPr="0055395F" w:rsidRDefault="0055395F" w:rsidP="0055395F">
      <w:pPr>
        <w:ind w:left="284" w:hanging="284"/>
        <w:rPr>
          <w:rFonts w:asciiTheme="minorHAnsi" w:hAnsiTheme="minorHAnsi" w:cstheme="minorHAnsi"/>
          <w:bCs/>
          <w:noProof/>
          <w:color w:val="000000"/>
          <w:sz w:val="20"/>
          <w:lang w:val="en-GB"/>
        </w:rPr>
      </w:pPr>
      <w:r w:rsidRPr="0055395F">
        <w:rPr>
          <w:rFonts w:asciiTheme="minorHAnsi" w:hAnsiTheme="minorHAnsi" w:cstheme="minorHAnsi"/>
          <w:bCs/>
          <w:iCs/>
          <w:noProof/>
          <w:color w:val="000000"/>
          <w:sz w:val="20"/>
          <w:lang w:val="en-US"/>
        </w:rPr>
        <w:t xml:space="preserve">Vedder, I. </w:t>
      </w:r>
      <w:r w:rsidRPr="0055395F">
        <w:rPr>
          <w:rFonts w:asciiTheme="minorHAnsi" w:hAnsiTheme="minorHAnsi" w:cstheme="minorHAnsi"/>
          <w:bCs/>
          <w:noProof/>
          <w:color w:val="000000"/>
          <w:sz w:val="20"/>
          <w:lang w:val="en-US"/>
        </w:rPr>
        <w:t xml:space="preserve">The influence of rating expertise and language background on judgments of syntactic complexity in L2 writing in italian, </w:t>
      </w:r>
      <w:r w:rsidRPr="0055395F">
        <w:rPr>
          <w:rFonts w:asciiTheme="minorHAnsi" w:hAnsiTheme="minorHAnsi" w:cstheme="minorHAnsi"/>
          <w:bCs/>
          <w:noProof/>
          <w:color w:val="000000"/>
          <w:sz w:val="20"/>
          <w:lang w:val="en-GB"/>
        </w:rPr>
        <w:t>36-54.</w:t>
      </w:r>
    </w:p>
    <w:bookmarkEnd w:id="99"/>
    <w:p w14:paraId="637E86AB" w14:textId="77777777" w:rsidR="0055395F" w:rsidRPr="0055395F" w:rsidRDefault="0055395F" w:rsidP="0055395F">
      <w:pPr>
        <w:pStyle w:val="Nessunaspaziatura"/>
        <w:rPr>
          <w:rFonts w:asciiTheme="minorHAnsi" w:hAnsiTheme="minorHAnsi" w:cstheme="minorHAnsi"/>
          <w:b/>
          <w:bCs/>
          <w:smallCaps/>
          <w:szCs w:val="28"/>
          <w:lang w:val="en-GB"/>
        </w:rPr>
      </w:pPr>
    </w:p>
    <w:p w14:paraId="08012CC2" w14:textId="77777777" w:rsidR="0055395F" w:rsidRPr="0055395F" w:rsidRDefault="0055395F" w:rsidP="0055395F">
      <w:pPr>
        <w:pStyle w:val="Nessunaspaziatura"/>
        <w:rPr>
          <w:rFonts w:asciiTheme="minorHAnsi" w:hAnsiTheme="minorHAnsi" w:cstheme="minorHAnsi"/>
          <w:b/>
          <w:bCs/>
          <w:smallCaps/>
          <w:szCs w:val="28"/>
          <w:lang w:val="en-GB"/>
        </w:rPr>
      </w:pPr>
    </w:p>
    <w:p w14:paraId="301ED1C3" w14:textId="77777777" w:rsidR="0055395F" w:rsidRPr="0055395F" w:rsidRDefault="0055395F" w:rsidP="0055395F">
      <w:pPr>
        <w:rPr>
          <w:rFonts w:asciiTheme="minorHAnsi" w:hAnsiTheme="minorHAnsi" w:cstheme="minorHAnsi"/>
          <w:b/>
          <w:bCs/>
        </w:rPr>
      </w:pPr>
      <w:r w:rsidRPr="0055395F">
        <w:rPr>
          <w:rFonts w:asciiTheme="minorHAnsi" w:hAnsiTheme="minorHAnsi" w:cstheme="minorHAnsi"/>
          <w:b/>
          <w:bCs/>
          <w:i/>
        </w:rPr>
        <w:t xml:space="preserve">Lingua e nuova Didattica, </w:t>
      </w:r>
      <w:r w:rsidRPr="0055395F">
        <w:rPr>
          <w:rFonts w:asciiTheme="minorHAnsi" w:hAnsiTheme="minorHAnsi" w:cstheme="minorHAnsi"/>
          <w:b/>
          <w:bCs/>
        </w:rPr>
        <w:t>LEND, 2024</w:t>
      </w:r>
    </w:p>
    <w:p w14:paraId="29620407"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n.1</w:t>
      </w:r>
    </w:p>
    <w:p w14:paraId="30414062" w14:textId="77777777" w:rsidR="0055395F" w:rsidRPr="0055395F" w:rsidRDefault="0055395F" w:rsidP="0055395F">
      <w:pPr>
        <w:ind w:left="284" w:hanging="284"/>
        <w:rPr>
          <w:rFonts w:asciiTheme="minorHAnsi" w:hAnsiTheme="minorHAnsi" w:cstheme="minorHAnsi"/>
          <w:i/>
          <w:iCs/>
          <w:sz w:val="20"/>
        </w:rPr>
      </w:pPr>
      <w:r w:rsidRPr="0055395F">
        <w:rPr>
          <w:rFonts w:asciiTheme="minorHAnsi" w:hAnsiTheme="minorHAnsi" w:cstheme="minorHAnsi"/>
          <w:iCs/>
          <w:sz w:val="20"/>
        </w:rPr>
        <w:t xml:space="preserve">Barni, M. </w:t>
      </w:r>
      <w:r w:rsidRPr="0055395F">
        <w:rPr>
          <w:rFonts w:asciiTheme="minorHAnsi" w:hAnsiTheme="minorHAnsi" w:cstheme="minorHAnsi"/>
          <w:i/>
          <w:iCs/>
          <w:sz w:val="20"/>
        </w:rPr>
        <w:t xml:space="preserve">et al. </w:t>
      </w:r>
      <w:r w:rsidRPr="0055395F">
        <w:rPr>
          <w:rFonts w:asciiTheme="minorHAnsi" w:hAnsiTheme="minorHAnsi" w:cstheme="minorHAnsi"/>
          <w:sz w:val="20"/>
        </w:rPr>
        <w:t>Certificare la competenza linguistico-comunicativa nella LIS: riflessioni, raccomandazioni e proposte.</w:t>
      </w:r>
    </w:p>
    <w:p w14:paraId="524FC02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Gabbianelli G. Conoscenza metalinguistica e acquisizione del cinese LS. Dall’osservazione dei dati alle proposte didattiche </w:t>
      </w:r>
    </w:p>
    <w:p w14:paraId="588B55C2"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Lorenzoni, G. </w:t>
      </w:r>
      <w:r w:rsidRPr="0055395F">
        <w:rPr>
          <w:rFonts w:asciiTheme="minorHAnsi" w:hAnsiTheme="minorHAnsi" w:cstheme="minorHAnsi"/>
          <w:sz w:val="20"/>
        </w:rPr>
        <w:t>The Canterbury Tales con ChatGPT</w:t>
      </w:r>
    </w:p>
    <w:p w14:paraId="7465D927"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Minardi, S. Il liceo del made in Italy: ultimo esempio di un’idea di scuola che non ci appartiene.</w:t>
      </w:r>
    </w:p>
    <w:p w14:paraId="024899AB"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Murelli, A. </w:t>
      </w:r>
      <w:r w:rsidRPr="0055395F">
        <w:rPr>
          <w:rFonts w:asciiTheme="minorHAnsi" w:hAnsiTheme="minorHAnsi" w:cstheme="minorHAnsi"/>
          <w:sz w:val="20"/>
        </w:rPr>
        <w:t xml:space="preserve">Il linguaggio inclusivo di genere nella classe di lingua straniera. Alcune riflessioni sul tedesco. </w:t>
      </w:r>
    </w:p>
    <w:p w14:paraId="363BE932"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iCs/>
          <w:sz w:val="20"/>
        </w:rPr>
        <w:t xml:space="preserve">Schlueter, A. </w:t>
      </w:r>
      <w:r w:rsidRPr="0055395F">
        <w:rPr>
          <w:rFonts w:asciiTheme="minorHAnsi" w:hAnsiTheme="minorHAnsi" w:cstheme="minorHAnsi"/>
          <w:sz w:val="20"/>
        </w:rPr>
        <w:t xml:space="preserve">What a Wonderful World. </w:t>
      </w:r>
      <w:r w:rsidRPr="0055395F">
        <w:rPr>
          <w:rFonts w:asciiTheme="minorHAnsi" w:hAnsiTheme="minorHAnsi" w:cstheme="minorHAnsi"/>
          <w:sz w:val="20"/>
          <w:lang w:val="en-GB"/>
        </w:rPr>
        <w:t xml:space="preserve">Reflections on an intensive POC course using the United Nations’ Sustainable Development Goals </w:t>
      </w:r>
    </w:p>
    <w:p w14:paraId="336E0639" w14:textId="77777777" w:rsidR="0055395F" w:rsidRPr="0055395F" w:rsidRDefault="0055395F" w:rsidP="0055395F">
      <w:pPr>
        <w:pStyle w:val="Nessunaspaziatura"/>
        <w:rPr>
          <w:rFonts w:asciiTheme="minorHAnsi" w:hAnsiTheme="minorHAnsi" w:cstheme="minorHAnsi"/>
          <w:b/>
          <w:lang w:val="en-GB"/>
        </w:rPr>
      </w:pPr>
    </w:p>
    <w:p w14:paraId="1EF18822"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n.2</w:t>
      </w:r>
    </w:p>
    <w:p w14:paraId="33004882" w14:textId="77777777" w:rsidR="0055395F" w:rsidRPr="0055395F" w:rsidRDefault="0055395F" w:rsidP="0055395F">
      <w:pPr>
        <w:rPr>
          <w:rFonts w:asciiTheme="minorHAnsi" w:hAnsiTheme="minorHAnsi" w:cstheme="minorHAnsi"/>
          <w:iCs/>
          <w:sz w:val="20"/>
        </w:rPr>
      </w:pPr>
      <w:r w:rsidRPr="0055395F">
        <w:rPr>
          <w:rFonts w:asciiTheme="minorHAnsi" w:hAnsiTheme="minorHAnsi" w:cstheme="minorHAnsi"/>
          <w:iCs/>
          <w:sz w:val="20"/>
        </w:rPr>
        <w:t xml:space="preserve">Minardi, S. </w:t>
      </w:r>
      <w:r w:rsidRPr="0055395F">
        <w:rPr>
          <w:rFonts w:asciiTheme="minorHAnsi" w:hAnsiTheme="minorHAnsi" w:cstheme="minorHAnsi"/>
          <w:sz w:val="20"/>
        </w:rPr>
        <w:t xml:space="preserve">Nella scuola di tutti non ci sono classi di accompagnamento. </w:t>
      </w:r>
    </w:p>
    <w:p w14:paraId="2CEA79FF"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Morf, M. </w:t>
      </w:r>
      <w:r w:rsidRPr="0055395F">
        <w:rPr>
          <w:rFonts w:asciiTheme="minorHAnsi" w:hAnsiTheme="minorHAnsi" w:cstheme="minorHAnsi"/>
          <w:sz w:val="20"/>
        </w:rPr>
        <w:t>Varietà standard e non standard del tedesco parlato in Svizzera: il racconto di Heidi.</w:t>
      </w:r>
    </w:p>
    <w:p w14:paraId="3A56EC27"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Pellizzari, A. </w:t>
      </w:r>
      <w:r w:rsidRPr="0055395F">
        <w:rPr>
          <w:rFonts w:asciiTheme="minorHAnsi" w:hAnsiTheme="minorHAnsi" w:cstheme="minorHAnsi"/>
          <w:sz w:val="20"/>
        </w:rPr>
        <w:t>COMmusicATION. Musica e versi per potenziare l’apprendimento della lingua straniera.</w:t>
      </w:r>
    </w:p>
    <w:p w14:paraId="33AE56B5"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Pomarolli, G. </w:t>
      </w:r>
      <w:r w:rsidRPr="0055395F">
        <w:rPr>
          <w:rFonts w:asciiTheme="minorHAnsi" w:hAnsiTheme="minorHAnsi" w:cstheme="minorHAnsi"/>
          <w:sz w:val="20"/>
        </w:rPr>
        <w:t>Russo LS e didattica per task. Proposte di applicazione in una classe di principianti.</w:t>
      </w:r>
    </w:p>
    <w:p w14:paraId="42411C9E"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Varcasia, C.; </w:t>
      </w:r>
      <w:r w:rsidRPr="0055395F">
        <w:rPr>
          <w:rFonts w:asciiTheme="minorHAnsi" w:hAnsiTheme="minorHAnsi" w:cstheme="minorHAnsi"/>
          <w:sz w:val="20"/>
        </w:rPr>
        <w:t xml:space="preserve">Atz, E. Alfabetizzazione plurilingue e riflessione linguistica nella Scuola Primaria. </w:t>
      </w:r>
    </w:p>
    <w:p w14:paraId="56F3C272"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Zanoni, F. </w:t>
      </w:r>
      <w:r w:rsidRPr="0055395F">
        <w:rPr>
          <w:rFonts w:asciiTheme="minorHAnsi" w:hAnsiTheme="minorHAnsi" w:cstheme="minorHAnsi"/>
          <w:sz w:val="20"/>
        </w:rPr>
        <w:t xml:space="preserve">Figli bilingui con genitori non nativi: un nuovo trend? </w:t>
      </w:r>
    </w:p>
    <w:p w14:paraId="60778294" w14:textId="77777777" w:rsidR="0055395F" w:rsidRPr="0055395F" w:rsidRDefault="0055395F" w:rsidP="0055395F">
      <w:pPr>
        <w:pStyle w:val="Nessunaspaziatura"/>
        <w:rPr>
          <w:rFonts w:asciiTheme="minorHAnsi" w:hAnsiTheme="minorHAnsi" w:cstheme="minorHAnsi"/>
          <w:b/>
        </w:rPr>
      </w:pPr>
    </w:p>
    <w:p w14:paraId="63D94892"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n.3</w:t>
      </w:r>
    </w:p>
    <w:p w14:paraId="21C1FCF5"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Minardi, S. </w:t>
      </w:r>
      <w:r w:rsidRPr="0055395F">
        <w:rPr>
          <w:rFonts w:asciiTheme="minorHAnsi" w:hAnsiTheme="minorHAnsi" w:cstheme="minorHAnsi"/>
          <w:sz w:val="20"/>
        </w:rPr>
        <w:t xml:space="preserve">Integrazione o competizione tra scuole? </w:t>
      </w:r>
    </w:p>
    <w:p w14:paraId="2A11F668"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Piccinin, S.; Dal Maso, S. </w:t>
      </w:r>
      <w:r w:rsidRPr="0055395F">
        <w:rPr>
          <w:rFonts w:asciiTheme="minorHAnsi" w:hAnsiTheme="minorHAnsi" w:cstheme="minorHAnsi"/>
          <w:sz w:val="20"/>
        </w:rPr>
        <w:t xml:space="preserve">Alla scoperta delle parole: un intervento didattico per lo sviluppo della consapevolezza morfologica. </w:t>
      </w:r>
    </w:p>
    <w:p w14:paraId="0E26BE7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 xml:space="preserve">Tancredi, P. </w:t>
      </w:r>
      <w:r w:rsidRPr="0055395F">
        <w:rPr>
          <w:rFonts w:asciiTheme="minorHAnsi" w:hAnsiTheme="minorHAnsi" w:cstheme="minorHAnsi"/>
          <w:sz w:val="20"/>
        </w:rPr>
        <w:t xml:space="preserve">Il curricolo della P4C: fra orientare e insegnare (a pensare) creativamente. </w:t>
      </w:r>
    </w:p>
    <w:p w14:paraId="7F66788E" w14:textId="77777777" w:rsidR="0055395F" w:rsidRPr="0055395F" w:rsidRDefault="0055395F" w:rsidP="0055395F">
      <w:pPr>
        <w:ind w:left="284" w:hanging="284"/>
        <w:rPr>
          <w:rFonts w:asciiTheme="minorHAnsi" w:hAnsiTheme="minorHAnsi" w:cstheme="minorHAnsi"/>
          <w:iCs/>
          <w:sz w:val="20"/>
        </w:rPr>
      </w:pPr>
      <w:r w:rsidRPr="0055395F">
        <w:rPr>
          <w:rFonts w:asciiTheme="minorHAnsi" w:hAnsiTheme="minorHAnsi" w:cstheme="minorHAnsi"/>
          <w:i/>
          <w:iCs/>
          <w:sz w:val="20"/>
        </w:rPr>
        <w:t xml:space="preserve">Tre saggi di anni passati sul tema della </w:t>
      </w:r>
      <w:r w:rsidRPr="0055395F">
        <w:rPr>
          <w:rFonts w:asciiTheme="minorHAnsi" w:hAnsiTheme="minorHAnsi" w:cstheme="minorHAnsi"/>
          <w:iCs/>
          <w:sz w:val="20"/>
        </w:rPr>
        <w:t>letteratura:</w:t>
      </w:r>
    </w:p>
    <w:p w14:paraId="192BD3C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Stagi Scarpa</w:t>
      </w:r>
      <w:r w:rsidRPr="0055395F">
        <w:rPr>
          <w:rFonts w:asciiTheme="minorHAnsi" w:hAnsiTheme="minorHAnsi" w:cstheme="minorHAnsi"/>
          <w:bCs/>
          <w:sz w:val="20"/>
        </w:rPr>
        <w:t xml:space="preserve">, M. </w:t>
      </w:r>
      <w:r w:rsidRPr="0055395F">
        <w:rPr>
          <w:rFonts w:asciiTheme="minorHAnsi" w:hAnsiTheme="minorHAnsi" w:cstheme="minorHAnsi"/>
          <w:sz w:val="20"/>
        </w:rPr>
        <w:t xml:space="preserve"> La didattica della letteratura in lingua straniera, oggi. </w:t>
      </w:r>
    </w:p>
    <w:p w14:paraId="41692ED2"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Stagi Scarpa</w:t>
      </w:r>
      <w:r w:rsidRPr="0055395F">
        <w:rPr>
          <w:rFonts w:asciiTheme="minorHAnsi" w:hAnsiTheme="minorHAnsi" w:cstheme="minorHAnsi"/>
          <w:bCs/>
          <w:sz w:val="20"/>
        </w:rPr>
        <w:t xml:space="preserve">, M. </w:t>
      </w:r>
      <w:r w:rsidRPr="0055395F">
        <w:rPr>
          <w:rFonts w:asciiTheme="minorHAnsi" w:hAnsiTheme="minorHAnsi" w:cstheme="minorHAnsi"/>
          <w:sz w:val="20"/>
        </w:rPr>
        <w:t xml:space="preserve"> Beowulf o Beckett? </w:t>
      </w:r>
    </w:p>
    <w:p w14:paraId="7B3615D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iCs/>
          <w:sz w:val="20"/>
        </w:rPr>
        <w:t>Stagi Scarpa</w:t>
      </w:r>
      <w:r w:rsidRPr="0055395F">
        <w:rPr>
          <w:rFonts w:asciiTheme="minorHAnsi" w:hAnsiTheme="minorHAnsi" w:cstheme="minorHAnsi"/>
          <w:bCs/>
          <w:sz w:val="20"/>
        </w:rPr>
        <w:t xml:space="preserve">, M. </w:t>
      </w:r>
      <w:r w:rsidRPr="0055395F">
        <w:rPr>
          <w:rFonts w:asciiTheme="minorHAnsi" w:hAnsiTheme="minorHAnsi" w:cstheme="minorHAnsi"/>
          <w:sz w:val="20"/>
        </w:rPr>
        <w:t xml:space="preserve"> Invito alla lettura: la storia vista attraverso gli occhi dei bambini.</w:t>
      </w:r>
    </w:p>
    <w:p w14:paraId="64F0B3FE" w14:textId="77777777" w:rsidR="0055395F" w:rsidRPr="0055395F" w:rsidRDefault="0055395F" w:rsidP="0055395F">
      <w:pPr>
        <w:pStyle w:val="Nessunaspaziatura"/>
        <w:rPr>
          <w:rFonts w:asciiTheme="minorHAnsi" w:hAnsiTheme="minorHAnsi" w:cstheme="minorHAnsi"/>
          <w:b/>
        </w:rPr>
      </w:pPr>
    </w:p>
    <w:p w14:paraId="0135FDDB"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n.4</w:t>
      </w:r>
    </w:p>
    <w:p w14:paraId="0F58613A" w14:textId="77777777" w:rsidR="0055395F" w:rsidRPr="0055395F" w:rsidRDefault="0055395F" w:rsidP="0055395F">
      <w:pPr>
        <w:ind w:left="142" w:hanging="142"/>
        <w:rPr>
          <w:rFonts w:asciiTheme="minorHAnsi" w:hAnsiTheme="minorHAnsi" w:cstheme="minorHAnsi"/>
          <w:sz w:val="20"/>
        </w:rPr>
      </w:pPr>
      <w:r w:rsidRPr="0055395F">
        <w:rPr>
          <w:rFonts w:asciiTheme="minorHAnsi" w:hAnsiTheme="minorHAnsi" w:cstheme="minorHAnsi"/>
          <w:iCs/>
          <w:sz w:val="20"/>
        </w:rPr>
        <w:t xml:space="preserve">Foti, I. </w:t>
      </w:r>
      <w:r w:rsidRPr="0055395F">
        <w:rPr>
          <w:rFonts w:asciiTheme="minorHAnsi" w:hAnsiTheme="minorHAnsi" w:cstheme="minorHAnsi"/>
          <w:sz w:val="20"/>
        </w:rPr>
        <w:t>La pittura nell’apprendimento della lingua straniera. Proposte didattiche creative per un intreccio di linguaggi .</w:t>
      </w:r>
    </w:p>
    <w:p w14:paraId="4C96970F" w14:textId="77777777" w:rsidR="0055395F" w:rsidRPr="0055395F" w:rsidRDefault="0055395F" w:rsidP="0055395F">
      <w:pPr>
        <w:ind w:left="142" w:hanging="142"/>
        <w:rPr>
          <w:rFonts w:asciiTheme="minorHAnsi" w:hAnsiTheme="minorHAnsi" w:cstheme="minorHAnsi"/>
          <w:sz w:val="20"/>
        </w:rPr>
      </w:pPr>
      <w:r w:rsidRPr="0055395F">
        <w:rPr>
          <w:rFonts w:asciiTheme="minorHAnsi" w:hAnsiTheme="minorHAnsi" w:cstheme="minorHAnsi"/>
          <w:iCs/>
          <w:sz w:val="20"/>
        </w:rPr>
        <w:t>Gattuso, S.;  Vignone</w:t>
      </w:r>
      <w:r w:rsidRPr="0055395F">
        <w:rPr>
          <w:rFonts w:asciiTheme="minorHAnsi" w:hAnsiTheme="minorHAnsi" w:cstheme="minorHAnsi"/>
          <w:sz w:val="20"/>
        </w:rPr>
        <w:t xml:space="preserve">, P. Voto o giudizio descrittivo? Chiediamolo a loro. Alunni della primaria valutano le modalità valutative. </w:t>
      </w:r>
    </w:p>
    <w:p w14:paraId="482DE723" w14:textId="77777777" w:rsidR="0055395F" w:rsidRPr="0055395F" w:rsidRDefault="0055395F" w:rsidP="0055395F">
      <w:pPr>
        <w:ind w:left="142" w:hanging="142"/>
        <w:rPr>
          <w:rFonts w:asciiTheme="minorHAnsi" w:hAnsiTheme="minorHAnsi" w:cstheme="minorHAnsi"/>
          <w:sz w:val="20"/>
        </w:rPr>
      </w:pPr>
      <w:r w:rsidRPr="0055395F">
        <w:rPr>
          <w:rFonts w:asciiTheme="minorHAnsi" w:hAnsiTheme="minorHAnsi" w:cstheme="minorHAnsi"/>
          <w:iCs/>
          <w:sz w:val="20"/>
        </w:rPr>
        <w:t xml:space="preserve">Minardi, S. </w:t>
      </w:r>
      <w:r w:rsidRPr="0055395F">
        <w:rPr>
          <w:rFonts w:asciiTheme="minorHAnsi" w:hAnsiTheme="minorHAnsi" w:cstheme="minorHAnsi"/>
          <w:sz w:val="20"/>
        </w:rPr>
        <w:t>Quando la valutazione degli apprendimenti diventa elemento di divisione e di disuguaglianza.</w:t>
      </w:r>
    </w:p>
    <w:p w14:paraId="24091337" w14:textId="77777777" w:rsidR="0055395F" w:rsidRPr="0055395F" w:rsidRDefault="0055395F" w:rsidP="0055395F">
      <w:pPr>
        <w:rPr>
          <w:rFonts w:asciiTheme="minorHAnsi" w:hAnsiTheme="minorHAnsi" w:cstheme="minorHAnsi"/>
          <w:sz w:val="20"/>
        </w:rPr>
      </w:pPr>
      <w:r w:rsidRPr="0055395F">
        <w:rPr>
          <w:rFonts w:asciiTheme="minorHAnsi" w:hAnsiTheme="minorHAnsi" w:cstheme="minorHAnsi"/>
          <w:iCs/>
          <w:sz w:val="20"/>
        </w:rPr>
        <w:t xml:space="preserve">Pozzo , G. </w:t>
      </w:r>
      <w:r w:rsidRPr="0055395F">
        <w:rPr>
          <w:rFonts w:asciiTheme="minorHAnsi" w:hAnsiTheme="minorHAnsi" w:cstheme="minorHAnsi"/>
          <w:sz w:val="20"/>
        </w:rPr>
        <w:t xml:space="preserve">Parliamo di valutazione. Ancora. </w:t>
      </w:r>
    </w:p>
    <w:p w14:paraId="0B32F53B" w14:textId="77777777" w:rsidR="0055395F" w:rsidRPr="0055395F" w:rsidRDefault="0055395F" w:rsidP="0055395F">
      <w:pPr>
        <w:pStyle w:val="Nessunaspaziatura"/>
        <w:rPr>
          <w:rFonts w:asciiTheme="minorHAnsi" w:hAnsiTheme="minorHAnsi" w:cstheme="minorHAnsi"/>
          <w:b/>
        </w:rPr>
      </w:pPr>
    </w:p>
    <w:p w14:paraId="3CF6A084" w14:textId="77777777" w:rsidR="0055395F" w:rsidRPr="0055395F" w:rsidRDefault="0055395F" w:rsidP="0055395F">
      <w:pPr>
        <w:pStyle w:val="Nessunaspaziatura"/>
        <w:rPr>
          <w:rFonts w:asciiTheme="minorHAnsi" w:hAnsiTheme="minorHAnsi" w:cstheme="minorHAnsi"/>
          <w:b/>
        </w:rPr>
      </w:pPr>
      <w:r w:rsidRPr="0055395F">
        <w:rPr>
          <w:rFonts w:asciiTheme="minorHAnsi" w:hAnsiTheme="minorHAnsi" w:cstheme="minorHAnsi"/>
          <w:b/>
        </w:rPr>
        <w:t>n.5</w:t>
      </w:r>
    </w:p>
    <w:p w14:paraId="5C78B7C0" w14:textId="77777777" w:rsidR="0055395F" w:rsidRPr="0055395F" w:rsidRDefault="0055395F" w:rsidP="0055395F">
      <w:pPr>
        <w:pStyle w:val="Nessunaspaziatura"/>
        <w:rPr>
          <w:rFonts w:asciiTheme="minorHAnsi" w:hAnsiTheme="minorHAnsi" w:cstheme="minorHAnsi"/>
          <w:sz w:val="20"/>
        </w:rPr>
      </w:pPr>
      <w:r w:rsidRPr="0055395F">
        <w:rPr>
          <w:rFonts w:asciiTheme="minorHAnsi" w:hAnsiTheme="minorHAnsi" w:cstheme="minorHAnsi"/>
          <w:sz w:val="20"/>
        </w:rPr>
        <w:t>Numero monografico, vedi Villarini (a cura di).</w:t>
      </w:r>
    </w:p>
    <w:p w14:paraId="1E2E2BC0" w14:textId="77777777" w:rsidR="0055395F" w:rsidRPr="0055395F" w:rsidRDefault="0055395F" w:rsidP="0055395F">
      <w:pPr>
        <w:pStyle w:val="Nessunaspaziatura"/>
        <w:rPr>
          <w:rFonts w:asciiTheme="minorHAnsi" w:hAnsiTheme="minorHAnsi" w:cstheme="minorHAnsi"/>
        </w:rPr>
      </w:pPr>
    </w:p>
    <w:p w14:paraId="6C5126E9" w14:textId="77777777" w:rsidR="0055395F" w:rsidRPr="0055395F" w:rsidRDefault="0055395F" w:rsidP="0055395F">
      <w:pPr>
        <w:rPr>
          <w:rFonts w:asciiTheme="minorHAnsi" w:hAnsiTheme="minorHAnsi" w:cstheme="minorHAnsi"/>
          <w:b/>
          <w:bCs/>
          <w:i/>
        </w:rPr>
      </w:pPr>
    </w:p>
    <w:p w14:paraId="004EA166" w14:textId="77777777" w:rsidR="0055395F" w:rsidRPr="0055395F" w:rsidRDefault="0055395F" w:rsidP="0055395F">
      <w:pPr>
        <w:rPr>
          <w:rFonts w:asciiTheme="minorHAnsi" w:hAnsiTheme="minorHAnsi" w:cstheme="minorHAnsi"/>
          <w:b/>
          <w:bCs/>
          <w:szCs w:val="24"/>
        </w:rPr>
      </w:pPr>
      <w:r w:rsidRPr="0055395F">
        <w:rPr>
          <w:rFonts w:asciiTheme="minorHAnsi" w:hAnsiTheme="minorHAnsi" w:cstheme="minorHAnsi"/>
          <w:b/>
          <w:bCs/>
          <w:i/>
          <w:szCs w:val="24"/>
        </w:rPr>
        <w:t xml:space="preserve">Rassegna Italiana di Linguistica Applicata, </w:t>
      </w:r>
      <w:r w:rsidRPr="0055395F">
        <w:rPr>
          <w:rFonts w:asciiTheme="minorHAnsi" w:hAnsiTheme="minorHAnsi" w:cstheme="minorHAnsi"/>
          <w:b/>
          <w:bCs/>
          <w:szCs w:val="24"/>
        </w:rPr>
        <w:t>RILA, 2024</w:t>
      </w:r>
    </w:p>
    <w:p w14:paraId="63927722" w14:textId="77777777" w:rsidR="0055395F" w:rsidRPr="0055395F" w:rsidRDefault="0055395F" w:rsidP="0055395F">
      <w:pPr>
        <w:rPr>
          <w:rFonts w:asciiTheme="minorHAnsi" w:hAnsiTheme="minorHAnsi" w:cstheme="minorHAnsi"/>
          <w:b/>
          <w:bCs/>
          <w:szCs w:val="24"/>
        </w:rPr>
      </w:pPr>
      <w:r w:rsidRPr="0055395F">
        <w:rPr>
          <w:rFonts w:asciiTheme="minorHAnsi" w:hAnsiTheme="minorHAnsi" w:cstheme="minorHAnsi"/>
          <w:b/>
          <w:bCs/>
          <w:szCs w:val="24"/>
        </w:rPr>
        <w:t>n.1</w:t>
      </w:r>
    </w:p>
    <w:p w14:paraId="04F12C39" w14:textId="77777777" w:rsidR="0055395F" w:rsidRPr="0055395F" w:rsidRDefault="0055395F" w:rsidP="0055395F">
      <w:pPr>
        <w:rPr>
          <w:rFonts w:asciiTheme="minorHAnsi" w:hAnsiTheme="minorHAnsi" w:cstheme="minorHAnsi"/>
          <w:i/>
        </w:rPr>
      </w:pPr>
      <w:r w:rsidRPr="0055395F">
        <w:rPr>
          <w:rFonts w:asciiTheme="minorHAnsi" w:hAnsiTheme="minorHAnsi" w:cstheme="minorHAnsi"/>
          <w:i/>
        </w:rPr>
        <w:t>Sezione monografica</w:t>
      </w:r>
      <w:r w:rsidRPr="0055395F">
        <w:rPr>
          <w:rFonts w:asciiTheme="minorHAnsi" w:hAnsiTheme="minorHAnsi" w:cstheme="minorHAnsi"/>
        </w:rPr>
        <w:t xml:space="preserve">: vedi  Martari, Y.; Samu, B. (a cura di) (2024). </w:t>
      </w:r>
      <w:r w:rsidRPr="0055395F">
        <w:rPr>
          <w:rFonts w:asciiTheme="minorHAnsi" w:hAnsiTheme="minorHAnsi" w:cstheme="minorHAnsi"/>
          <w:i/>
        </w:rPr>
        <w:t>La canzone (t)rap per l’educazione linguistica plurilingue e interculturale</w:t>
      </w:r>
    </w:p>
    <w:p w14:paraId="333A328B" w14:textId="77777777" w:rsidR="0055395F" w:rsidRPr="0055395F" w:rsidRDefault="0055395F" w:rsidP="0055395F">
      <w:pPr>
        <w:autoSpaceDE w:val="0"/>
        <w:autoSpaceDN w:val="0"/>
        <w:adjustRightInd w:val="0"/>
        <w:ind w:left="284" w:hanging="284"/>
        <w:rPr>
          <w:rFonts w:asciiTheme="minorHAnsi" w:hAnsiTheme="minorHAnsi" w:cstheme="minorHAnsi"/>
          <w:iCs/>
          <w:sz w:val="20"/>
        </w:rPr>
      </w:pPr>
      <w:r w:rsidRPr="0055395F">
        <w:rPr>
          <w:rFonts w:asciiTheme="minorHAnsi" w:hAnsiTheme="minorHAnsi" w:cstheme="minorHAnsi"/>
          <w:sz w:val="20"/>
        </w:rPr>
        <w:t xml:space="preserve">Martari, Y.; Samu, B. </w:t>
      </w:r>
      <w:r w:rsidRPr="0055395F">
        <w:rPr>
          <w:rFonts w:asciiTheme="minorHAnsi" w:eastAsia="Calibri" w:hAnsiTheme="minorHAnsi" w:cstheme="minorHAnsi"/>
          <w:sz w:val="20"/>
        </w:rPr>
        <w:t xml:space="preserve"> </w:t>
      </w:r>
      <w:r w:rsidRPr="0055395F">
        <w:rPr>
          <w:rFonts w:asciiTheme="minorHAnsi" w:eastAsia="Calibri" w:hAnsiTheme="minorHAnsi" w:cstheme="minorHAnsi"/>
          <w:iCs/>
          <w:sz w:val="20"/>
        </w:rPr>
        <w:t>Introduzione.</w:t>
      </w:r>
      <w:r w:rsidRPr="0055395F">
        <w:rPr>
          <w:rFonts w:asciiTheme="minorHAnsi" w:eastAsia="Calibri" w:hAnsiTheme="minorHAnsi" w:cstheme="minorHAnsi"/>
          <w:iCs/>
          <w:sz w:val="20"/>
        </w:rPr>
        <w:tab/>
      </w:r>
      <w:r w:rsidRPr="0055395F">
        <w:rPr>
          <w:rFonts w:asciiTheme="minorHAnsi" w:eastAsia="Calibri" w:hAnsiTheme="minorHAnsi" w:cstheme="minorHAnsi"/>
          <w:iCs/>
          <w:sz w:val="20"/>
        </w:rPr>
        <w:tab/>
      </w:r>
      <w:r w:rsidRPr="0055395F">
        <w:rPr>
          <w:rFonts w:asciiTheme="minorHAnsi" w:eastAsia="Calibri" w:hAnsiTheme="minorHAnsi" w:cstheme="minorHAnsi"/>
          <w:iCs/>
          <w:sz w:val="20"/>
        </w:rPr>
        <w:tab/>
      </w:r>
    </w:p>
    <w:p w14:paraId="5AB1BBF0" w14:textId="77777777" w:rsidR="0055395F" w:rsidRPr="0055395F" w:rsidRDefault="0055395F" w:rsidP="0055395F">
      <w:pPr>
        <w:ind w:left="284" w:hanging="284"/>
        <w:rPr>
          <w:rFonts w:asciiTheme="minorHAnsi" w:hAnsiTheme="minorHAnsi" w:cstheme="minorHAnsi"/>
          <w:sz w:val="20"/>
        </w:rPr>
      </w:pPr>
      <w:r w:rsidRPr="0055395F">
        <w:rPr>
          <w:rFonts w:asciiTheme="minorHAnsi" w:eastAsia="Aptos" w:hAnsiTheme="minorHAnsi" w:cstheme="minorHAnsi"/>
          <w:sz w:val="20"/>
        </w:rPr>
        <w:t xml:space="preserve">De Iaco, M. </w:t>
      </w:r>
      <w:r w:rsidRPr="0055395F">
        <w:rPr>
          <w:rFonts w:asciiTheme="minorHAnsi" w:eastAsia="Aptos" w:hAnsiTheme="minorHAnsi" w:cstheme="minorHAnsi"/>
          <w:i/>
          <w:sz w:val="20"/>
        </w:rPr>
        <w:t>Cara Italia</w:t>
      </w:r>
      <w:r w:rsidRPr="0055395F">
        <w:rPr>
          <w:rFonts w:asciiTheme="minorHAnsi" w:eastAsia="Aptos" w:hAnsiTheme="minorHAnsi" w:cstheme="minorHAnsi"/>
          <w:sz w:val="20"/>
        </w:rPr>
        <w:t xml:space="preserve"> di Ghali. Un’analisi linguistica e socioculturale del testo come proposta didattica per la classe di italiano L2.</w:t>
      </w:r>
    </w:p>
    <w:p w14:paraId="6F83BDED" w14:textId="77777777" w:rsidR="0055395F" w:rsidRPr="0055395F" w:rsidRDefault="0055395F" w:rsidP="0055395F">
      <w:pPr>
        <w:ind w:left="284" w:hanging="284"/>
        <w:rPr>
          <w:rFonts w:asciiTheme="minorHAnsi" w:eastAsia="Aptos" w:hAnsiTheme="minorHAnsi" w:cstheme="minorHAnsi"/>
          <w:sz w:val="20"/>
          <w:lang w:val="en-GB"/>
        </w:rPr>
      </w:pPr>
      <w:r w:rsidRPr="0055395F">
        <w:rPr>
          <w:rFonts w:asciiTheme="minorHAnsi" w:eastAsia="Aptos" w:hAnsiTheme="minorHAnsi" w:cstheme="minorHAnsi"/>
          <w:sz w:val="20"/>
        </w:rPr>
        <w:t xml:space="preserve">Ferrari, J. Imparare parole e concetti nuovi attraverso il rap. </w:t>
      </w:r>
      <w:r w:rsidRPr="0055395F">
        <w:rPr>
          <w:rFonts w:asciiTheme="minorHAnsi" w:eastAsia="Aptos" w:hAnsiTheme="minorHAnsi" w:cstheme="minorHAnsi"/>
          <w:sz w:val="20"/>
          <w:lang w:val="en-GB"/>
        </w:rPr>
        <w:t>Il caso di “afroitaliano”.</w:t>
      </w:r>
    </w:p>
    <w:p w14:paraId="2C1A21D6" w14:textId="77777777" w:rsidR="0055395F" w:rsidRPr="0055395F" w:rsidRDefault="0055395F" w:rsidP="0055395F">
      <w:pPr>
        <w:ind w:left="284" w:hanging="284"/>
        <w:rPr>
          <w:rFonts w:asciiTheme="minorHAnsi" w:hAnsiTheme="minorHAnsi" w:cstheme="minorHAnsi"/>
          <w:sz w:val="18"/>
          <w:lang w:val="en-GB" w:eastAsia="en-GB"/>
        </w:rPr>
      </w:pPr>
      <w:r w:rsidRPr="0055395F">
        <w:rPr>
          <w:rFonts w:asciiTheme="minorHAnsi" w:hAnsiTheme="minorHAnsi" w:cstheme="minorHAnsi"/>
          <w:sz w:val="20"/>
          <w:lang w:val="en-GB" w:eastAsia="en-GB"/>
        </w:rPr>
        <w:t>Grasso, R.</w:t>
      </w:r>
      <w:r w:rsidRPr="0055395F">
        <w:rPr>
          <w:rFonts w:asciiTheme="minorHAnsi" w:hAnsiTheme="minorHAnsi" w:cstheme="minorHAnsi"/>
          <w:sz w:val="18"/>
          <w:lang w:val="en-GB" w:eastAsia="en-GB"/>
        </w:rPr>
        <w:t xml:space="preserve">, </w:t>
      </w:r>
      <w:r w:rsidRPr="0055395F">
        <w:rPr>
          <w:rFonts w:asciiTheme="minorHAnsi" w:hAnsiTheme="minorHAnsi" w:cstheme="minorHAnsi"/>
          <w:sz w:val="20"/>
          <w:lang w:val="en-GB" w:eastAsia="en-GB"/>
        </w:rPr>
        <w:t>Second-Generation Italian Hip Hop &amp; Italian as a Second Language: A Case Study of Black Neapolitan Rappers and Trappers for the Teaching of a Diverse and Inclusive Italy</w:t>
      </w:r>
    </w:p>
    <w:p w14:paraId="0190E896"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Martari, Y. Insegnare italiano L2 con la canzone rap, trap e drill. Indicazioni di metodo e osservazioni linguistiche per la didattizzazione.</w:t>
      </w:r>
    </w:p>
    <w:p w14:paraId="2F376DCD" w14:textId="77777777" w:rsidR="0055395F" w:rsidRPr="0055395F" w:rsidRDefault="0055395F" w:rsidP="0055395F">
      <w:pPr>
        <w:ind w:left="284" w:hanging="284"/>
        <w:rPr>
          <w:rFonts w:asciiTheme="minorHAnsi" w:eastAsia="Aptos" w:hAnsiTheme="minorHAnsi" w:cstheme="minorHAnsi"/>
          <w:sz w:val="20"/>
        </w:rPr>
      </w:pPr>
      <w:r w:rsidRPr="0055395F">
        <w:rPr>
          <w:rFonts w:asciiTheme="minorHAnsi" w:eastAsia="Aptos" w:hAnsiTheme="minorHAnsi" w:cstheme="minorHAnsi"/>
          <w:sz w:val="20"/>
        </w:rPr>
        <w:t>Mirabella, M. “Nuova generazione, da poveri a milionari”. Note linguistiche sul rap di Baby Gang</w:t>
      </w:r>
    </w:p>
    <w:p w14:paraId="7C7C2ADC"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Samu, B. Insegnare la pragmatica in italiano L2 con le canzoni (t)rap. Il linguaggio scortese dal dissing alla didattica.</w:t>
      </w:r>
    </w:p>
    <w:p w14:paraId="42853A03" w14:textId="77777777" w:rsidR="0055395F" w:rsidRPr="0055395F" w:rsidRDefault="0055395F" w:rsidP="0055395F">
      <w:pPr>
        <w:rPr>
          <w:rFonts w:asciiTheme="minorHAnsi" w:eastAsia="Aptos" w:hAnsiTheme="minorHAnsi" w:cstheme="minorHAnsi"/>
          <w:i/>
        </w:rPr>
      </w:pPr>
      <w:r w:rsidRPr="0055395F">
        <w:rPr>
          <w:rFonts w:asciiTheme="minorHAnsi" w:eastAsia="Aptos" w:hAnsiTheme="minorHAnsi" w:cstheme="minorHAnsi"/>
          <w:i/>
        </w:rPr>
        <w:t>Altri saggi</w:t>
      </w:r>
    </w:p>
    <w:p w14:paraId="0C0F5F88" w14:textId="77777777" w:rsidR="0055395F" w:rsidRPr="0055395F" w:rsidRDefault="0055395F" w:rsidP="0055395F">
      <w:pPr>
        <w:rPr>
          <w:rFonts w:asciiTheme="minorHAnsi" w:hAnsiTheme="minorHAnsi" w:cstheme="minorHAnsi"/>
          <w:iCs/>
          <w:sz w:val="20"/>
        </w:rPr>
      </w:pPr>
      <w:r w:rsidRPr="0055395F">
        <w:rPr>
          <w:rFonts w:asciiTheme="minorHAnsi" w:hAnsiTheme="minorHAnsi" w:cstheme="minorHAnsi"/>
          <w:sz w:val="20"/>
        </w:rPr>
        <w:t xml:space="preserve">Balboni, P. E. </w:t>
      </w:r>
      <w:r w:rsidRPr="0055395F">
        <w:rPr>
          <w:rFonts w:asciiTheme="minorHAnsi" w:hAnsiTheme="minorHAnsi" w:cstheme="minorHAnsi"/>
          <w:iCs/>
          <w:sz w:val="20"/>
        </w:rPr>
        <w:t>Bibliografia di Linguistica Educativa in Italia, BLEI: aggiornamento 2023.</w:t>
      </w:r>
    </w:p>
    <w:p w14:paraId="44D0A119" w14:textId="77777777" w:rsidR="0055395F" w:rsidRPr="0055395F" w:rsidRDefault="0055395F" w:rsidP="0055395F">
      <w:pPr>
        <w:rPr>
          <w:rFonts w:asciiTheme="minorHAnsi" w:hAnsiTheme="minorHAnsi" w:cstheme="minorHAnsi"/>
          <w:color w:val="000000"/>
          <w:sz w:val="20"/>
          <w:szCs w:val="24"/>
        </w:rPr>
      </w:pPr>
      <w:r w:rsidRPr="0055395F">
        <w:rPr>
          <w:rFonts w:asciiTheme="minorHAnsi" w:hAnsiTheme="minorHAnsi" w:cstheme="minorHAnsi"/>
          <w:sz w:val="20"/>
        </w:rPr>
        <w:t xml:space="preserve">Santipolo, M. </w:t>
      </w:r>
      <w:r w:rsidRPr="0055395F">
        <w:rPr>
          <w:rFonts w:asciiTheme="minorHAnsi" w:eastAsia="Aptos" w:hAnsiTheme="minorHAnsi" w:cstheme="minorHAnsi"/>
          <w:iCs/>
          <w:sz w:val="20"/>
        </w:rPr>
        <w:t>Doppiare o sottotitolare, questo è il problema. Riflessioni critiche e implicazioni linguistico-educative della traduzione audiovisiva.</w:t>
      </w:r>
    </w:p>
    <w:p w14:paraId="12C11ADF" w14:textId="77777777" w:rsidR="0055395F" w:rsidRPr="0055395F" w:rsidRDefault="0055395F" w:rsidP="0055395F">
      <w:pPr>
        <w:pStyle w:val="Titolo2"/>
        <w:spacing w:before="0" w:after="0"/>
        <w:rPr>
          <w:rFonts w:asciiTheme="minorHAnsi" w:hAnsiTheme="minorHAnsi" w:cstheme="minorHAnsi"/>
          <w:i w:val="0"/>
          <w:szCs w:val="22"/>
        </w:rPr>
      </w:pPr>
    </w:p>
    <w:p w14:paraId="153087E0" w14:textId="77777777" w:rsidR="0055395F" w:rsidRPr="0055395F" w:rsidRDefault="0055395F" w:rsidP="0055395F">
      <w:pPr>
        <w:rPr>
          <w:rFonts w:asciiTheme="minorHAnsi" w:hAnsiTheme="minorHAnsi" w:cstheme="minorHAnsi"/>
          <w:b/>
          <w:bCs/>
          <w:lang w:val="es-ES"/>
        </w:rPr>
      </w:pPr>
      <w:r w:rsidRPr="0055395F">
        <w:rPr>
          <w:rFonts w:asciiTheme="minorHAnsi" w:hAnsiTheme="minorHAnsi" w:cstheme="minorHAnsi"/>
          <w:b/>
          <w:bCs/>
          <w:lang w:val="es-ES"/>
        </w:rPr>
        <w:t>n. 2-3</w:t>
      </w:r>
    </w:p>
    <w:p w14:paraId="01D94BF5" w14:textId="77777777" w:rsidR="0055395F" w:rsidRPr="0055395F" w:rsidRDefault="0055395F" w:rsidP="0055395F">
      <w:pPr>
        <w:rPr>
          <w:rFonts w:asciiTheme="minorHAnsi" w:hAnsiTheme="minorHAnsi" w:cstheme="minorHAnsi"/>
          <w:i/>
          <w:iCs/>
          <w:lang w:val="es-ES"/>
        </w:rPr>
      </w:pPr>
      <w:r w:rsidRPr="0055395F">
        <w:rPr>
          <w:rFonts w:asciiTheme="minorHAnsi" w:hAnsiTheme="minorHAnsi" w:cstheme="minorHAnsi"/>
          <w:i/>
          <w:iCs/>
          <w:lang w:val="es-ES"/>
        </w:rPr>
        <w:t>Sezione monografica</w:t>
      </w:r>
    </w:p>
    <w:p w14:paraId="0843B699" w14:textId="77777777" w:rsidR="0055395F" w:rsidRPr="0055395F" w:rsidRDefault="0055395F" w:rsidP="0055395F">
      <w:pPr>
        <w:tabs>
          <w:tab w:val="left" w:pos="284"/>
        </w:tabs>
        <w:ind w:left="284" w:hanging="284"/>
        <w:rPr>
          <w:rFonts w:asciiTheme="minorHAnsi" w:hAnsiTheme="minorHAnsi" w:cstheme="minorHAnsi"/>
          <w:lang w:val="es-ES"/>
        </w:rPr>
      </w:pPr>
      <w:r w:rsidRPr="0055395F">
        <w:rPr>
          <w:rFonts w:asciiTheme="minorHAnsi" w:hAnsiTheme="minorHAnsi" w:cstheme="minorHAnsi"/>
          <w:lang w:val="es-ES"/>
        </w:rPr>
        <w:t xml:space="preserve">Shvanyukova, P.; Pennarola, C.; Iamartino, G. (2024) (a cura di). </w:t>
      </w:r>
      <w:r w:rsidRPr="0055395F">
        <w:rPr>
          <w:rFonts w:asciiTheme="minorHAnsi" w:hAnsiTheme="minorHAnsi" w:cstheme="minorHAnsi"/>
          <w:i/>
          <w:iCs/>
          <w:lang w:val="es-ES"/>
        </w:rPr>
        <w:t xml:space="preserve">Teaching and learning English in Italy: past, present and future perspectives. </w:t>
      </w:r>
      <w:r w:rsidRPr="0055395F">
        <w:rPr>
          <w:rFonts w:asciiTheme="minorHAnsi" w:hAnsiTheme="minorHAnsi" w:cstheme="minorHAnsi"/>
          <w:lang w:val="es-ES"/>
        </w:rPr>
        <w:t>Include:</w:t>
      </w:r>
    </w:p>
    <w:p w14:paraId="28C0AEBA"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D’Avanzo, S. Digital Literacies in Higher Education: Chat-GPT-resources and challenges.</w:t>
      </w:r>
    </w:p>
    <w:p w14:paraId="02FBE750"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lastRenderedPageBreak/>
        <w:t>Gaballo, V. Innovation in multimodal language teaching and learning: AI-powered oral performance assessment.</w:t>
      </w:r>
    </w:p>
    <w:p w14:paraId="14E592D0"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Giacosa, A.; Ciciliini, S. The spread of content-based English courses in Italy from the beginnings to the present: An exploratory study of CLIL and IGCSE.</w:t>
      </w:r>
    </w:p>
    <w:p w14:paraId="463DEDE0"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Guccione, G. Eugenio Wenceslao Foulques (1852-1928) and his contribution to the development of English language studies in Italy.</w:t>
      </w:r>
    </w:p>
    <w:p w14:paraId="50DB74F7"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Iamartino, G. Baretti’s Easy Phraseology from London to Turin and Leghorn: new editions, new students.</w:t>
      </w:r>
    </w:p>
    <w:p w14:paraId="0E230DF0"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Pagano, P. Teaching Shakespeare actively: A a case study of theatre-based learning.</w:t>
      </w:r>
    </w:p>
    <w:p w14:paraId="71DA5A5F"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Pennarola, C. Essay writing in a technological world: The impact of online sources on students’writing.</w:t>
      </w:r>
    </w:p>
    <w:p w14:paraId="60C9D277"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Pireddu, S. Reading in English: School anthologies of English literature in the Ventennio.</w:t>
      </w:r>
    </w:p>
    <w:p w14:paraId="399C050F"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Ravizza, E. Learning English senza maestro. 19th century EFL newspapers as learning beyond the classroom tools.</w:t>
      </w:r>
    </w:p>
    <w:p w14:paraId="317AE485"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 xml:space="preserve">Sturiale, M. Pedagogical prescriptivism in early 20 th -century correspondence language courses. </w:t>
      </w:r>
      <w:r w:rsidRPr="0055395F">
        <w:rPr>
          <w:rFonts w:asciiTheme="minorHAnsi" w:hAnsiTheme="minorHAnsi" w:cstheme="minorHAnsi"/>
          <w:i/>
          <w:iCs/>
          <w:sz w:val="20"/>
          <w:lang w:val="es-ES"/>
        </w:rPr>
        <w:t>Il Poliglotta Moderno</w:t>
      </w:r>
      <w:r w:rsidRPr="0055395F">
        <w:rPr>
          <w:rFonts w:asciiTheme="minorHAnsi" w:hAnsiTheme="minorHAnsi" w:cstheme="minorHAnsi"/>
          <w:sz w:val="20"/>
          <w:lang w:val="es-ES"/>
        </w:rPr>
        <w:t xml:space="preserve"> (1905-1907) as a case study.</w:t>
      </w:r>
    </w:p>
    <w:p w14:paraId="529D9483"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 xml:space="preserve">Vicentini, A. Polyglot resources in Francesco Colsoni’s The New Trismagister (1688) for Italian learners of English. </w:t>
      </w:r>
    </w:p>
    <w:p w14:paraId="02574966" w14:textId="77777777" w:rsidR="0055395F" w:rsidRPr="0055395F" w:rsidRDefault="0055395F" w:rsidP="0055395F">
      <w:pPr>
        <w:tabs>
          <w:tab w:val="left" w:pos="284"/>
        </w:tabs>
        <w:ind w:left="284" w:hanging="284"/>
        <w:rPr>
          <w:rFonts w:asciiTheme="minorHAnsi" w:hAnsiTheme="minorHAnsi" w:cstheme="minorHAnsi"/>
          <w:sz w:val="20"/>
          <w:lang w:val="es-ES"/>
        </w:rPr>
      </w:pPr>
      <w:r w:rsidRPr="0055395F">
        <w:rPr>
          <w:rFonts w:asciiTheme="minorHAnsi" w:hAnsiTheme="minorHAnsi" w:cstheme="minorHAnsi"/>
          <w:sz w:val="20"/>
          <w:lang w:val="es-ES"/>
        </w:rPr>
        <w:t>Zollo, S. A. Promoting the language of peace in class through student-created videos: An experimental study.</w:t>
      </w:r>
    </w:p>
    <w:p w14:paraId="69A77F6E" w14:textId="77777777" w:rsidR="0055395F" w:rsidRPr="0055395F" w:rsidRDefault="0055395F" w:rsidP="0055395F">
      <w:pPr>
        <w:rPr>
          <w:rFonts w:asciiTheme="minorHAnsi" w:hAnsiTheme="minorHAnsi" w:cstheme="minorHAnsi"/>
          <w:i/>
          <w:iCs/>
          <w:lang w:val="es-ES"/>
        </w:rPr>
      </w:pPr>
    </w:p>
    <w:p w14:paraId="59D093B3" w14:textId="77777777" w:rsidR="0055395F" w:rsidRPr="0055395F" w:rsidRDefault="0055395F" w:rsidP="0055395F">
      <w:pPr>
        <w:rPr>
          <w:rFonts w:asciiTheme="minorHAnsi" w:hAnsiTheme="minorHAnsi" w:cstheme="minorHAnsi"/>
          <w:i/>
          <w:iCs/>
          <w:lang w:val="es-ES"/>
        </w:rPr>
      </w:pPr>
      <w:r w:rsidRPr="0055395F">
        <w:rPr>
          <w:rFonts w:asciiTheme="minorHAnsi" w:hAnsiTheme="minorHAnsi" w:cstheme="minorHAnsi"/>
          <w:i/>
          <w:iCs/>
          <w:lang w:val="es-ES"/>
        </w:rPr>
        <w:t>Altri saggi</w:t>
      </w:r>
    </w:p>
    <w:p w14:paraId="31BF2AB8"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Azzalini, A.; L.I.N.N.E.A. (Learning in Neurodivergent, Non-Conventional Environments Atypically). A language learning project for neurodivergent students.</w:t>
      </w:r>
    </w:p>
    <w:p w14:paraId="0DD6B5E1"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Baruzzo, V. Frequenze e funzioni nell’acquisizione dei segnali discorsivi in spagnolo L2: il ruolo dell’uso interazionale della lingua.</w:t>
      </w:r>
    </w:p>
    <w:p w14:paraId="010C34D6"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Mantovani, A. From Small-Sized Chinatowns to Italian Intermediate Schools: A Case Study on Chinese Students’ Social and Linguistic Barriers.</w:t>
      </w:r>
    </w:p>
    <w:p w14:paraId="4C539CC8"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Novello, A. Exploring families’ perspectives on early bilingualism initiatives in schools.</w:t>
      </w:r>
    </w:p>
    <w:p w14:paraId="3EB2707C"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Santipolo, M. L’educazione linguistica oggi: tra scienza, divulgazione e improvvisazione. Alcune proposte.</w:t>
      </w:r>
    </w:p>
    <w:p w14:paraId="5E922374"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 xml:space="preserve">Trubnikova, V. Communicative functions, situations, tasks, or else? Organising principles in Russian language syllabus design. </w:t>
      </w:r>
    </w:p>
    <w:p w14:paraId="27671440" w14:textId="77777777" w:rsidR="0055395F" w:rsidRPr="0055395F" w:rsidRDefault="0055395F" w:rsidP="0055395F">
      <w:pPr>
        <w:ind w:left="284" w:hanging="283"/>
        <w:rPr>
          <w:rFonts w:asciiTheme="minorHAnsi" w:hAnsiTheme="minorHAnsi" w:cstheme="minorHAnsi"/>
          <w:sz w:val="20"/>
          <w:lang w:val="es-ES"/>
        </w:rPr>
      </w:pPr>
      <w:r w:rsidRPr="0055395F">
        <w:rPr>
          <w:rFonts w:asciiTheme="minorHAnsi" w:hAnsiTheme="minorHAnsi" w:cstheme="minorHAnsi"/>
          <w:sz w:val="20"/>
          <w:lang w:val="es-ES"/>
        </w:rPr>
        <w:t>Vallerossa, F. Transfer phenomena in learning Italian as L3: the case of tense-aspect systems in the multilingual Swedish context.</w:t>
      </w:r>
    </w:p>
    <w:p w14:paraId="38809F6F" w14:textId="77777777" w:rsidR="0055395F" w:rsidRPr="0055395F" w:rsidRDefault="0055395F" w:rsidP="0055395F">
      <w:pPr>
        <w:pStyle w:val="Titolo2"/>
        <w:spacing w:before="0" w:after="0"/>
        <w:rPr>
          <w:rFonts w:asciiTheme="minorHAnsi" w:hAnsiTheme="minorHAnsi" w:cstheme="minorHAnsi"/>
          <w:i w:val="0"/>
          <w:szCs w:val="22"/>
        </w:rPr>
      </w:pPr>
    </w:p>
    <w:p w14:paraId="39714A67" w14:textId="77777777" w:rsidR="0055395F" w:rsidRPr="0055395F" w:rsidRDefault="0055395F" w:rsidP="0055395F">
      <w:pPr>
        <w:pStyle w:val="Titolo2"/>
        <w:spacing w:before="0" w:after="0"/>
        <w:rPr>
          <w:rFonts w:asciiTheme="minorHAnsi" w:hAnsiTheme="minorHAnsi" w:cstheme="minorHAnsi"/>
          <w:b w:val="0"/>
          <w:sz w:val="22"/>
          <w:szCs w:val="22"/>
        </w:rPr>
      </w:pPr>
      <w:r w:rsidRPr="0055395F">
        <w:rPr>
          <w:rFonts w:asciiTheme="minorHAnsi" w:hAnsiTheme="minorHAnsi" w:cstheme="minorHAnsi"/>
          <w:szCs w:val="22"/>
        </w:rPr>
        <w:t xml:space="preserve">Scuola e Lingue Moderne, SeLM, 2024 </w:t>
      </w:r>
      <w:r w:rsidRPr="0055395F">
        <w:rPr>
          <w:rFonts w:asciiTheme="minorHAnsi" w:hAnsiTheme="minorHAnsi" w:cstheme="minorHAnsi"/>
          <w:b w:val="0"/>
          <w:sz w:val="22"/>
          <w:szCs w:val="22"/>
        </w:rPr>
        <w:t xml:space="preserve">open access dal 2025 in </w:t>
      </w:r>
      <w:hyperlink r:id="rId863" w:history="1">
        <w:r w:rsidRPr="0055395F">
          <w:rPr>
            <w:rStyle w:val="Collegamentoipertestuale"/>
            <w:rFonts w:asciiTheme="minorHAnsi" w:hAnsiTheme="minorHAnsi" w:cstheme="minorHAnsi"/>
            <w:sz w:val="22"/>
            <w:szCs w:val="22"/>
          </w:rPr>
          <w:t>www.anils.it</w:t>
        </w:r>
      </w:hyperlink>
    </w:p>
    <w:p w14:paraId="4A402C88" w14:textId="77777777" w:rsidR="0055395F" w:rsidRPr="0055395F" w:rsidRDefault="0055395F" w:rsidP="0055395F">
      <w:pPr>
        <w:pStyle w:val="Nessunaspaziatura"/>
        <w:rPr>
          <w:rFonts w:asciiTheme="minorHAnsi" w:hAnsiTheme="minorHAnsi" w:cstheme="minorHAnsi"/>
          <w:b/>
          <w:sz w:val="22"/>
        </w:rPr>
      </w:pPr>
      <w:r w:rsidRPr="0055395F">
        <w:rPr>
          <w:rFonts w:asciiTheme="minorHAnsi" w:hAnsiTheme="minorHAnsi" w:cstheme="minorHAnsi"/>
          <w:b/>
          <w:sz w:val="22"/>
        </w:rPr>
        <w:t>n. 1</w:t>
      </w:r>
    </w:p>
    <w:p w14:paraId="1AF93274"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Barone, R.; Rivelli,  M.; Varriale, S. I neurotrasmettitori nella didattica ludica e cooperativa: riflessioni e proposte per promuovere il benessere dell’educando.</w:t>
      </w:r>
    </w:p>
    <w:p w14:paraId="651145D5"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Benucci, A.; Monaci, V.; Bonari, G. Italiano L2 per titolari di protezione internazionale: identità, aspetti socio-affettivi, motivazioni.</w:t>
      </w:r>
    </w:p>
    <w:p w14:paraId="62B0F756"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Cersosimo, R- Favorire emozioni positive verso l’apprendimento linguistico: le potenzialità di una progettazione con elementi di robotica educativa.</w:t>
      </w:r>
    </w:p>
    <w:p w14:paraId="3A0D7ADB"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Collaoni, F. Educare all’identità e alle emozioni attualizzando la letteratura straniera. L’approccio identitätsorientiert nell’ambito Deutsch als Fremdsprache.</w:t>
      </w:r>
    </w:p>
    <w:p w14:paraId="322EEA84"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Galimberti, A. Intelligenza artificiale e didattica delle lingue.</w:t>
      </w:r>
    </w:p>
    <w:p w14:paraId="4CE7A451" w14:textId="77777777" w:rsidR="0055395F" w:rsidRPr="0055395F" w:rsidRDefault="0055395F" w:rsidP="0055395F">
      <w:pPr>
        <w:pStyle w:val="Nessunaspaziatura"/>
        <w:ind w:left="284" w:hanging="284"/>
        <w:rPr>
          <w:rFonts w:asciiTheme="minorHAnsi" w:hAnsiTheme="minorHAnsi" w:cstheme="minorHAnsi"/>
          <w:bCs/>
          <w:sz w:val="20"/>
        </w:rPr>
      </w:pPr>
      <w:r w:rsidRPr="0055395F">
        <w:rPr>
          <w:rFonts w:asciiTheme="minorHAnsi" w:hAnsiTheme="minorHAnsi" w:cstheme="minorHAnsi"/>
          <w:sz w:val="20"/>
        </w:rPr>
        <w:t>Lo Presti, M.V.;  Visigalli, S. Un’esperienza didattica CLIL nella scuola secondaria di primo grado: il team teaching CLIL.</w:t>
      </w:r>
    </w:p>
    <w:p w14:paraId="6D979383"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Romeri, C. Social media e dimensione umanistica: tendenze nella didattica non formale dell’italiano L2/LS via YouTube.</w:t>
      </w:r>
    </w:p>
    <w:p w14:paraId="6B02EB7E" w14:textId="77777777" w:rsidR="0055395F" w:rsidRPr="0055395F" w:rsidRDefault="0055395F" w:rsidP="0055395F">
      <w:pPr>
        <w:pStyle w:val="Nessunaspaziatura"/>
        <w:rPr>
          <w:rFonts w:asciiTheme="minorHAnsi" w:hAnsiTheme="minorHAnsi" w:cstheme="minorHAnsi"/>
          <w:b/>
          <w:sz w:val="22"/>
        </w:rPr>
      </w:pPr>
    </w:p>
    <w:p w14:paraId="6A1137FB" w14:textId="77777777" w:rsidR="0055395F" w:rsidRPr="0055395F" w:rsidRDefault="0055395F" w:rsidP="0055395F">
      <w:pPr>
        <w:pStyle w:val="Nessunaspaziatura"/>
        <w:rPr>
          <w:rFonts w:asciiTheme="minorHAnsi" w:hAnsiTheme="minorHAnsi" w:cstheme="minorHAnsi"/>
          <w:b/>
          <w:sz w:val="22"/>
        </w:rPr>
      </w:pPr>
      <w:r w:rsidRPr="0055395F">
        <w:rPr>
          <w:rFonts w:asciiTheme="minorHAnsi" w:hAnsiTheme="minorHAnsi" w:cstheme="minorHAnsi"/>
          <w:b/>
          <w:sz w:val="22"/>
        </w:rPr>
        <w:t>n. 2</w:t>
      </w:r>
    </w:p>
    <w:p w14:paraId="319D9816"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Balboni, P. E. Un argomento nuovo su cui riflettere: gli studenti “liquidi”.</w:t>
      </w:r>
    </w:p>
    <w:p w14:paraId="05E06028"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Bassani, G.; Iozzelli, A.; Negrini, F. Community EdAL: una comunità di pratica per l’inclusione didattica.</w:t>
      </w:r>
    </w:p>
    <w:p w14:paraId="0BD5A20C"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Casagrande, K.; Celentin, P. Poesia Plurilingue: un'esperienza di plurilinguismo come ponte tra dimensione autobiografica e contenuti disciplinari.</w:t>
      </w:r>
    </w:p>
    <w:p w14:paraId="1DB64CBA"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Della Puppa, F. Valorizzare il plurilinguismo.</w:t>
      </w:r>
    </w:p>
    <w:p w14:paraId="75AA2F0B"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Fattori,G. La prospettiva del Service Learning per un apprendimento significativo della LS. Riflessioni metodologiche e buone pratiche per il benessere di docenti e alunni.</w:t>
      </w:r>
    </w:p>
    <w:p w14:paraId="1CDBB109"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 xml:space="preserve">Giordano, M. </w:t>
      </w:r>
      <w:r w:rsidRPr="0055395F">
        <w:rPr>
          <w:rFonts w:asciiTheme="minorHAnsi" w:hAnsiTheme="minorHAnsi" w:cstheme="minorHAnsi"/>
          <w:i/>
          <w:sz w:val="20"/>
        </w:rPr>
        <w:t>Hands On Ai</w:t>
      </w:r>
      <w:r w:rsidRPr="0055395F">
        <w:rPr>
          <w:rFonts w:asciiTheme="minorHAnsi" w:hAnsiTheme="minorHAnsi" w:cstheme="minorHAnsi"/>
          <w:sz w:val="20"/>
        </w:rPr>
        <w:t>: Intelligenza Artificiale e didattica delle lingue straniere.</w:t>
      </w:r>
    </w:p>
    <w:p w14:paraId="33235972" w14:textId="77777777" w:rsidR="0055395F" w:rsidRPr="0055395F" w:rsidRDefault="0055395F" w:rsidP="0055395F">
      <w:pPr>
        <w:pStyle w:val="Nessunaspaziatura"/>
        <w:rPr>
          <w:rFonts w:asciiTheme="minorHAnsi" w:hAnsiTheme="minorHAnsi" w:cstheme="minorHAnsi"/>
          <w:b/>
          <w:sz w:val="22"/>
        </w:rPr>
      </w:pPr>
    </w:p>
    <w:p w14:paraId="6E2B4693" w14:textId="77777777" w:rsidR="0055395F" w:rsidRPr="0055395F" w:rsidRDefault="0055395F" w:rsidP="0055395F">
      <w:pPr>
        <w:pStyle w:val="Nessunaspaziatura"/>
        <w:rPr>
          <w:rFonts w:asciiTheme="minorHAnsi" w:hAnsiTheme="minorHAnsi" w:cstheme="minorHAnsi"/>
          <w:b/>
          <w:sz w:val="22"/>
        </w:rPr>
      </w:pPr>
      <w:r w:rsidRPr="0055395F">
        <w:rPr>
          <w:rFonts w:asciiTheme="minorHAnsi" w:hAnsiTheme="minorHAnsi" w:cstheme="minorHAnsi"/>
          <w:b/>
          <w:sz w:val="22"/>
        </w:rPr>
        <w:t>n. 3</w:t>
      </w:r>
    </w:p>
    <w:p w14:paraId="0D3F5F48"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Cucinotta, G. Stile didattico e personalità dell’insegnante di lingue: ipotesi per un’indagine su MBTI e teaching style.</w:t>
      </w:r>
    </w:p>
    <w:p w14:paraId="5336F398"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lastRenderedPageBreak/>
        <w:t>Battista, E.; Fioretti, G. Ibn Battuta: un viaggio alla scoperta della lingua araba.</w:t>
      </w:r>
    </w:p>
    <w:p w14:paraId="7E2BEF06"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 xml:space="preserve">Iozzelli, A. Sinergie educative tra Arte e Lingua Inglese: promuovere competenze critiche e comunicative.  </w:t>
      </w:r>
    </w:p>
    <w:p w14:paraId="767DAD17"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Muglia, C. Elementi di Suggestopedia Moderna applicata all’insegnamento delle lingue straniere nelle scuole secondarie superiori.</w:t>
      </w:r>
    </w:p>
    <w:p w14:paraId="4E664B8F"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Pontelli, A. Dialoghi Interculturali: un'indagine sulla letteratura francofona attraverso Yasmina Khadra nel progetto sinergico tra università e scuola secondaria di I grado.</w:t>
      </w:r>
    </w:p>
    <w:p w14:paraId="456D7EB2" w14:textId="77777777" w:rsidR="0055395F" w:rsidRPr="0055395F" w:rsidRDefault="0055395F" w:rsidP="0055395F">
      <w:pPr>
        <w:pStyle w:val="Nessunaspaziatura"/>
        <w:ind w:left="284" w:hanging="284"/>
        <w:rPr>
          <w:rFonts w:asciiTheme="minorHAnsi" w:hAnsiTheme="minorHAnsi" w:cstheme="minorHAnsi"/>
          <w:sz w:val="20"/>
        </w:rPr>
      </w:pPr>
      <w:r w:rsidRPr="0055395F">
        <w:rPr>
          <w:rFonts w:asciiTheme="minorHAnsi" w:hAnsiTheme="minorHAnsi" w:cstheme="minorHAnsi"/>
          <w:sz w:val="20"/>
        </w:rPr>
        <w:t>Scolaro, S. Marco Polo: da Venezia alla Cina e ritorno. (Auto-)narrazioni e plurilinguismo.</w:t>
      </w:r>
    </w:p>
    <w:p w14:paraId="14A25306" w14:textId="77777777" w:rsidR="0055395F" w:rsidRPr="0055395F" w:rsidRDefault="0055395F" w:rsidP="0055395F">
      <w:pPr>
        <w:pStyle w:val="Titolo2"/>
        <w:spacing w:before="0" w:after="0"/>
        <w:rPr>
          <w:rFonts w:asciiTheme="minorHAnsi" w:hAnsiTheme="minorHAnsi" w:cstheme="minorHAnsi"/>
          <w:i w:val="0"/>
          <w:szCs w:val="22"/>
        </w:rPr>
      </w:pPr>
    </w:p>
    <w:p w14:paraId="3257D749" w14:textId="77777777" w:rsidR="0055395F" w:rsidRPr="0055395F" w:rsidRDefault="0055395F" w:rsidP="0055395F">
      <w:pPr>
        <w:pStyle w:val="Titolo2"/>
        <w:spacing w:before="0" w:after="0"/>
        <w:rPr>
          <w:rFonts w:asciiTheme="minorHAnsi" w:hAnsiTheme="minorHAnsi" w:cstheme="minorHAnsi"/>
          <w:i w:val="0"/>
          <w:szCs w:val="22"/>
        </w:rPr>
      </w:pPr>
    </w:p>
    <w:p w14:paraId="6EEAD7A5" w14:textId="77777777" w:rsidR="0055395F" w:rsidRPr="0055395F" w:rsidRDefault="0055395F" w:rsidP="0055395F">
      <w:pPr>
        <w:pStyle w:val="Titolo2"/>
        <w:spacing w:before="0" w:after="0"/>
        <w:rPr>
          <w:rFonts w:asciiTheme="minorHAnsi" w:hAnsiTheme="minorHAnsi" w:cstheme="minorHAnsi"/>
          <w:szCs w:val="22"/>
        </w:rPr>
      </w:pPr>
      <w:r w:rsidRPr="0055395F">
        <w:rPr>
          <w:rFonts w:asciiTheme="minorHAnsi" w:hAnsiTheme="minorHAnsi" w:cstheme="minorHAnsi"/>
          <w:szCs w:val="22"/>
        </w:rPr>
        <w:t>Studi di glottodidattica, 2024</w:t>
      </w:r>
    </w:p>
    <w:p w14:paraId="425FC3C3" w14:textId="77777777" w:rsidR="0055395F" w:rsidRPr="0055395F" w:rsidRDefault="0055395F" w:rsidP="0055395F">
      <w:pPr>
        <w:pStyle w:val="Titolo2"/>
        <w:spacing w:before="0" w:after="0"/>
        <w:rPr>
          <w:rFonts w:asciiTheme="minorHAnsi" w:hAnsiTheme="minorHAnsi" w:cstheme="minorHAnsi"/>
          <w:sz w:val="22"/>
          <w:szCs w:val="22"/>
        </w:rPr>
      </w:pPr>
      <w:r w:rsidRPr="0055395F">
        <w:rPr>
          <w:rFonts w:asciiTheme="minorHAnsi" w:hAnsiTheme="minorHAnsi" w:cstheme="minorHAnsi"/>
          <w:sz w:val="22"/>
          <w:szCs w:val="22"/>
        </w:rPr>
        <w:t xml:space="preserve">n. 1 </w:t>
      </w:r>
      <w:hyperlink r:id="rId864" w:history="1">
        <w:r w:rsidRPr="0055395F">
          <w:rPr>
            <w:rStyle w:val="Collegamentoipertestuale"/>
            <w:rFonts w:asciiTheme="minorHAnsi" w:hAnsiTheme="minorHAnsi" w:cstheme="minorHAnsi"/>
            <w:sz w:val="20"/>
          </w:rPr>
          <w:t>V. 9, N. 1 (2024) (uniba.it)</w:t>
        </w:r>
      </w:hyperlink>
    </w:p>
    <w:p w14:paraId="6EE5DC30" w14:textId="77777777" w:rsidR="0055395F" w:rsidRPr="0055395F" w:rsidRDefault="0055395F" w:rsidP="0055395F">
      <w:pPr>
        <w:pStyle w:val="Titolo4"/>
        <w:spacing w:before="0"/>
        <w:rPr>
          <w:rFonts w:asciiTheme="minorHAnsi" w:hAnsiTheme="minorHAnsi" w:cstheme="minorHAnsi"/>
          <w:b w:val="0"/>
          <w:color w:val="auto"/>
        </w:rPr>
      </w:pPr>
      <w:r w:rsidRPr="0055395F">
        <w:rPr>
          <w:rFonts w:asciiTheme="minorHAnsi" w:hAnsiTheme="minorHAnsi" w:cstheme="minorHAnsi"/>
          <w:b w:val="0"/>
          <w:i w:val="0"/>
          <w:color w:val="auto"/>
        </w:rPr>
        <w:t xml:space="preserve">Sezione </w:t>
      </w:r>
      <w:r w:rsidRPr="0055395F">
        <w:rPr>
          <w:rFonts w:asciiTheme="minorHAnsi" w:hAnsiTheme="minorHAnsi" w:cstheme="minorHAnsi"/>
          <w:b w:val="0"/>
          <w:color w:val="auto"/>
        </w:rPr>
        <w:t>Omaggio a Anthony Mollica</w:t>
      </w:r>
    </w:p>
    <w:p w14:paraId="033D212A"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Balboni, P. E. </w:t>
      </w:r>
      <w:hyperlink r:id="rId865" w:history="1">
        <w:r w:rsidRPr="0055395F">
          <w:rPr>
            <w:rStyle w:val="Collegamentoipertestuale"/>
            <w:rFonts w:asciiTheme="minorHAnsi" w:hAnsiTheme="minorHAnsi" w:cstheme="minorHAnsi"/>
            <w:sz w:val="20"/>
          </w:rPr>
          <w:t>Tony Mollica era americano, profondamente americano</w:t>
        </w:r>
      </w:hyperlink>
      <w:r w:rsidRPr="0055395F">
        <w:rPr>
          <w:rFonts w:asciiTheme="minorHAnsi" w:hAnsiTheme="minorHAnsi" w:cstheme="minorHAnsi"/>
          <w:sz w:val="20"/>
        </w:rPr>
        <w:t>, 3-6.</w:t>
      </w:r>
    </w:p>
    <w:p w14:paraId="5B2E0852"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Gilardoni, S. </w:t>
      </w:r>
      <w:hyperlink r:id="rId866" w:history="1">
        <w:r w:rsidRPr="0055395F">
          <w:rPr>
            <w:rStyle w:val="Collegamentoipertestuale"/>
            <w:rFonts w:asciiTheme="minorHAnsi" w:hAnsiTheme="minorHAnsi" w:cstheme="minorHAnsi"/>
            <w:sz w:val="20"/>
          </w:rPr>
          <w:t>L’intervista impossibile: da genere letterario a genere testuale per la didattica delle lingue</w:t>
        </w:r>
      </w:hyperlink>
      <w:r w:rsidRPr="0055395F">
        <w:rPr>
          <w:rFonts w:asciiTheme="minorHAnsi" w:hAnsiTheme="minorHAnsi" w:cstheme="minorHAnsi"/>
          <w:sz w:val="20"/>
        </w:rPr>
        <w:t>, 7-20.</w:t>
      </w:r>
    </w:p>
    <w:p w14:paraId="1002173F"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Lo Presti, M. V. Ludolinguistica e tecnologie per la didattica delle lingue: le risorse per i docenti, 21-31</w:t>
      </w:r>
    </w:p>
    <w:p w14:paraId="3B42941E" w14:textId="77777777" w:rsidR="0055395F" w:rsidRPr="0055395F" w:rsidRDefault="0055395F" w:rsidP="0055395F">
      <w:pPr>
        <w:rPr>
          <w:rFonts w:asciiTheme="minorHAnsi" w:hAnsiTheme="minorHAnsi" w:cstheme="minorHAnsi"/>
        </w:rPr>
      </w:pPr>
      <w:r w:rsidRPr="0055395F">
        <w:rPr>
          <w:rFonts w:asciiTheme="minorHAnsi" w:hAnsiTheme="minorHAnsi" w:cstheme="minorHAnsi"/>
        </w:rPr>
        <w:t>Saggi:</w:t>
      </w:r>
    </w:p>
    <w:p w14:paraId="043920A3"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Lippert, S. </w:t>
      </w:r>
      <w:hyperlink r:id="rId867" w:history="1">
        <w:r w:rsidRPr="0055395F">
          <w:rPr>
            <w:rStyle w:val="Collegamentoipertestuale"/>
            <w:rFonts w:asciiTheme="minorHAnsi" w:hAnsiTheme="minorHAnsi" w:cstheme="minorHAnsi"/>
            <w:sz w:val="20"/>
          </w:rPr>
          <w:t>Das Rom-Projekt: Ein Rückblick nach über zwanzig Jahren</w:t>
        </w:r>
      </w:hyperlink>
      <w:r w:rsidRPr="0055395F">
        <w:rPr>
          <w:rFonts w:asciiTheme="minorHAnsi" w:hAnsiTheme="minorHAnsi" w:cstheme="minorHAnsi"/>
          <w:sz w:val="20"/>
        </w:rPr>
        <w:t>, 63.87</w:t>
      </w:r>
    </w:p>
    <w:p w14:paraId="1EA5C99C"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Scanni, S. </w:t>
      </w:r>
      <w:hyperlink r:id="rId868" w:history="1">
        <w:r w:rsidRPr="0055395F">
          <w:rPr>
            <w:rStyle w:val="Collegamentoipertestuale"/>
            <w:rFonts w:asciiTheme="minorHAnsi" w:hAnsiTheme="minorHAnsi" w:cstheme="minorHAnsi"/>
            <w:sz w:val="20"/>
            <w:lang w:val="en-GB"/>
          </w:rPr>
          <w:t>Using WebQuests to improve oral English performance in university courses with non-linguistic programmes</w:t>
        </w:r>
      </w:hyperlink>
      <w:r w:rsidRPr="0055395F">
        <w:rPr>
          <w:rFonts w:asciiTheme="minorHAnsi" w:hAnsiTheme="minorHAnsi" w:cstheme="minorHAnsi"/>
          <w:sz w:val="20"/>
          <w:lang w:val="en-GB"/>
        </w:rPr>
        <w:t>, 88-97.</w:t>
      </w:r>
    </w:p>
    <w:p w14:paraId="59342895" w14:textId="77777777" w:rsidR="0055395F" w:rsidRPr="0055395F" w:rsidRDefault="0055395F" w:rsidP="0055395F">
      <w:pPr>
        <w:ind w:left="284" w:hanging="284"/>
        <w:rPr>
          <w:rFonts w:asciiTheme="minorHAnsi" w:hAnsiTheme="minorHAnsi" w:cstheme="minorHAnsi"/>
          <w:color w:val="000000"/>
          <w:sz w:val="20"/>
        </w:rPr>
      </w:pPr>
      <w:r w:rsidRPr="0055395F">
        <w:rPr>
          <w:rFonts w:asciiTheme="minorHAnsi" w:hAnsiTheme="minorHAnsi" w:cstheme="minorHAnsi"/>
          <w:color w:val="000000"/>
          <w:sz w:val="20"/>
        </w:rPr>
        <w:t>Scolaro, S. Chi salverà il Pianeta? Proposta didattica per la sensibilizzazione alla sostenibilità ambientale per studenti cinesi", 108-122.</w:t>
      </w:r>
    </w:p>
    <w:p w14:paraId="4105BDD6"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 xml:space="preserve">Sta, I. </w:t>
      </w:r>
      <w:hyperlink r:id="rId869" w:history="1">
        <w:r w:rsidRPr="0055395F">
          <w:rPr>
            <w:rStyle w:val="Collegamentoipertestuale"/>
            <w:rFonts w:asciiTheme="minorHAnsi" w:hAnsiTheme="minorHAnsi" w:cstheme="minorHAnsi"/>
            <w:sz w:val="20"/>
            <w:lang w:val="en-GB"/>
          </w:rPr>
          <w:t>Lending ears to EFL learners: perceived difficulties and leading causes</w:t>
        </w:r>
      </w:hyperlink>
      <w:r w:rsidRPr="0055395F">
        <w:rPr>
          <w:rFonts w:asciiTheme="minorHAnsi" w:hAnsiTheme="minorHAnsi" w:cstheme="minorHAnsi"/>
          <w:sz w:val="20"/>
          <w:lang w:val="en-GB"/>
        </w:rPr>
        <w:t>, 49-62.</w:t>
      </w:r>
    </w:p>
    <w:p w14:paraId="14508F30"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 xml:space="preserve">Yedi Yu. </w:t>
      </w:r>
      <w:hyperlink r:id="rId870" w:history="1">
        <w:r w:rsidRPr="0055395F">
          <w:rPr>
            <w:rStyle w:val="Collegamentoipertestuale"/>
            <w:rFonts w:asciiTheme="minorHAnsi" w:hAnsiTheme="minorHAnsi" w:cstheme="minorHAnsi"/>
            <w:sz w:val="20"/>
          </w:rPr>
          <w:t>Esercizi per lo sviluppo dell'abilità di lettura: l'italiano L2 per studenti universitari sinofoni</w:t>
        </w:r>
      </w:hyperlink>
      <w:r w:rsidRPr="0055395F">
        <w:rPr>
          <w:rFonts w:asciiTheme="minorHAnsi" w:hAnsiTheme="minorHAnsi" w:cstheme="minorHAnsi"/>
          <w:sz w:val="20"/>
        </w:rPr>
        <w:t>, 32-48.</w:t>
      </w:r>
    </w:p>
    <w:p w14:paraId="7191F31C" w14:textId="77777777" w:rsidR="0055395F" w:rsidRPr="0055395F" w:rsidRDefault="0055395F" w:rsidP="0055395F">
      <w:pPr>
        <w:pStyle w:val="Nessunaspaziatura"/>
        <w:rPr>
          <w:rFonts w:asciiTheme="minorHAnsi" w:hAnsiTheme="minorHAnsi" w:cstheme="minorHAnsi"/>
          <w:b/>
        </w:rPr>
      </w:pPr>
    </w:p>
    <w:p w14:paraId="07286EBD" w14:textId="77777777" w:rsidR="0055395F" w:rsidRPr="0055395F" w:rsidRDefault="0055395F" w:rsidP="0055395F">
      <w:pPr>
        <w:pStyle w:val="Nessunaspaziatura"/>
        <w:rPr>
          <w:rFonts w:asciiTheme="minorHAnsi" w:hAnsiTheme="minorHAnsi" w:cstheme="minorHAnsi"/>
          <w:b/>
          <w:sz w:val="20"/>
        </w:rPr>
      </w:pPr>
      <w:r w:rsidRPr="0055395F">
        <w:rPr>
          <w:rFonts w:asciiTheme="minorHAnsi" w:hAnsiTheme="minorHAnsi" w:cstheme="minorHAnsi"/>
          <w:b/>
        </w:rPr>
        <w:t xml:space="preserve">n. 2 </w:t>
      </w:r>
      <w:hyperlink r:id="rId871" w:history="1">
        <w:r w:rsidRPr="0055395F">
          <w:rPr>
            <w:rStyle w:val="Collegamentoipertestuale"/>
            <w:rFonts w:asciiTheme="minorHAnsi" w:hAnsiTheme="minorHAnsi" w:cstheme="minorHAnsi"/>
            <w:sz w:val="20"/>
          </w:rPr>
          <w:t>https://ojs.cimedoc.uniba.it/index.php/glottodidattica/issue/view/196</w:t>
        </w:r>
      </w:hyperlink>
    </w:p>
    <w:p w14:paraId="352CFBFD"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Bommas, F. Eine genderkritische Analyse von Lehrmaterial für Integrationskurse und mögliche Zugänge zu einem gendergerechten DaZ-Unterricht, 114-127.</w:t>
      </w:r>
    </w:p>
    <w:p w14:paraId="19CBDCA6"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Brier, S. Mensch und Maschine: Möglichkeiten und Grenzen zur Nutzung von KI in der Fachübersetzung Italienisch-Deutsch, 46-58.</w:t>
      </w:r>
    </w:p>
    <w:p w14:paraId="3CDC8793"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Damiazzi, V. Der Ausbau der phonologischen Kompetenz im DaF-Unterricht durch den Einsatz von Netflix, 87-103.</w:t>
      </w:r>
    </w:p>
    <w:p w14:paraId="7349DFE0"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Link, S. Projektbasiertes, niveaustufenübergreifendes Lernen: Anwendung der Lernen durch Lehren (LdL) Methode in der Grammatikvermittlung des universitären Fremdsprachenunterrichts, 104-113.</w:t>
      </w:r>
    </w:p>
    <w:p w14:paraId="741E8D88"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Mantovani, A. A Study on Linguistic Sustainability in Italian Secondary Education: Language Biographies as a Tool for Understanding Learners’ Profiles, 138-151.</w:t>
      </w:r>
    </w:p>
    <w:p w14:paraId="53288FAB"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Morf, M. Schwiizerdütsch i dr Schuel. Geit das? Einbeziehung einer Nichtstandardvarietät in den DaF-Unterricht ab dem Niveau A1,70-86.</w:t>
      </w:r>
    </w:p>
    <w:p w14:paraId="561C774D"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Patermann, G. Handlungsorientiertes und kooperatives Lernen im Masterstudium Fachübersetzung Deutsch-Italienisch am Beispiel des Projekts „Stadtführung Bari für eine deutsche Schulklasse“,  59-69.</w:t>
      </w:r>
    </w:p>
    <w:p w14:paraId="1D199932"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Reeg, U. Vergleichendes Lesen. Eine didaktische Skizze, 19-32.</w:t>
      </w:r>
    </w:p>
    <w:p w14:paraId="7A16CCEE"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Simon, U. Kulturbezogenes Lernen mit Linguistic Landscapes am Beispiel von Fußball und Fankultur, 128-137.</w:t>
      </w:r>
    </w:p>
    <w:p w14:paraId="57C0C863" w14:textId="77777777" w:rsidR="0055395F" w:rsidRPr="0055395F" w:rsidRDefault="0055395F" w:rsidP="0055395F">
      <w:pPr>
        <w:ind w:left="284" w:hanging="284"/>
        <w:rPr>
          <w:rFonts w:asciiTheme="minorHAnsi" w:hAnsiTheme="minorHAnsi" w:cstheme="minorHAnsi"/>
          <w:sz w:val="20"/>
          <w:lang w:val="en-GB"/>
        </w:rPr>
      </w:pPr>
      <w:r w:rsidRPr="0055395F">
        <w:rPr>
          <w:rFonts w:asciiTheme="minorHAnsi" w:hAnsiTheme="minorHAnsi" w:cstheme="minorHAnsi"/>
          <w:sz w:val="20"/>
          <w:lang w:val="en-GB"/>
        </w:rPr>
        <w:t>Wittstruck, W. Mehrsprachige Literatur im Schulunterricht – didaktische und methodische Überlegungen, 4-18.</w:t>
      </w:r>
    </w:p>
    <w:p w14:paraId="19D4569C" w14:textId="77777777" w:rsidR="0055395F" w:rsidRPr="0055395F" w:rsidRDefault="0055395F" w:rsidP="0055395F">
      <w:pPr>
        <w:ind w:left="284" w:hanging="284"/>
        <w:rPr>
          <w:rFonts w:asciiTheme="minorHAnsi" w:hAnsiTheme="minorHAnsi" w:cstheme="minorHAnsi"/>
          <w:sz w:val="20"/>
        </w:rPr>
      </w:pPr>
      <w:r w:rsidRPr="0055395F">
        <w:rPr>
          <w:rFonts w:asciiTheme="minorHAnsi" w:hAnsiTheme="minorHAnsi" w:cstheme="minorHAnsi"/>
          <w:sz w:val="20"/>
        </w:rPr>
        <w:t>Zagariello, G. La traduzione a scuola: una sfida possibile, 33-45.</w:t>
      </w:r>
    </w:p>
    <w:p w14:paraId="020B4D95" w14:textId="77777777" w:rsidR="0055395F" w:rsidRPr="0055395F" w:rsidRDefault="0055395F" w:rsidP="0055395F">
      <w:pPr>
        <w:rPr>
          <w:rFonts w:asciiTheme="minorHAnsi" w:hAnsiTheme="minorHAnsi" w:cstheme="minorHAnsi"/>
        </w:rPr>
      </w:pPr>
    </w:p>
    <w:p w14:paraId="06ABF55F" w14:textId="77777777" w:rsidR="0055395F" w:rsidRPr="0055395F" w:rsidRDefault="0055395F" w:rsidP="0055395F">
      <w:pPr>
        <w:pStyle w:val="Nessunaspaziatura"/>
        <w:rPr>
          <w:rFonts w:asciiTheme="minorHAnsi" w:hAnsiTheme="minorHAnsi" w:cstheme="minorHAnsi"/>
        </w:rPr>
      </w:pPr>
    </w:p>
    <w:p w14:paraId="0DF0DF63" w14:textId="77777777" w:rsidR="0055395F" w:rsidRPr="0055395F" w:rsidRDefault="0055395F" w:rsidP="0055395F">
      <w:pPr>
        <w:pStyle w:val="Nessunaspaziatura"/>
        <w:rPr>
          <w:rFonts w:asciiTheme="minorHAnsi" w:hAnsiTheme="minorHAnsi" w:cstheme="minorHAnsi"/>
        </w:rPr>
      </w:pPr>
    </w:p>
    <w:p w14:paraId="6CB680F7" w14:textId="77777777" w:rsidR="0055395F" w:rsidRPr="0055395F" w:rsidRDefault="0055395F" w:rsidP="0055395F">
      <w:pPr>
        <w:pStyle w:val="Nessunaspaziatura"/>
        <w:rPr>
          <w:rFonts w:asciiTheme="minorHAnsi" w:hAnsiTheme="minorHAnsi" w:cstheme="minorHAnsi"/>
        </w:rPr>
      </w:pPr>
    </w:p>
    <w:p w14:paraId="307E7489" w14:textId="77777777" w:rsidR="0055395F" w:rsidRPr="0055395F" w:rsidRDefault="0055395F" w:rsidP="0055395F">
      <w:pPr>
        <w:pStyle w:val="Nessunaspaziatura"/>
        <w:shd w:val="clear" w:color="auto" w:fill="DAEEF3" w:themeFill="accent5" w:themeFillTint="33"/>
        <w:rPr>
          <w:rFonts w:asciiTheme="minorHAnsi" w:hAnsiTheme="minorHAnsi" w:cstheme="minorHAnsi"/>
          <w:sz w:val="44"/>
        </w:rPr>
      </w:pPr>
      <w:r w:rsidRPr="0055395F">
        <w:rPr>
          <w:rFonts w:asciiTheme="minorHAnsi" w:hAnsiTheme="minorHAnsi" w:cstheme="minorHAnsi"/>
          <w:sz w:val="44"/>
        </w:rPr>
        <w:t>Video</w:t>
      </w:r>
    </w:p>
    <w:p w14:paraId="7E49841B" w14:textId="77777777" w:rsidR="0055395F" w:rsidRPr="0055395F" w:rsidRDefault="0055395F" w:rsidP="0055395F">
      <w:pPr>
        <w:pStyle w:val="Nessunaspaziatura"/>
        <w:rPr>
          <w:rFonts w:asciiTheme="minorHAnsi" w:hAnsiTheme="minorHAnsi" w:cstheme="minorHAnsi"/>
          <w:sz w:val="22"/>
        </w:rPr>
      </w:pPr>
    </w:p>
    <w:p w14:paraId="655E05EE" w14:textId="77777777" w:rsidR="0055395F" w:rsidRPr="0055395F" w:rsidRDefault="0055395F" w:rsidP="0055395F">
      <w:pPr>
        <w:pStyle w:val="NormaleWeb"/>
        <w:spacing w:before="0" w:beforeAutospacing="0" w:after="0" w:afterAutospacing="0"/>
        <w:ind w:left="284" w:hanging="284"/>
        <w:rPr>
          <w:rFonts w:asciiTheme="minorHAnsi" w:hAnsiTheme="minorHAnsi" w:cstheme="minorHAnsi"/>
          <w:bCs/>
          <w:color w:val="000000"/>
          <w:sz w:val="22"/>
          <w:szCs w:val="22"/>
        </w:rPr>
      </w:pPr>
      <w:r w:rsidRPr="0055395F">
        <w:rPr>
          <w:rFonts w:asciiTheme="minorHAnsi" w:hAnsiTheme="minorHAnsi" w:cstheme="minorHAnsi"/>
          <w:sz w:val="22"/>
        </w:rPr>
        <w:t xml:space="preserve">Balboni, P. E. (2024). </w:t>
      </w:r>
      <w:r w:rsidRPr="0055395F">
        <w:rPr>
          <w:rFonts w:asciiTheme="minorHAnsi" w:hAnsiTheme="minorHAnsi" w:cstheme="minorHAnsi"/>
          <w:i/>
          <w:sz w:val="22"/>
        </w:rPr>
        <w:t xml:space="preserve">Italiano lingua materna. </w:t>
      </w:r>
      <w:r w:rsidRPr="0055395F">
        <w:rPr>
          <w:rFonts w:asciiTheme="minorHAnsi" w:hAnsiTheme="minorHAnsi" w:cstheme="minorHAnsi"/>
          <w:sz w:val="22"/>
        </w:rPr>
        <w:t xml:space="preserve">Torino: Portale Italiano Loescher </w:t>
      </w:r>
      <w:hyperlink r:id="rId872" w:tooltip="italiano.loescher.it" w:history="1">
        <w:r w:rsidRPr="0055395F">
          <w:rPr>
            <w:rStyle w:val="Collegamentoipertestuale"/>
            <w:rFonts w:asciiTheme="minorHAnsi" w:hAnsiTheme="minorHAnsi" w:cstheme="minorHAnsi"/>
            <w:sz w:val="20"/>
            <w:szCs w:val="22"/>
          </w:rPr>
          <w:t>https://italiano.loescher.it/news/autoformazione-continua-dei-docenti-di-italiano-lingua-materna-33654</w:t>
        </w:r>
      </w:hyperlink>
    </w:p>
    <w:p w14:paraId="63165AB1" w14:textId="77777777" w:rsidR="0055395F" w:rsidRPr="0055395F" w:rsidRDefault="0055395F" w:rsidP="0055395F">
      <w:pPr>
        <w:pStyle w:val="Nessunaspaziatura"/>
        <w:rPr>
          <w:rFonts w:asciiTheme="minorHAnsi" w:hAnsiTheme="minorHAnsi" w:cstheme="minorHAnsi"/>
          <w:i/>
          <w:sz w:val="20"/>
        </w:rPr>
      </w:pPr>
      <w:r w:rsidRPr="0055395F">
        <w:rPr>
          <w:rFonts w:asciiTheme="minorHAnsi" w:hAnsiTheme="minorHAnsi" w:cstheme="minorHAnsi"/>
          <w:i/>
          <w:sz w:val="20"/>
        </w:rPr>
        <w:t>Coordinate generali:</w:t>
      </w:r>
    </w:p>
    <w:p w14:paraId="6BA23355"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Le abilità</w:t>
      </w:r>
      <w:r w:rsidRPr="0055395F">
        <w:rPr>
          <w:rFonts w:asciiTheme="minorHAnsi" w:hAnsiTheme="minorHAnsi" w:cstheme="minorHAnsi"/>
          <w:sz w:val="20"/>
        </w:rPr>
        <w:tab/>
      </w:r>
    </w:p>
    <w:p w14:paraId="48982775"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La testualità</w:t>
      </w:r>
      <w:r w:rsidRPr="0055395F">
        <w:rPr>
          <w:rFonts w:asciiTheme="minorHAnsi" w:hAnsiTheme="minorHAnsi" w:cstheme="minorHAnsi"/>
          <w:sz w:val="20"/>
        </w:rPr>
        <w:tab/>
      </w:r>
    </w:p>
    <w:p w14:paraId="102E9CC8"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La grammatica</w:t>
      </w:r>
      <w:r w:rsidRPr="0055395F">
        <w:rPr>
          <w:rFonts w:asciiTheme="minorHAnsi" w:hAnsiTheme="minorHAnsi" w:cstheme="minorHAnsi"/>
          <w:sz w:val="20"/>
        </w:rPr>
        <w:tab/>
      </w:r>
    </w:p>
    <w:p w14:paraId="67415FFF"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lastRenderedPageBreak/>
        <w:t>Il lessico</w:t>
      </w:r>
      <w:r w:rsidRPr="0055395F">
        <w:rPr>
          <w:rFonts w:asciiTheme="minorHAnsi" w:hAnsiTheme="minorHAnsi" w:cstheme="minorHAnsi"/>
          <w:sz w:val="20"/>
        </w:rPr>
        <w:tab/>
      </w:r>
      <w:r w:rsidRPr="0055395F">
        <w:rPr>
          <w:rFonts w:asciiTheme="minorHAnsi" w:hAnsiTheme="minorHAnsi" w:cstheme="minorHAnsi"/>
          <w:sz w:val="20"/>
        </w:rPr>
        <w:tab/>
      </w:r>
    </w:p>
    <w:p w14:paraId="520CB472"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L’organizzazione dei contenuti</w:t>
      </w:r>
    </w:p>
    <w:p w14:paraId="4C734817"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Analisi grammaticale, logica, del periodo</w:t>
      </w:r>
    </w:p>
    <w:p w14:paraId="7DA1698D"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Le grammatiche non verbali per imparare a ‘fare grammatica’</w:t>
      </w:r>
    </w:p>
    <w:p w14:paraId="345B4634"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Gli errori, gli sbagli, la correzione, il recupero</w:t>
      </w:r>
    </w:p>
    <w:p w14:paraId="2CA0F5A9" w14:textId="77777777" w:rsidR="0055395F" w:rsidRPr="0055395F" w:rsidRDefault="0055395F" w:rsidP="0055395F">
      <w:pPr>
        <w:pStyle w:val="Nessunaspaziatura"/>
        <w:rPr>
          <w:rFonts w:asciiTheme="minorHAnsi" w:hAnsiTheme="minorHAnsi" w:cstheme="minorHAnsi"/>
          <w:i/>
          <w:sz w:val="20"/>
        </w:rPr>
      </w:pPr>
      <w:r w:rsidRPr="0055395F">
        <w:rPr>
          <w:rFonts w:asciiTheme="minorHAnsi" w:hAnsiTheme="minorHAnsi" w:cstheme="minorHAnsi"/>
          <w:i/>
          <w:sz w:val="20"/>
        </w:rPr>
        <w:t>Per il lavoro in classe:</w:t>
      </w:r>
    </w:p>
    <w:p w14:paraId="35FD13C9"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Lavorare sulle abilità ricettive (ascolto, lettura)</w:t>
      </w:r>
    </w:p>
    <w:p w14:paraId="48ECD31F"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Lavorare alle abilità produttive (monologo e scrittura) e di dialogo</w:t>
      </w:r>
    </w:p>
    <w:p w14:paraId="406C2294"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Attività di classe per lo sviluppo del lessico</w:t>
      </w:r>
    </w:p>
    <w:p w14:paraId="0F776B33"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 xml:space="preserve">Creare motivazione per la grammatica </w:t>
      </w:r>
    </w:p>
    <w:p w14:paraId="7358386D"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 xml:space="preserve">Attività per sostenere la motivazione </w:t>
      </w:r>
    </w:p>
    <w:p w14:paraId="1A799095"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Attività per lavorare sui testi referenziali, descrittivi, narrativi</w:t>
      </w:r>
    </w:p>
    <w:p w14:paraId="44AC55A8" w14:textId="77777777" w:rsidR="0055395F" w:rsidRPr="0055395F" w:rsidRDefault="0055395F" w:rsidP="0055395F">
      <w:pPr>
        <w:pStyle w:val="Nessunaspaziatura"/>
        <w:numPr>
          <w:ilvl w:val="0"/>
          <w:numId w:val="36"/>
        </w:numPr>
        <w:rPr>
          <w:rFonts w:asciiTheme="minorHAnsi" w:hAnsiTheme="minorHAnsi" w:cstheme="minorHAnsi"/>
          <w:sz w:val="20"/>
        </w:rPr>
      </w:pPr>
      <w:r w:rsidRPr="0055395F">
        <w:rPr>
          <w:rFonts w:asciiTheme="minorHAnsi" w:hAnsiTheme="minorHAnsi" w:cstheme="minorHAnsi"/>
          <w:sz w:val="20"/>
        </w:rPr>
        <w:t>Attività per lavorare sui testi regolativi e argomentativi</w:t>
      </w:r>
    </w:p>
    <w:p w14:paraId="225EEA58" w14:textId="77777777" w:rsidR="0055395F" w:rsidRPr="0055395F" w:rsidRDefault="0055395F" w:rsidP="0055395F">
      <w:pPr>
        <w:rPr>
          <w:rFonts w:asciiTheme="minorHAnsi" w:hAnsiTheme="minorHAnsi" w:cstheme="minorHAnsi"/>
          <w:b/>
          <w:bCs/>
        </w:rPr>
      </w:pPr>
    </w:p>
    <w:p w14:paraId="2E51036B" w14:textId="77777777" w:rsidR="0055395F" w:rsidRPr="0055395F" w:rsidRDefault="0055395F" w:rsidP="0055395F">
      <w:pPr>
        <w:pStyle w:val="Nessunaspaziatura"/>
        <w:rPr>
          <w:rFonts w:asciiTheme="minorHAnsi" w:hAnsiTheme="minorHAnsi" w:cstheme="minorHAnsi"/>
          <w:sz w:val="22"/>
        </w:rPr>
      </w:pPr>
    </w:p>
    <w:p w14:paraId="74FCE45A" w14:textId="77777777" w:rsidR="0055395F" w:rsidRPr="0055395F" w:rsidRDefault="0055395F" w:rsidP="0055395F">
      <w:pPr>
        <w:pStyle w:val="Nessunaspaziatura"/>
        <w:rPr>
          <w:rFonts w:asciiTheme="minorHAnsi" w:hAnsiTheme="minorHAnsi" w:cstheme="minorHAnsi"/>
          <w:sz w:val="44"/>
        </w:rPr>
      </w:pPr>
    </w:p>
    <w:p w14:paraId="24D151A6" w14:textId="77777777" w:rsidR="0055395F" w:rsidRPr="0055395F" w:rsidRDefault="0055395F" w:rsidP="0055395F">
      <w:pPr>
        <w:pStyle w:val="Nessunaspaziatura"/>
        <w:rPr>
          <w:rFonts w:asciiTheme="minorHAnsi" w:hAnsiTheme="minorHAnsi" w:cstheme="minorHAnsi"/>
          <w:sz w:val="44"/>
        </w:rPr>
      </w:pPr>
    </w:p>
    <w:p w14:paraId="59B4BF84" w14:textId="77777777" w:rsidR="0055395F" w:rsidRPr="0055395F" w:rsidRDefault="0055395F" w:rsidP="00B00F80">
      <w:pPr>
        <w:rPr>
          <w:rFonts w:asciiTheme="minorHAnsi" w:hAnsiTheme="minorHAnsi" w:cstheme="minorHAnsi"/>
          <w:sz w:val="144"/>
          <w:szCs w:val="144"/>
        </w:rPr>
      </w:pPr>
    </w:p>
    <w:p w14:paraId="2E5BDCFC" w14:textId="77777777" w:rsidR="0055395F" w:rsidRPr="0055395F" w:rsidRDefault="0055395F" w:rsidP="00B00F80">
      <w:pPr>
        <w:rPr>
          <w:rFonts w:asciiTheme="minorHAnsi" w:hAnsiTheme="minorHAnsi" w:cstheme="minorHAnsi"/>
        </w:rPr>
      </w:pPr>
    </w:p>
    <w:sectPr w:rsidR="0055395F" w:rsidRPr="0055395F" w:rsidSect="002B0929">
      <w:headerReference w:type="default" r:id="rId87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22E62" w14:textId="77777777" w:rsidR="009B3F5F" w:rsidRDefault="009B3F5F" w:rsidP="005D32B6">
      <w:r>
        <w:separator/>
      </w:r>
    </w:p>
  </w:endnote>
  <w:endnote w:type="continuationSeparator" w:id="0">
    <w:p w14:paraId="740DA8E5" w14:textId="77777777" w:rsidR="009B3F5F" w:rsidRDefault="009B3F5F" w:rsidP="005D32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Janson Text">
    <w:altName w:val="Times New Roman"/>
    <w:charset w:val="00"/>
    <w:family w:val="roman"/>
    <w:pitch w:val="default"/>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œ_">
    <w:altName w:val="Arial"/>
    <w:panose1 w:val="00000000000000000000"/>
    <w:charset w:val="00"/>
    <w:family w:val="swiss"/>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Schoolbook">
    <w:panose1 w:val="020406040505050203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llis Roman">
    <w:altName w:val="Cambria"/>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ITC Officina Sans Book">
    <w:altName w:val="Calibri"/>
    <w:panose1 w:val="00000000000000000000"/>
    <w:charset w:val="00"/>
    <w:family w:val="swiss"/>
    <w:notTrueType/>
    <w:pitch w:val="default"/>
    <w:sig w:usb0="00000003" w:usb1="00000000" w:usb2="00000000" w:usb3="00000000" w:csb0="00000001" w:csb1="00000000"/>
  </w:font>
  <w:font w:name="ヒラギノ角ゴ Pro W3">
    <w:altName w:val="MS Mincho"/>
    <w:charset w:val="80"/>
    <w:family w:val="auto"/>
    <w:pitch w:val="variable"/>
    <w:sig w:usb0="00000000" w:usb1="00000000" w:usb2="07040001"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InfoText SemiBold">
    <w:altName w:val="InfoText SemiBold"/>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Garamond">
    <w:altName w:val="AGaramond"/>
    <w:charset w:val="80"/>
    <w:family w:val="roman"/>
    <w:pitch w:val="variable"/>
    <w:sig w:usb0="00000003" w:usb1="00000000" w:usb2="00000000" w:usb3="00000000" w:csb0="00000001" w:csb1="00000000"/>
  </w:font>
  <w:font w:name="Adobe Caslon Pro">
    <w:altName w:val="Times New Roman"/>
    <w:panose1 w:val="00000000000000000000"/>
    <w:charset w:val="00"/>
    <w:family w:val="roman"/>
    <w:notTrueType/>
    <w:pitch w:val="variable"/>
    <w:sig w:usb0="00000001" w:usb1="00000001" w:usb2="00000000" w:usb3="00000000" w:csb0="00000093" w:csb1="00000000"/>
  </w:font>
  <w:font w:name="Minion Pro SmBd">
    <w:altName w:val="Cambria Math"/>
    <w:panose1 w:val="00000000000000000000"/>
    <w:charset w:val="00"/>
    <w:family w:val="roman"/>
    <w:notTrueType/>
    <w:pitch w:val="variable"/>
    <w:sig w:usb0="00000001" w:usb1="00000001" w:usb2="00000000" w:usb3="00000000" w:csb0="0000019F" w:csb1="00000000"/>
  </w:font>
  <w:font w:name="Minion Pro">
    <w:altName w:val="Minion Pro"/>
    <w:panose1 w:val="00000000000000000000"/>
    <w:charset w:val="00"/>
    <w:family w:val="roman"/>
    <w:notTrueType/>
    <w:pitch w:val="default"/>
    <w:sig w:usb0="00000003" w:usb1="00000000" w:usb2="00000000" w:usb3="00000000" w:csb0="00000001" w:csb1="00000000"/>
  </w:font>
  <w:font w:name="Greta Text Pro BoldMin">
    <w:altName w:val="Times New Roman"/>
    <w:panose1 w:val="00000000000000000000"/>
    <w:charset w:val="00"/>
    <w:family w:val="modern"/>
    <w:notTrueType/>
    <w:pitch w:val="variable"/>
    <w:sig w:usb0="00000001" w:usb1="5001E47B" w:usb2="00000000" w:usb3="00000000" w:csb0="0000019F" w:csb1="00000000"/>
  </w:font>
  <w:font w:name="Greta Text Pro LightMin">
    <w:altName w:val="Times New Roman"/>
    <w:panose1 w:val="00000000000000000000"/>
    <w:charset w:val="00"/>
    <w:family w:val="roman"/>
    <w:notTrueType/>
    <w:pitch w:val="variable"/>
    <w:sig w:usb0="00000001" w:usb1="5001E47B" w:usb2="00000000" w:usb3="00000000" w:csb0="0000019F" w:csb1="00000000"/>
  </w:font>
  <w:font w:name="New Caledonia">
    <w:altName w:val="Cambria"/>
    <w:panose1 w:val="00000000000000000000"/>
    <w:charset w:val="00"/>
    <w:family w:val="roman"/>
    <w:notTrueType/>
    <w:pitch w:val="default"/>
    <w:sig w:usb0="00000003" w:usb1="00000000" w:usb2="00000000" w:usb3="00000000" w:csb0="00000001" w:csb1="00000000"/>
  </w:font>
  <w:font w:name="Courier 10 Pitch">
    <w:panose1 w:val="00000000000000000000"/>
    <w:charset w:val="00"/>
    <w:family w:val="modern"/>
    <w:notTrueType/>
    <w:pitch w:val="fixed"/>
    <w:sig w:usb0="00000003" w:usb1="00000000" w:usb2="00000000" w:usb3="00000000" w:csb0="00000001" w:csb1="00000000"/>
  </w:font>
  <w:font w:name="Sabon">
    <w:altName w:val="Sabon"/>
    <w:panose1 w:val="00000000000000000000"/>
    <w:charset w:val="00"/>
    <w:family w:val="roman"/>
    <w:notTrueType/>
    <w:pitch w:val="default"/>
    <w:sig w:usb0="00000003" w:usb1="00000000" w:usb2="00000000" w:usb3="00000000" w:csb0="00000001" w:csb1="00000000"/>
  </w:font>
  <w:font w:name="Proba Pro">
    <w:altName w:val="Calibri"/>
    <w:panose1 w:val="00000000000000000000"/>
    <w:charset w:val="00"/>
    <w:family w:val="swiss"/>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ource Sans Pro">
    <w:charset w:val="00"/>
    <w:family w:val="swiss"/>
    <w:pitch w:val="variable"/>
    <w:sig w:usb0="600002F7" w:usb1="02000001" w:usb2="00000000" w:usb3="00000000" w:csb0="0000019F" w:csb1="00000000"/>
  </w:font>
  <w:font w:name="Mangal">
    <w:panose1 w:val="00000400000000000000"/>
    <w:charset w:val="00"/>
    <w:family w:val="roman"/>
    <w:pitch w:val="variable"/>
    <w:sig w:usb0="00008003" w:usb1="00000000" w:usb2="00000000" w:usb3="00000000" w:csb0="00000001" w:csb1="00000000"/>
  </w:font>
  <w:font w:name="Times LT Std">
    <w:altName w:val="Times LT Std"/>
    <w:panose1 w:val="00000000000000000000"/>
    <w:charset w:val="00"/>
    <w:family w:val="roman"/>
    <w:notTrueType/>
    <w:pitch w:val="default"/>
    <w:sig w:usb0="00000003" w:usb1="00000000" w:usb2="00000000" w:usb3="00000000" w:csb0="00000001" w:csb1="00000000"/>
  </w:font>
  <w:font w:name="Source Sans Pro Black">
    <w:charset w:val="00"/>
    <w:family w:val="swiss"/>
    <w:pitch w:val="variable"/>
    <w:sig w:usb0="600002F7" w:usb1="02000001" w:usb2="00000000" w:usb3="00000000" w:csb0="0000019F" w:csb1="00000000"/>
  </w:font>
  <w:font w:name="SourceSansPro-Regular">
    <w:altName w:val="MS Gothic"/>
    <w:panose1 w:val="00000000000000000000"/>
    <w:charset w:val="80"/>
    <w:family w:val="swiss"/>
    <w:notTrueType/>
    <w:pitch w:val="default"/>
    <w:sig w:usb0="00000000" w:usb1="08070000" w:usb2="00000010" w:usb3="00000000" w:csb0="00020000" w:csb1="00000000"/>
  </w:font>
  <w:font w:name="MyriadPro-It">
    <w:altName w:val="MS Gothic"/>
    <w:panose1 w:val="00000000000000000000"/>
    <w:charset w:val="80"/>
    <w:family w:val="swiss"/>
    <w:notTrueType/>
    <w:pitch w:val="default"/>
    <w:sig w:usb0="00000000" w:usb1="08070000" w:usb2="00000010" w:usb3="00000000" w:csb0="00020000" w:csb1="00000000"/>
  </w:font>
  <w:font w:name="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mn-ea">
    <w:panose1 w:val="00000000000000000000"/>
    <w:charset w:val="00"/>
    <w:family w:val="roman"/>
    <w:notTrueType/>
    <w:pitch w:val="default"/>
  </w:font>
  <w:font w:name="EB Garamond">
    <w:charset w:val="00"/>
    <w:family w:val="auto"/>
    <w:pitch w:val="variable"/>
    <w:sig w:usb0="E00002FF" w:usb1="0200041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MS ??">
    <w:altName w:val="MS Gothic"/>
    <w:panose1 w:val="00000000000000000000"/>
    <w:charset w:val="80"/>
    <w:family w:val="auto"/>
    <w:notTrueType/>
    <w:pitch w:val="variable"/>
    <w:sig w:usb0="00000001" w:usb1="08070000" w:usb2="00000010" w:usb3="00000000" w:csb0="00020000" w:csb1="00000000"/>
  </w:font>
  <w:font w:name="Calibri-Italic">
    <w:panose1 w:val="00000000000000000000"/>
    <w:charset w:val="00"/>
    <w:family w:val="auto"/>
    <w:notTrueType/>
    <w:pitch w:val="default"/>
    <w:sig w:usb0="00000003" w:usb1="00000000" w:usb2="00000000" w:usb3="00000000" w:csb0="00000001" w:csb1="00000000"/>
  </w:font>
  <w:font w:name="SimonciniGaramondStd">
    <w:panose1 w:val="00000000000000000000"/>
    <w:charset w:val="00"/>
    <w:family w:val="roman"/>
    <w:notTrueType/>
    <w:pitch w:val="default"/>
    <w:sig w:usb0="00000003" w:usb1="00000000" w:usb2="00000000" w:usb3="00000000" w:csb0="00000001" w:csb1="00000000"/>
  </w:font>
  <w:font w:name="SimonciniGaramondStd-Italic">
    <w:altName w:val="MS Mincho"/>
    <w:panose1 w:val="00000000000000000000"/>
    <w:charset w:val="80"/>
    <w:family w:val="roman"/>
    <w:notTrueType/>
    <w:pitch w:val="default"/>
    <w:sig w:usb0="00000001" w:usb1="08070000" w:usb2="00000010" w:usb3="00000000" w:csb0="00020000" w:csb1="00000000"/>
  </w:font>
  <w:font w:name="AGaramondPro-Regular">
    <w:altName w:val="MS Mincho"/>
    <w:panose1 w:val="00000000000000000000"/>
    <w:charset w:val="80"/>
    <w:family w:val="roman"/>
    <w:notTrueType/>
    <w:pitch w:val="default"/>
    <w:sig w:usb0="00000003" w:usb1="08070000" w:usb2="00000010" w:usb3="00000000" w:csb0="00020001" w:csb1="00000000"/>
  </w:font>
  <w:font w:name="AGaramondPro-Italic">
    <w:altName w:val="MS Mincho"/>
    <w:panose1 w:val="00000000000000000000"/>
    <w:charset w:val="80"/>
    <w:family w:val="roman"/>
    <w:notTrueType/>
    <w:pitch w:val="default"/>
    <w:sig w:usb0="00000001" w:usb1="08070000" w:usb2="00000010" w:usb3="00000000" w:csb0="00020000" w:csb1="00000000"/>
  </w:font>
  <w:font w:name="GaramondPremrPro-It">
    <w:altName w:val="MS Mincho"/>
    <w:panose1 w:val="00000000000000000000"/>
    <w:charset w:val="80"/>
    <w:family w:val="auto"/>
    <w:notTrueType/>
    <w:pitch w:val="default"/>
    <w:sig w:usb0="00000000" w:usb1="08070000" w:usb2="00000010" w:usb3="00000000" w:csb0="00020000" w:csb1="00000000"/>
  </w:font>
  <w:font w:name="TimesNewRomanPS-ItalicMT">
    <w:panose1 w:val="00000000000000000000"/>
    <w:charset w:val="00"/>
    <w:family w:val="auto"/>
    <w:notTrueType/>
    <w:pitch w:val="default"/>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Sabon-RomanOsF">
    <w:altName w:val="MS Mincho"/>
    <w:panose1 w:val="00000000000000000000"/>
    <w:charset w:val="80"/>
    <w:family w:val="roman"/>
    <w:notTrueType/>
    <w:pitch w:val="default"/>
    <w:sig w:usb0="00000001" w:usb1="08070000" w:usb2="00000010" w:usb3="00000000" w:csb0="00020000" w:csb1="00000000"/>
  </w:font>
  <w:font w:name="SourceSansPro-Light">
    <w:altName w:val="MS Gothic"/>
    <w:panose1 w:val="00000000000000000000"/>
    <w:charset w:val="80"/>
    <w:family w:val="swiss"/>
    <w:notTrueType/>
    <w:pitch w:val="default"/>
    <w:sig w:usb0="00000001" w:usb1="08070000" w:usb2="00000010" w:usb3="00000000" w:csb0="00020000" w:csb1="00000000"/>
  </w:font>
  <w:font w:name="SourceSansPro-Bold">
    <w:altName w:val="MS Gothic"/>
    <w:panose1 w:val="00000000000000000000"/>
    <w:charset w:val="80"/>
    <w:family w:val="swiss"/>
    <w:notTrueType/>
    <w:pitch w:val="default"/>
    <w:sig w:usb0="00000000" w:usb1="08070000" w:usb2="00000010" w:usb3="00000000" w:csb0="00020000" w:csb1="00000000"/>
  </w:font>
  <w:font w:name="ArnoPro-Italic">
    <w:altName w:val="MS Mincho"/>
    <w:panose1 w:val="00000000000000000000"/>
    <w:charset w:val="80"/>
    <w:family w:val="roman"/>
    <w:notTrueType/>
    <w:pitch w:val="default"/>
    <w:sig w:usb0="00000000" w:usb1="08070000" w:usb2="00000010" w:usb3="00000000" w:csb0="00020000" w:csb1="00000000"/>
  </w:font>
  <w:font w:name="ACaslonPro-Italic">
    <w:altName w:val="MS Gothic"/>
    <w:panose1 w:val="00000000000000000000"/>
    <w:charset w:val="80"/>
    <w:family w:val="roman"/>
    <w:notTrueType/>
    <w:pitch w:val="default"/>
    <w:sig w:usb0="00000001" w:usb1="08070000" w:usb2="00000010" w:usb3="00000000" w:csb0="00020000" w:csb1="00000000"/>
  </w:font>
  <w:font w:name="ACaslonPro-Regular">
    <w:altName w:val="MS Gothic"/>
    <w:panose1 w:val="00000000000000000000"/>
    <w:charset w:val="80"/>
    <w:family w:val="roman"/>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39CAC" w14:textId="77777777" w:rsidR="009B3F5F" w:rsidRDefault="009B3F5F" w:rsidP="005D32B6">
      <w:r>
        <w:separator/>
      </w:r>
    </w:p>
  </w:footnote>
  <w:footnote w:type="continuationSeparator" w:id="0">
    <w:p w14:paraId="05FA9FA3" w14:textId="77777777" w:rsidR="009B3F5F" w:rsidRDefault="009B3F5F" w:rsidP="005D32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1DF45" w14:textId="77777777" w:rsidR="002D463A" w:rsidRDefault="00000000">
    <w:pPr>
      <w:pStyle w:val="Intestazione"/>
      <w:jc w:val="right"/>
    </w:pPr>
    <w:r>
      <w:fldChar w:fldCharType="begin"/>
    </w:r>
    <w:r>
      <w:instrText xml:space="preserve"> PAGE   \* MERGEFORMAT </w:instrText>
    </w:r>
    <w:r>
      <w:fldChar w:fldCharType="separate"/>
    </w:r>
    <w:r w:rsidR="001F5B4A">
      <w:rPr>
        <w:noProof/>
      </w:rPr>
      <w:t>1</w:t>
    </w:r>
    <w:r>
      <w:rPr>
        <w:noProof/>
      </w:rPr>
      <w:fldChar w:fldCharType="end"/>
    </w:r>
  </w:p>
  <w:p w14:paraId="041F1171" w14:textId="77777777" w:rsidR="002D463A" w:rsidRDefault="002D463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29CE1992"/>
    <w:lvl w:ilvl="0">
      <w:start w:val="1"/>
      <w:numFmt w:val="bullet"/>
      <w:pStyle w:val="Puntoelenco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B7D610C0"/>
    <w:lvl w:ilvl="0">
      <w:start w:val="1"/>
      <w:numFmt w:val="bullet"/>
      <w:pStyle w:val="Puntoelenco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08F4CF90"/>
    <w:lvl w:ilvl="0">
      <w:start w:val="1"/>
      <w:numFmt w:val="bullet"/>
      <w:pStyle w:val="Puntoelenco"/>
      <w:lvlText w:val=""/>
      <w:lvlJc w:val="left"/>
      <w:pPr>
        <w:tabs>
          <w:tab w:val="num" w:pos="360"/>
        </w:tabs>
        <w:ind w:left="360" w:hanging="360"/>
      </w:pPr>
      <w:rPr>
        <w:rFonts w:ascii="Symbol" w:hAnsi="Symbol" w:hint="default"/>
      </w:rPr>
    </w:lvl>
  </w:abstractNum>
  <w:abstractNum w:abstractNumId="3" w15:restartNumberingAfterBreak="0">
    <w:nsid w:val="00000001"/>
    <w:multiLevelType w:val="multilevel"/>
    <w:tmpl w:val="00000001"/>
    <w:lvl w:ilvl="0">
      <w:start w:val="1"/>
      <w:numFmt w:val="none"/>
      <w:suff w:val="nothing"/>
      <w:lvlText w:val=""/>
      <w:lvlJc w:val="left"/>
      <w:pPr>
        <w:tabs>
          <w:tab w:val="num" w:pos="0"/>
        </w:tabs>
        <w:ind w:left="432" w:hanging="432"/>
      </w:pPr>
      <w:rPr>
        <w:sz w:val="24"/>
        <w:szCs w:val="24"/>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 w15:restartNumberingAfterBreak="0">
    <w:nsid w:val="00000002"/>
    <w:multiLevelType w:val="multilevel"/>
    <w:tmpl w:val="00000002"/>
    <w:name w:val="WW8Num1"/>
    <w:lvl w:ilvl="0">
      <w:start w:val="1"/>
      <w:numFmt w:val="decimal"/>
      <w:lvlText w:val="%1."/>
      <w:lvlJc w:val="left"/>
      <w:pPr>
        <w:tabs>
          <w:tab w:val="num" w:pos="0"/>
        </w:tabs>
        <w:ind w:left="0" w:firstLine="0"/>
      </w:pPr>
      <w:rPr>
        <w:rFonts w:ascii="Times New Roman" w:hAnsi="Times New Roman"/>
      </w:r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5" w15:restartNumberingAfterBreak="0">
    <w:nsid w:val="070502CE"/>
    <w:multiLevelType w:val="multilevel"/>
    <w:tmpl w:val="6DA843A4"/>
    <w:styleLink w:val="WWNum22"/>
    <w:lvl w:ilvl="0">
      <w:start w:val="1"/>
      <w:numFmt w:val="lowerLetter"/>
      <w:lvlText w:val="%1."/>
      <w:lvlJc w:val="left"/>
      <w:pPr>
        <w:ind w:left="0" w:firstLine="0"/>
      </w:pPr>
    </w:lvl>
    <w:lvl w:ilvl="1">
      <w:start w:val="1"/>
      <w:numFmt w:val="lowerLetter"/>
      <w:lvlText w:val="%2."/>
      <w:lvlJc w:val="left"/>
      <w:pPr>
        <w:ind w:left="0" w:firstLine="0"/>
      </w:pPr>
      <w:rPr>
        <w:sz w:val="20"/>
      </w:r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6" w15:restartNumberingAfterBreak="0">
    <w:nsid w:val="0B01441D"/>
    <w:multiLevelType w:val="hybridMultilevel"/>
    <w:tmpl w:val="D1D21F62"/>
    <w:lvl w:ilvl="0" w:tplc="5DA02938">
      <w:start w:val="7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B963C1A"/>
    <w:multiLevelType w:val="multilevel"/>
    <w:tmpl w:val="BFDABDD0"/>
    <w:styleLink w:val="WWNum5"/>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8" w15:restartNumberingAfterBreak="0">
    <w:nsid w:val="0EE06264"/>
    <w:multiLevelType w:val="multilevel"/>
    <w:tmpl w:val="AE240898"/>
    <w:styleLink w:val="WWNum12"/>
    <w:lvl w:ilvl="0">
      <w:numFmt w:val="bullet"/>
      <w:lvlText w:val="-"/>
      <w:lvlJc w:val="left"/>
      <w:pPr>
        <w:ind w:left="0" w:firstLine="0"/>
      </w:pPr>
      <w:rPr>
        <w:rFonts w:ascii="New York" w:eastAsia="Times New Roman" w:hAnsi="New York" w:cs="Times New Roman"/>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9" w15:restartNumberingAfterBreak="0">
    <w:nsid w:val="12D06765"/>
    <w:multiLevelType w:val="hybridMultilevel"/>
    <w:tmpl w:val="CAE2FC9E"/>
    <w:lvl w:ilvl="0" w:tplc="FFFFFFFF">
      <w:start w:val="1"/>
      <w:numFmt w:val="decimal"/>
      <w:pStyle w:val="ElencoNumer"/>
      <w:lvlText w:val="%1."/>
      <w:lvlJc w:val="left"/>
      <w:pPr>
        <w:tabs>
          <w:tab w:val="num" w:pos="360"/>
        </w:tabs>
        <w:ind w:left="284" w:hanging="284"/>
      </w:pPr>
      <w:rPr>
        <w:rFonts w:ascii="Arial" w:hAnsi="Arial" w:hint="default"/>
        <w:b w:val="0"/>
        <w:i w:val="0"/>
        <w:sz w:val="1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13A56737"/>
    <w:multiLevelType w:val="multilevel"/>
    <w:tmpl w:val="D2628076"/>
    <w:styleLink w:val="WW8Num6"/>
    <w:lvl w:ilvl="0">
      <w:start w:val="1"/>
      <w:numFmt w:val="decimal"/>
      <w:pStyle w:val="Stile5"/>
      <w:lvlText w:val="%1."/>
      <w:lvlJc w:val="left"/>
      <w:pPr>
        <w:ind w:left="0" w:firstLine="0"/>
      </w:pPr>
      <w:rPr>
        <w:rFonts w:ascii="Times New Roman" w:hAnsi="Times New Roman"/>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1" w15:restartNumberingAfterBreak="0">
    <w:nsid w:val="159520C3"/>
    <w:multiLevelType w:val="hybridMultilevel"/>
    <w:tmpl w:val="0498A78C"/>
    <w:lvl w:ilvl="0" w:tplc="429A9322">
      <w:start w:val="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8897977"/>
    <w:multiLevelType w:val="multilevel"/>
    <w:tmpl w:val="3C5E515C"/>
    <w:styleLink w:val="WWNum13"/>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13" w15:restartNumberingAfterBreak="0">
    <w:nsid w:val="18E822C1"/>
    <w:multiLevelType w:val="multilevel"/>
    <w:tmpl w:val="E7EAA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F078E6"/>
    <w:multiLevelType w:val="multilevel"/>
    <w:tmpl w:val="D186A768"/>
    <w:styleLink w:val="WWNum3"/>
    <w:lvl w:ilvl="0">
      <w:numFmt w:val="bullet"/>
      <w:lvlText w:val="-"/>
      <w:lvlJc w:val="left"/>
      <w:pPr>
        <w:ind w:left="0" w:firstLine="0"/>
      </w:pPr>
      <w:rPr>
        <w:rFonts w:ascii="Times New Roman" w:eastAsia="MS Mincho" w:hAnsi="Times New Roman" w:cs="Times New Roman"/>
        <w:sz w:val="20"/>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15" w15:restartNumberingAfterBreak="0">
    <w:nsid w:val="201B62AF"/>
    <w:multiLevelType w:val="multilevel"/>
    <w:tmpl w:val="6518C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3030FF"/>
    <w:multiLevelType w:val="multilevel"/>
    <w:tmpl w:val="1C821F0E"/>
    <w:lvl w:ilvl="0">
      <w:start w:val="1"/>
      <w:numFmt w:val="none"/>
      <w:lvlText w:val=""/>
      <w:lvlJc w:val="left"/>
      <w:pPr>
        <w:tabs>
          <w:tab w:val="num" w:pos="432"/>
        </w:tabs>
        <w:ind w:left="432" w:hanging="432"/>
      </w:pPr>
    </w:lvl>
    <w:lvl w:ilvl="1">
      <w:start w:val="1"/>
      <w:numFmt w:val="decimal"/>
      <w:pStyle w:val="StileTitolo2GrassettoGiustificato"/>
      <w:lvlText w:val="%1%2"/>
      <w:lvlJc w:val="left"/>
      <w:pPr>
        <w:tabs>
          <w:tab w:val="num" w:pos="340"/>
        </w:tabs>
        <w:ind w:left="454" w:hanging="454"/>
      </w:pPr>
    </w:lvl>
    <w:lvl w:ilvl="2">
      <w:start w:val="1"/>
      <w:numFmt w:val="decimal"/>
      <w:pStyle w:val="StileTitolo3NonCorsivo1"/>
      <w:lvlText w:val="%1%2.%3"/>
      <w:lvlJc w:val="left"/>
      <w:pPr>
        <w:tabs>
          <w:tab w:val="num" w:pos="340"/>
        </w:tabs>
        <w:ind w:left="851" w:hanging="851"/>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 w15:restartNumberingAfterBreak="0">
    <w:nsid w:val="231A4C4E"/>
    <w:multiLevelType w:val="multilevel"/>
    <w:tmpl w:val="1638BF12"/>
    <w:styleLink w:val="WWNum1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rPr>
        <w:rFonts w:eastAsia="Times New Roman" w:cs="Times New Roman"/>
      </w:rPr>
    </w:lvl>
  </w:abstractNum>
  <w:abstractNum w:abstractNumId="18" w15:restartNumberingAfterBreak="0">
    <w:nsid w:val="2B324A61"/>
    <w:multiLevelType w:val="multilevel"/>
    <w:tmpl w:val="57E45554"/>
    <w:styleLink w:val="WWNum21"/>
    <w:lvl w:ilvl="0">
      <w:start w:val="1"/>
      <w:numFmt w:val="lowerLetter"/>
      <w:lvlText w:val="%1."/>
      <w:lvlJc w:val="left"/>
      <w:pPr>
        <w:ind w:left="0" w:firstLine="0"/>
      </w:pPr>
      <w:rPr>
        <w:rFonts w:eastAsia="MS Mincho" w:cs="Times New Roman"/>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19" w15:restartNumberingAfterBreak="0">
    <w:nsid w:val="2C627544"/>
    <w:multiLevelType w:val="hybridMultilevel"/>
    <w:tmpl w:val="3C8E6C96"/>
    <w:lvl w:ilvl="0" w:tplc="B358B8AC">
      <w:start w:val="1"/>
      <w:numFmt w:val="bullet"/>
      <w:lvlText w:val="-"/>
      <w:lvlJc w:val="left"/>
      <w:pPr>
        <w:ind w:left="1080" w:hanging="360"/>
      </w:pPr>
      <w:rPr>
        <w:rFonts w:ascii="Times New Roman" w:eastAsia="MS Mincho" w:hAnsi="Times New Roman" w:cs="Times New Roman"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15:restartNumberingAfterBreak="0">
    <w:nsid w:val="3A255BD3"/>
    <w:multiLevelType w:val="multilevel"/>
    <w:tmpl w:val="E324A122"/>
    <w:lvl w:ilvl="0">
      <w:start w:val="1"/>
      <w:numFmt w:val="none"/>
      <w:pStyle w:val="Intestazione1"/>
      <w:suff w:val="nothing"/>
      <w:lvlText w:val=""/>
      <w:lvlJc w:val="left"/>
      <w:pPr>
        <w:tabs>
          <w:tab w:val="num" w:pos="432"/>
        </w:tabs>
        <w:ind w:left="432" w:hanging="432"/>
      </w:pPr>
    </w:lvl>
    <w:lvl w:ilvl="1">
      <w:start w:val="1"/>
      <w:numFmt w:val="none"/>
      <w:pStyle w:val="Intestazione2"/>
      <w:suff w:val="nothing"/>
      <w:lvlText w:val=""/>
      <w:lvlJc w:val="left"/>
      <w:pPr>
        <w:tabs>
          <w:tab w:val="num" w:pos="576"/>
        </w:tabs>
        <w:ind w:left="576" w:hanging="576"/>
      </w:pPr>
    </w:lvl>
    <w:lvl w:ilvl="2">
      <w:start w:val="1"/>
      <w:numFmt w:val="none"/>
      <w:pStyle w:val="Intestazione3"/>
      <w:suff w:val="nothing"/>
      <w:lvlText w:val=""/>
      <w:lvlJc w:val="left"/>
      <w:pPr>
        <w:tabs>
          <w:tab w:val="num" w:pos="720"/>
        </w:tabs>
        <w:ind w:left="720" w:hanging="720"/>
      </w:pPr>
    </w:lvl>
    <w:lvl w:ilvl="3">
      <w:start w:val="1"/>
      <w:numFmt w:val="none"/>
      <w:pStyle w:val="Intestazione4"/>
      <w:suff w:val="nothing"/>
      <w:lvlText w:val=""/>
      <w:lvlJc w:val="left"/>
      <w:pPr>
        <w:tabs>
          <w:tab w:val="num" w:pos="864"/>
        </w:tabs>
        <w:ind w:left="864" w:hanging="864"/>
      </w:pPr>
    </w:lvl>
    <w:lvl w:ilvl="4">
      <w:start w:val="1"/>
      <w:numFmt w:val="none"/>
      <w:pStyle w:val="Intestazione5"/>
      <w:suff w:val="nothing"/>
      <w:lvlText w:val=""/>
      <w:lvlJc w:val="left"/>
      <w:pPr>
        <w:tabs>
          <w:tab w:val="num" w:pos="1008"/>
        </w:tabs>
        <w:ind w:left="1008" w:hanging="1008"/>
      </w:pPr>
    </w:lvl>
    <w:lvl w:ilvl="5">
      <w:start w:val="1"/>
      <w:numFmt w:val="none"/>
      <w:pStyle w:val="Intestazione6"/>
      <w:suff w:val="nothing"/>
      <w:lvlText w:val=""/>
      <w:lvlJc w:val="left"/>
      <w:pPr>
        <w:tabs>
          <w:tab w:val="num" w:pos="1152"/>
        </w:tabs>
        <w:ind w:left="1152" w:hanging="1152"/>
      </w:pPr>
    </w:lvl>
    <w:lvl w:ilvl="6">
      <w:start w:val="1"/>
      <w:numFmt w:val="none"/>
      <w:pStyle w:val="Intestazione7"/>
      <w:suff w:val="nothing"/>
      <w:lvlText w:val=""/>
      <w:lvlJc w:val="left"/>
      <w:pPr>
        <w:tabs>
          <w:tab w:val="num" w:pos="1296"/>
        </w:tabs>
        <w:ind w:left="1296" w:hanging="1296"/>
      </w:pPr>
    </w:lvl>
    <w:lvl w:ilvl="7">
      <w:start w:val="1"/>
      <w:numFmt w:val="none"/>
      <w:pStyle w:val="Intestazione8"/>
      <w:suff w:val="nothing"/>
      <w:lvlText w:val=""/>
      <w:lvlJc w:val="left"/>
      <w:pPr>
        <w:tabs>
          <w:tab w:val="num" w:pos="1440"/>
        </w:tabs>
        <w:ind w:left="1440" w:hanging="1440"/>
      </w:pPr>
    </w:lvl>
    <w:lvl w:ilvl="8">
      <w:start w:val="1"/>
      <w:numFmt w:val="none"/>
      <w:pStyle w:val="Intestazione9"/>
      <w:suff w:val="nothing"/>
      <w:lvlText w:val=""/>
      <w:lvlJc w:val="left"/>
      <w:pPr>
        <w:tabs>
          <w:tab w:val="num" w:pos="1584"/>
        </w:tabs>
        <w:ind w:left="1584" w:hanging="1584"/>
      </w:pPr>
    </w:lvl>
  </w:abstractNum>
  <w:abstractNum w:abstractNumId="21" w15:restartNumberingAfterBreak="0">
    <w:nsid w:val="3B2B1AB9"/>
    <w:multiLevelType w:val="multilevel"/>
    <w:tmpl w:val="D358867C"/>
    <w:styleLink w:val="WWNum6"/>
    <w:lvl w:ilvl="0">
      <w:numFmt w:val="bullet"/>
      <w:lvlText w:val="-"/>
      <w:lvlJc w:val="left"/>
      <w:pPr>
        <w:ind w:left="0" w:firstLine="0"/>
      </w:p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22" w15:restartNumberingAfterBreak="0">
    <w:nsid w:val="3D73260B"/>
    <w:multiLevelType w:val="multilevel"/>
    <w:tmpl w:val="53A8DD68"/>
    <w:styleLink w:val="WWNum15"/>
    <w:lvl w:ilvl="0">
      <w:numFmt w:val="bullet"/>
      <w:lvlText w:val="-"/>
      <w:lvlJc w:val="left"/>
      <w:pPr>
        <w:ind w:left="0" w:firstLine="0"/>
      </w:pPr>
      <w:rPr>
        <w:rFonts w:ascii="Times New Roman" w:eastAsia="MS Mincho" w:hAnsi="Times New Roman" w:cs="Times New Roman"/>
        <w:sz w:val="20"/>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23" w15:restartNumberingAfterBreak="0">
    <w:nsid w:val="3F4A2B54"/>
    <w:multiLevelType w:val="multilevel"/>
    <w:tmpl w:val="C3E82D66"/>
    <w:styleLink w:val="WWNum18"/>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24" w15:restartNumberingAfterBreak="0">
    <w:nsid w:val="427011D4"/>
    <w:multiLevelType w:val="multilevel"/>
    <w:tmpl w:val="59C65662"/>
    <w:styleLink w:val="WWNum9"/>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5" w15:restartNumberingAfterBreak="0">
    <w:nsid w:val="467E209A"/>
    <w:multiLevelType w:val="multilevel"/>
    <w:tmpl w:val="C1DCC046"/>
    <w:styleLink w:val="WWNum16"/>
    <w:lvl w:ilvl="0">
      <w:numFmt w:val="bullet"/>
      <w:lvlText w:val="-"/>
      <w:lvlJc w:val="left"/>
      <w:pPr>
        <w:ind w:left="0" w:firstLine="0"/>
      </w:pPr>
      <w:rPr>
        <w:rFonts w:ascii="Times New Roman" w:eastAsia="MS Mincho" w:hAnsi="Times New Roman" w:cs="Times New Roman"/>
        <w:sz w:val="20"/>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26" w15:restartNumberingAfterBreak="0">
    <w:nsid w:val="483B4F7C"/>
    <w:multiLevelType w:val="multilevel"/>
    <w:tmpl w:val="38B4AC80"/>
    <w:styleLink w:val="WWNum2"/>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27" w15:restartNumberingAfterBreak="0">
    <w:nsid w:val="49B147F7"/>
    <w:multiLevelType w:val="multilevel"/>
    <w:tmpl w:val="46FA6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C7415E"/>
    <w:multiLevelType w:val="hybridMultilevel"/>
    <w:tmpl w:val="E96204DC"/>
    <w:lvl w:ilvl="0" w:tplc="FFFFFFFF">
      <w:start w:val="1"/>
      <w:numFmt w:val="bullet"/>
      <w:pStyle w:val="Risultato"/>
      <w:lvlText w:val=""/>
      <w:lvlJc w:val="left"/>
      <w:pPr>
        <w:tabs>
          <w:tab w:val="num" w:pos="1440"/>
        </w:tabs>
        <w:ind w:left="1440" w:hanging="360"/>
      </w:pPr>
      <w:rPr>
        <w:rFonts w:ascii="Symbol" w:hAnsi="Symbol" w:hint="default"/>
        <w:b w:val="0"/>
        <w:i w:val="0"/>
        <w:sz w:val="28"/>
        <w:szCs w:val="28"/>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bullet"/>
      <w:lvlText w:val=""/>
      <w:lvlJc w:val="left"/>
      <w:pPr>
        <w:tabs>
          <w:tab w:val="num" w:pos="2880"/>
        </w:tabs>
        <w:ind w:left="2880" w:hanging="360"/>
      </w:pPr>
      <w:rPr>
        <w:rFonts w:ascii="Symbol" w:hAnsi="Symbol" w:hint="default"/>
        <w:b w:val="0"/>
        <w:i w:val="0"/>
        <w:sz w:val="28"/>
        <w:szCs w:val="28"/>
      </w:r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57C60565"/>
    <w:multiLevelType w:val="multilevel"/>
    <w:tmpl w:val="369C4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CB304D"/>
    <w:multiLevelType w:val="multilevel"/>
    <w:tmpl w:val="76FC0498"/>
    <w:styleLink w:val="WWNum14"/>
    <w:lvl w:ilvl="0">
      <w:start w:val="1"/>
      <w:numFmt w:val="lowerLetter"/>
      <w:lvlText w:val="%1."/>
      <w:lvlJc w:val="left"/>
      <w:pPr>
        <w:ind w:left="0" w:firstLine="0"/>
      </w:pPr>
    </w:lvl>
    <w:lvl w:ilvl="1">
      <w:numFmt w:val="bullet"/>
      <w:lvlText w:val="-"/>
      <w:lvlJc w:val="left"/>
      <w:pPr>
        <w:ind w:left="0" w:firstLine="0"/>
      </w:pPr>
      <w:rPr>
        <w:rFonts w:ascii="Times New Roman" w:eastAsia="MS Mincho" w:hAnsi="Times New Roman" w:cs="Times New Roman"/>
        <w:sz w:val="20"/>
      </w:r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31" w15:restartNumberingAfterBreak="0">
    <w:nsid w:val="5E2E67E5"/>
    <w:multiLevelType w:val="multilevel"/>
    <w:tmpl w:val="265AA29A"/>
    <w:styleLink w:val="WWNum20"/>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32" w15:restartNumberingAfterBreak="0">
    <w:nsid w:val="5F783EE2"/>
    <w:multiLevelType w:val="multilevel"/>
    <w:tmpl w:val="3498F2D2"/>
    <w:styleLink w:val="WWNum4"/>
    <w:lvl w:ilvl="0">
      <w:numFmt w:val="bullet"/>
      <w:lvlText w:val="-"/>
      <w:lvlJc w:val="left"/>
      <w:pPr>
        <w:ind w:left="0" w:firstLine="0"/>
      </w:pPr>
      <w:rPr>
        <w:rFonts w:ascii="Times New Roman" w:eastAsia="MS Mincho" w:hAnsi="Times New Roman" w:cs="Times New Roman"/>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33" w15:restartNumberingAfterBreak="0">
    <w:nsid w:val="5FFF0689"/>
    <w:multiLevelType w:val="multilevel"/>
    <w:tmpl w:val="E4866FDE"/>
    <w:styleLink w:val="WWNum11"/>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34" w15:restartNumberingAfterBreak="0">
    <w:nsid w:val="62424B04"/>
    <w:multiLevelType w:val="multilevel"/>
    <w:tmpl w:val="5F8C1AB2"/>
    <w:styleLink w:val="WWNum17"/>
    <w:lvl w:ilvl="0">
      <w:numFmt w:val="bullet"/>
      <w:lvlText w:val="-"/>
      <w:lvlJc w:val="left"/>
      <w:pPr>
        <w:ind w:left="0" w:firstLine="0"/>
      </w:pPr>
      <w:rPr>
        <w:rFonts w:ascii="Times New Roman" w:eastAsia="MS Mincho" w:hAnsi="Times New Roman" w:cs="Times New Roman"/>
        <w:sz w:val="20"/>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rPr>
    </w:lvl>
  </w:abstractNum>
  <w:abstractNum w:abstractNumId="35" w15:restartNumberingAfterBreak="0">
    <w:nsid w:val="65D14677"/>
    <w:multiLevelType w:val="hybridMultilevel"/>
    <w:tmpl w:val="024455FC"/>
    <w:lvl w:ilvl="0" w:tplc="1ACEBC36">
      <w:start w:val="1"/>
      <w:numFmt w:val="decimal"/>
      <w:lvlText w:val="%1."/>
      <w:lvlJc w:val="left"/>
      <w:pPr>
        <w:tabs>
          <w:tab w:val="num" w:pos="720"/>
        </w:tabs>
        <w:ind w:left="720" w:hanging="360"/>
      </w:pPr>
    </w:lvl>
    <w:lvl w:ilvl="1" w:tplc="ED0217B2" w:tentative="1">
      <w:start w:val="1"/>
      <w:numFmt w:val="decimal"/>
      <w:lvlText w:val="%2."/>
      <w:lvlJc w:val="left"/>
      <w:pPr>
        <w:tabs>
          <w:tab w:val="num" w:pos="1440"/>
        </w:tabs>
        <w:ind w:left="1440" w:hanging="360"/>
      </w:pPr>
    </w:lvl>
    <w:lvl w:ilvl="2" w:tplc="55028EC6" w:tentative="1">
      <w:start w:val="1"/>
      <w:numFmt w:val="decimal"/>
      <w:lvlText w:val="%3."/>
      <w:lvlJc w:val="left"/>
      <w:pPr>
        <w:tabs>
          <w:tab w:val="num" w:pos="2160"/>
        </w:tabs>
        <w:ind w:left="2160" w:hanging="360"/>
      </w:pPr>
    </w:lvl>
    <w:lvl w:ilvl="3" w:tplc="B638086E" w:tentative="1">
      <w:start w:val="1"/>
      <w:numFmt w:val="decimal"/>
      <w:lvlText w:val="%4."/>
      <w:lvlJc w:val="left"/>
      <w:pPr>
        <w:tabs>
          <w:tab w:val="num" w:pos="2880"/>
        </w:tabs>
        <w:ind w:left="2880" w:hanging="360"/>
      </w:pPr>
    </w:lvl>
    <w:lvl w:ilvl="4" w:tplc="CB38B10C" w:tentative="1">
      <w:start w:val="1"/>
      <w:numFmt w:val="decimal"/>
      <w:lvlText w:val="%5."/>
      <w:lvlJc w:val="left"/>
      <w:pPr>
        <w:tabs>
          <w:tab w:val="num" w:pos="3600"/>
        </w:tabs>
        <w:ind w:left="3600" w:hanging="360"/>
      </w:pPr>
    </w:lvl>
    <w:lvl w:ilvl="5" w:tplc="A9F48168" w:tentative="1">
      <w:start w:val="1"/>
      <w:numFmt w:val="decimal"/>
      <w:lvlText w:val="%6."/>
      <w:lvlJc w:val="left"/>
      <w:pPr>
        <w:tabs>
          <w:tab w:val="num" w:pos="4320"/>
        </w:tabs>
        <w:ind w:left="4320" w:hanging="360"/>
      </w:pPr>
    </w:lvl>
    <w:lvl w:ilvl="6" w:tplc="E108A75A" w:tentative="1">
      <w:start w:val="1"/>
      <w:numFmt w:val="decimal"/>
      <w:lvlText w:val="%7."/>
      <w:lvlJc w:val="left"/>
      <w:pPr>
        <w:tabs>
          <w:tab w:val="num" w:pos="5040"/>
        </w:tabs>
        <w:ind w:left="5040" w:hanging="360"/>
      </w:pPr>
    </w:lvl>
    <w:lvl w:ilvl="7" w:tplc="A894B6DE" w:tentative="1">
      <w:start w:val="1"/>
      <w:numFmt w:val="decimal"/>
      <w:lvlText w:val="%8."/>
      <w:lvlJc w:val="left"/>
      <w:pPr>
        <w:tabs>
          <w:tab w:val="num" w:pos="5760"/>
        </w:tabs>
        <w:ind w:left="5760" w:hanging="360"/>
      </w:pPr>
    </w:lvl>
    <w:lvl w:ilvl="8" w:tplc="F4B08F8A" w:tentative="1">
      <w:start w:val="1"/>
      <w:numFmt w:val="decimal"/>
      <w:lvlText w:val="%9."/>
      <w:lvlJc w:val="left"/>
      <w:pPr>
        <w:tabs>
          <w:tab w:val="num" w:pos="6480"/>
        </w:tabs>
        <w:ind w:left="6480" w:hanging="360"/>
      </w:pPr>
    </w:lvl>
  </w:abstractNum>
  <w:abstractNum w:abstractNumId="36" w15:restartNumberingAfterBreak="0">
    <w:nsid w:val="6808448A"/>
    <w:multiLevelType w:val="multilevel"/>
    <w:tmpl w:val="2F9E3D24"/>
    <w:styleLink w:val="WWNum7"/>
    <w:lvl w:ilvl="0">
      <w:start w:val="2"/>
      <w:numFmt w:val="decimal"/>
      <w:lvlText w:val="%1"/>
      <w:lvlJc w:val="left"/>
      <w:pPr>
        <w:ind w:left="0" w:firstLine="0"/>
      </w:pPr>
    </w:lvl>
    <w:lvl w:ilvl="1">
      <w:start w:val="2"/>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37" w15:restartNumberingAfterBreak="0">
    <w:nsid w:val="6C3A3DDE"/>
    <w:multiLevelType w:val="multilevel"/>
    <w:tmpl w:val="67D23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3D3314"/>
    <w:multiLevelType w:val="multilevel"/>
    <w:tmpl w:val="A94EC798"/>
    <w:styleLink w:val="WWNum8"/>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39" w15:restartNumberingAfterBreak="0">
    <w:nsid w:val="6EEA4CFA"/>
    <w:multiLevelType w:val="hybridMultilevel"/>
    <w:tmpl w:val="BC56B64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0" w15:restartNumberingAfterBreak="0">
    <w:nsid w:val="70567276"/>
    <w:multiLevelType w:val="singleLevel"/>
    <w:tmpl w:val="C778C476"/>
    <w:lvl w:ilvl="0">
      <w:start w:val="1"/>
      <w:numFmt w:val="decimal"/>
      <w:pStyle w:val="Reference"/>
      <w:lvlText w:val="%1."/>
      <w:lvlJc w:val="left"/>
      <w:pPr>
        <w:tabs>
          <w:tab w:val="num" w:pos="360"/>
        </w:tabs>
        <w:ind w:left="360" w:hanging="360"/>
      </w:pPr>
    </w:lvl>
  </w:abstractNum>
  <w:abstractNum w:abstractNumId="41" w15:restartNumberingAfterBreak="0">
    <w:nsid w:val="731A05B9"/>
    <w:multiLevelType w:val="hybridMultilevel"/>
    <w:tmpl w:val="99C24EBE"/>
    <w:lvl w:ilvl="0" w:tplc="2F10D570">
      <w:start w:val="1"/>
      <w:numFmt w:val="decimal"/>
      <w:lvlText w:val="%1."/>
      <w:lvlJc w:val="left"/>
      <w:pPr>
        <w:tabs>
          <w:tab w:val="num" w:pos="720"/>
        </w:tabs>
        <w:ind w:left="720" w:hanging="360"/>
      </w:pPr>
    </w:lvl>
    <w:lvl w:ilvl="1" w:tplc="DAC8DA96" w:tentative="1">
      <w:start w:val="1"/>
      <w:numFmt w:val="decimal"/>
      <w:lvlText w:val="%2."/>
      <w:lvlJc w:val="left"/>
      <w:pPr>
        <w:tabs>
          <w:tab w:val="num" w:pos="1440"/>
        </w:tabs>
        <w:ind w:left="1440" w:hanging="360"/>
      </w:pPr>
    </w:lvl>
    <w:lvl w:ilvl="2" w:tplc="44A25FDC" w:tentative="1">
      <w:start w:val="1"/>
      <w:numFmt w:val="decimal"/>
      <w:lvlText w:val="%3."/>
      <w:lvlJc w:val="left"/>
      <w:pPr>
        <w:tabs>
          <w:tab w:val="num" w:pos="2160"/>
        </w:tabs>
        <w:ind w:left="2160" w:hanging="360"/>
      </w:pPr>
    </w:lvl>
    <w:lvl w:ilvl="3" w:tplc="DAA6D288" w:tentative="1">
      <w:start w:val="1"/>
      <w:numFmt w:val="decimal"/>
      <w:lvlText w:val="%4."/>
      <w:lvlJc w:val="left"/>
      <w:pPr>
        <w:tabs>
          <w:tab w:val="num" w:pos="2880"/>
        </w:tabs>
        <w:ind w:left="2880" w:hanging="360"/>
      </w:pPr>
    </w:lvl>
    <w:lvl w:ilvl="4" w:tplc="3056D57E" w:tentative="1">
      <w:start w:val="1"/>
      <w:numFmt w:val="decimal"/>
      <w:lvlText w:val="%5."/>
      <w:lvlJc w:val="left"/>
      <w:pPr>
        <w:tabs>
          <w:tab w:val="num" w:pos="3600"/>
        </w:tabs>
        <w:ind w:left="3600" w:hanging="360"/>
      </w:pPr>
    </w:lvl>
    <w:lvl w:ilvl="5" w:tplc="BAA0FA68" w:tentative="1">
      <w:start w:val="1"/>
      <w:numFmt w:val="decimal"/>
      <w:lvlText w:val="%6."/>
      <w:lvlJc w:val="left"/>
      <w:pPr>
        <w:tabs>
          <w:tab w:val="num" w:pos="4320"/>
        </w:tabs>
        <w:ind w:left="4320" w:hanging="360"/>
      </w:pPr>
    </w:lvl>
    <w:lvl w:ilvl="6" w:tplc="072C6B44" w:tentative="1">
      <w:start w:val="1"/>
      <w:numFmt w:val="decimal"/>
      <w:lvlText w:val="%7."/>
      <w:lvlJc w:val="left"/>
      <w:pPr>
        <w:tabs>
          <w:tab w:val="num" w:pos="5040"/>
        </w:tabs>
        <w:ind w:left="5040" w:hanging="360"/>
      </w:pPr>
    </w:lvl>
    <w:lvl w:ilvl="7" w:tplc="7CAC6784" w:tentative="1">
      <w:start w:val="1"/>
      <w:numFmt w:val="decimal"/>
      <w:lvlText w:val="%8."/>
      <w:lvlJc w:val="left"/>
      <w:pPr>
        <w:tabs>
          <w:tab w:val="num" w:pos="5760"/>
        </w:tabs>
        <w:ind w:left="5760" w:hanging="360"/>
      </w:pPr>
    </w:lvl>
    <w:lvl w:ilvl="8" w:tplc="9DC62CD6" w:tentative="1">
      <w:start w:val="1"/>
      <w:numFmt w:val="decimal"/>
      <w:lvlText w:val="%9."/>
      <w:lvlJc w:val="left"/>
      <w:pPr>
        <w:tabs>
          <w:tab w:val="num" w:pos="6480"/>
        </w:tabs>
        <w:ind w:left="6480" w:hanging="360"/>
      </w:pPr>
    </w:lvl>
  </w:abstractNum>
  <w:abstractNum w:abstractNumId="42" w15:restartNumberingAfterBreak="0">
    <w:nsid w:val="73D17145"/>
    <w:multiLevelType w:val="multilevel"/>
    <w:tmpl w:val="465A5C18"/>
    <w:styleLink w:val="WWNum1"/>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43" w15:restartNumberingAfterBreak="0">
    <w:nsid w:val="76271000"/>
    <w:multiLevelType w:val="multilevel"/>
    <w:tmpl w:val="EEBEB3F8"/>
    <w:styleLink w:val="WWNum19"/>
    <w:lvl w:ilvl="0">
      <w:start w:val="2"/>
      <w:numFmt w:val="decimal"/>
      <w:lvlText w:val="%1"/>
      <w:lvlJc w:val="left"/>
      <w:pPr>
        <w:ind w:left="0" w:firstLine="0"/>
      </w:pPr>
    </w:lvl>
    <w:lvl w:ilvl="1">
      <w:start w:val="4"/>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num w:numId="1" w16cid:durableId="1202740772">
    <w:abstractNumId w:val="28"/>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59128597">
    <w:abstractNumId w:val="9"/>
  </w:num>
  <w:num w:numId="3" w16cid:durableId="2048748174">
    <w:abstractNumId w:val="2"/>
  </w:num>
  <w:num w:numId="4" w16cid:durableId="587662869">
    <w:abstractNumId w:val="1"/>
  </w:num>
  <w:num w:numId="5" w16cid:durableId="1251112105">
    <w:abstractNumId w:val="19"/>
  </w:num>
  <w:num w:numId="6" w16cid:durableId="304552322">
    <w:abstractNumId w:val="10"/>
  </w:num>
  <w:num w:numId="7" w16cid:durableId="1370955763">
    <w:abstractNumId w:val="40"/>
  </w:num>
  <w:num w:numId="8" w16cid:durableId="208960989">
    <w:abstractNumId w:val="20"/>
  </w:num>
  <w:num w:numId="9" w16cid:durableId="8154111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69305259">
    <w:abstractNumId w:val="0"/>
  </w:num>
  <w:num w:numId="11" w16cid:durableId="907955327">
    <w:abstractNumId w:val="5"/>
  </w:num>
  <w:num w:numId="12" w16cid:durableId="301930965">
    <w:abstractNumId w:val="7"/>
  </w:num>
  <w:num w:numId="13" w16cid:durableId="737557666">
    <w:abstractNumId w:val="8"/>
  </w:num>
  <w:num w:numId="14" w16cid:durableId="518201510">
    <w:abstractNumId w:val="12"/>
  </w:num>
  <w:num w:numId="15" w16cid:durableId="1867324750">
    <w:abstractNumId w:val="14"/>
  </w:num>
  <w:num w:numId="16" w16cid:durableId="1351029484">
    <w:abstractNumId w:val="17"/>
  </w:num>
  <w:num w:numId="17" w16cid:durableId="1078790518">
    <w:abstractNumId w:val="18"/>
  </w:num>
  <w:num w:numId="18" w16cid:durableId="2081898859">
    <w:abstractNumId w:val="21"/>
  </w:num>
  <w:num w:numId="19" w16cid:durableId="1099369968">
    <w:abstractNumId w:val="22"/>
  </w:num>
  <w:num w:numId="20" w16cid:durableId="1153717922">
    <w:abstractNumId w:val="23"/>
  </w:num>
  <w:num w:numId="21" w16cid:durableId="1049643601">
    <w:abstractNumId w:val="24"/>
  </w:num>
  <w:num w:numId="22" w16cid:durableId="1216703399">
    <w:abstractNumId w:val="25"/>
  </w:num>
  <w:num w:numId="23" w16cid:durableId="1863930618">
    <w:abstractNumId w:val="26"/>
  </w:num>
  <w:num w:numId="24" w16cid:durableId="1947616162">
    <w:abstractNumId w:val="30"/>
  </w:num>
  <w:num w:numId="25" w16cid:durableId="1759329163">
    <w:abstractNumId w:val="31"/>
  </w:num>
  <w:num w:numId="26" w16cid:durableId="2000184055">
    <w:abstractNumId w:val="32"/>
  </w:num>
  <w:num w:numId="27" w16cid:durableId="1241283054">
    <w:abstractNumId w:val="33"/>
  </w:num>
  <w:num w:numId="28" w16cid:durableId="611210987">
    <w:abstractNumId w:val="34"/>
  </w:num>
  <w:num w:numId="29" w16cid:durableId="1259101118">
    <w:abstractNumId w:val="36"/>
  </w:num>
  <w:num w:numId="30" w16cid:durableId="1954626388">
    <w:abstractNumId w:val="38"/>
  </w:num>
  <w:num w:numId="31" w16cid:durableId="2047831247">
    <w:abstractNumId w:val="42"/>
  </w:num>
  <w:num w:numId="32" w16cid:durableId="1869290991">
    <w:abstractNumId w:val="43"/>
  </w:num>
  <w:num w:numId="33" w16cid:durableId="59258403">
    <w:abstractNumId w:val="6"/>
  </w:num>
  <w:num w:numId="34" w16cid:durableId="353239126">
    <w:abstractNumId w:val="11"/>
  </w:num>
  <w:num w:numId="35" w16cid:durableId="1890726709">
    <w:abstractNumId w:val="35"/>
  </w:num>
  <w:num w:numId="36" w16cid:durableId="1680233550">
    <w:abstractNumId w:val="41"/>
  </w:num>
  <w:num w:numId="37" w16cid:durableId="1341471505">
    <w:abstractNumId w:val="37"/>
  </w:num>
  <w:num w:numId="38" w16cid:durableId="1682387896">
    <w:abstractNumId w:val="15"/>
  </w:num>
  <w:num w:numId="39" w16cid:durableId="1476028216">
    <w:abstractNumId w:val="29"/>
  </w:num>
  <w:num w:numId="40" w16cid:durableId="987245262">
    <w:abstractNumId w:val="13"/>
  </w:num>
  <w:num w:numId="41" w16cid:durableId="313995100">
    <w:abstractNumId w:val="27"/>
  </w:num>
  <w:num w:numId="42" w16cid:durableId="1829203909">
    <w:abstractNumId w:val="39"/>
  </w:num>
  <w:num w:numId="43" w16cid:durableId="1343432747">
    <w:abstractNumId w:val="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058D9"/>
    <w:rsid w:val="000048C4"/>
    <w:rsid w:val="000056B3"/>
    <w:rsid w:val="00005F92"/>
    <w:rsid w:val="000063CB"/>
    <w:rsid w:val="000064E2"/>
    <w:rsid w:val="000072AC"/>
    <w:rsid w:val="00011C7B"/>
    <w:rsid w:val="000120ED"/>
    <w:rsid w:val="00012342"/>
    <w:rsid w:val="000151FD"/>
    <w:rsid w:val="00015423"/>
    <w:rsid w:val="00016843"/>
    <w:rsid w:val="00020937"/>
    <w:rsid w:val="00021CFD"/>
    <w:rsid w:val="00021F95"/>
    <w:rsid w:val="00022175"/>
    <w:rsid w:val="00023B54"/>
    <w:rsid w:val="00024529"/>
    <w:rsid w:val="00024B12"/>
    <w:rsid w:val="00025347"/>
    <w:rsid w:val="0002572B"/>
    <w:rsid w:val="00026497"/>
    <w:rsid w:val="000272ED"/>
    <w:rsid w:val="00030EA5"/>
    <w:rsid w:val="00031CD3"/>
    <w:rsid w:val="00032264"/>
    <w:rsid w:val="00037D95"/>
    <w:rsid w:val="00045022"/>
    <w:rsid w:val="00046533"/>
    <w:rsid w:val="000467B1"/>
    <w:rsid w:val="000470F3"/>
    <w:rsid w:val="0004745D"/>
    <w:rsid w:val="00052033"/>
    <w:rsid w:val="000540C4"/>
    <w:rsid w:val="00055D44"/>
    <w:rsid w:val="00056BBF"/>
    <w:rsid w:val="000611E2"/>
    <w:rsid w:val="0006133A"/>
    <w:rsid w:val="00061E66"/>
    <w:rsid w:val="000633F5"/>
    <w:rsid w:val="00071B63"/>
    <w:rsid w:val="00073645"/>
    <w:rsid w:val="00075BE3"/>
    <w:rsid w:val="00077C32"/>
    <w:rsid w:val="00080166"/>
    <w:rsid w:val="00080851"/>
    <w:rsid w:val="00080E61"/>
    <w:rsid w:val="000818E4"/>
    <w:rsid w:val="000835D9"/>
    <w:rsid w:val="00086BF4"/>
    <w:rsid w:val="00093215"/>
    <w:rsid w:val="00093AB6"/>
    <w:rsid w:val="00094FBA"/>
    <w:rsid w:val="00095804"/>
    <w:rsid w:val="00095997"/>
    <w:rsid w:val="00097CA1"/>
    <w:rsid w:val="00097F9F"/>
    <w:rsid w:val="000A1990"/>
    <w:rsid w:val="000A2B4B"/>
    <w:rsid w:val="000A3F04"/>
    <w:rsid w:val="000A432E"/>
    <w:rsid w:val="000A6079"/>
    <w:rsid w:val="000A6E87"/>
    <w:rsid w:val="000A747A"/>
    <w:rsid w:val="000B2945"/>
    <w:rsid w:val="000B3BE9"/>
    <w:rsid w:val="000B485A"/>
    <w:rsid w:val="000B5338"/>
    <w:rsid w:val="000B6199"/>
    <w:rsid w:val="000B768D"/>
    <w:rsid w:val="000C05F3"/>
    <w:rsid w:val="000C2100"/>
    <w:rsid w:val="000C3B95"/>
    <w:rsid w:val="000C3F92"/>
    <w:rsid w:val="000C75F3"/>
    <w:rsid w:val="000D015F"/>
    <w:rsid w:val="000D1D52"/>
    <w:rsid w:val="000D2B43"/>
    <w:rsid w:val="000D2E2F"/>
    <w:rsid w:val="000D3992"/>
    <w:rsid w:val="000D4160"/>
    <w:rsid w:val="000D61EE"/>
    <w:rsid w:val="000D78C4"/>
    <w:rsid w:val="000D7D3A"/>
    <w:rsid w:val="000E11DA"/>
    <w:rsid w:val="000E1472"/>
    <w:rsid w:val="000E3977"/>
    <w:rsid w:val="000E4139"/>
    <w:rsid w:val="000E4A20"/>
    <w:rsid w:val="000E4CB2"/>
    <w:rsid w:val="000E52A6"/>
    <w:rsid w:val="000E552F"/>
    <w:rsid w:val="000E6BCC"/>
    <w:rsid w:val="000E6F74"/>
    <w:rsid w:val="000F11FF"/>
    <w:rsid w:val="000F32F0"/>
    <w:rsid w:val="000F481E"/>
    <w:rsid w:val="000F57D8"/>
    <w:rsid w:val="000F5C23"/>
    <w:rsid w:val="000F6CFC"/>
    <w:rsid w:val="000F73FF"/>
    <w:rsid w:val="000F74B8"/>
    <w:rsid w:val="000F77AB"/>
    <w:rsid w:val="00100423"/>
    <w:rsid w:val="00101BC8"/>
    <w:rsid w:val="001022EA"/>
    <w:rsid w:val="00103FA3"/>
    <w:rsid w:val="001045C5"/>
    <w:rsid w:val="00105AC5"/>
    <w:rsid w:val="001069E7"/>
    <w:rsid w:val="001074E3"/>
    <w:rsid w:val="00110F2F"/>
    <w:rsid w:val="00111DE9"/>
    <w:rsid w:val="00112BD2"/>
    <w:rsid w:val="00114D3E"/>
    <w:rsid w:val="00117BCA"/>
    <w:rsid w:val="00122533"/>
    <w:rsid w:val="0012539C"/>
    <w:rsid w:val="00125FE3"/>
    <w:rsid w:val="001314A8"/>
    <w:rsid w:val="00133D25"/>
    <w:rsid w:val="00133F2D"/>
    <w:rsid w:val="001343E1"/>
    <w:rsid w:val="001349ED"/>
    <w:rsid w:val="00134F99"/>
    <w:rsid w:val="00137686"/>
    <w:rsid w:val="00140319"/>
    <w:rsid w:val="00140EDA"/>
    <w:rsid w:val="00142B87"/>
    <w:rsid w:val="00143208"/>
    <w:rsid w:val="001441AA"/>
    <w:rsid w:val="00144827"/>
    <w:rsid w:val="00146434"/>
    <w:rsid w:val="00151F55"/>
    <w:rsid w:val="001535A6"/>
    <w:rsid w:val="001603DD"/>
    <w:rsid w:val="00161C1E"/>
    <w:rsid w:val="0016203A"/>
    <w:rsid w:val="00162344"/>
    <w:rsid w:val="00166548"/>
    <w:rsid w:val="0016700A"/>
    <w:rsid w:val="001676B8"/>
    <w:rsid w:val="0017104B"/>
    <w:rsid w:val="00171383"/>
    <w:rsid w:val="001722D3"/>
    <w:rsid w:val="001743B4"/>
    <w:rsid w:val="00175631"/>
    <w:rsid w:val="001765B3"/>
    <w:rsid w:val="001839E7"/>
    <w:rsid w:val="00183B03"/>
    <w:rsid w:val="0019009A"/>
    <w:rsid w:val="001961A5"/>
    <w:rsid w:val="001975D5"/>
    <w:rsid w:val="001A260F"/>
    <w:rsid w:val="001A7412"/>
    <w:rsid w:val="001A7598"/>
    <w:rsid w:val="001A77F8"/>
    <w:rsid w:val="001B12BE"/>
    <w:rsid w:val="001B160A"/>
    <w:rsid w:val="001B192E"/>
    <w:rsid w:val="001B2843"/>
    <w:rsid w:val="001B33BD"/>
    <w:rsid w:val="001B37FD"/>
    <w:rsid w:val="001B5FCA"/>
    <w:rsid w:val="001B61A1"/>
    <w:rsid w:val="001B7F66"/>
    <w:rsid w:val="001C0485"/>
    <w:rsid w:val="001C1E93"/>
    <w:rsid w:val="001C3731"/>
    <w:rsid w:val="001C3909"/>
    <w:rsid w:val="001C5C1D"/>
    <w:rsid w:val="001D0070"/>
    <w:rsid w:val="001D0B99"/>
    <w:rsid w:val="001D117A"/>
    <w:rsid w:val="001D2241"/>
    <w:rsid w:val="001D690D"/>
    <w:rsid w:val="001D6C0B"/>
    <w:rsid w:val="001E1C36"/>
    <w:rsid w:val="001E1FC6"/>
    <w:rsid w:val="001E2040"/>
    <w:rsid w:val="001E39B4"/>
    <w:rsid w:val="001E5653"/>
    <w:rsid w:val="001E649A"/>
    <w:rsid w:val="001E7568"/>
    <w:rsid w:val="001F0B87"/>
    <w:rsid w:val="001F48F1"/>
    <w:rsid w:val="001F4F0D"/>
    <w:rsid w:val="001F5B4A"/>
    <w:rsid w:val="00202F03"/>
    <w:rsid w:val="00203031"/>
    <w:rsid w:val="0020319B"/>
    <w:rsid w:val="00203D57"/>
    <w:rsid w:val="00203FF1"/>
    <w:rsid w:val="00204287"/>
    <w:rsid w:val="00205135"/>
    <w:rsid w:val="002061DA"/>
    <w:rsid w:val="00206E21"/>
    <w:rsid w:val="00207388"/>
    <w:rsid w:val="0021017F"/>
    <w:rsid w:val="00211AFD"/>
    <w:rsid w:val="002134E1"/>
    <w:rsid w:val="0021363D"/>
    <w:rsid w:val="002147E9"/>
    <w:rsid w:val="00215477"/>
    <w:rsid w:val="00221197"/>
    <w:rsid w:val="002217CD"/>
    <w:rsid w:val="00224090"/>
    <w:rsid w:val="00224361"/>
    <w:rsid w:val="0022634C"/>
    <w:rsid w:val="00226E04"/>
    <w:rsid w:val="00226E09"/>
    <w:rsid w:val="00230641"/>
    <w:rsid w:val="002379DE"/>
    <w:rsid w:val="00237B57"/>
    <w:rsid w:val="00241894"/>
    <w:rsid w:val="002423BC"/>
    <w:rsid w:val="0024365C"/>
    <w:rsid w:val="002443AE"/>
    <w:rsid w:val="002444EE"/>
    <w:rsid w:val="0024678F"/>
    <w:rsid w:val="00250F7D"/>
    <w:rsid w:val="002525C9"/>
    <w:rsid w:val="00253343"/>
    <w:rsid w:val="00253774"/>
    <w:rsid w:val="00254458"/>
    <w:rsid w:val="00254AC5"/>
    <w:rsid w:val="00256B6A"/>
    <w:rsid w:val="002570F7"/>
    <w:rsid w:val="0026059F"/>
    <w:rsid w:val="002609ED"/>
    <w:rsid w:val="00260DE8"/>
    <w:rsid w:val="002610CF"/>
    <w:rsid w:val="00261984"/>
    <w:rsid w:val="00264713"/>
    <w:rsid w:val="00267963"/>
    <w:rsid w:val="00267E02"/>
    <w:rsid w:val="002714C5"/>
    <w:rsid w:val="00272562"/>
    <w:rsid w:val="00273E0B"/>
    <w:rsid w:val="00274DDC"/>
    <w:rsid w:val="002752BD"/>
    <w:rsid w:val="002757BD"/>
    <w:rsid w:val="00276E07"/>
    <w:rsid w:val="00280D92"/>
    <w:rsid w:val="002812BC"/>
    <w:rsid w:val="00281DE0"/>
    <w:rsid w:val="00281FDE"/>
    <w:rsid w:val="00286DB3"/>
    <w:rsid w:val="002909E8"/>
    <w:rsid w:val="00290F6C"/>
    <w:rsid w:val="00291A31"/>
    <w:rsid w:val="00291F0E"/>
    <w:rsid w:val="00292A13"/>
    <w:rsid w:val="00293074"/>
    <w:rsid w:val="0029329E"/>
    <w:rsid w:val="00296AAC"/>
    <w:rsid w:val="002A2E20"/>
    <w:rsid w:val="002A2FAA"/>
    <w:rsid w:val="002A35DF"/>
    <w:rsid w:val="002A40C6"/>
    <w:rsid w:val="002A5B30"/>
    <w:rsid w:val="002A66B8"/>
    <w:rsid w:val="002A6E55"/>
    <w:rsid w:val="002B0929"/>
    <w:rsid w:val="002B0D6A"/>
    <w:rsid w:val="002B1AFF"/>
    <w:rsid w:val="002B2617"/>
    <w:rsid w:val="002B2637"/>
    <w:rsid w:val="002B4368"/>
    <w:rsid w:val="002B44F0"/>
    <w:rsid w:val="002B56F5"/>
    <w:rsid w:val="002C14A2"/>
    <w:rsid w:val="002C2A7D"/>
    <w:rsid w:val="002C5045"/>
    <w:rsid w:val="002C56B8"/>
    <w:rsid w:val="002C58BE"/>
    <w:rsid w:val="002C7190"/>
    <w:rsid w:val="002D1482"/>
    <w:rsid w:val="002D2370"/>
    <w:rsid w:val="002D2CF2"/>
    <w:rsid w:val="002D2F40"/>
    <w:rsid w:val="002D33A2"/>
    <w:rsid w:val="002D463A"/>
    <w:rsid w:val="002D494A"/>
    <w:rsid w:val="002D5A16"/>
    <w:rsid w:val="002D6AB5"/>
    <w:rsid w:val="002D70C2"/>
    <w:rsid w:val="002D7A07"/>
    <w:rsid w:val="002E17EA"/>
    <w:rsid w:val="002E2241"/>
    <w:rsid w:val="002E2943"/>
    <w:rsid w:val="002E42AA"/>
    <w:rsid w:val="002E55F1"/>
    <w:rsid w:val="002E64A5"/>
    <w:rsid w:val="002E6B00"/>
    <w:rsid w:val="002E77C5"/>
    <w:rsid w:val="002F01AE"/>
    <w:rsid w:val="002F04F7"/>
    <w:rsid w:val="002F05DD"/>
    <w:rsid w:val="002F0AB5"/>
    <w:rsid w:val="002F2708"/>
    <w:rsid w:val="002F3689"/>
    <w:rsid w:val="002F5536"/>
    <w:rsid w:val="002F56E7"/>
    <w:rsid w:val="0030001E"/>
    <w:rsid w:val="00300A39"/>
    <w:rsid w:val="00302791"/>
    <w:rsid w:val="003027AB"/>
    <w:rsid w:val="00304212"/>
    <w:rsid w:val="0030523F"/>
    <w:rsid w:val="00307619"/>
    <w:rsid w:val="00307CFE"/>
    <w:rsid w:val="00313AFD"/>
    <w:rsid w:val="00314B2E"/>
    <w:rsid w:val="00316E40"/>
    <w:rsid w:val="00317C8D"/>
    <w:rsid w:val="003204B0"/>
    <w:rsid w:val="00322823"/>
    <w:rsid w:val="00324EF9"/>
    <w:rsid w:val="00325ED6"/>
    <w:rsid w:val="00326C6D"/>
    <w:rsid w:val="00326E8F"/>
    <w:rsid w:val="0032732A"/>
    <w:rsid w:val="00327FCB"/>
    <w:rsid w:val="00330554"/>
    <w:rsid w:val="00331F77"/>
    <w:rsid w:val="00334290"/>
    <w:rsid w:val="00334935"/>
    <w:rsid w:val="00334B0B"/>
    <w:rsid w:val="00340228"/>
    <w:rsid w:val="00340877"/>
    <w:rsid w:val="00341D50"/>
    <w:rsid w:val="003432D9"/>
    <w:rsid w:val="00344040"/>
    <w:rsid w:val="00346954"/>
    <w:rsid w:val="0034773F"/>
    <w:rsid w:val="00350FED"/>
    <w:rsid w:val="00354F0E"/>
    <w:rsid w:val="00356BE4"/>
    <w:rsid w:val="0035721F"/>
    <w:rsid w:val="0036002D"/>
    <w:rsid w:val="00363CDF"/>
    <w:rsid w:val="0036442E"/>
    <w:rsid w:val="003671A1"/>
    <w:rsid w:val="0036783F"/>
    <w:rsid w:val="00367B4C"/>
    <w:rsid w:val="0037234B"/>
    <w:rsid w:val="00374198"/>
    <w:rsid w:val="0037480F"/>
    <w:rsid w:val="00374A1A"/>
    <w:rsid w:val="0037635C"/>
    <w:rsid w:val="00382AA8"/>
    <w:rsid w:val="00383D30"/>
    <w:rsid w:val="0038443D"/>
    <w:rsid w:val="00384516"/>
    <w:rsid w:val="00385B03"/>
    <w:rsid w:val="003908FF"/>
    <w:rsid w:val="0039158C"/>
    <w:rsid w:val="003917AD"/>
    <w:rsid w:val="00392121"/>
    <w:rsid w:val="00392134"/>
    <w:rsid w:val="00392665"/>
    <w:rsid w:val="0039569B"/>
    <w:rsid w:val="003A148D"/>
    <w:rsid w:val="003A1926"/>
    <w:rsid w:val="003A1EDE"/>
    <w:rsid w:val="003A3580"/>
    <w:rsid w:val="003A4892"/>
    <w:rsid w:val="003A4946"/>
    <w:rsid w:val="003A718F"/>
    <w:rsid w:val="003B1A9C"/>
    <w:rsid w:val="003B2252"/>
    <w:rsid w:val="003B2943"/>
    <w:rsid w:val="003B46AC"/>
    <w:rsid w:val="003B46D1"/>
    <w:rsid w:val="003B5D7E"/>
    <w:rsid w:val="003B7473"/>
    <w:rsid w:val="003B7E8C"/>
    <w:rsid w:val="003C1986"/>
    <w:rsid w:val="003C2A69"/>
    <w:rsid w:val="003C35C5"/>
    <w:rsid w:val="003C38AD"/>
    <w:rsid w:val="003C6E01"/>
    <w:rsid w:val="003C6FA5"/>
    <w:rsid w:val="003D3D14"/>
    <w:rsid w:val="003D3D1E"/>
    <w:rsid w:val="003D6235"/>
    <w:rsid w:val="003D696A"/>
    <w:rsid w:val="003D75C9"/>
    <w:rsid w:val="003E0482"/>
    <w:rsid w:val="003E116A"/>
    <w:rsid w:val="003E130E"/>
    <w:rsid w:val="003E24C2"/>
    <w:rsid w:val="003E4472"/>
    <w:rsid w:val="003E46F0"/>
    <w:rsid w:val="003E4F2E"/>
    <w:rsid w:val="003E5748"/>
    <w:rsid w:val="003E5A9C"/>
    <w:rsid w:val="003E5AF0"/>
    <w:rsid w:val="003E5B32"/>
    <w:rsid w:val="003E6859"/>
    <w:rsid w:val="003F09B2"/>
    <w:rsid w:val="003F1742"/>
    <w:rsid w:val="003F1C56"/>
    <w:rsid w:val="003F31D3"/>
    <w:rsid w:val="003F4AAD"/>
    <w:rsid w:val="003F5A2B"/>
    <w:rsid w:val="003F5A8C"/>
    <w:rsid w:val="003F5E56"/>
    <w:rsid w:val="003F6F54"/>
    <w:rsid w:val="00400710"/>
    <w:rsid w:val="00400D4E"/>
    <w:rsid w:val="004016F6"/>
    <w:rsid w:val="0040325A"/>
    <w:rsid w:val="00403E87"/>
    <w:rsid w:val="0040498B"/>
    <w:rsid w:val="00404BF0"/>
    <w:rsid w:val="00410012"/>
    <w:rsid w:val="00411D1E"/>
    <w:rsid w:val="00414FE1"/>
    <w:rsid w:val="00421D21"/>
    <w:rsid w:val="004251AF"/>
    <w:rsid w:val="00426475"/>
    <w:rsid w:val="00427FA3"/>
    <w:rsid w:val="0043075C"/>
    <w:rsid w:val="00431C53"/>
    <w:rsid w:val="0043358E"/>
    <w:rsid w:val="004340E6"/>
    <w:rsid w:val="004341C6"/>
    <w:rsid w:val="00434E28"/>
    <w:rsid w:val="004352A8"/>
    <w:rsid w:val="0043545B"/>
    <w:rsid w:val="004363D3"/>
    <w:rsid w:val="00436C44"/>
    <w:rsid w:val="004407C8"/>
    <w:rsid w:val="004445A9"/>
    <w:rsid w:val="004455ED"/>
    <w:rsid w:val="00446724"/>
    <w:rsid w:val="004511E3"/>
    <w:rsid w:val="0045123F"/>
    <w:rsid w:val="0045273B"/>
    <w:rsid w:val="00453060"/>
    <w:rsid w:val="00455217"/>
    <w:rsid w:val="00456127"/>
    <w:rsid w:val="00456194"/>
    <w:rsid w:val="00456C36"/>
    <w:rsid w:val="004577D8"/>
    <w:rsid w:val="00460C45"/>
    <w:rsid w:val="004639DE"/>
    <w:rsid w:val="00464D8F"/>
    <w:rsid w:val="00465C35"/>
    <w:rsid w:val="00465F48"/>
    <w:rsid w:val="00466111"/>
    <w:rsid w:val="0046629E"/>
    <w:rsid w:val="00470072"/>
    <w:rsid w:val="00471F08"/>
    <w:rsid w:val="0047246D"/>
    <w:rsid w:val="0047307B"/>
    <w:rsid w:val="004739E6"/>
    <w:rsid w:val="00475D98"/>
    <w:rsid w:val="0047789F"/>
    <w:rsid w:val="0048120C"/>
    <w:rsid w:val="00482780"/>
    <w:rsid w:val="00482EF4"/>
    <w:rsid w:val="0048351B"/>
    <w:rsid w:val="00484C68"/>
    <w:rsid w:val="00485F6D"/>
    <w:rsid w:val="00486184"/>
    <w:rsid w:val="0049174E"/>
    <w:rsid w:val="00495183"/>
    <w:rsid w:val="00496A8A"/>
    <w:rsid w:val="0049714C"/>
    <w:rsid w:val="004A1143"/>
    <w:rsid w:val="004A3652"/>
    <w:rsid w:val="004A3A86"/>
    <w:rsid w:val="004A48D4"/>
    <w:rsid w:val="004A50E1"/>
    <w:rsid w:val="004A551D"/>
    <w:rsid w:val="004A5581"/>
    <w:rsid w:val="004A5BF0"/>
    <w:rsid w:val="004A5E20"/>
    <w:rsid w:val="004B2A00"/>
    <w:rsid w:val="004B302C"/>
    <w:rsid w:val="004B3546"/>
    <w:rsid w:val="004B467A"/>
    <w:rsid w:val="004B5FD1"/>
    <w:rsid w:val="004B652A"/>
    <w:rsid w:val="004C0162"/>
    <w:rsid w:val="004C022C"/>
    <w:rsid w:val="004C048A"/>
    <w:rsid w:val="004C0B45"/>
    <w:rsid w:val="004C0F45"/>
    <w:rsid w:val="004C1258"/>
    <w:rsid w:val="004C2D9B"/>
    <w:rsid w:val="004C5BCA"/>
    <w:rsid w:val="004C5EB5"/>
    <w:rsid w:val="004C635C"/>
    <w:rsid w:val="004D17B6"/>
    <w:rsid w:val="004D194D"/>
    <w:rsid w:val="004D1AC1"/>
    <w:rsid w:val="004D2C83"/>
    <w:rsid w:val="004D3678"/>
    <w:rsid w:val="004D3C22"/>
    <w:rsid w:val="004D6152"/>
    <w:rsid w:val="004D63E2"/>
    <w:rsid w:val="004D73CC"/>
    <w:rsid w:val="004E1D52"/>
    <w:rsid w:val="004E2643"/>
    <w:rsid w:val="004E473A"/>
    <w:rsid w:val="004E529A"/>
    <w:rsid w:val="004E7EF6"/>
    <w:rsid w:val="004F0F25"/>
    <w:rsid w:val="004F1527"/>
    <w:rsid w:val="004F255D"/>
    <w:rsid w:val="004F3372"/>
    <w:rsid w:val="004F600A"/>
    <w:rsid w:val="004F68C9"/>
    <w:rsid w:val="0050226D"/>
    <w:rsid w:val="005041D7"/>
    <w:rsid w:val="00504B15"/>
    <w:rsid w:val="00506DF9"/>
    <w:rsid w:val="00506F14"/>
    <w:rsid w:val="00507390"/>
    <w:rsid w:val="00507633"/>
    <w:rsid w:val="00507937"/>
    <w:rsid w:val="00507964"/>
    <w:rsid w:val="00507F68"/>
    <w:rsid w:val="005121FC"/>
    <w:rsid w:val="0051479B"/>
    <w:rsid w:val="00514843"/>
    <w:rsid w:val="00514950"/>
    <w:rsid w:val="00517E35"/>
    <w:rsid w:val="0052030E"/>
    <w:rsid w:val="005217A3"/>
    <w:rsid w:val="00523620"/>
    <w:rsid w:val="00525B6D"/>
    <w:rsid w:val="00525C7A"/>
    <w:rsid w:val="00525E6D"/>
    <w:rsid w:val="00526E5E"/>
    <w:rsid w:val="005274E9"/>
    <w:rsid w:val="0052791E"/>
    <w:rsid w:val="00527F01"/>
    <w:rsid w:val="00530273"/>
    <w:rsid w:val="0053087A"/>
    <w:rsid w:val="005309E7"/>
    <w:rsid w:val="00530E96"/>
    <w:rsid w:val="00531395"/>
    <w:rsid w:val="0053383F"/>
    <w:rsid w:val="005348F0"/>
    <w:rsid w:val="00537270"/>
    <w:rsid w:val="005373C8"/>
    <w:rsid w:val="00537C5D"/>
    <w:rsid w:val="00540506"/>
    <w:rsid w:val="0054146A"/>
    <w:rsid w:val="0054165C"/>
    <w:rsid w:val="00542529"/>
    <w:rsid w:val="005427C9"/>
    <w:rsid w:val="005440AC"/>
    <w:rsid w:val="0054415B"/>
    <w:rsid w:val="005451D8"/>
    <w:rsid w:val="00545333"/>
    <w:rsid w:val="00546107"/>
    <w:rsid w:val="0054631C"/>
    <w:rsid w:val="005525D5"/>
    <w:rsid w:val="00552DBD"/>
    <w:rsid w:val="0055395F"/>
    <w:rsid w:val="0055622E"/>
    <w:rsid w:val="00556A60"/>
    <w:rsid w:val="00557231"/>
    <w:rsid w:val="00561792"/>
    <w:rsid w:val="005638D3"/>
    <w:rsid w:val="00564613"/>
    <w:rsid w:val="005663EB"/>
    <w:rsid w:val="00566B52"/>
    <w:rsid w:val="00567391"/>
    <w:rsid w:val="0057319E"/>
    <w:rsid w:val="00574E34"/>
    <w:rsid w:val="00575FDC"/>
    <w:rsid w:val="00577849"/>
    <w:rsid w:val="00580ABF"/>
    <w:rsid w:val="00580C4E"/>
    <w:rsid w:val="00582446"/>
    <w:rsid w:val="00582E91"/>
    <w:rsid w:val="005831AF"/>
    <w:rsid w:val="0058453C"/>
    <w:rsid w:val="0058598B"/>
    <w:rsid w:val="00585B17"/>
    <w:rsid w:val="005862EB"/>
    <w:rsid w:val="005866AB"/>
    <w:rsid w:val="00586CEE"/>
    <w:rsid w:val="00590EA9"/>
    <w:rsid w:val="005915FB"/>
    <w:rsid w:val="0059254B"/>
    <w:rsid w:val="00592554"/>
    <w:rsid w:val="00593B7F"/>
    <w:rsid w:val="005A0871"/>
    <w:rsid w:val="005A0A1B"/>
    <w:rsid w:val="005A0B88"/>
    <w:rsid w:val="005A1329"/>
    <w:rsid w:val="005A3F03"/>
    <w:rsid w:val="005A431C"/>
    <w:rsid w:val="005A4A01"/>
    <w:rsid w:val="005A59C9"/>
    <w:rsid w:val="005A5AA3"/>
    <w:rsid w:val="005A6844"/>
    <w:rsid w:val="005A7454"/>
    <w:rsid w:val="005A7787"/>
    <w:rsid w:val="005A7986"/>
    <w:rsid w:val="005A7B5C"/>
    <w:rsid w:val="005A7BD8"/>
    <w:rsid w:val="005A7E6F"/>
    <w:rsid w:val="005B026D"/>
    <w:rsid w:val="005B14D1"/>
    <w:rsid w:val="005B235E"/>
    <w:rsid w:val="005B3D8D"/>
    <w:rsid w:val="005B4DC8"/>
    <w:rsid w:val="005C2F8C"/>
    <w:rsid w:val="005C3E13"/>
    <w:rsid w:val="005C40B9"/>
    <w:rsid w:val="005C7122"/>
    <w:rsid w:val="005C7645"/>
    <w:rsid w:val="005D08CA"/>
    <w:rsid w:val="005D1F29"/>
    <w:rsid w:val="005D229E"/>
    <w:rsid w:val="005D2836"/>
    <w:rsid w:val="005D32B6"/>
    <w:rsid w:val="005D48DC"/>
    <w:rsid w:val="005D6058"/>
    <w:rsid w:val="005E053A"/>
    <w:rsid w:val="005E0E05"/>
    <w:rsid w:val="005E1E80"/>
    <w:rsid w:val="005E2BC4"/>
    <w:rsid w:val="005E2FBA"/>
    <w:rsid w:val="005E39FF"/>
    <w:rsid w:val="005E4DDF"/>
    <w:rsid w:val="005E50AE"/>
    <w:rsid w:val="005E5449"/>
    <w:rsid w:val="005E57AA"/>
    <w:rsid w:val="005E70AD"/>
    <w:rsid w:val="005E77A5"/>
    <w:rsid w:val="005E77A7"/>
    <w:rsid w:val="005F1BB1"/>
    <w:rsid w:val="005F1EC8"/>
    <w:rsid w:val="005F3182"/>
    <w:rsid w:val="005F4D60"/>
    <w:rsid w:val="005F5240"/>
    <w:rsid w:val="005F54C1"/>
    <w:rsid w:val="005F73E6"/>
    <w:rsid w:val="005F7B2C"/>
    <w:rsid w:val="005F7E4B"/>
    <w:rsid w:val="005F7E75"/>
    <w:rsid w:val="00600393"/>
    <w:rsid w:val="00603B24"/>
    <w:rsid w:val="00605104"/>
    <w:rsid w:val="0060645D"/>
    <w:rsid w:val="00606C76"/>
    <w:rsid w:val="00611AC7"/>
    <w:rsid w:val="00612801"/>
    <w:rsid w:val="006129F2"/>
    <w:rsid w:val="00612D95"/>
    <w:rsid w:val="00613185"/>
    <w:rsid w:val="006132B5"/>
    <w:rsid w:val="0061470A"/>
    <w:rsid w:val="006154FC"/>
    <w:rsid w:val="00615819"/>
    <w:rsid w:val="0061611D"/>
    <w:rsid w:val="006176DF"/>
    <w:rsid w:val="00617791"/>
    <w:rsid w:val="0061782A"/>
    <w:rsid w:val="0062201A"/>
    <w:rsid w:val="006249A5"/>
    <w:rsid w:val="006254C7"/>
    <w:rsid w:val="0062669A"/>
    <w:rsid w:val="00626C17"/>
    <w:rsid w:val="00627797"/>
    <w:rsid w:val="00627918"/>
    <w:rsid w:val="006279E6"/>
    <w:rsid w:val="00631BB1"/>
    <w:rsid w:val="00631DC1"/>
    <w:rsid w:val="00633A15"/>
    <w:rsid w:val="00633DAF"/>
    <w:rsid w:val="00640021"/>
    <w:rsid w:val="0064204C"/>
    <w:rsid w:val="00642168"/>
    <w:rsid w:val="006424E5"/>
    <w:rsid w:val="00642775"/>
    <w:rsid w:val="00645BBE"/>
    <w:rsid w:val="00647487"/>
    <w:rsid w:val="00647ED6"/>
    <w:rsid w:val="0065149E"/>
    <w:rsid w:val="006518C2"/>
    <w:rsid w:val="00651D42"/>
    <w:rsid w:val="00652546"/>
    <w:rsid w:val="006535C1"/>
    <w:rsid w:val="006538B5"/>
    <w:rsid w:val="00655C50"/>
    <w:rsid w:val="00655DD7"/>
    <w:rsid w:val="0065791F"/>
    <w:rsid w:val="0066152A"/>
    <w:rsid w:val="0066292D"/>
    <w:rsid w:val="00662AF7"/>
    <w:rsid w:val="006635E2"/>
    <w:rsid w:val="0066696E"/>
    <w:rsid w:val="00666B35"/>
    <w:rsid w:val="00667153"/>
    <w:rsid w:val="006679D2"/>
    <w:rsid w:val="00670CF8"/>
    <w:rsid w:val="006719DE"/>
    <w:rsid w:val="00675110"/>
    <w:rsid w:val="00676407"/>
    <w:rsid w:val="00680E78"/>
    <w:rsid w:val="00682AD2"/>
    <w:rsid w:val="00683A06"/>
    <w:rsid w:val="0068675A"/>
    <w:rsid w:val="00690283"/>
    <w:rsid w:val="0069089C"/>
    <w:rsid w:val="00690AF2"/>
    <w:rsid w:val="006940EC"/>
    <w:rsid w:val="006949CB"/>
    <w:rsid w:val="0069561E"/>
    <w:rsid w:val="006975B6"/>
    <w:rsid w:val="006A5308"/>
    <w:rsid w:val="006A6469"/>
    <w:rsid w:val="006A6ADF"/>
    <w:rsid w:val="006B0665"/>
    <w:rsid w:val="006B4AB7"/>
    <w:rsid w:val="006B5530"/>
    <w:rsid w:val="006B5790"/>
    <w:rsid w:val="006B625B"/>
    <w:rsid w:val="006B7D4E"/>
    <w:rsid w:val="006C19AC"/>
    <w:rsid w:val="006C3E0C"/>
    <w:rsid w:val="006C61F1"/>
    <w:rsid w:val="006D002E"/>
    <w:rsid w:val="006D095A"/>
    <w:rsid w:val="006D0B33"/>
    <w:rsid w:val="006D4A73"/>
    <w:rsid w:val="006D72BC"/>
    <w:rsid w:val="006D7FB9"/>
    <w:rsid w:val="006E32C0"/>
    <w:rsid w:val="006E3BA9"/>
    <w:rsid w:val="006E49B2"/>
    <w:rsid w:val="006E51D2"/>
    <w:rsid w:val="006E587D"/>
    <w:rsid w:val="006E6AAD"/>
    <w:rsid w:val="006E7A9F"/>
    <w:rsid w:val="006F05D4"/>
    <w:rsid w:val="006F2F10"/>
    <w:rsid w:val="006F4612"/>
    <w:rsid w:val="006F49BB"/>
    <w:rsid w:val="006F589C"/>
    <w:rsid w:val="006F6D30"/>
    <w:rsid w:val="006F6E37"/>
    <w:rsid w:val="006F6FD4"/>
    <w:rsid w:val="006F73EF"/>
    <w:rsid w:val="006F778C"/>
    <w:rsid w:val="00702005"/>
    <w:rsid w:val="00702A6B"/>
    <w:rsid w:val="00702A8F"/>
    <w:rsid w:val="00705C1E"/>
    <w:rsid w:val="00705D82"/>
    <w:rsid w:val="007061D4"/>
    <w:rsid w:val="00710BFE"/>
    <w:rsid w:val="0071691E"/>
    <w:rsid w:val="00716BE9"/>
    <w:rsid w:val="00717D0D"/>
    <w:rsid w:val="007205B8"/>
    <w:rsid w:val="00721C01"/>
    <w:rsid w:val="00722C01"/>
    <w:rsid w:val="00724A89"/>
    <w:rsid w:val="007261A6"/>
    <w:rsid w:val="00726354"/>
    <w:rsid w:val="00726DA2"/>
    <w:rsid w:val="00727978"/>
    <w:rsid w:val="0073442C"/>
    <w:rsid w:val="00735152"/>
    <w:rsid w:val="0074035B"/>
    <w:rsid w:val="00741242"/>
    <w:rsid w:val="00741F6C"/>
    <w:rsid w:val="007432DE"/>
    <w:rsid w:val="00743A32"/>
    <w:rsid w:val="00744A52"/>
    <w:rsid w:val="00745B51"/>
    <w:rsid w:val="00745C2D"/>
    <w:rsid w:val="00746923"/>
    <w:rsid w:val="007509D6"/>
    <w:rsid w:val="007525B8"/>
    <w:rsid w:val="00752A08"/>
    <w:rsid w:val="00752F7D"/>
    <w:rsid w:val="00754462"/>
    <w:rsid w:val="00755197"/>
    <w:rsid w:val="007552B8"/>
    <w:rsid w:val="00755436"/>
    <w:rsid w:val="00756006"/>
    <w:rsid w:val="00756466"/>
    <w:rsid w:val="00757A44"/>
    <w:rsid w:val="00760601"/>
    <w:rsid w:val="007610D1"/>
    <w:rsid w:val="0076487B"/>
    <w:rsid w:val="007662F9"/>
    <w:rsid w:val="00766B4B"/>
    <w:rsid w:val="00767000"/>
    <w:rsid w:val="00767AF7"/>
    <w:rsid w:val="007704E6"/>
    <w:rsid w:val="00770876"/>
    <w:rsid w:val="00770F4C"/>
    <w:rsid w:val="00772FBA"/>
    <w:rsid w:val="00774F25"/>
    <w:rsid w:val="00776E05"/>
    <w:rsid w:val="00777B9B"/>
    <w:rsid w:val="007816C7"/>
    <w:rsid w:val="00781C96"/>
    <w:rsid w:val="007847BA"/>
    <w:rsid w:val="007876F4"/>
    <w:rsid w:val="0079019F"/>
    <w:rsid w:val="00790F97"/>
    <w:rsid w:val="00794A25"/>
    <w:rsid w:val="00794C48"/>
    <w:rsid w:val="007963A0"/>
    <w:rsid w:val="007974E5"/>
    <w:rsid w:val="007A0C11"/>
    <w:rsid w:val="007A28FF"/>
    <w:rsid w:val="007A4564"/>
    <w:rsid w:val="007A57C6"/>
    <w:rsid w:val="007A72C2"/>
    <w:rsid w:val="007A7DE8"/>
    <w:rsid w:val="007B0651"/>
    <w:rsid w:val="007B14A9"/>
    <w:rsid w:val="007B2649"/>
    <w:rsid w:val="007B2FDF"/>
    <w:rsid w:val="007B3F0D"/>
    <w:rsid w:val="007B4010"/>
    <w:rsid w:val="007B44B9"/>
    <w:rsid w:val="007B5886"/>
    <w:rsid w:val="007B5EEA"/>
    <w:rsid w:val="007B5FF0"/>
    <w:rsid w:val="007B604B"/>
    <w:rsid w:val="007B6A65"/>
    <w:rsid w:val="007B7C8C"/>
    <w:rsid w:val="007C262E"/>
    <w:rsid w:val="007C4779"/>
    <w:rsid w:val="007C6660"/>
    <w:rsid w:val="007C6C94"/>
    <w:rsid w:val="007C7839"/>
    <w:rsid w:val="007C7849"/>
    <w:rsid w:val="007D09AE"/>
    <w:rsid w:val="007D2F61"/>
    <w:rsid w:val="007D4A25"/>
    <w:rsid w:val="007D4F5B"/>
    <w:rsid w:val="007D5D1A"/>
    <w:rsid w:val="007D751A"/>
    <w:rsid w:val="007E0DEF"/>
    <w:rsid w:val="007E275F"/>
    <w:rsid w:val="007E3FB5"/>
    <w:rsid w:val="007E4AD9"/>
    <w:rsid w:val="007E5B39"/>
    <w:rsid w:val="007E7109"/>
    <w:rsid w:val="007E7361"/>
    <w:rsid w:val="007F0A2F"/>
    <w:rsid w:val="007F22D3"/>
    <w:rsid w:val="007F2474"/>
    <w:rsid w:val="007F7B81"/>
    <w:rsid w:val="007F7C5C"/>
    <w:rsid w:val="0080026A"/>
    <w:rsid w:val="00801D80"/>
    <w:rsid w:val="00801EDC"/>
    <w:rsid w:val="00802E9F"/>
    <w:rsid w:val="00804099"/>
    <w:rsid w:val="00804CD6"/>
    <w:rsid w:val="008061F3"/>
    <w:rsid w:val="008066C7"/>
    <w:rsid w:val="00806D16"/>
    <w:rsid w:val="0081090B"/>
    <w:rsid w:val="008126CA"/>
    <w:rsid w:val="00812E8C"/>
    <w:rsid w:val="00813EAA"/>
    <w:rsid w:val="008140DC"/>
    <w:rsid w:val="00822971"/>
    <w:rsid w:val="00823017"/>
    <w:rsid w:val="00823AFF"/>
    <w:rsid w:val="0082445A"/>
    <w:rsid w:val="00825904"/>
    <w:rsid w:val="008278C0"/>
    <w:rsid w:val="00832B70"/>
    <w:rsid w:val="00840099"/>
    <w:rsid w:val="00841126"/>
    <w:rsid w:val="00841EEC"/>
    <w:rsid w:val="008449F3"/>
    <w:rsid w:val="008450A5"/>
    <w:rsid w:val="0084617F"/>
    <w:rsid w:val="00847C6C"/>
    <w:rsid w:val="00850493"/>
    <w:rsid w:val="00851637"/>
    <w:rsid w:val="00851A6B"/>
    <w:rsid w:val="00851D38"/>
    <w:rsid w:val="00851DB7"/>
    <w:rsid w:val="00851F2E"/>
    <w:rsid w:val="00854640"/>
    <w:rsid w:val="0085606F"/>
    <w:rsid w:val="00860B46"/>
    <w:rsid w:val="0086633D"/>
    <w:rsid w:val="00866AEC"/>
    <w:rsid w:val="008670CC"/>
    <w:rsid w:val="00871C9E"/>
    <w:rsid w:val="00876DFC"/>
    <w:rsid w:val="00880122"/>
    <w:rsid w:val="008802EB"/>
    <w:rsid w:val="00880375"/>
    <w:rsid w:val="00880D1C"/>
    <w:rsid w:val="00881923"/>
    <w:rsid w:val="008868F9"/>
    <w:rsid w:val="008915FB"/>
    <w:rsid w:val="00891EC4"/>
    <w:rsid w:val="0089279B"/>
    <w:rsid w:val="00893B18"/>
    <w:rsid w:val="008943D7"/>
    <w:rsid w:val="008944FB"/>
    <w:rsid w:val="008948C0"/>
    <w:rsid w:val="00894D7F"/>
    <w:rsid w:val="008964AA"/>
    <w:rsid w:val="00896F04"/>
    <w:rsid w:val="008A22F1"/>
    <w:rsid w:val="008A2598"/>
    <w:rsid w:val="008A2908"/>
    <w:rsid w:val="008A391B"/>
    <w:rsid w:val="008A5A56"/>
    <w:rsid w:val="008A6E0D"/>
    <w:rsid w:val="008A7647"/>
    <w:rsid w:val="008A7EBF"/>
    <w:rsid w:val="008B3350"/>
    <w:rsid w:val="008B51DE"/>
    <w:rsid w:val="008B681B"/>
    <w:rsid w:val="008B71FF"/>
    <w:rsid w:val="008B7E7F"/>
    <w:rsid w:val="008C3271"/>
    <w:rsid w:val="008C39C4"/>
    <w:rsid w:val="008C3B72"/>
    <w:rsid w:val="008C410A"/>
    <w:rsid w:val="008C4A28"/>
    <w:rsid w:val="008C5075"/>
    <w:rsid w:val="008C7171"/>
    <w:rsid w:val="008D287D"/>
    <w:rsid w:val="008D28A4"/>
    <w:rsid w:val="008E0D78"/>
    <w:rsid w:val="008E2EF1"/>
    <w:rsid w:val="008E3276"/>
    <w:rsid w:val="008E591B"/>
    <w:rsid w:val="008E7194"/>
    <w:rsid w:val="008F02B9"/>
    <w:rsid w:val="008F460C"/>
    <w:rsid w:val="008F4CB4"/>
    <w:rsid w:val="008F515A"/>
    <w:rsid w:val="008F66B7"/>
    <w:rsid w:val="008F7111"/>
    <w:rsid w:val="008F7527"/>
    <w:rsid w:val="009015BD"/>
    <w:rsid w:val="0090249D"/>
    <w:rsid w:val="0090313D"/>
    <w:rsid w:val="009058D9"/>
    <w:rsid w:val="00905E55"/>
    <w:rsid w:val="00910B41"/>
    <w:rsid w:val="009145A9"/>
    <w:rsid w:val="00914B7A"/>
    <w:rsid w:val="00917077"/>
    <w:rsid w:val="009172D1"/>
    <w:rsid w:val="009207DE"/>
    <w:rsid w:val="009214E1"/>
    <w:rsid w:val="00921DB4"/>
    <w:rsid w:val="009235EE"/>
    <w:rsid w:val="00923AB2"/>
    <w:rsid w:val="00923E1D"/>
    <w:rsid w:val="0092469F"/>
    <w:rsid w:val="009259B9"/>
    <w:rsid w:val="00926EAA"/>
    <w:rsid w:val="0092770A"/>
    <w:rsid w:val="0093038A"/>
    <w:rsid w:val="009358DD"/>
    <w:rsid w:val="009371EE"/>
    <w:rsid w:val="00940753"/>
    <w:rsid w:val="00940FCD"/>
    <w:rsid w:val="009410D9"/>
    <w:rsid w:val="009414F0"/>
    <w:rsid w:val="00941C61"/>
    <w:rsid w:val="009440E8"/>
    <w:rsid w:val="009449D3"/>
    <w:rsid w:val="009463E6"/>
    <w:rsid w:val="0094665E"/>
    <w:rsid w:val="009471C4"/>
    <w:rsid w:val="009511CD"/>
    <w:rsid w:val="009524BF"/>
    <w:rsid w:val="00952FCB"/>
    <w:rsid w:val="009532F8"/>
    <w:rsid w:val="00953F49"/>
    <w:rsid w:val="0095607E"/>
    <w:rsid w:val="0095634E"/>
    <w:rsid w:val="00956786"/>
    <w:rsid w:val="00956803"/>
    <w:rsid w:val="009569E4"/>
    <w:rsid w:val="009579D7"/>
    <w:rsid w:val="00960C55"/>
    <w:rsid w:val="00960F8F"/>
    <w:rsid w:val="0096137C"/>
    <w:rsid w:val="00961429"/>
    <w:rsid w:val="00961A92"/>
    <w:rsid w:val="00962471"/>
    <w:rsid w:val="00963EC9"/>
    <w:rsid w:val="00966F63"/>
    <w:rsid w:val="0096757D"/>
    <w:rsid w:val="00971E09"/>
    <w:rsid w:val="00972069"/>
    <w:rsid w:val="00972E7C"/>
    <w:rsid w:val="00973664"/>
    <w:rsid w:val="00974B51"/>
    <w:rsid w:val="009751F5"/>
    <w:rsid w:val="009776EE"/>
    <w:rsid w:val="00977DC8"/>
    <w:rsid w:val="009809A3"/>
    <w:rsid w:val="00981557"/>
    <w:rsid w:val="009818F8"/>
    <w:rsid w:val="00981CA7"/>
    <w:rsid w:val="00986304"/>
    <w:rsid w:val="00990CFA"/>
    <w:rsid w:val="009915C2"/>
    <w:rsid w:val="0099187E"/>
    <w:rsid w:val="009918C1"/>
    <w:rsid w:val="00991BE3"/>
    <w:rsid w:val="0099475C"/>
    <w:rsid w:val="00995AFE"/>
    <w:rsid w:val="00996B7C"/>
    <w:rsid w:val="009971BF"/>
    <w:rsid w:val="009A1625"/>
    <w:rsid w:val="009A1C41"/>
    <w:rsid w:val="009A1FB2"/>
    <w:rsid w:val="009A33A0"/>
    <w:rsid w:val="009A3434"/>
    <w:rsid w:val="009A591B"/>
    <w:rsid w:val="009A59BC"/>
    <w:rsid w:val="009A6F55"/>
    <w:rsid w:val="009B2846"/>
    <w:rsid w:val="009B2D51"/>
    <w:rsid w:val="009B3270"/>
    <w:rsid w:val="009B35F9"/>
    <w:rsid w:val="009B37BB"/>
    <w:rsid w:val="009B3F5F"/>
    <w:rsid w:val="009B41B3"/>
    <w:rsid w:val="009B4BF6"/>
    <w:rsid w:val="009B6CA3"/>
    <w:rsid w:val="009C0654"/>
    <w:rsid w:val="009C1D90"/>
    <w:rsid w:val="009C2498"/>
    <w:rsid w:val="009C317C"/>
    <w:rsid w:val="009C3977"/>
    <w:rsid w:val="009C64AF"/>
    <w:rsid w:val="009C74CB"/>
    <w:rsid w:val="009C7AA3"/>
    <w:rsid w:val="009D1D00"/>
    <w:rsid w:val="009D1EA2"/>
    <w:rsid w:val="009D31A2"/>
    <w:rsid w:val="009D363D"/>
    <w:rsid w:val="009D5468"/>
    <w:rsid w:val="009D74AD"/>
    <w:rsid w:val="009E08CE"/>
    <w:rsid w:val="009E1DED"/>
    <w:rsid w:val="009E4132"/>
    <w:rsid w:val="009E4942"/>
    <w:rsid w:val="009E55B3"/>
    <w:rsid w:val="009F08EF"/>
    <w:rsid w:val="009F0D5A"/>
    <w:rsid w:val="009F1B5F"/>
    <w:rsid w:val="009F5B7C"/>
    <w:rsid w:val="009F75C9"/>
    <w:rsid w:val="00A00351"/>
    <w:rsid w:val="00A00FBE"/>
    <w:rsid w:val="00A04618"/>
    <w:rsid w:val="00A063D8"/>
    <w:rsid w:val="00A076E3"/>
    <w:rsid w:val="00A12541"/>
    <w:rsid w:val="00A12940"/>
    <w:rsid w:val="00A1295A"/>
    <w:rsid w:val="00A12EF7"/>
    <w:rsid w:val="00A132D7"/>
    <w:rsid w:val="00A13F94"/>
    <w:rsid w:val="00A144B4"/>
    <w:rsid w:val="00A202BF"/>
    <w:rsid w:val="00A20B30"/>
    <w:rsid w:val="00A20D91"/>
    <w:rsid w:val="00A218C9"/>
    <w:rsid w:val="00A21D44"/>
    <w:rsid w:val="00A21F26"/>
    <w:rsid w:val="00A22AFC"/>
    <w:rsid w:val="00A22D29"/>
    <w:rsid w:val="00A23156"/>
    <w:rsid w:val="00A23BED"/>
    <w:rsid w:val="00A24D93"/>
    <w:rsid w:val="00A254DC"/>
    <w:rsid w:val="00A25542"/>
    <w:rsid w:val="00A30023"/>
    <w:rsid w:val="00A33558"/>
    <w:rsid w:val="00A335C7"/>
    <w:rsid w:val="00A341F0"/>
    <w:rsid w:val="00A34316"/>
    <w:rsid w:val="00A34D37"/>
    <w:rsid w:val="00A35AC0"/>
    <w:rsid w:val="00A36681"/>
    <w:rsid w:val="00A36A58"/>
    <w:rsid w:val="00A375C3"/>
    <w:rsid w:val="00A37615"/>
    <w:rsid w:val="00A37DCB"/>
    <w:rsid w:val="00A41079"/>
    <w:rsid w:val="00A41804"/>
    <w:rsid w:val="00A41C7E"/>
    <w:rsid w:val="00A439F8"/>
    <w:rsid w:val="00A44162"/>
    <w:rsid w:val="00A45306"/>
    <w:rsid w:val="00A471EE"/>
    <w:rsid w:val="00A478BE"/>
    <w:rsid w:val="00A47CC4"/>
    <w:rsid w:val="00A5293B"/>
    <w:rsid w:val="00A533EE"/>
    <w:rsid w:val="00A53B7B"/>
    <w:rsid w:val="00A53C50"/>
    <w:rsid w:val="00A542D7"/>
    <w:rsid w:val="00A5470D"/>
    <w:rsid w:val="00A54CAC"/>
    <w:rsid w:val="00A54CF3"/>
    <w:rsid w:val="00A554DD"/>
    <w:rsid w:val="00A5701D"/>
    <w:rsid w:val="00A57114"/>
    <w:rsid w:val="00A607F9"/>
    <w:rsid w:val="00A6141D"/>
    <w:rsid w:val="00A624FC"/>
    <w:rsid w:val="00A6293D"/>
    <w:rsid w:val="00A630D3"/>
    <w:rsid w:val="00A63AE7"/>
    <w:rsid w:val="00A649A6"/>
    <w:rsid w:val="00A64FE0"/>
    <w:rsid w:val="00A65C59"/>
    <w:rsid w:val="00A67CEC"/>
    <w:rsid w:val="00A67D79"/>
    <w:rsid w:val="00A716DD"/>
    <w:rsid w:val="00A72633"/>
    <w:rsid w:val="00A72647"/>
    <w:rsid w:val="00A731AB"/>
    <w:rsid w:val="00A73623"/>
    <w:rsid w:val="00A74439"/>
    <w:rsid w:val="00A74ECF"/>
    <w:rsid w:val="00A74EF3"/>
    <w:rsid w:val="00A76315"/>
    <w:rsid w:val="00A76522"/>
    <w:rsid w:val="00A77AA5"/>
    <w:rsid w:val="00A8012C"/>
    <w:rsid w:val="00A80214"/>
    <w:rsid w:val="00A80A7C"/>
    <w:rsid w:val="00A8381E"/>
    <w:rsid w:val="00A83A93"/>
    <w:rsid w:val="00A83F8B"/>
    <w:rsid w:val="00A842C4"/>
    <w:rsid w:val="00A85266"/>
    <w:rsid w:val="00A85514"/>
    <w:rsid w:val="00A85D6D"/>
    <w:rsid w:val="00A87093"/>
    <w:rsid w:val="00A92B7B"/>
    <w:rsid w:val="00A93DB0"/>
    <w:rsid w:val="00A942D4"/>
    <w:rsid w:val="00A962C0"/>
    <w:rsid w:val="00A96EF4"/>
    <w:rsid w:val="00AA08A5"/>
    <w:rsid w:val="00AA2172"/>
    <w:rsid w:val="00AA4030"/>
    <w:rsid w:val="00AA4695"/>
    <w:rsid w:val="00AA6730"/>
    <w:rsid w:val="00AA6AF0"/>
    <w:rsid w:val="00AA7716"/>
    <w:rsid w:val="00AA7C72"/>
    <w:rsid w:val="00AB0519"/>
    <w:rsid w:val="00AB0A4F"/>
    <w:rsid w:val="00AB1FA9"/>
    <w:rsid w:val="00AB36D6"/>
    <w:rsid w:val="00AB438C"/>
    <w:rsid w:val="00AB5920"/>
    <w:rsid w:val="00AB5DD3"/>
    <w:rsid w:val="00AB66BD"/>
    <w:rsid w:val="00AB741C"/>
    <w:rsid w:val="00AC055D"/>
    <w:rsid w:val="00AC0C6B"/>
    <w:rsid w:val="00AC19F2"/>
    <w:rsid w:val="00AC265D"/>
    <w:rsid w:val="00AC5AE6"/>
    <w:rsid w:val="00AC637C"/>
    <w:rsid w:val="00AC66DF"/>
    <w:rsid w:val="00AD00FC"/>
    <w:rsid w:val="00AD02E6"/>
    <w:rsid w:val="00AD085B"/>
    <w:rsid w:val="00AD2FA5"/>
    <w:rsid w:val="00AD51DF"/>
    <w:rsid w:val="00AD6050"/>
    <w:rsid w:val="00AD6B56"/>
    <w:rsid w:val="00AE2048"/>
    <w:rsid w:val="00AE2CC2"/>
    <w:rsid w:val="00AE5A4C"/>
    <w:rsid w:val="00AF1757"/>
    <w:rsid w:val="00AF2B48"/>
    <w:rsid w:val="00AF6CE4"/>
    <w:rsid w:val="00AF7466"/>
    <w:rsid w:val="00B00F80"/>
    <w:rsid w:val="00B033CD"/>
    <w:rsid w:val="00B04456"/>
    <w:rsid w:val="00B04522"/>
    <w:rsid w:val="00B04C47"/>
    <w:rsid w:val="00B05B83"/>
    <w:rsid w:val="00B067F5"/>
    <w:rsid w:val="00B07881"/>
    <w:rsid w:val="00B10BF1"/>
    <w:rsid w:val="00B1258D"/>
    <w:rsid w:val="00B1624D"/>
    <w:rsid w:val="00B17160"/>
    <w:rsid w:val="00B234CF"/>
    <w:rsid w:val="00B27E64"/>
    <w:rsid w:val="00B31B26"/>
    <w:rsid w:val="00B320C6"/>
    <w:rsid w:val="00B32AD1"/>
    <w:rsid w:val="00B33938"/>
    <w:rsid w:val="00B34017"/>
    <w:rsid w:val="00B35135"/>
    <w:rsid w:val="00B36628"/>
    <w:rsid w:val="00B411F4"/>
    <w:rsid w:val="00B434FC"/>
    <w:rsid w:val="00B441AE"/>
    <w:rsid w:val="00B44CB9"/>
    <w:rsid w:val="00B477BF"/>
    <w:rsid w:val="00B479D8"/>
    <w:rsid w:val="00B519C1"/>
    <w:rsid w:val="00B54216"/>
    <w:rsid w:val="00B54345"/>
    <w:rsid w:val="00B55125"/>
    <w:rsid w:val="00B57A91"/>
    <w:rsid w:val="00B60A5C"/>
    <w:rsid w:val="00B61EAA"/>
    <w:rsid w:val="00B62C38"/>
    <w:rsid w:val="00B63710"/>
    <w:rsid w:val="00B66343"/>
    <w:rsid w:val="00B66344"/>
    <w:rsid w:val="00B66859"/>
    <w:rsid w:val="00B70E4A"/>
    <w:rsid w:val="00B71E9E"/>
    <w:rsid w:val="00B73BCB"/>
    <w:rsid w:val="00B74014"/>
    <w:rsid w:val="00B80E34"/>
    <w:rsid w:val="00B816AC"/>
    <w:rsid w:val="00B82942"/>
    <w:rsid w:val="00B863B5"/>
    <w:rsid w:val="00B86D81"/>
    <w:rsid w:val="00B8773F"/>
    <w:rsid w:val="00B87E6E"/>
    <w:rsid w:val="00B90034"/>
    <w:rsid w:val="00B92E6A"/>
    <w:rsid w:val="00B94062"/>
    <w:rsid w:val="00B95CB6"/>
    <w:rsid w:val="00B96038"/>
    <w:rsid w:val="00B96143"/>
    <w:rsid w:val="00BA12A4"/>
    <w:rsid w:val="00BA242B"/>
    <w:rsid w:val="00BA36A8"/>
    <w:rsid w:val="00BA421B"/>
    <w:rsid w:val="00BA4A18"/>
    <w:rsid w:val="00BA4EFD"/>
    <w:rsid w:val="00BA4F52"/>
    <w:rsid w:val="00BA5F1A"/>
    <w:rsid w:val="00BA69C1"/>
    <w:rsid w:val="00BA73A2"/>
    <w:rsid w:val="00BB46B4"/>
    <w:rsid w:val="00BC09CE"/>
    <w:rsid w:val="00BC0C89"/>
    <w:rsid w:val="00BC1942"/>
    <w:rsid w:val="00BC1FE5"/>
    <w:rsid w:val="00BC356E"/>
    <w:rsid w:val="00BC3852"/>
    <w:rsid w:val="00BC7389"/>
    <w:rsid w:val="00BC76E6"/>
    <w:rsid w:val="00BC7942"/>
    <w:rsid w:val="00BC7E3A"/>
    <w:rsid w:val="00BD021D"/>
    <w:rsid w:val="00BD3C56"/>
    <w:rsid w:val="00BD418E"/>
    <w:rsid w:val="00BD49CF"/>
    <w:rsid w:val="00BD60F7"/>
    <w:rsid w:val="00BE17E9"/>
    <w:rsid w:val="00BE2334"/>
    <w:rsid w:val="00BE5403"/>
    <w:rsid w:val="00BE669D"/>
    <w:rsid w:val="00BE6F90"/>
    <w:rsid w:val="00BE7AA0"/>
    <w:rsid w:val="00BE7B36"/>
    <w:rsid w:val="00BE7D25"/>
    <w:rsid w:val="00BF21BE"/>
    <w:rsid w:val="00BF2CE8"/>
    <w:rsid w:val="00BF373E"/>
    <w:rsid w:val="00BF37BE"/>
    <w:rsid w:val="00BF3B02"/>
    <w:rsid w:val="00BF3D91"/>
    <w:rsid w:val="00BF424B"/>
    <w:rsid w:val="00BF44E1"/>
    <w:rsid w:val="00BF5664"/>
    <w:rsid w:val="00C00972"/>
    <w:rsid w:val="00C0211B"/>
    <w:rsid w:val="00C02F7B"/>
    <w:rsid w:val="00C0338B"/>
    <w:rsid w:val="00C04BCF"/>
    <w:rsid w:val="00C05606"/>
    <w:rsid w:val="00C058F3"/>
    <w:rsid w:val="00C05FC1"/>
    <w:rsid w:val="00C0741C"/>
    <w:rsid w:val="00C11037"/>
    <w:rsid w:val="00C12F65"/>
    <w:rsid w:val="00C13BCE"/>
    <w:rsid w:val="00C15154"/>
    <w:rsid w:val="00C17A57"/>
    <w:rsid w:val="00C17D32"/>
    <w:rsid w:val="00C20241"/>
    <w:rsid w:val="00C20E10"/>
    <w:rsid w:val="00C21793"/>
    <w:rsid w:val="00C21C3C"/>
    <w:rsid w:val="00C23116"/>
    <w:rsid w:val="00C23305"/>
    <w:rsid w:val="00C23BD1"/>
    <w:rsid w:val="00C24695"/>
    <w:rsid w:val="00C25497"/>
    <w:rsid w:val="00C27F12"/>
    <w:rsid w:val="00C30EAB"/>
    <w:rsid w:val="00C31086"/>
    <w:rsid w:val="00C31110"/>
    <w:rsid w:val="00C3174D"/>
    <w:rsid w:val="00C336F1"/>
    <w:rsid w:val="00C34764"/>
    <w:rsid w:val="00C35076"/>
    <w:rsid w:val="00C37D79"/>
    <w:rsid w:val="00C42D2D"/>
    <w:rsid w:val="00C43486"/>
    <w:rsid w:val="00C45C21"/>
    <w:rsid w:val="00C45C23"/>
    <w:rsid w:val="00C50C40"/>
    <w:rsid w:val="00C50FB0"/>
    <w:rsid w:val="00C53215"/>
    <w:rsid w:val="00C537A5"/>
    <w:rsid w:val="00C54511"/>
    <w:rsid w:val="00C5534F"/>
    <w:rsid w:val="00C57453"/>
    <w:rsid w:val="00C57809"/>
    <w:rsid w:val="00C606C2"/>
    <w:rsid w:val="00C60962"/>
    <w:rsid w:val="00C60AC6"/>
    <w:rsid w:val="00C60BB4"/>
    <w:rsid w:val="00C612B4"/>
    <w:rsid w:val="00C618A4"/>
    <w:rsid w:val="00C626B1"/>
    <w:rsid w:val="00C63DC7"/>
    <w:rsid w:val="00C65087"/>
    <w:rsid w:val="00C652AE"/>
    <w:rsid w:val="00C66814"/>
    <w:rsid w:val="00C6716E"/>
    <w:rsid w:val="00C678BD"/>
    <w:rsid w:val="00C72E3F"/>
    <w:rsid w:val="00C773E3"/>
    <w:rsid w:val="00C803D1"/>
    <w:rsid w:val="00C81E0A"/>
    <w:rsid w:val="00C83898"/>
    <w:rsid w:val="00C85D11"/>
    <w:rsid w:val="00C863B2"/>
    <w:rsid w:val="00C87560"/>
    <w:rsid w:val="00C87AA4"/>
    <w:rsid w:val="00C93D64"/>
    <w:rsid w:val="00C962D1"/>
    <w:rsid w:val="00C975D2"/>
    <w:rsid w:val="00C97691"/>
    <w:rsid w:val="00C97BC9"/>
    <w:rsid w:val="00C97DB5"/>
    <w:rsid w:val="00CA3835"/>
    <w:rsid w:val="00CB06A8"/>
    <w:rsid w:val="00CB1E6A"/>
    <w:rsid w:val="00CB24CB"/>
    <w:rsid w:val="00CB3E1B"/>
    <w:rsid w:val="00CB3ED6"/>
    <w:rsid w:val="00CB57E8"/>
    <w:rsid w:val="00CC071F"/>
    <w:rsid w:val="00CC08FC"/>
    <w:rsid w:val="00CC2029"/>
    <w:rsid w:val="00CC5813"/>
    <w:rsid w:val="00CD0195"/>
    <w:rsid w:val="00CD080F"/>
    <w:rsid w:val="00CD1561"/>
    <w:rsid w:val="00CD290F"/>
    <w:rsid w:val="00CD41F0"/>
    <w:rsid w:val="00CD5591"/>
    <w:rsid w:val="00CE01BE"/>
    <w:rsid w:val="00CE12F9"/>
    <w:rsid w:val="00CE1E7B"/>
    <w:rsid w:val="00CE2152"/>
    <w:rsid w:val="00CE2DD7"/>
    <w:rsid w:val="00CE38C5"/>
    <w:rsid w:val="00CE4CFE"/>
    <w:rsid w:val="00CE5420"/>
    <w:rsid w:val="00CF02D8"/>
    <w:rsid w:val="00CF0B03"/>
    <w:rsid w:val="00CF16BA"/>
    <w:rsid w:val="00CF2785"/>
    <w:rsid w:val="00CF5286"/>
    <w:rsid w:val="00CF5796"/>
    <w:rsid w:val="00D027AE"/>
    <w:rsid w:val="00D02DCE"/>
    <w:rsid w:val="00D032A5"/>
    <w:rsid w:val="00D039E0"/>
    <w:rsid w:val="00D0400B"/>
    <w:rsid w:val="00D04384"/>
    <w:rsid w:val="00D0498C"/>
    <w:rsid w:val="00D0524E"/>
    <w:rsid w:val="00D072BC"/>
    <w:rsid w:val="00D074CB"/>
    <w:rsid w:val="00D104EF"/>
    <w:rsid w:val="00D1076C"/>
    <w:rsid w:val="00D10DF6"/>
    <w:rsid w:val="00D1151E"/>
    <w:rsid w:val="00D16384"/>
    <w:rsid w:val="00D16D5C"/>
    <w:rsid w:val="00D200FB"/>
    <w:rsid w:val="00D203D2"/>
    <w:rsid w:val="00D206A7"/>
    <w:rsid w:val="00D206B8"/>
    <w:rsid w:val="00D23658"/>
    <w:rsid w:val="00D23B0D"/>
    <w:rsid w:val="00D23B2D"/>
    <w:rsid w:val="00D24AF8"/>
    <w:rsid w:val="00D27ED6"/>
    <w:rsid w:val="00D27F2B"/>
    <w:rsid w:val="00D306CE"/>
    <w:rsid w:val="00D31130"/>
    <w:rsid w:val="00D32CD2"/>
    <w:rsid w:val="00D3499A"/>
    <w:rsid w:val="00D34CD4"/>
    <w:rsid w:val="00D363DD"/>
    <w:rsid w:val="00D36CEB"/>
    <w:rsid w:val="00D40681"/>
    <w:rsid w:val="00D407B4"/>
    <w:rsid w:val="00D41757"/>
    <w:rsid w:val="00D43191"/>
    <w:rsid w:val="00D435A9"/>
    <w:rsid w:val="00D4481D"/>
    <w:rsid w:val="00D456EB"/>
    <w:rsid w:val="00D458D7"/>
    <w:rsid w:val="00D45FA6"/>
    <w:rsid w:val="00D537E2"/>
    <w:rsid w:val="00D54838"/>
    <w:rsid w:val="00D5764B"/>
    <w:rsid w:val="00D57AAA"/>
    <w:rsid w:val="00D57C40"/>
    <w:rsid w:val="00D60273"/>
    <w:rsid w:val="00D604BF"/>
    <w:rsid w:val="00D60B57"/>
    <w:rsid w:val="00D61A0E"/>
    <w:rsid w:val="00D61EA3"/>
    <w:rsid w:val="00D64763"/>
    <w:rsid w:val="00D70294"/>
    <w:rsid w:val="00D72E6D"/>
    <w:rsid w:val="00D7380B"/>
    <w:rsid w:val="00D738D9"/>
    <w:rsid w:val="00D740BE"/>
    <w:rsid w:val="00D7411A"/>
    <w:rsid w:val="00D769CF"/>
    <w:rsid w:val="00D77595"/>
    <w:rsid w:val="00D7774D"/>
    <w:rsid w:val="00D808FE"/>
    <w:rsid w:val="00D8194E"/>
    <w:rsid w:val="00D81AA1"/>
    <w:rsid w:val="00D82342"/>
    <w:rsid w:val="00D8252D"/>
    <w:rsid w:val="00D82FF3"/>
    <w:rsid w:val="00D84158"/>
    <w:rsid w:val="00D8420B"/>
    <w:rsid w:val="00D84400"/>
    <w:rsid w:val="00D84AA5"/>
    <w:rsid w:val="00D915F4"/>
    <w:rsid w:val="00D93A86"/>
    <w:rsid w:val="00D93C97"/>
    <w:rsid w:val="00D94520"/>
    <w:rsid w:val="00D95C10"/>
    <w:rsid w:val="00D9605B"/>
    <w:rsid w:val="00D979C9"/>
    <w:rsid w:val="00DA1FEE"/>
    <w:rsid w:val="00DA5492"/>
    <w:rsid w:val="00DA69E7"/>
    <w:rsid w:val="00DA7C2E"/>
    <w:rsid w:val="00DA7C8C"/>
    <w:rsid w:val="00DB35F8"/>
    <w:rsid w:val="00DB493A"/>
    <w:rsid w:val="00DB4C6A"/>
    <w:rsid w:val="00DB6B20"/>
    <w:rsid w:val="00DB6C14"/>
    <w:rsid w:val="00DB7BAF"/>
    <w:rsid w:val="00DC004F"/>
    <w:rsid w:val="00DC1689"/>
    <w:rsid w:val="00DC3599"/>
    <w:rsid w:val="00DC39C4"/>
    <w:rsid w:val="00DC7ED5"/>
    <w:rsid w:val="00DD29F1"/>
    <w:rsid w:val="00DD437C"/>
    <w:rsid w:val="00DD4791"/>
    <w:rsid w:val="00DD5B05"/>
    <w:rsid w:val="00DD5E4D"/>
    <w:rsid w:val="00DD6270"/>
    <w:rsid w:val="00DE00D4"/>
    <w:rsid w:val="00DE0105"/>
    <w:rsid w:val="00DE041E"/>
    <w:rsid w:val="00DE1B65"/>
    <w:rsid w:val="00DE3F0B"/>
    <w:rsid w:val="00DE6BA6"/>
    <w:rsid w:val="00DF067A"/>
    <w:rsid w:val="00DF1EA2"/>
    <w:rsid w:val="00DF2CCF"/>
    <w:rsid w:val="00DF3007"/>
    <w:rsid w:val="00DF41E0"/>
    <w:rsid w:val="00DF4D42"/>
    <w:rsid w:val="00DF57C1"/>
    <w:rsid w:val="00E01A07"/>
    <w:rsid w:val="00E02220"/>
    <w:rsid w:val="00E0518B"/>
    <w:rsid w:val="00E05D72"/>
    <w:rsid w:val="00E06BF2"/>
    <w:rsid w:val="00E06F39"/>
    <w:rsid w:val="00E07170"/>
    <w:rsid w:val="00E1015F"/>
    <w:rsid w:val="00E1100B"/>
    <w:rsid w:val="00E11159"/>
    <w:rsid w:val="00E11C11"/>
    <w:rsid w:val="00E14C5F"/>
    <w:rsid w:val="00E15461"/>
    <w:rsid w:val="00E158B7"/>
    <w:rsid w:val="00E2021F"/>
    <w:rsid w:val="00E2148E"/>
    <w:rsid w:val="00E221EF"/>
    <w:rsid w:val="00E244FE"/>
    <w:rsid w:val="00E251CF"/>
    <w:rsid w:val="00E2546C"/>
    <w:rsid w:val="00E26399"/>
    <w:rsid w:val="00E2660B"/>
    <w:rsid w:val="00E271E2"/>
    <w:rsid w:val="00E275A7"/>
    <w:rsid w:val="00E27A7C"/>
    <w:rsid w:val="00E27F29"/>
    <w:rsid w:val="00E3307A"/>
    <w:rsid w:val="00E3506F"/>
    <w:rsid w:val="00E42645"/>
    <w:rsid w:val="00E43E59"/>
    <w:rsid w:val="00E44940"/>
    <w:rsid w:val="00E45AF4"/>
    <w:rsid w:val="00E4711D"/>
    <w:rsid w:val="00E5081A"/>
    <w:rsid w:val="00E5379F"/>
    <w:rsid w:val="00E53A36"/>
    <w:rsid w:val="00E54852"/>
    <w:rsid w:val="00E5509D"/>
    <w:rsid w:val="00E55594"/>
    <w:rsid w:val="00E557B4"/>
    <w:rsid w:val="00E558F0"/>
    <w:rsid w:val="00E57A55"/>
    <w:rsid w:val="00E61688"/>
    <w:rsid w:val="00E61E22"/>
    <w:rsid w:val="00E62455"/>
    <w:rsid w:val="00E635B3"/>
    <w:rsid w:val="00E63F66"/>
    <w:rsid w:val="00E648D3"/>
    <w:rsid w:val="00E64F7F"/>
    <w:rsid w:val="00E65B3D"/>
    <w:rsid w:val="00E67878"/>
    <w:rsid w:val="00E67A1D"/>
    <w:rsid w:val="00E710D0"/>
    <w:rsid w:val="00E715EC"/>
    <w:rsid w:val="00E7364A"/>
    <w:rsid w:val="00E74486"/>
    <w:rsid w:val="00E75486"/>
    <w:rsid w:val="00E760C0"/>
    <w:rsid w:val="00E77CA4"/>
    <w:rsid w:val="00E81429"/>
    <w:rsid w:val="00E818D4"/>
    <w:rsid w:val="00E8276B"/>
    <w:rsid w:val="00E827D8"/>
    <w:rsid w:val="00E82C30"/>
    <w:rsid w:val="00E84067"/>
    <w:rsid w:val="00E84464"/>
    <w:rsid w:val="00E84810"/>
    <w:rsid w:val="00E848AD"/>
    <w:rsid w:val="00E86B13"/>
    <w:rsid w:val="00E90B45"/>
    <w:rsid w:val="00E911FB"/>
    <w:rsid w:val="00E92F65"/>
    <w:rsid w:val="00E93A17"/>
    <w:rsid w:val="00E96F02"/>
    <w:rsid w:val="00E97534"/>
    <w:rsid w:val="00EA1F81"/>
    <w:rsid w:val="00EA221D"/>
    <w:rsid w:val="00EA2361"/>
    <w:rsid w:val="00EA3339"/>
    <w:rsid w:val="00EA3D3A"/>
    <w:rsid w:val="00EA47DF"/>
    <w:rsid w:val="00EA53FA"/>
    <w:rsid w:val="00EA6986"/>
    <w:rsid w:val="00EA6DA5"/>
    <w:rsid w:val="00EA7162"/>
    <w:rsid w:val="00EB2E51"/>
    <w:rsid w:val="00EB2FA5"/>
    <w:rsid w:val="00EB3EEC"/>
    <w:rsid w:val="00EB5B0F"/>
    <w:rsid w:val="00EB5D0E"/>
    <w:rsid w:val="00EB66A5"/>
    <w:rsid w:val="00EB7CB7"/>
    <w:rsid w:val="00EC6D09"/>
    <w:rsid w:val="00EC7368"/>
    <w:rsid w:val="00ED157A"/>
    <w:rsid w:val="00ED24CC"/>
    <w:rsid w:val="00ED2828"/>
    <w:rsid w:val="00ED2FB8"/>
    <w:rsid w:val="00ED34CD"/>
    <w:rsid w:val="00ED53FA"/>
    <w:rsid w:val="00ED722D"/>
    <w:rsid w:val="00EE08C1"/>
    <w:rsid w:val="00EE50BC"/>
    <w:rsid w:val="00EE5E22"/>
    <w:rsid w:val="00EE63E2"/>
    <w:rsid w:val="00EE6DB2"/>
    <w:rsid w:val="00EF06F8"/>
    <w:rsid w:val="00EF20B9"/>
    <w:rsid w:val="00EF4456"/>
    <w:rsid w:val="00EF4A0E"/>
    <w:rsid w:val="00EF52CC"/>
    <w:rsid w:val="00EF6CAB"/>
    <w:rsid w:val="00F0149C"/>
    <w:rsid w:val="00F01AE4"/>
    <w:rsid w:val="00F02114"/>
    <w:rsid w:val="00F02358"/>
    <w:rsid w:val="00F03198"/>
    <w:rsid w:val="00F04539"/>
    <w:rsid w:val="00F04EFB"/>
    <w:rsid w:val="00F05397"/>
    <w:rsid w:val="00F06FF1"/>
    <w:rsid w:val="00F073E1"/>
    <w:rsid w:val="00F079E1"/>
    <w:rsid w:val="00F116A1"/>
    <w:rsid w:val="00F1244F"/>
    <w:rsid w:val="00F15BEA"/>
    <w:rsid w:val="00F15F5A"/>
    <w:rsid w:val="00F16E5D"/>
    <w:rsid w:val="00F17702"/>
    <w:rsid w:val="00F1771B"/>
    <w:rsid w:val="00F208A2"/>
    <w:rsid w:val="00F21F1B"/>
    <w:rsid w:val="00F241B4"/>
    <w:rsid w:val="00F263E5"/>
    <w:rsid w:val="00F26FE5"/>
    <w:rsid w:val="00F33583"/>
    <w:rsid w:val="00F34408"/>
    <w:rsid w:val="00F35364"/>
    <w:rsid w:val="00F37617"/>
    <w:rsid w:val="00F44CD0"/>
    <w:rsid w:val="00F455B5"/>
    <w:rsid w:val="00F459BD"/>
    <w:rsid w:val="00F46550"/>
    <w:rsid w:val="00F46A32"/>
    <w:rsid w:val="00F46F14"/>
    <w:rsid w:val="00F47672"/>
    <w:rsid w:val="00F4768A"/>
    <w:rsid w:val="00F5225C"/>
    <w:rsid w:val="00F52517"/>
    <w:rsid w:val="00F5287F"/>
    <w:rsid w:val="00F54990"/>
    <w:rsid w:val="00F5726C"/>
    <w:rsid w:val="00F618F6"/>
    <w:rsid w:val="00F62E5C"/>
    <w:rsid w:val="00F633A5"/>
    <w:rsid w:val="00F63CB6"/>
    <w:rsid w:val="00F66735"/>
    <w:rsid w:val="00F66A6C"/>
    <w:rsid w:val="00F67DCB"/>
    <w:rsid w:val="00F720B5"/>
    <w:rsid w:val="00F72E4A"/>
    <w:rsid w:val="00F7329F"/>
    <w:rsid w:val="00F768EB"/>
    <w:rsid w:val="00F82615"/>
    <w:rsid w:val="00F845D3"/>
    <w:rsid w:val="00F85944"/>
    <w:rsid w:val="00F86CFB"/>
    <w:rsid w:val="00F87176"/>
    <w:rsid w:val="00F873E2"/>
    <w:rsid w:val="00F918D6"/>
    <w:rsid w:val="00F94672"/>
    <w:rsid w:val="00F957AB"/>
    <w:rsid w:val="00F96359"/>
    <w:rsid w:val="00F97138"/>
    <w:rsid w:val="00FA0BFE"/>
    <w:rsid w:val="00FA1518"/>
    <w:rsid w:val="00FA3247"/>
    <w:rsid w:val="00FA3685"/>
    <w:rsid w:val="00FA7A25"/>
    <w:rsid w:val="00FB13BD"/>
    <w:rsid w:val="00FB1FFE"/>
    <w:rsid w:val="00FB2F2D"/>
    <w:rsid w:val="00FB301A"/>
    <w:rsid w:val="00FB48BA"/>
    <w:rsid w:val="00FB493B"/>
    <w:rsid w:val="00FB4B28"/>
    <w:rsid w:val="00FB4E3A"/>
    <w:rsid w:val="00FB4F94"/>
    <w:rsid w:val="00FB7E6E"/>
    <w:rsid w:val="00FC2580"/>
    <w:rsid w:val="00FC2725"/>
    <w:rsid w:val="00FC6601"/>
    <w:rsid w:val="00FD0CAF"/>
    <w:rsid w:val="00FD17F6"/>
    <w:rsid w:val="00FD1E74"/>
    <w:rsid w:val="00FD3E81"/>
    <w:rsid w:val="00FD4B5F"/>
    <w:rsid w:val="00FD5202"/>
    <w:rsid w:val="00FD6669"/>
    <w:rsid w:val="00FE34DF"/>
    <w:rsid w:val="00FE3C86"/>
    <w:rsid w:val="00FE4D23"/>
    <w:rsid w:val="00FE4DF3"/>
    <w:rsid w:val="00FE5840"/>
    <w:rsid w:val="00FE7B22"/>
    <w:rsid w:val="00FF0048"/>
    <w:rsid w:val="00FF042A"/>
    <w:rsid w:val="00FF0B0B"/>
    <w:rsid w:val="00FF1FF4"/>
    <w:rsid w:val="00FF43DC"/>
    <w:rsid w:val="00FF5F06"/>
    <w:rsid w:val="00FF74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9A0D5FE"/>
  <w15:docId w15:val="{267761AA-9B61-4AF0-9F1B-332267B7C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aliases w:val="BALBONI,Balboni"/>
    <w:qFormat/>
    <w:rsid w:val="009058D9"/>
    <w:rPr>
      <w:rFonts w:ascii="New York" w:hAnsi="New York"/>
      <w:sz w:val="24"/>
    </w:rPr>
  </w:style>
  <w:style w:type="paragraph" w:styleId="Titolo1">
    <w:name w:val="heading 1"/>
    <w:basedOn w:val="Normale"/>
    <w:next w:val="Normale"/>
    <w:link w:val="Titolo1Carattere"/>
    <w:uiPriority w:val="9"/>
    <w:qFormat/>
    <w:rsid w:val="00D0400B"/>
    <w:pPr>
      <w:keepNext/>
      <w:spacing w:before="240" w:after="60"/>
      <w:outlineLvl w:val="0"/>
    </w:pPr>
    <w:rPr>
      <w:rFonts w:ascii="Arial" w:eastAsia="MS Mincho" w:hAnsi="Arial" w:cs="Arial"/>
      <w:b/>
      <w:bCs/>
      <w:kern w:val="32"/>
      <w:sz w:val="32"/>
      <w:szCs w:val="32"/>
    </w:rPr>
  </w:style>
  <w:style w:type="paragraph" w:styleId="Titolo2">
    <w:name w:val="heading 2"/>
    <w:basedOn w:val="Normale"/>
    <w:next w:val="Normale"/>
    <w:link w:val="Titolo2Carattere"/>
    <w:uiPriority w:val="9"/>
    <w:qFormat/>
    <w:rsid w:val="00D0400B"/>
    <w:pPr>
      <w:keepNext/>
      <w:spacing w:before="240" w:after="60"/>
      <w:outlineLvl w:val="1"/>
    </w:pPr>
    <w:rPr>
      <w:rFonts w:ascii="Arial" w:hAnsi="Arial" w:cs="Arial"/>
      <w:b/>
      <w:bCs/>
      <w:i/>
      <w:iCs/>
      <w:sz w:val="28"/>
      <w:szCs w:val="28"/>
    </w:rPr>
  </w:style>
  <w:style w:type="paragraph" w:styleId="Titolo3">
    <w:name w:val="heading 3"/>
    <w:basedOn w:val="Normale"/>
    <w:next w:val="Normale"/>
    <w:link w:val="Titolo3Carattere"/>
    <w:uiPriority w:val="9"/>
    <w:qFormat/>
    <w:rsid w:val="00D0400B"/>
    <w:pPr>
      <w:keepNext/>
      <w:spacing w:before="240" w:after="60"/>
      <w:outlineLvl w:val="2"/>
    </w:pPr>
    <w:rPr>
      <w:rFonts w:ascii="Arial" w:hAnsi="Arial" w:cs="Arial"/>
      <w:b/>
      <w:bCs/>
      <w:sz w:val="26"/>
      <w:szCs w:val="26"/>
    </w:rPr>
  </w:style>
  <w:style w:type="paragraph" w:styleId="Titolo4">
    <w:name w:val="heading 4"/>
    <w:basedOn w:val="Normale"/>
    <w:next w:val="Normale"/>
    <w:link w:val="Titolo4Carattere"/>
    <w:uiPriority w:val="9"/>
    <w:qFormat/>
    <w:rsid w:val="00D0400B"/>
    <w:pPr>
      <w:keepNext/>
      <w:keepLines/>
      <w:spacing w:before="200"/>
      <w:outlineLvl w:val="3"/>
    </w:pPr>
    <w:rPr>
      <w:rFonts w:ascii="Cambria" w:hAnsi="Cambria"/>
      <w:b/>
      <w:bCs/>
      <w:i/>
      <w:iCs/>
      <w:color w:val="4F81BD"/>
    </w:rPr>
  </w:style>
  <w:style w:type="paragraph" w:styleId="Titolo5">
    <w:name w:val="heading 5"/>
    <w:basedOn w:val="Normale"/>
    <w:next w:val="Normale"/>
    <w:link w:val="Titolo5Carattere"/>
    <w:uiPriority w:val="9"/>
    <w:qFormat/>
    <w:rsid w:val="00D0400B"/>
    <w:pPr>
      <w:keepNext/>
      <w:ind w:left="560" w:hanging="560"/>
      <w:jc w:val="both"/>
      <w:outlineLvl w:val="4"/>
    </w:pPr>
    <w:rPr>
      <w:rFonts w:ascii="Times New Roman" w:hAnsi="Times New Roman"/>
    </w:rPr>
  </w:style>
  <w:style w:type="paragraph" w:styleId="Titolo6">
    <w:name w:val="heading 6"/>
    <w:basedOn w:val="Normale"/>
    <w:next w:val="Normale"/>
    <w:link w:val="Titolo6Carattere"/>
    <w:qFormat/>
    <w:rsid w:val="00D0400B"/>
    <w:pPr>
      <w:keepNext/>
      <w:keepLines/>
      <w:spacing w:before="200"/>
      <w:outlineLvl w:val="5"/>
    </w:pPr>
    <w:rPr>
      <w:rFonts w:ascii="Cambria" w:hAnsi="Cambria"/>
      <w:i/>
      <w:iCs/>
      <w:color w:val="243F60"/>
    </w:rPr>
  </w:style>
  <w:style w:type="paragraph" w:styleId="Titolo7">
    <w:name w:val="heading 7"/>
    <w:basedOn w:val="Normale"/>
    <w:next w:val="Normale"/>
    <w:link w:val="Titolo7Carattere"/>
    <w:uiPriority w:val="99"/>
    <w:unhideWhenUsed/>
    <w:qFormat/>
    <w:rsid w:val="00AF1757"/>
    <w:pPr>
      <w:spacing w:before="240" w:after="60"/>
      <w:outlineLvl w:val="6"/>
    </w:pPr>
    <w:rPr>
      <w:rFonts w:ascii="Calibri" w:hAnsi="Calibri"/>
      <w:szCs w:val="24"/>
    </w:rPr>
  </w:style>
  <w:style w:type="paragraph" w:styleId="Titolo8">
    <w:name w:val="heading 8"/>
    <w:basedOn w:val="Normale"/>
    <w:next w:val="Normale"/>
    <w:link w:val="Titolo8Carattere"/>
    <w:uiPriority w:val="99"/>
    <w:qFormat/>
    <w:rsid w:val="00D0400B"/>
    <w:pPr>
      <w:spacing w:before="240" w:after="60"/>
      <w:outlineLvl w:val="7"/>
    </w:pPr>
    <w:rPr>
      <w:rFonts w:ascii="Times New Roman" w:hAnsi="Times New Roman"/>
      <w:i/>
      <w:iCs/>
      <w:szCs w:val="24"/>
    </w:rPr>
  </w:style>
  <w:style w:type="paragraph" w:styleId="Titolo9">
    <w:name w:val="heading 9"/>
    <w:basedOn w:val="Normale"/>
    <w:next w:val="Normale"/>
    <w:link w:val="Titolo9Carattere"/>
    <w:uiPriority w:val="99"/>
    <w:qFormat/>
    <w:rsid w:val="005F73E6"/>
    <w:pPr>
      <w:keepNext/>
      <w:outlineLvl w:val="8"/>
    </w:pPr>
    <w:rPr>
      <w:rFonts w:ascii="Times New Roman" w:hAnsi="Times New Roman"/>
      <w:b/>
      <w:bCs/>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0400B"/>
    <w:rPr>
      <w:rFonts w:ascii="Arial" w:eastAsia="MS Mincho" w:hAnsi="Arial" w:cs="Arial"/>
      <w:b/>
      <w:bCs/>
      <w:kern w:val="32"/>
      <w:sz w:val="32"/>
      <w:szCs w:val="32"/>
    </w:rPr>
  </w:style>
  <w:style w:type="character" w:customStyle="1" w:styleId="Titolo2Carattere">
    <w:name w:val="Titolo 2 Carattere"/>
    <w:basedOn w:val="Carpredefinitoparagrafo"/>
    <w:link w:val="Titolo2"/>
    <w:uiPriority w:val="9"/>
    <w:rsid w:val="00D0400B"/>
    <w:rPr>
      <w:rFonts w:ascii="Arial" w:hAnsi="Arial" w:cs="Arial"/>
      <w:b/>
      <w:bCs/>
      <w:i/>
      <w:iCs/>
      <w:sz w:val="28"/>
      <w:szCs w:val="28"/>
    </w:rPr>
  </w:style>
  <w:style w:type="character" w:customStyle="1" w:styleId="Titolo3Carattere">
    <w:name w:val="Titolo 3 Carattere"/>
    <w:basedOn w:val="Carpredefinitoparagrafo"/>
    <w:link w:val="Titolo3"/>
    <w:uiPriority w:val="9"/>
    <w:rsid w:val="00D0400B"/>
    <w:rPr>
      <w:rFonts w:ascii="Arial" w:hAnsi="Arial" w:cs="Arial"/>
      <w:b/>
      <w:bCs/>
      <w:sz w:val="26"/>
      <w:szCs w:val="26"/>
    </w:rPr>
  </w:style>
  <w:style w:type="character" w:customStyle="1" w:styleId="Titolo4Carattere">
    <w:name w:val="Titolo 4 Carattere"/>
    <w:basedOn w:val="Carpredefinitoparagrafo"/>
    <w:link w:val="Titolo4"/>
    <w:uiPriority w:val="9"/>
    <w:rsid w:val="00D0400B"/>
    <w:rPr>
      <w:rFonts w:ascii="Cambria" w:hAnsi="Cambria"/>
      <w:b/>
      <w:bCs/>
      <w:i/>
      <w:iCs/>
      <w:color w:val="4F81BD"/>
      <w:sz w:val="24"/>
    </w:rPr>
  </w:style>
  <w:style w:type="character" w:customStyle="1" w:styleId="Titolo5Carattere">
    <w:name w:val="Titolo 5 Carattere"/>
    <w:basedOn w:val="Carpredefinitoparagrafo"/>
    <w:link w:val="Titolo5"/>
    <w:uiPriority w:val="9"/>
    <w:rsid w:val="00D0400B"/>
    <w:rPr>
      <w:rFonts w:ascii="Times New Roman" w:hAnsi="Times New Roman"/>
      <w:sz w:val="24"/>
    </w:rPr>
  </w:style>
  <w:style w:type="character" w:customStyle="1" w:styleId="Titolo6Carattere">
    <w:name w:val="Titolo 6 Carattere"/>
    <w:basedOn w:val="Carpredefinitoparagrafo"/>
    <w:link w:val="Titolo6"/>
    <w:rsid w:val="00D0400B"/>
    <w:rPr>
      <w:rFonts w:ascii="Cambria" w:hAnsi="Cambria"/>
      <w:i/>
      <w:iCs/>
      <w:color w:val="243F60"/>
      <w:sz w:val="24"/>
    </w:rPr>
  </w:style>
  <w:style w:type="character" w:customStyle="1" w:styleId="Titolo7Carattere">
    <w:name w:val="Titolo 7 Carattere"/>
    <w:basedOn w:val="Carpredefinitoparagrafo"/>
    <w:link w:val="Titolo7"/>
    <w:uiPriority w:val="99"/>
    <w:rsid w:val="00AF1757"/>
    <w:rPr>
      <w:sz w:val="24"/>
      <w:szCs w:val="24"/>
    </w:rPr>
  </w:style>
  <w:style w:type="character" w:customStyle="1" w:styleId="Titolo8Carattere">
    <w:name w:val="Titolo 8 Carattere"/>
    <w:basedOn w:val="Carpredefinitoparagrafo"/>
    <w:link w:val="Titolo8"/>
    <w:uiPriority w:val="99"/>
    <w:rsid w:val="00D0400B"/>
    <w:rPr>
      <w:rFonts w:ascii="Times New Roman" w:hAnsi="Times New Roman"/>
      <w:i/>
      <w:iCs/>
      <w:sz w:val="24"/>
      <w:szCs w:val="24"/>
    </w:rPr>
  </w:style>
  <w:style w:type="paragraph" w:styleId="Nessunaspaziatura">
    <w:name w:val="No Spacing"/>
    <w:aliases w:val="normal"/>
    <w:link w:val="NessunaspaziaturaCarattere"/>
    <w:uiPriority w:val="1"/>
    <w:qFormat/>
    <w:rsid w:val="00564613"/>
    <w:rPr>
      <w:rFonts w:ascii="Times New Roman" w:hAnsi="Times New Roman"/>
      <w:sz w:val="24"/>
      <w:szCs w:val="22"/>
      <w:lang w:eastAsia="en-US"/>
    </w:rPr>
  </w:style>
  <w:style w:type="paragraph" w:styleId="Corpodeltesto2">
    <w:name w:val="Body Text 2"/>
    <w:basedOn w:val="Normale"/>
    <w:link w:val="Corpodeltesto2Carattere"/>
    <w:uiPriority w:val="99"/>
    <w:unhideWhenUsed/>
    <w:rsid w:val="009058D9"/>
    <w:pPr>
      <w:spacing w:after="120" w:line="480" w:lineRule="auto"/>
    </w:pPr>
    <w:rPr>
      <w:rFonts w:ascii="Times New Roman" w:hAnsi="Times New Roman"/>
      <w:szCs w:val="24"/>
      <w:lang w:val="es-ES"/>
    </w:rPr>
  </w:style>
  <w:style w:type="character" w:customStyle="1" w:styleId="Corpodeltesto2Carattere">
    <w:name w:val="Corpo del testo 2 Carattere"/>
    <w:basedOn w:val="Carpredefinitoparagrafo"/>
    <w:link w:val="Corpodeltesto2"/>
    <w:uiPriority w:val="99"/>
    <w:rsid w:val="009058D9"/>
    <w:rPr>
      <w:rFonts w:ascii="Times New Roman" w:hAnsi="Times New Roman" w:cs="Times New Roman"/>
      <w:sz w:val="24"/>
      <w:szCs w:val="24"/>
      <w:lang w:val="es-ES" w:eastAsia="it-IT"/>
    </w:rPr>
  </w:style>
  <w:style w:type="paragraph" w:styleId="Rientrocorpodeltesto">
    <w:name w:val="Body Text Indent"/>
    <w:basedOn w:val="Normale"/>
    <w:link w:val="RientrocorpodeltestoCarattere"/>
    <w:unhideWhenUsed/>
    <w:rsid w:val="009058D9"/>
    <w:pPr>
      <w:spacing w:after="120"/>
      <w:ind w:left="283"/>
    </w:pPr>
  </w:style>
  <w:style w:type="character" w:customStyle="1" w:styleId="RientrocorpodeltestoCarattere">
    <w:name w:val="Rientro corpo del testo Carattere"/>
    <w:basedOn w:val="Carpredefinitoparagrafo"/>
    <w:link w:val="Rientrocorpodeltesto"/>
    <w:rsid w:val="009058D9"/>
    <w:rPr>
      <w:rFonts w:ascii="New York" w:hAnsi="New York" w:cs="Times New Roman"/>
      <w:sz w:val="24"/>
      <w:szCs w:val="20"/>
      <w:lang w:eastAsia="it-IT"/>
    </w:rPr>
  </w:style>
  <w:style w:type="paragraph" w:styleId="Corpotesto">
    <w:name w:val="Body Text"/>
    <w:aliases w:val="bibliografia"/>
    <w:basedOn w:val="Normale"/>
    <w:link w:val="CorpotestoCarattere"/>
    <w:uiPriority w:val="1"/>
    <w:unhideWhenUsed/>
    <w:qFormat/>
    <w:rsid w:val="00D0400B"/>
    <w:pPr>
      <w:spacing w:after="120"/>
    </w:pPr>
  </w:style>
  <w:style w:type="character" w:customStyle="1" w:styleId="CorpotestoCarattere">
    <w:name w:val="Corpo testo Carattere"/>
    <w:aliases w:val="bibliografia Carattere1"/>
    <w:basedOn w:val="Carpredefinitoparagrafo"/>
    <w:link w:val="Corpotesto"/>
    <w:uiPriority w:val="1"/>
    <w:rsid w:val="00D0400B"/>
    <w:rPr>
      <w:rFonts w:ascii="New York" w:hAnsi="New York"/>
      <w:sz w:val="24"/>
    </w:rPr>
  </w:style>
  <w:style w:type="paragraph" w:styleId="Testonotaapidipagina">
    <w:name w:val="footnote text"/>
    <w:aliases w:val="B2F"/>
    <w:basedOn w:val="Normale"/>
    <w:link w:val="TestonotaapidipaginaCarattere"/>
    <w:uiPriority w:val="99"/>
    <w:unhideWhenUsed/>
    <w:qFormat/>
    <w:rsid w:val="00D0400B"/>
    <w:rPr>
      <w:sz w:val="20"/>
    </w:rPr>
  </w:style>
  <w:style w:type="character" w:customStyle="1" w:styleId="TestonotaapidipaginaCarattere">
    <w:name w:val="Testo nota a piè di pagina Carattere"/>
    <w:aliases w:val="B2F Carattere"/>
    <w:basedOn w:val="Carpredefinitoparagrafo"/>
    <w:link w:val="Testonotaapidipagina"/>
    <w:uiPriority w:val="99"/>
    <w:rsid w:val="00D0400B"/>
    <w:rPr>
      <w:rFonts w:ascii="New York" w:hAnsi="New York"/>
    </w:rPr>
  </w:style>
  <w:style w:type="paragraph" w:styleId="Pidipagina">
    <w:name w:val="footer"/>
    <w:basedOn w:val="Normale"/>
    <w:link w:val="PidipaginaCarattere"/>
    <w:uiPriority w:val="99"/>
    <w:unhideWhenUsed/>
    <w:rsid w:val="00D0400B"/>
    <w:pPr>
      <w:tabs>
        <w:tab w:val="center" w:pos="4819"/>
        <w:tab w:val="right" w:pos="9071"/>
      </w:tabs>
    </w:pPr>
  </w:style>
  <w:style w:type="character" w:customStyle="1" w:styleId="PidipaginaCarattere">
    <w:name w:val="Piè di pagina Carattere"/>
    <w:basedOn w:val="Carpredefinitoparagrafo"/>
    <w:link w:val="Pidipagina"/>
    <w:uiPriority w:val="99"/>
    <w:rsid w:val="00D0400B"/>
    <w:rPr>
      <w:rFonts w:ascii="New York" w:hAnsi="New York"/>
      <w:sz w:val="24"/>
    </w:rPr>
  </w:style>
  <w:style w:type="character" w:customStyle="1" w:styleId="PreformattatoHTMLCarattere">
    <w:name w:val="Preformattato HTML Carattere"/>
    <w:basedOn w:val="Carpredefinitoparagrafo"/>
    <w:link w:val="PreformattatoHTML"/>
    <w:uiPriority w:val="99"/>
    <w:rsid w:val="00D0400B"/>
    <w:rPr>
      <w:rFonts w:ascii="Courier New" w:eastAsia="SimSun" w:hAnsi="Courier New" w:cs="Courier New"/>
      <w:lang w:eastAsia="zh-CN"/>
    </w:rPr>
  </w:style>
  <w:style w:type="paragraph" w:styleId="PreformattatoHTML">
    <w:name w:val="HTML Preformatted"/>
    <w:basedOn w:val="Normale"/>
    <w:link w:val="PreformattatoHTMLCarattere"/>
    <w:uiPriority w:val="99"/>
    <w:unhideWhenUsed/>
    <w:rsid w:val="00D040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SimSun" w:hAnsi="Courier New" w:cs="Courier New"/>
      <w:sz w:val="20"/>
      <w:lang w:eastAsia="zh-CN"/>
    </w:rPr>
  </w:style>
  <w:style w:type="character" w:customStyle="1" w:styleId="PreformattatoHTMLCarattere1">
    <w:name w:val="Preformattato HTML Carattere1"/>
    <w:basedOn w:val="Carpredefinitoparagrafo"/>
    <w:uiPriority w:val="99"/>
    <w:semiHidden/>
    <w:rsid w:val="00D0400B"/>
    <w:rPr>
      <w:rFonts w:ascii="Courier New" w:hAnsi="Courier New" w:cs="Courier New"/>
    </w:rPr>
  </w:style>
  <w:style w:type="character" w:customStyle="1" w:styleId="TestocommentoCarattere">
    <w:name w:val="Testo commento Carattere"/>
    <w:basedOn w:val="Carpredefinitoparagrafo"/>
    <w:link w:val="Testocommento"/>
    <w:uiPriority w:val="99"/>
    <w:rsid w:val="00D0400B"/>
    <w:rPr>
      <w:rFonts w:ascii="Arial" w:hAnsi="Arial"/>
      <w:sz w:val="24"/>
    </w:rPr>
  </w:style>
  <w:style w:type="paragraph" w:styleId="Testocommento">
    <w:name w:val="annotation text"/>
    <w:basedOn w:val="Normale"/>
    <w:link w:val="TestocommentoCarattere"/>
    <w:uiPriority w:val="99"/>
    <w:unhideWhenUsed/>
    <w:rsid w:val="00D0400B"/>
    <w:rPr>
      <w:rFonts w:ascii="Arial" w:hAnsi="Arial"/>
    </w:rPr>
  </w:style>
  <w:style w:type="character" w:customStyle="1" w:styleId="TestocommentoCarattere1">
    <w:name w:val="Testo commento Carattere1"/>
    <w:basedOn w:val="Carpredefinitoparagrafo"/>
    <w:uiPriority w:val="99"/>
    <w:semiHidden/>
    <w:rsid w:val="00D0400B"/>
    <w:rPr>
      <w:rFonts w:ascii="New York" w:hAnsi="New York"/>
    </w:rPr>
  </w:style>
  <w:style w:type="character" w:customStyle="1" w:styleId="IntestazioneCarattere1">
    <w:name w:val="Intestazione Carattere1"/>
    <w:basedOn w:val="Carpredefinitoparagrafo"/>
    <w:link w:val="Intestazione"/>
    <w:uiPriority w:val="99"/>
    <w:rsid w:val="00D0400B"/>
    <w:rPr>
      <w:rFonts w:ascii="Times New Roman" w:hAnsi="Times New Roman"/>
      <w:sz w:val="24"/>
      <w:szCs w:val="24"/>
      <w:lang w:val="es-ES"/>
    </w:rPr>
  </w:style>
  <w:style w:type="paragraph" w:styleId="Intestazione">
    <w:name w:val="header"/>
    <w:basedOn w:val="Normale"/>
    <w:link w:val="IntestazioneCarattere1"/>
    <w:uiPriority w:val="99"/>
    <w:unhideWhenUsed/>
    <w:rsid w:val="00D0400B"/>
    <w:pPr>
      <w:tabs>
        <w:tab w:val="center" w:pos="4819"/>
        <w:tab w:val="right" w:pos="9638"/>
      </w:tabs>
    </w:pPr>
    <w:rPr>
      <w:rFonts w:ascii="Times New Roman" w:hAnsi="Times New Roman"/>
      <w:szCs w:val="24"/>
      <w:lang w:val="es-ES"/>
    </w:rPr>
  </w:style>
  <w:style w:type="character" w:customStyle="1" w:styleId="IntestazioneCarattere">
    <w:name w:val="Intestazione Carattere"/>
    <w:basedOn w:val="Carpredefinitoparagrafo"/>
    <w:uiPriority w:val="99"/>
    <w:rsid w:val="00D0400B"/>
    <w:rPr>
      <w:rFonts w:ascii="New York" w:hAnsi="New York"/>
      <w:sz w:val="24"/>
    </w:rPr>
  </w:style>
  <w:style w:type="character" w:customStyle="1" w:styleId="TestonotadichiusuraCarattere">
    <w:name w:val="Testo nota di chiusura Carattere"/>
    <w:basedOn w:val="Carpredefinitoparagrafo"/>
    <w:link w:val="Testonotadichiusura"/>
    <w:uiPriority w:val="99"/>
    <w:semiHidden/>
    <w:rsid w:val="00D0400B"/>
    <w:rPr>
      <w:rFonts w:ascii="Times New Roman" w:hAnsi="Times New Roman"/>
      <w:sz w:val="24"/>
      <w:szCs w:val="24"/>
    </w:rPr>
  </w:style>
  <w:style w:type="paragraph" w:styleId="Testonotadichiusura">
    <w:name w:val="endnote text"/>
    <w:basedOn w:val="Normale"/>
    <w:link w:val="TestonotadichiusuraCarattere"/>
    <w:uiPriority w:val="99"/>
    <w:semiHidden/>
    <w:unhideWhenUsed/>
    <w:rsid w:val="00D0400B"/>
    <w:pPr>
      <w:spacing w:before="100" w:beforeAutospacing="1" w:after="100" w:afterAutospacing="1"/>
    </w:pPr>
    <w:rPr>
      <w:rFonts w:ascii="Times New Roman" w:hAnsi="Times New Roman"/>
      <w:szCs w:val="24"/>
    </w:rPr>
  </w:style>
  <w:style w:type="character" w:customStyle="1" w:styleId="TestonotadichiusuraCarattere1">
    <w:name w:val="Testo nota di chiusura Carattere1"/>
    <w:basedOn w:val="Carpredefinitoparagrafo"/>
    <w:semiHidden/>
    <w:rsid w:val="00D0400B"/>
    <w:rPr>
      <w:rFonts w:ascii="New York" w:hAnsi="New York"/>
    </w:rPr>
  </w:style>
  <w:style w:type="paragraph" w:styleId="Titolo">
    <w:name w:val="Title"/>
    <w:basedOn w:val="Normale"/>
    <w:link w:val="TitoloCarattere"/>
    <w:uiPriority w:val="1"/>
    <w:qFormat/>
    <w:rsid w:val="00D0400B"/>
    <w:pPr>
      <w:jc w:val="center"/>
    </w:pPr>
    <w:rPr>
      <w:rFonts w:ascii="Times New Roman" w:hAnsi="Times New Roman"/>
      <w:b/>
      <w:bCs/>
      <w:sz w:val="32"/>
      <w:szCs w:val="24"/>
      <w:lang w:val="en-GB"/>
    </w:rPr>
  </w:style>
  <w:style w:type="character" w:customStyle="1" w:styleId="TitoloCarattere">
    <w:name w:val="Titolo Carattere"/>
    <w:basedOn w:val="Carpredefinitoparagrafo"/>
    <w:link w:val="Titolo"/>
    <w:uiPriority w:val="1"/>
    <w:rsid w:val="00D0400B"/>
    <w:rPr>
      <w:rFonts w:ascii="Times New Roman" w:hAnsi="Times New Roman"/>
      <w:b/>
      <w:bCs/>
      <w:sz w:val="32"/>
      <w:szCs w:val="24"/>
      <w:lang w:val="en-GB"/>
    </w:rPr>
  </w:style>
  <w:style w:type="character" w:customStyle="1" w:styleId="Corpodeltesto3Carattere">
    <w:name w:val="Corpo del testo 3 Carattere"/>
    <w:basedOn w:val="Carpredefinitoparagrafo"/>
    <w:link w:val="Corpodeltesto3"/>
    <w:uiPriority w:val="99"/>
    <w:rsid w:val="00D0400B"/>
    <w:rPr>
      <w:rFonts w:ascii="New York" w:hAnsi="New York"/>
      <w:sz w:val="16"/>
      <w:szCs w:val="16"/>
    </w:rPr>
  </w:style>
  <w:style w:type="paragraph" w:styleId="Corpodeltesto3">
    <w:name w:val="Body Text 3"/>
    <w:basedOn w:val="Normale"/>
    <w:link w:val="Corpodeltesto3Carattere"/>
    <w:uiPriority w:val="99"/>
    <w:unhideWhenUsed/>
    <w:rsid w:val="00D0400B"/>
    <w:pPr>
      <w:spacing w:after="120"/>
    </w:pPr>
    <w:rPr>
      <w:sz w:val="16"/>
      <w:szCs w:val="16"/>
    </w:rPr>
  </w:style>
  <w:style w:type="character" w:customStyle="1" w:styleId="Corpodeltesto3Carattere1">
    <w:name w:val="Corpo del testo 3 Carattere1"/>
    <w:basedOn w:val="Carpredefinitoparagrafo"/>
    <w:semiHidden/>
    <w:rsid w:val="00D0400B"/>
    <w:rPr>
      <w:rFonts w:ascii="New York" w:hAnsi="New York"/>
      <w:sz w:val="16"/>
      <w:szCs w:val="16"/>
    </w:rPr>
  </w:style>
  <w:style w:type="character" w:customStyle="1" w:styleId="Rientrocorpodeltesto2Carattere">
    <w:name w:val="Rientro corpo del testo 2 Carattere"/>
    <w:basedOn w:val="Carpredefinitoparagrafo"/>
    <w:link w:val="Rientrocorpodeltesto2"/>
    <w:uiPriority w:val="99"/>
    <w:semiHidden/>
    <w:rsid w:val="00D0400B"/>
    <w:rPr>
      <w:rFonts w:ascii="New York" w:hAnsi="New York"/>
      <w:sz w:val="24"/>
    </w:rPr>
  </w:style>
  <w:style w:type="paragraph" w:styleId="Rientrocorpodeltesto2">
    <w:name w:val="Body Text Indent 2"/>
    <w:basedOn w:val="Normale"/>
    <w:link w:val="Rientrocorpodeltesto2Carattere"/>
    <w:uiPriority w:val="99"/>
    <w:semiHidden/>
    <w:unhideWhenUsed/>
    <w:rsid w:val="00D0400B"/>
    <w:pPr>
      <w:spacing w:after="120" w:line="480" w:lineRule="auto"/>
      <w:ind w:left="283"/>
    </w:pPr>
  </w:style>
  <w:style w:type="character" w:customStyle="1" w:styleId="Rientrocorpodeltesto2Carattere1">
    <w:name w:val="Rientro corpo del testo 2 Carattere1"/>
    <w:basedOn w:val="Carpredefinitoparagrafo"/>
    <w:semiHidden/>
    <w:rsid w:val="00D0400B"/>
    <w:rPr>
      <w:rFonts w:ascii="New York" w:hAnsi="New York"/>
      <w:sz w:val="24"/>
    </w:rPr>
  </w:style>
  <w:style w:type="character" w:customStyle="1" w:styleId="TestonormaleCarattere">
    <w:name w:val="Testo normale Carattere"/>
    <w:basedOn w:val="Carpredefinitoparagrafo"/>
    <w:link w:val="Testonormale"/>
    <w:rsid w:val="00D0400B"/>
    <w:rPr>
      <w:rFonts w:ascii="Courier New" w:hAnsi="Courier New" w:cs="Courier New"/>
    </w:rPr>
  </w:style>
  <w:style w:type="paragraph" w:styleId="Testonormale">
    <w:name w:val="Plain Text"/>
    <w:basedOn w:val="Normale"/>
    <w:link w:val="TestonormaleCarattere"/>
    <w:unhideWhenUsed/>
    <w:rsid w:val="00D0400B"/>
    <w:pPr>
      <w:autoSpaceDE w:val="0"/>
      <w:autoSpaceDN w:val="0"/>
    </w:pPr>
    <w:rPr>
      <w:rFonts w:ascii="Courier New" w:hAnsi="Courier New" w:cs="Courier New"/>
      <w:sz w:val="20"/>
    </w:rPr>
  </w:style>
  <w:style w:type="character" w:customStyle="1" w:styleId="TestonormaleCarattere1">
    <w:name w:val="Testo normale Carattere1"/>
    <w:basedOn w:val="Carpredefinitoparagrafo"/>
    <w:uiPriority w:val="99"/>
    <w:semiHidden/>
    <w:rsid w:val="00D0400B"/>
    <w:rPr>
      <w:rFonts w:ascii="Courier New" w:hAnsi="Courier New" w:cs="Courier New"/>
    </w:rPr>
  </w:style>
  <w:style w:type="paragraph" w:styleId="Paragrafoelenco">
    <w:name w:val="List Paragraph"/>
    <w:basedOn w:val="Normale"/>
    <w:uiPriority w:val="34"/>
    <w:qFormat/>
    <w:rsid w:val="00D0400B"/>
    <w:pPr>
      <w:ind w:left="720"/>
      <w:contextualSpacing/>
    </w:pPr>
    <w:rPr>
      <w:rFonts w:ascii="Times New Roman" w:hAnsi="Times New Roman"/>
      <w:szCs w:val="24"/>
    </w:rPr>
  </w:style>
  <w:style w:type="paragraph" w:customStyle="1" w:styleId="bibliogrconrientr">
    <w:name w:val="bibliogr. con rientr"/>
    <w:uiPriority w:val="99"/>
    <w:rsid w:val="00D0400B"/>
    <w:pPr>
      <w:keepLines/>
      <w:spacing w:line="240" w:lineRule="atLeast"/>
      <w:ind w:left="567" w:hanging="567"/>
      <w:jc w:val="both"/>
    </w:pPr>
    <w:rPr>
      <w:rFonts w:ascii="Times New Roman" w:hAnsi="Times New Roman"/>
      <w:sz w:val="24"/>
    </w:rPr>
  </w:style>
  <w:style w:type="paragraph" w:customStyle="1" w:styleId="biblioconrientri">
    <w:name w:val="biblio con rientri"/>
    <w:uiPriority w:val="99"/>
    <w:rsid w:val="00D0400B"/>
    <w:pPr>
      <w:keepLines/>
      <w:spacing w:line="240" w:lineRule="atLeast"/>
      <w:ind w:left="567" w:hanging="567"/>
      <w:jc w:val="both"/>
    </w:pPr>
    <w:rPr>
      <w:rFonts w:ascii="Times New Roman" w:hAnsi="Times New Roman"/>
      <w:sz w:val="24"/>
    </w:rPr>
  </w:style>
  <w:style w:type="paragraph" w:customStyle="1" w:styleId="Risultato">
    <w:name w:val="Risultato"/>
    <w:basedOn w:val="Corpotesto"/>
    <w:autoRedefine/>
    <w:uiPriority w:val="99"/>
    <w:rsid w:val="00D0400B"/>
    <w:pPr>
      <w:numPr>
        <w:numId w:val="1"/>
      </w:numPr>
      <w:tabs>
        <w:tab w:val="num" w:pos="412"/>
      </w:tabs>
      <w:spacing w:after="0"/>
      <w:ind w:left="412" w:right="245" w:hanging="412"/>
      <w:jc w:val="both"/>
    </w:pPr>
    <w:rPr>
      <w:rFonts w:ascii="Times New Roman" w:hAnsi="Times New Roman"/>
      <w:sz w:val="22"/>
      <w:szCs w:val="22"/>
      <w:lang w:eastAsia="en-US"/>
    </w:rPr>
  </w:style>
  <w:style w:type="character" w:customStyle="1" w:styleId="A2">
    <w:name w:val="A2"/>
    <w:rsid w:val="00D0400B"/>
    <w:rPr>
      <w:rFonts w:ascii="Janson Text" w:hAnsi="Janson Text" w:cs="Janson Text" w:hint="default"/>
      <w:color w:val="000000"/>
    </w:rPr>
  </w:style>
  <w:style w:type="character" w:customStyle="1" w:styleId="personname">
    <w:name w:val="person_name"/>
    <w:basedOn w:val="Carpredefinitoparagrafo"/>
    <w:rsid w:val="00D0400B"/>
  </w:style>
  <w:style w:type="character" w:styleId="Enfasigrassetto">
    <w:name w:val="Strong"/>
    <w:basedOn w:val="Carpredefinitoparagrafo"/>
    <w:uiPriority w:val="22"/>
    <w:qFormat/>
    <w:rsid w:val="00D0400B"/>
    <w:rPr>
      <w:b/>
      <w:bCs/>
    </w:rPr>
  </w:style>
  <w:style w:type="character" w:styleId="Enfasicorsivo">
    <w:name w:val="Emphasis"/>
    <w:basedOn w:val="Carpredefinitoparagrafo"/>
    <w:uiPriority w:val="20"/>
    <w:qFormat/>
    <w:rsid w:val="00D0400B"/>
    <w:rPr>
      <w:i/>
      <w:iCs/>
    </w:rPr>
  </w:style>
  <w:style w:type="paragraph" w:customStyle="1" w:styleId="normalegiustificato">
    <w:name w:val="normale giustificato"/>
    <w:link w:val="normalegiustificatoCarattere"/>
    <w:uiPriority w:val="99"/>
    <w:rsid w:val="00D0400B"/>
    <w:pPr>
      <w:spacing w:before="120" w:line="240" w:lineRule="atLeast"/>
      <w:jc w:val="both"/>
    </w:pPr>
    <w:rPr>
      <w:rFonts w:ascii="Times New Roman" w:hAnsi="Times New Roman"/>
      <w:sz w:val="24"/>
    </w:rPr>
  </w:style>
  <w:style w:type="paragraph" w:customStyle="1" w:styleId="giustificato">
    <w:name w:val="giustificato"/>
    <w:uiPriority w:val="99"/>
    <w:rsid w:val="00D0400B"/>
    <w:pPr>
      <w:spacing w:line="240" w:lineRule="atLeast"/>
      <w:jc w:val="both"/>
    </w:pPr>
    <w:rPr>
      <w:rFonts w:ascii="Courier" w:hAnsi="Courier"/>
      <w:sz w:val="24"/>
    </w:rPr>
  </w:style>
  <w:style w:type="paragraph" w:customStyle="1" w:styleId="11tabella5col">
    <w:name w:val="1_1_tabella 5 col."/>
    <w:rsid w:val="00D0400B"/>
    <w:pPr>
      <w:keepLines/>
      <w:tabs>
        <w:tab w:val="decimal" w:pos="3969"/>
        <w:tab w:val="decimal" w:pos="5670"/>
        <w:tab w:val="decimal" w:pos="7371"/>
        <w:tab w:val="decimal" w:pos="9072"/>
      </w:tabs>
      <w:spacing w:before="240" w:line="240" w:lineRule="atLeast"/>
    </w:pPr>
    <w:rPr>
      <w:rFonts w:ascii="Courier" w:hAnsi="Courier"/>
      <w:sz w:val="24"/>
    </w:rPr>
  </w:style>
  <w:style w:type="paragraph" w:styleId="Sottotitolo">
    <w:name w:val="Subtitle"/>
    <w:basedOn w:val="Normale"/>
    <w:link w:val="SottotitoloCarattere"/>
    <w:uiPriority w:val="11"/>
    <w:qFormat/>
    <w:rsid w:val="00D0400B"/>
    <w:pPr>
      <w:jc w:val="center"/>
    </w:pPr>
    <w:rPr>
      <w:rFonts w:ascii="Times New Roman" w:hAnsi="Times New Roman"/>
      <w:b/>
      <w:color w:val="000000"/>
      <w:sz w:val="40"/>
    </w:rPr>
  </w:style>
  <w:style w:type="character" w:customStyle="1" w:styleId="SottotitoloCarattere">
    <w:name w:val="Sottotitolo Carattere"/>
    <w:basedOn w:val="Carpredefinitoparagrafo"/>
    <w:link w:val="Sottotitolo"/>
    <w:uiPriority w:val="11"/>
    <w:rsid w:val="00D0400B"/>
    <w:rPr>
      <w:rFonts w:ascii="Times New Roman" w:hAnsi="Times New Roman"/>
      <w:b/>
      <w:color w:val="000000"/>
      <w:sz w:val="40"/>
    </w:rPr>
  </w:style>
  <w:style w:type="character" w:customStyle="1" w:styleId="Rientrocorpodeltesto3Carattere">
    <w:name w:val="Rientro corpo del testo 3 Carattere"/>
    <w:basedOn w:val="Carpredefinitoparagrafo"/>
    <w:link w:val="Rientrocorpodeltesto3"/>
    <w:uiPriority w:val="99"/>
    <w:semiHidden/>
    <w:rsid w:val="00D0400B"/>
    <w:rPr>
      <w:rFonts w:ascii="New York" w:hAnsi="New York"/>
      <w:sz w:val="16"/>
      <w:szCs w:val="16"/>
    </w:rPr>
  </w:style>
  <w:style w:type="paragraph" w:styleId="Rientrocorpodeltesto3">
    <w:name w:val="Body Text Indent 3"/>
    <w:basedOn w:val="Normale"/>
    <w:link w:val="Rientrocorpodeltesto3Carattere"/>
    <w:uiPriority w:val="99"/>
    <w:semiHidden/>
    <w:unhideWhenUsed/>
    <w:rsid w:val="00D0400B"/>
    <w:pPr>
      <w:spacing w:after="120"/>
      <w:ind w:left="283"/>
    </w:pPr>
    <w:rPr>
      <w:sz w:val="16"/>
      <w:szCs w:val="16"/>
    </w:rPr>
  </w:style>
  <w:style w:type="character" w:customStyle="1" w:styleId="Rientrocorpodeltesto3Carattere1">
    <w:name w:val="Rientro corpo del testo 3 Carattere1"/>
    <w:basedOn w:val="Carpredefinitoparagrafo"/>
    <w:semiHidden/>
    <w:rsid w:val="00D0400B"/>
    <w:rPr>
      <w:rFonts w:ascii="New York" w:hAnsi="New York"/>
      <w:sz w:val="16"/>
      <w:szCs w:val="16"/>
    </w:rPr>
  </w:style>
  <w:style w:type="character" w:customStyle="1" w:styleId="TestofumettoCarattere">
    <w:name w:val="Testo fumetto Carattere"/>
    <w:basedOn w:val="Carpredefinitoparagrafo"/>
    <w:link w:val="Testofumetto"/>
    <w:uiPriority w:val="99"/>
    <w:rsid w:val="00D0400B"/>
    <w:rPr>
      <w:rFonts w:ascii="Tahoma" w:hAnsi="Tahoma" w:cs="Tahoma"/>
      <w:sz w:val="16"/>
      <w:szCs w:val="16"/>
    </w:rPr>
  </w:style>
  <w:style w:type="paragraph" w:styleId="Testofumetto">
    <w:name w:val="Balloon Text"/>
    <w:basedOn w:val="Normale"/>
    <w:link w:val="TestofumettoCarattere"/>
    <w:uiPriority w:val="99"/>
    <w:unhideWhenUsed/>
    <w:rsid w:val="00D0400B"/>
    <w:rPr>
      <w:rFonts w:ascii="Tahoma" w:hAnsi="Tahoma" w:cs="Tahoma"/>
      <w:sz w:val="16"/>
      <w:szCs w:val="16"/>
    </w:rPr>
  </w:style>
  <w:style w:type="character" w:customStyle="1" w:styleId="TestofumettoCarattere1">
    <w:name w:val="Testo fumetto Carattere1"/>
    <w:basedOn w:val="Carpredefinitoparagrafo"/>
    <w:semiHidden/>
    <w:rsid w:val="00D0400B"/>
    <w:rPr>
      <w:rFonts w:ascii="Tahoma" w:hAnsi="Tahoma" w:cs="Tahoma"/>
      <w:sz w:val="16"/>
      <w:szCs w:val="16"/>
    </w:rPr>
  </w:style>
  <w:style w:type="paragraph" w:customStyle="1" w:styleId="Standard">
    <w:name w:val="Standard"/>
    <w:link w:val="StandardCar"/>
    <w:uiPriority w:val="99"/>
    <w:rsid w:val="00D0400B"/>
    <w:pPr>
      <w:widowControl w:val="0"/>
    </w:pPr>
    <w:rPr>
      <w:rFonts w:ascii="??œ_" w:hAnsi="??œ_"/>
      <w:sz w:val="24"/>
    </w:rPr>
  </w:style>
  <w:style w:type="paragraph" w:customStyle="1" w:styleId="Default">
    <w:name w:val="Default"/>
    <w:qFormat/>
    <w:rsid w:val="00D0400B"/>
    <w:pPr>
      <w:autoSpaceDE w:val="0"/>
      <w:autoSpaceDN w:val="0"/>
      <w:adjustRightInd w:val="0"/>
    </w:pPr>
    <w:rPr>
      <w:rFonts w:ascii="Palatino Linotype" w:eastAsia="Calibri" w:hAnsi="Palatino Linotype" w:cs="Palatino Linotype"/>
      <w:color w:val="000000"/>
      <w:sz w:val="24"/>
      <w:szCs w:val="24"/>
    </w:rPr>
  </w:style>
  <w:style w:type="character" w:customStyle="1" w:styleId="A1">
    <w:name w:val="A1"/>
    <w:rsid w:val="00D0400B"/>
    <w:rPr>
      <w:rFonts w:ascii="Arial" w:hAnsi="Arial" w:cs="Arial"/>
      <w:color w:val="221E1F"/>
      <w:sz w:val="15"/>
      <w:szCs w:val="15"/>
    </w:rPr>
  </w:style>
  <w:style w:type="paragraph" w:customStyle="1" w:styleId="ElencoNumer">
    <w:name w:val="ElencoNumer"/>
    <w:basedOn w:val="Normale"/>
    <w:uiPriority w:val="99"/>
    <w:rsid w:val="00D0400B"/>
    <w:pPr>
      <w:numPr>
        <w:numId w:val="2"/>
      </w:numPr>
    </w:pPr>
    <w:rPr>
      <w:rFonts w:ascii="Times New Roman" w:hAnsi="Times New Roman"/>
      <w:sz w:val="20"/>
    </w:rPr>
  </w:style>
  <w:style w:type="paragraph" w:customStyle="1" w:styleId="Style4">
    <w:name w:val="Style4"/>
    <w:basedOn w:val="Normale"/>
    <w:rsid w:val="00D0400B"/>
    <w:pPr>
      <w:widowControl w:val="0"/>
      <w:autoSpaceDE w:val="0"/>
      <w:autoSpaceDN w:val="0"/>
      <w:adjustRightInd w:val="0"/>
      <w:spacing w:line="226" w:lineRule="exact"/>
      <w:ind w:hanging="336"/>
    </w:pPr>
    <w:rPr>
      <w:rFonts w:ascii="Times New Roman" w:hAnsi="Times New Roman"/>
      <w:szCs w:val="24"/>
    </w:rPr>
  </w:style>
  <w:style w:type="character" w:customStyle="1" w:styleId="FontStyle12">
    <w:name w:val="Font Style12"/>
    <w:basedOn w:val="Carpredefinitoparagrafo"/>
    <w:rsid w:val="00D0400B"/>
    <w:rPr>
      <w:rFonts w:ascii="Times New Roman" w:hAnsi="Times New Roman" w:cs="Times New Roman"/>
      <w:i/>
      <w:iCs/>
      <w:sz w:val="18"/>
      <w:szCs w:val="18"/>
    </w:rPr>
  </w:style>
  <w:style w:type="character" w:customStyle="1" w:styleId="FontStyle13">
    <w:name w:val="Font Style13"/>
    <w:basedOn w:val="Carpredefinitoparagrafo"/>
    <w:rsid w:val="00D0400B"/>
    <w:rPr>
      <w:rFonts w:ascii="Times New Roman" w:hAnsi="Times New Roman" w:cs="Times New Roman"/>
      <w:sz w:val="18"/>
      <w:szCs w:val="18"/>
    </w:rPr>
  </w:style>
  <w:style w:type="paragraph" w:customStyle="1" w:styleId="Style6">
    <w:name w:val="Style6"/>
    <w:basedOn w:val="Normale"/>
    <w:uiPriority w:val="99"/>
    <w:rsid w:val="00D0400B"/>
    <w:pPr>
      <w:widowControl w:val="0"/>
      <w:autoSpaceDE w:val="0"/>
      <w:autoSpaceDN w:val="0"/>
      <w:adjustRightInd w:val="0"/>
      <w:spacing w:line="214" w:lineRule="exact"/>
      <w:ind w:hanging="418"/>
      <w:jc w:val="both"/>
    </w:pPr>
    <w:rPr>
      <w:rFonts w:ascii="Book Antiqua" w:hAnsi="Book Antiqua"/>
      <w:szCs w:val="24"/>
    </w:rPr>
  </w:style>
  <w:style w:type="character" w:customStyle="1" w:styleId="MappadocumentoCarattere">
    <w:name w:val="Mappa documento Carattere"/>
    <w:basedOn w:val="Carpredefinitoparagrafo"/>
    <w:link w:val="Mappadocumento"/>
    <w:semiHidden/>
    <w:rsid w:val="00D0400B"/>
    <w:rPr>
      <w:rFonts w:ascii="Helvetica" w:eastAsia="MS Gothic" w:hAnsi="Helvetica"/>
      <w:sz w:val="24"/>
      <w:shd w:val="clear" w:color="auto" w:fill="000080"/>
    </w:rPr>
  </w:style>
  <w:style w:type="paragraph" w:styleId="Mappadocumento">
    <w:name w:val="Document Map"/>
    <w:basedOn w:val="Normale"/>
    <w:link w:val="MappadocumentoCarattere"/>
    <w:semiHidden/>
    <w:rsid w:val="00D0400B"/>
    <w:pPr>
      <w:shd w:val="clear" w:color="auto" w:fill="000080"/>
    </w:pPr>
    <w:rPr>
      <w:rFonts w:ascii="Helvetica" w:eastAsia="MS Gothic" w:hAnsi="Helvetica"/>
    </w:rPr>
  </w:style>
  <w:style w:type="character" w:customStyle="1" w:styleId="MappadocumentoCarattere1">
    <w:name w:val="Mappa documento Carattere1"/>
    <w:basedOn w:val="Carpredefinitoparagrafo"/>
    <w:uiPriority w:val="99"/>
    <w:semiHidden/>
    <w:rsid w:val="00D0400B"/>
    <w:rPr>
      <w:rFonts w:ascii="Tahoma" w:hAnsi="Tahoma" w:cs="Tahoma"/>
      <w:sz w:val="16"/>
      <w:szCs w:val="16"/>
    </w:rPr>
  </w:style>
  <w:style w:type="character" w:styleId="Collegamentoipertestuale">
    <w:name w:val="Hyperlink"/>
    <w:basedOn w:val="Carpredefinitoparagrafo"/>
    <w:unhideWhenUsed/>
    <w:rsid w:val="00D0400B"/>
    <w:rPr>
      <w:color w:val="0000FF"/>
      <w:u w:val="single"/>
    </w:rPr>
  </w:style>
  <w:style w:type="paragraph" w:styleId="Elenco">
    <w:name w:val="List"/>
    <w:basedOn w:val="Normale"/>
    <w:uiPriority w:val="99"/>
    <w:unhideWhenUsed/>
    <w:rsid w:val="00FA7A25"/>
    <w:pPr>
      <w:spacing w:after="200" w:line="276" w:lineRule="auto"/>
      <w:ind w:left="283" w:hanging="283"/>
      <w:contextualSpacing/>
    </w:pPr>
    <w:rPr>
      <w:rFonts w:ascii="Calibri" w:eastAsia="SimSun" w:hAnsi="Calibri"/>
      <w:sz w:val="22"/>
      <w:szCs w:val="22"/>
      <w:lang w:eastAsia="zh-CN"/>
    </w:rPr>
  </w:style>
  <w:style w:type="paragraph" w:styleId="Puntoelenco">
    <w:name w:val="List Bullet"/>
    <w:basedOn w:val="Normale"/>
    <w:uiPriority w:val="99"/>
    <w:unhideWhenUsed/>
    <w:rsid w:val="00FA7A25"/>
    <w:pPr>
      <w:numPr>
        <w:numId w:val="3"/>
      </w:numPr>
      <w:contextualSpacing/>
    </w:pPr>
  </w:style>
  <w:style w:type="paragraph" w:styleId="Puntoelenco2">
    <w:name w:val="List Bullet 2"/>
    <w:basedOn w:val="Normale"/>
    <w:autoRedefine/>
    <w:uiPriority w:val="99"/>
    <w:unhideWhenUsed/>
    <w:rsid w:val="00FA7A25"/>
    <w:pPr>
      <w:numPr>
        <w:numId w:val="4"/>
      </w:numPr>
      <w:tabs>
        <w:tab w:val="clear" w:pos="643"/>
      </w:tabs>
      <w:autoSpaceDE w:val="0"/>
      <w:autoSpaceDN w:val="0"/>
      <w:adjustRightInd w:val="0"/>
      <w:ind w:left="284" w:hanging="284"/>
      <w:jc w:val="both"/>
    </w:pPr>
    <w:rPr>
      <w:rFonts w:ascii="Times New Roman" w:hAnsi="Times New Roman"/>
      <w:color w:val="000000"/>
      <w:szCs w:val="24"/>
      <w:lang w:val="fr-FR"/>
    </w:rPr>
  </w:style>
  <w:style w:type="paragraph" w:customStyle="1" w:styleId="marie">
    <w:name w:val="marie"/>
    <w:basedOn w:val="Normale"/>
    <w:rsid w:val="00FA7A25"/>
    <w:pPr>
      <w:jc w:val="both"/>
    </w:pPr>
    <w:rPr>
      <w:rFonts w:ascii="Arial" w:eastAsia="Calibri" w:hAnsi="Arial" w:cs="Arial"/>
      <w:sz w:val="18"/>
      <w:szCs w:val="22"/>
      <w:lang w:eastAsia="en-US"/>
    </w:rPr>
  </w:style>
  <w:style w:type="paragraph" w:customStyle="1" w:styleId="fr2">
    <w:name w:val="fr2"/>
    <w:basedOn w:val="Normale"/>
    <w:rsid w:val="00FA7A25"/>
    <w:pPr>
      <w:spacing w:before="100" w:beforeAutospacing="1" w:after="100" w:afterAutospacing="1"/>
    </w:pPr>
    <w:rPr>
      <w:rFonts w:ascii="Times New Roman" w:hAnsi="Times New Roman"/>
      <w:szCs w:val="24"/>
    </w:rPr>
  </w:style>
  <w:style w:type="paragraph" w:customStyle="1" w:styleId="fr1">
    <w:name w:val="fr1"/>
    <w:basedOn w:val="Normale"/>
    <w:rsid w:val="00FA7A25"/>
    <w:pPr>
      <w:spacing w:before="100" w:beforeAutospacing="1" w:after="100" w:afterAutospacing="1"/>
    </w:pPr>
    <w:rPr>
      <w:rFonts w:ascii="Times New Roman" w:hAnsi="Times New Roman"/>
      <w:szCs w:val="24"/>
    </w:rPr>
  </w:style>
  <w:style w:type="paragraph" w:customStyle="1" w:styleId="standard0">
    <w:name w:val="standard"/>
    <w:basedOn w:val="Normale"/>
    <w:uiPriority w:val="99"/>
    <w:rsid w:val="00FA7A25"/>
    <w:pPr>
      <w:spacing w:before="100" w:beforeAutospacing="1" w:after="100" w:afterAutospacing="1"/>
    </w:pPr>
    <w:rPr>
      <w:rFonts w:ascii="Times New Roman" w:hAnsi="Times New Roman"/>
      <w:szCs w:val="24"/>
    </w:rPr>
  </w:style>
  <w:style w:type="paragraph" w:customStyle="1" w:styleId="autorenomeecognome">
    <w:name w:val="autore nome e cognome"/>
    <w:basedOn w:val="Normale"/>
    <w:next w:val="Normale"/>
    <w:uiPriority w:val="99"/>
    <w:rsid w:val="00FA7A25"/>
    <w:pPr>
      <w:suppressLineNumbers/>
      <w:spacing w:after="240" w:line="264" w:lineRule="exact"/>
      <w:jc w:val="center"/>
    </w:pPr>
    <w:rPr>
      <w:rFonts w:ascii="Times New Roman" w:hAnsi="Times New Roman"/>
      <w:sz w:val="22"/>
      <w:lang w:val="fr-FR"/>
    </w:rPr>
  </w:style>
  <w:style w:type="paragraph" w:customStyle="1" w:styleId="Style3">
    <w:name w:val="Style3"/>
    <w:basedOn w:val="Normale"/>
    <w:rsid w:val="00FA7A25"/>
    <w:pPr>
      <w:widowControl w:val="0"/>
      <w:autoSpaceDE w:val="0"/>
      <w:autoSpaceDN w:val="0"/>
      <w:adjustRightInd w:val="0"/>
      <w:spacing w:line="346" w:lineRule="exact"/>
      <w:jc w:val="both"/>
    </w:pPr>
    <w:rPr>
      <w:rFonts w:ascii="Times New Roman" w:hAnsi="Times New Roman"/>
      <w:szCs w:val="24"/>
    </w:rPr>
  </w:style>
  <w:style w:type="paragraph" w:customStyle="1" w:styleId="Style2">
    <w:name w:val="Style2"/>
    <w:basedOn w:val="Normale"/>
    <w:rsid w:val="00FA7A25"/>
    <w:pPr>
      <w:widowControl w:val="0"/>
      <w:autoSpaceDE w:val="0"/>
      <w:autoSpaceDN w:val="0"/>
      <w:adjustRightInd w:val="0"/>
    </w:pPr>
    <w:rPr>
      <w:rFonts w:ascii="Century Schoolbook" w:hAnsi="Century Schoolbook"/>
      <w:szCs w:val="24"/>
    </w:rPr>
  </w:style>
  <w:style w:type="character" w:customStyle="1" w:styleId="fielddateeffective">
    <w:name w:val="fielddateeffective"/>
    <w:basedOn w:val="Carpredefinitoparagrafo"/>
    <w:rsid w:val="00FA7A25"/>
  </w:style>
  <w:style w:type="character" w:customStyle="1" w:styleId="personname0">
    <w:name w:val="personname"/>
    <w:basedOn w:val="Carpredefinitoparagrafo"/>
    <w:rsid w:val="00FA7A25"/>
  </w:style>
  <w:style w:type="character" w:customStyle="1" w:styleId="fieldtitle">
    <w:name w:val="fieldtitle"/>
    <w:basedOn w:val="Carpredefinitoparagrafo"/>
    <w:rsid w:val="00FA7A25"/>
  </w:style>
  <w:style w:type="character" w:customStyle="1" w:styleId="FontStyle11">
    <w:name w:val="Font Style11"/>
    <w:basedOn w:val="Carpredefinitoparagrafo"/>
    <w:rsid w:val="00FA7A25"/>
    <w:rPr>
      <w:rFonts w:ascii="Century Schoolbook" w:hAnsi="Century Schoolbook" w:cs="Century Schoolbook" w:hint="default"/>
      <w:b/>
      <w:bCs/>
      <w:spacing w:val="-10"/>
      <w:sz w:val="26"/>
      <w:szCs w:val="26"/>
    </w:rPr>
  </w:style>
  <w:style w:type="paragraph" w:styleId="NormaleWeb">
    <w:name w:val="Normal (Web)"/>
    <w:basedOn w:val="Normale"/>
    <w:uiPriority w:val="99"/>
    <w:unhideWhenUsed/>
    <w:qFormat/>
    <w:rsid w:val="00960F8F"/>
    <w:pPr>
      <w:spacing w:before="100" w:beforeAutospacing="1" w:after="100" w:afterAutospacing="1"/>
    </w:pPr>
    <w:rPr>
      <w:rFonts w:ascii="Times New Roman" w:eastAsia="MS Mincho" w:hAnsi="Times New Roman"/>
      <w:szCs w:val="24"/>
    </w:rPr>
  </w:style>
  <w:style w:type="character" w:customStyle="1" w:styleId="Stile1CarattereCarattere">
    <w:name w:val="Stile1 Carattere Carattere"/>
    <w:basedOn w:val="Carpredefinitoparagrafo"/>
    <w:locked/>
    <w:rsid w:val="00960F8F"/>
    <w:rPr>
      <w:rFonts w:ascii="Arial" w:hAnsi="Arial" w:cs="Arial"/>
      <w:noProof w:val="0"/>
      <w:sz w:val="24"/>
      <w:szCs w:val="24"/>
      <w:lang w:val="en-GB" w:eastAsia="ja-JP"/>
    </w:rPr>
  </w:style>
  <w:style w:type="paragraph" w:customStyle="1" w:styleId="Stile1Carattere">
    <w:name w:val="Stile1 Carattere"/>
    <w:basedOn w:val="Normale"/>
    <w:rsid w:val="00960F8F"/>
    <w:pPr>
      <w:ind w:left="851" w:hanging="851"/>
    </w:pPr>
    <w:rPr>
      <w:rFonts w:ascii="Arial" w:eastAsia="Calibri" w:hAnsi="Arial" w:cs="Arial"/>
      <w:szCs w:val="24"/>
      <w:lang w:val="en-GB" w:eastAsia="ja-JP"/>
    </w:rPr>
  </w:style>
  <w:style w:type="paragraph" w:customStyle="1" w:styleId="paragrafobiblio">
    <w:name w:val="paragrafo biblio"/>
    <w:basedOn w:val="Normale"/>
    <w:uiPriority w:val="99"/>
    <w:rsid w:val="00960F8F"/>
    <w:pPr>
      <w:ind w:left="397" w:hanging="397"/>
      <w:jc w:val="both"/>
    </w:pPr>
    <w:rPr>
      <w:rFonts w:ascii="Times New Roman" w:hAnsi="Times New Roman"/>
      <w:sz w:val="18"/>
    </w:rPr>
  </w:style>
  <w:style w:type="paragraph" w:customStyle="1" w:styleId="Eaoaeaa">
    <w:name w:val="Eaoae?aa"/>
    <w:basedOn w:val="Normale"/>
    <w:uiPriority w:val="99"/>
    <w:rsid w:val="00960F8F"/>
    <w:pPr>
      <w:widowControl w:val="0"/>
      <w:tabs>
        <w:tab w:val="center" w:pos="4153"/>
        <w:tab w:val="right" w:pos="8306"/>
      </w:tabs>
    </w:pPr>
    <w:rPr>
      <w:rFonts w:ascii="Times New Roman" w:hAnsi="Times New Roman"/>
      <w:sz w:val="20"/>
      <w:lang w:val="en-US" w:eastAsia="en-US"/>
    </w:rPr>
  </w:style>
  <w:style w:type="paragraph" w:customStyle="1" w:styleId="guida-titolo1">
    <w:name w:val="guida-titolo1"/>
    <w:basedOn w:val="Normale"/>
    <w:uiPriority w:val="99"/>
    <w:rsid w:val="00960F8F"/>
    <w:pPr>
      <w:autoSpaceDE w:val="0"/>
      <w:autoSpaceDN w:val="0"/>
      <w:ind w:left="419" w:hanging="357"/>
    </w:pPr>
    <w:rPr>
      <w:rFonts w:ascii="Times New Roman" w:eastAsia="Calibri" w:hAnsi="Times New Roman"/>
      <w:szCs w:val="24"/>
    </w:rPr>
  </w:style>
  <w:style w:type="paragraph" w:customStyle="1" w:styleId="silfititolo">
    <w:name w:val="silfititolo"/>
    <w:basedOn w:val="Normale"/>
    <w:uiPriority w:val="99"/>
    <w:rsid w:val="00960F8F"/>
    <w:pPr>
      <w:snapToGrid w:val="0"/>
      <w:spacing w:after="240"/>
      <w:jc w:val="center"/>
    </w:pPr>
    <w:rPr>
      <w:rFonts w:ascii="Times New Roman" w:eastAsia="Calibri" w:hAnsi="Times New Roman"/>
      <w:b/>
      <w:bCs/>
      <w:sz w:val="28"/>
      <w:szCs w:val="28"/>
    </w:rPr>
  </w:style>
  <w:style w:type="paragraph" w:customStyle="1" w:styleId="Obiettivi">
    <w:name w:val="Obiettivi"/>
    <w:basedOn w:val="Normale"/>
    <w:next w:val="Corpotesto"/>
    <w:uiPriority w:val="99"/>
    <w:rsid w:val="00960F8F"/>
    <w:pPr>
      <w:spacing w:before="220" w:after="220" w:line="220" w:lineRule="atLeast"/>
    </w:pPr>
    <w:rPr>
      <w:rFonts w:ascii="Times New Roman" w:hAnsi="Times New Roman"/>
      <w:sz w:val="20"/>
    </w:rPr>
  </w:style>
  <w:style w:type="paragraph" w:customStyle="1" w:styleId="Testonormale1">
    <w:name w:val="Testo normale1"/>
    <w:basedOn w:val="Normale"/>
    <w:uiPriority w:val="99"/>
    <w:rsid w:val="00960F8F"/>
    <w:pPr>
      <w:widowControl w:val="0"/>
      <w:suppressAutoHyphens/>
    </w:pPr>
    <w:rPr>
      <w:rFonts w:ascii="Courier New" w:eastAsia="Lucida Sans Unicode" w:hAnsi="Courier New"/>
      <w:kern w:val="2"/>
      <w:szCs w:val="24"/>
    </w:rPr>
  </w:style>
  <w:style w:type="character" w:customStyle="1" w:styleId="marieCarattere">
    <w:name w:val="marie Carattere"/>
    <w:basedOn w:val="Carpredefinitoparagrafo"/>
    <w:locked/>
    <w:rsid w:val="00960F8F"/>
    <w:rPr>
      <w:rFonts w:ascii="Arial" w:hAnsi="Arial" w:cs="Arial"/>
      <w:sz w:val="18"/>
    </w:rPr>
  </w:style>
  <w:style w:type="paragraph" w:customStyle="1" w:styleId="western">
    <w:name w:val="western"/>
    <w:basedOn w:val="Normale"/>
    <w:uiPriority w:val="99"/>
    <w:rsid w:val="00960F8F"/>
    <w:pPr>
      <w:spacing w:before="100" w:beforeAutospacing="1" w:after="100" w:afterAutospacing="1"/>
    </w:pPr>
    <w:rPr>
      <w:rFonts w:ascii="Times New Roman" w:hAnsi="Times New Roman"/>
      <w:color w:val="000000"/>
      <w:szCs w:val="24"/>
    </w:rPr>
  </w:style>
  <w:style w:type="character" w:customStyle="1" w:styleId="productheadingtitle">
    <w:name w:val="product_heading_title"/>
    <w:basedOn w:val="Carpredefinitoparagrafo"/>
    <w:rsid w:val="00960F8F"/>
  </w:style>
  <w:style w:type="character" w:customStyle="1" w:styleId="producttext">
    <w:name w:val="product_text"/>
    <w:basedOn w:val="Carpredefinitoparagrafo"/>
    <w:rsid w:val="00960F8F"/>
  </w:style>
  <w:style w:type="character" w:customStyle="1" w:styleId="StileArialNarrow9pt">
    <w:name w:val="Stile Arial Narrow 9 pt"/>
    <w:basedOn w:val="Carpredefinitoparagrafo"/>
    <w:rsid w:val="00960F8F"/>
    <w:rPr>
      <w:rFonts w:ascii="Arial Narrow" w:hAnsi="Arial Narrow" w:hint="default"/>
      <w:sz w:val="20"/>
    </w:rPr>
  </w:style>
  <w:style w:type="character" w:customStyle="1" w:styleId="titre">
    <w:name w:val="titre"/>
    <w:basedOn w:val="Carpredefinitoparagrafo"/>
    <w:rsid w:val="00960F8F"/>
    <w:rPr>
      <w:u w:val="single"/>
    </w:rPr>
  </w:style>
  <w:style w:type="character" w:customStyle="1" w:styleId="italienisch-kursiv">
    <w:name w:val="italienisch-kursiv"/>
    <w:basedOn w:val="Carpredefinitoparagrafo"/>
    <w:rsid w:val="00960F8F"/>
  </w:style>
  <w:style w:type="character" w:customStyle="1" w:styleId="citation">
    <w:name w:val="citation"/>
    <w:basedOn w:val="Carpredefinitoparagrafo"/>
    <w:rsid w:val="00960F8F"/>
  </w:style>
  <w:style w:type="character" w:customStyle="1" w:styleId="fieldcreators">
    <w:name w:val="fieldcreators"/>
    <w:basedOn w:val="Carpredefinitoparagrafo"/>
    <w:rsid w:val="00960F8F"/>
  </w:style>
  <w:style w:type="character" w:customStyle="1" w:styleId="fieldpublisher">
    <w:name w:val="fieldpublisher"/>
    <w:basedOn w:val="Carpredefinitoparagrafo"/>
    <w:rsid w:val="00960F8F"/>
  </w:style>
  <w:style w:type="character" w:customStyle="1" w:styleId="fieldplaceofpub">
    <w:name w:val="fieldplaceofpub"/>
    <w:basedOn w:val="Carpredefinitoparagrafo"/>
    <w:rsid w:val="00960F8F"/>
  </w:style>
  <w:style w:type="character" w:customStyle="1" w:styleId="spelle">
    <w:name w:val="spelle"/>
    <w:basedOn w:val="Carpredefinitoparagrafo"/>
    <w:rsid w:val="00960F8F"/>
  </w:style>
  <w:style w:type="character" w:customStyle="1" w:styleId="apple-style-span">
    <w:name w:val="apple-style-span"/>
    <w:basedOn w:val="Carpredefinitoparagrafo"/>
    <w:rsid w:val="00960F8F"/>
  </w:style>
  <w:style w:type="paragraph" w:customStyle="1" w:styleId="corpotesto0">
    <w:name w:val="corpotesto"/>
    <w:basedOn w:val="Normale"/>
    <w:uiPriority w:val="99"/>
    <w:rsid w:val="00960F8F"/>
    <w:pPr>
      <w:spacing w:before="100" w:beforeAutospacing="1" w:after="100" w:afterAutospacing="1"/>
    </w:pPr>
    <w:rPr>
      <w:rFonts w:ascii="Arial Unicode MS" w:eastAsia="Arial Unicode MS" w:hAnsi="Arial Unicode MS" w:cs="Arial Unicode MS"/>
      <w:szCs w:val="24"/>
    </w:rPr>
  </w:style>
  <w:style w:type="paragraph" w:customStyle="1" w:styleId="2003titolo">
    <w:name w:val="2003titolo"/>
    <w:basedOn w:val="Normale"/>
    <w:rsid w:val="00960F8F"/>
    <w:pPr>
      <w:jc w:val="center"/>
    </w:pPr>
    <w:rPr>
      <w:rFonts w:ascii="Times New Roman" w:hAnsi="Times New Roman"/>
      <w:b/>
      <w:sz w:val="36"/>
    </w:rPr>
  </w:style>
  <w:style w:type="paragraph" w:customStyle="1" w:styleId="2003autori">
    <w:name w:val="2003autori"/>
    <w:basedOn w:val="Normale"/>
    <w:rsid w:val="00960F8F"/>
    <w:pPr>
      <w:jc w:val="center"/>
    </w:pPr>
    <w:rPr>
      <w:rFonts w:ascii="Times New Roman" w:hAnsi="Times New Roman"/>
      <w:b/>
    </w:rPr>
  </w:style>
  <w:style w:type="paragraph" w:styleId="Testodelblocco">
    <w:name w:val="Block Text"/>
    <w:basedOn w:val="Normale"/>
    <w:uiPriority w:val="99"/>
    <w:rsid w:val="00960F8F"/>
    <w:pPr>
      <w:ind w:left="567" w:right="424"/>
      <w:jc w:val="both"/>
    </w:pPr>
    <w:rPr>
      <w:rFonts w:ascii="Times New Roman" w:hAnsi="Times New Roman"/>
    </w:rPr>
  </w:style>
  <w:style w:type="paragraph" w:customStyle="1" w:styleId="normalegiustificato0">
    <w:name w:val="normalegiustificato"/>
    <w:basedOn w:val="Normale"/>
    <w:uiPriority w:val="99"/>
    <w:rsid w:val="00960F8F"/>
    <w:pPr>
      <w:spacing w:before="100" w:beforeAutospacing="1" w:after="100" w:afterAutospacing="1"/>
    </w:pPr>
    <w:rPr>
      <w:rFonts w:ascii="Times New Roman" w:hAnsi="Times New Roman"/>
      <w:szCs w:val="24"/>
    </w:rPr>
  </w:style>
  <w:style w:type="paragraph" w:customStyle="1" w:styleId="normalegiust">
    <w:name w:val="normalegiust"/>
    <w:basedOn w:val="Normale"/>
    <w:rsid w:val="00960F8F"/>
    <w:pPr>
      <w:spacing w:before="100" w:beforeAutospacing="1" w:after="100" w:afterAutospacing="1"/>
    </w:pPr>
    <w:rPr>
      <w:rFonts w:ascii="Times New Roman" w:hAnsi="Times New Roman"/>
      <w:szCs w:val="24"/>
    </w:rPr>
  </w:style>
  <w:style w:type="character" w:customStyle="1" w:styleId="grame">
    <w:name w:val="grame"/>
    <w:basedOn w:val="Carpredefinitoparagrafo"/>
    <w:rsid w:val="00960F8F"/>
  </w:style>
  <w:style w:type="character" w:customStyle="1" w:styleId="Incarico">
    <w:name w:val="Incarico"/>
    <w:basedOn w:val="Carpredefinitoparagrafo"/>
    <w:autoRedefine/>
    <w:rsid w:val="00960F8F"/>
    <w:rPr>
      <w:rFonts w:ascii="Garamond" w:hAnsi="Garamond" w:hint="default"/>
      <w:sz w:val="28"/>
    </w:rPr>
  </w:style>
  <w:style w:type="character" w:customStyle="1" w:styleId="autorenomeecognomeCarattere">
    <w:name w:val="autore nome e cognome Carattere"/>
    <w:basedOn w:val="Carpredefinitoparagrafo"/>
    <w:rsid w:val="00960F8F"/>
    <w:rPr>
      <w:rFonts w:ascii="Times New Roman" w:eastAsia="Times New Roman" w:hAnsi="Times New Roman" w:cs="Times New Roman"/>
      <w:noProof w:val="0"/>
      <w:szCs w:val="20"/>
      <w:lang w:val="fr-FR" w:eastAsia="it-IT"/>
    </w:rPr>
  </w:style>
  <w:style w:type="paragraph" w:customStyle="1" w:styleId="iltitolodelsaggio">
    <w:name w:val="il titolo  del saggio"/>
    <w:basedOn w:val="autorenomeecognome"/>
    <w:next w:val="Normale"/>
    <w:autoRedefine/>
    <w:uiPriority w:val="99"/>
    <w:rsid w:val="00146434"/>
    <w:pPr>
      <w:suppressLineNumbers w:val="0"/>
      <w:tabs>
        <w:tab w:val="left" w:pos="709"/>
        <w:tab w:val="left" w:pos="916"/>
        <w:tab w:val="left" w:pos="1832"/>
        <w:tab w:val="left" w:pos="2160"/>
        <w:tab w:val="left" w:pos="2748"/>
        <w:tab w:val="left" w:pos="2880"/>
        <w:tab w:val="left" w:pos="3600"/>
        <w:tab w:val="left" w:pos="3664"/>
        <w:tab w:val="left" w:pos="4320"/>
        <w:tab w:val="left" w:pos="4580"/>
        <w:tab w:val="left" w:pos="5040"/>
        <w:tab w:val="left" w:pos="5496"/>
        <w:tab w:val="left" w:pos="5760"/>
        <w:tab w:val="left" w:pos="6412"/>
        <w:tab w:val="left" w:pos="6480"/>
        <w:tab w:val="left" w:pos="7200"/>
        <w:tab w:val="left" w:pos="7328"/>
        <w:tab w:val="left" w:pos="7920"/>
        <w:tab w:val="left" w:pos="8244"/>
        <w:tab w:val="left" w:pos="9160"/>
        <w:tab w:val="left" w:pos="10076"/>
        <w:tab w:val="left" w:pos="10992"/>
        <w:tab w:val="left" w:pos="11908"/>
        <w:tab w:val="left" w:pos="12824"/>
        <w:tab w:val="left" w:pos="13740"/>
        <w:tab w:val="left" w:pos="14656"/>
      </w:tabs>
      <w:spacing w:after="0" w:line="240" w:lineRule="auto"/>
      <w:jc w:val="left"/>
    </w:pPr>
    <w:rPr>
      <w:sz w:val="20"/>
      <w:lang w:val="it-IT"/>
    </w:rPr>
  </w:style>
  <w:style w:type="character" w:customStyle="1" w:styleId="iltitolodelsaggioCarattere">
    <w:name w:val="il titolo  del saggio Carattere"/>
    <w:basedOn w:val="autorenomeecognomeCarattere"/>
    <w:rsid w:val="00960F8F"/>
    <w:rPr>
      <w:rFonts w:ascii="Times New Roman" w:eastAsia="Times New Roman" w:hAnsi="Times New Roman" w:cs="Times New Roman"/>
      <w:noProof w:val="0"/>
      <w:szCs w:val="20"/>
      <w:lang w:val="fr-FR" w:eastAsia="it-IT"/>
    </w:rPr>
  </w:style>
  <w:style w:type="paragraph" w:customStyle="1" w:styleId="a4italsautore">
    <w:name w:val="a4 itals autore"/>
    <w:basedOn w:val="Normale"/>
    <w:next w:val="Normale"/>
    <w:rsid w:val="00960F8F"/>
    <w:pPr>
      <w:suppressLineNumbers/>
      <w:spacing w:after="240" w:line="264" w:lineRule="exact"/>
      <w:jc w:val="center"/>
    </w:pPr>
    <w:rPr>
      <w:rFonts w:ascii="Times New Roman" w:hAnsi="Times New Roman"/>
      <w:sz w:val="22"/>
      <w:lang w:val="fr-FR"/>
    </w:rPr>
  </w:style>
  <w:style w:type="paragraph" w:customStyle="1" w:styleId="a9italstitolodelsaggio">
    <w:name w:val="a9 itals titolo  del saggio"/>
    <w:basedOn w:val="Normale"/>
    <w:next w:val="Normale"/>
    <w:autoRedefine/>
    <w:rsid w:val="00960F8F"/>
    <w:pPr>
      <w:tabs>
        <w:tab w:val="left" w:pos="709"/>
      </w:tabs>
      <w:spacing w:after="360" w:line="260" w:lineRule="exact"/>
    </w:pPr>
    <w:rPr>
      <w:rFonts w:ascii="Times New Roman" w:hAnsi="Times New Roman"/>
    </w:rPr>
  </w:style>
  <w:style w:type="paragraph" w:customStyle="1" w:styleId="a4italsautore1">
    <w:name w:val="a4 itals autore1"/>
    <w:basedOn w:val="Normale"/>
    <w:next w:val="Normale"/>
    <w:rsid w:val="00960F8F"/>
    <w:pPr>
      <w:suppressLineNumbers/>
      <w:spacing w:after="240" w:line="264" w:lineRule="exact"/>
      <w:jc w:val="center"/>
    </w:pPr>
    <w:rPr>
      <w:rFonts w:ascii="Times New Roman" w:hAnsi="Times New Roman"/>
      <w:sz w:val="22"/>
      <w:lang w:val="fr-FR"/>
    </w:rPr>
  </w:style>
  <w:style w:type="paragraph" w:customStyle="1" w:styleId="italsrecensioniautore">
    <w:name w:val="itals recensioni autore"/>
    <w:basedOn w:val="Normale"/>
    <w:next w:val="Normale"/>
    <w:rsid w:val="00960F8F"/>
    <w:pPr>
      <w:keepNext/>
      <w:keepLines/>
      <w:tabs>
        <w:tab w:val="left" w:pos="709"/>
      </w:tabs>
      <w:spacing w:before="480" w:after="120" w:line="240" w:lineRule="exact"/>
      <w:jc w:val="both"/>
    </w:pPr>
    <w:rPr>
      <w:rFonts w:ascii="Times New Roman" w:hAnsi="Times New Roman"/>
      <w:sz w:val="22"/>
    </w:rPr>
  </w:style>
  <w:style w:type="paragraph" w:customStyle="1" w:styleId="italsrecensionetitolo">
    <w:name w:val="itals recensione titolo"/>
    <w:basedOn w:val="Normale"/>
    <w:next w:val="italsrecensionedati"/>
    <w:rsid w:val="00960F8F"/>
    <w:pPr>
      <w:tabs>
        <w:tab w:val="left" w:pos="709"/>
      </w:tabs>
      <w:spacing w:before="120" w:after="200" w:line="240" w:lineRule="exact"/>
      <w:jc w:val="both"/>
    </w:pPr>
    <w:rPr>
      <w:rFonts w:ascii="Times New Roman" w:hAnsi="Times New Roman"/>
      <w:i/>
      <w:iCs/>
      <w:szCs w:val="24"/>
    </w:rPr>
  </w:style>
  <w:style w:type="paragraph" w:customStyle="1" w:styleId="italsrecensionedati">
    <w:name w:val="itals recensione dati"/>
    <w:basedOn w:val="Normale"/>
    <w:next w:val="Normale"/>
    <w:rsid w:val="00960F8F"/>
    <w:pPr>
      <w:tabs>
        <w:tab w:val="left" w:pos="709"/>
      </w:tabs>
      <w:spacing w:after="360" w:line="240" w:lineRule="exact"/>
    </w:pPr>
    <w:rPr>
      <w:rFonts w:ascii="Times New Roman" w:hAnsi="Times New Roman"/>
      <w:sz w:val="22"/>
      <w:szCs w:val="22"/>
    </w:rPr>
  </w:style>
  <w:style w:type="paragraph" w:customStyle="1" w:styleId="atestodelsaggio">
    <w:name w:val="a testo del saggio"/>
    <w:basedOn w:val="Normale"/>
    <w:rsid w:val="00960F8F"/>
    <w:pPr>
      <w:tabs>
        <w:tab w:val="left" w:pos="709"/>
      </w:tabs>
      <w:spacing w:after="200" w:line="264" w:lineRule="exact"/>
      <w:jc w:val="both"/>
    </w:pPr>
    <w:rPr>
      <w:rFonts w:ascii="Times New Roman" w:hAnsi="Times New Roman"/>
      <w:sz w:val="22"/>
      <w:szCs w:val="22"/>
    </w:rPr>
  </w:style>
  <w:style w:type="paragraph" w:customStyle="1" w:styleId="Titolo10">
    <w:name w:val="Titolo1"/>
    <w:basedOn w:val="Normale"/>
    <w:rsid w:val="00960F8F"/>
    <w:pPr>
      <w:jc w:val="center"/>
    </w:pPr>
    <w:rPr>
      <w:rFonts w:ascii="Times New Roman" w:hAnsi="Times New Roman"/>
      <w:szCs w:val="24"/>
      <w:lang w:val="de-DE" w:eastAsia="de-DE"/>
    </w:rPr>
  </w:style>
  <w:style w:type="paragraph" w:customStyle="1" w:styleId="testotesi0">
    <w:name w:val="testotesi0"/>
    <w:basedOn w:val="Normale"/>
    <w:rsid w:val="00960F8F"/>
    <w:pPr>
      <w:spacing w:line="264" w:lineRule="atLeast"/>
      <w:ind w:firstLine="284"/>
      <w:jc w:val="both"/>
    </w:pPr>
    <w:rPr>
      <w:rFonts w:ascii="Times New Roman" w:eastAsia="MS Mincho" w:hAnsi="Times New Roman"/>
      <w:sz w:val="22"/>
      <w:szCs w:val="22"/>
    </w:rPr>
  </w:style>
  <w:style w:type="paragraph" w:customStyle="1" w:styleId="testo">
    <w:name w:val="testo"/>
    <w:basedOn w:val="Normale"/>
    <w:rsid w:val="00960F8F"/>
    <w:pPr>
      <w:ind w:firstLine="709"/>
      <w:jc w:val="both"/>
    </w:pPr>
    <w:rPr>
      <w:rFonts w:ascii="Times New Roman" w:hAnsi="Times New Roman"/>
      <w:szCs w:val="24"/>
    </w:rPr>
  </w:style>
  <w:style w:type="paragraph" w:customStyle="1" w:styleId="bodytext2">
    <w:name w:val="bodytext2"/>
    <w:basedOn w:val="Normale"/>
    <w:rsid w:val="00960F8F"/>
    <w:pPr>
      <w:spacing w:before="100" w:beforeAutospacing="1" w:after="100" w:afterAutospacing="1"/>
    </w:pPr>
    <w:rPr>
      <w:rFonts w:ascii="Times New Roman" w:hAnsi="Times New Roman"/>
      <w:szCs w:val="24"/>
    </w:rPr>
  </w:style>
  <w:style w:type="paragraph" w:customStyle="1" w:styleId="TxBrp7">
    <w:name w:val="TxBr_p7"/>
    <w:basedOn w:val="Normale"/>
    <w:rsid w:val="00960F8F"/>
    <w:pPr>
      <w:widowControl w:val="0"/>
      <w:tabs>
        <w:tab w:val="left" w:pos="1383"/>
      </w:tabs>
      <w:autoSpaceDE w:val="0"/>
      <w:autoSpaceDN w:val="0"/>
      <w:adjustRightInd w:val="0"/>
      <w:spacing w:line="323" w:lineRule="atLeast"/>
      <w:ind w:left="924" w:hanging="1383"/>
    </w:pPr>
    <w:rPr>
      <w:rFonts w:ascii="Times New Roman" w:hAnsi="Times New Roman"/>
      <w:szCs w:val="24"/>
      <w:lang w:val="en-US"/>
    </w:rPr>
  </w:style>
  <w:style w:type="character" w:customStyle="1" w:styleId="huge">
    <w:name w:val="huge"/>
    <w:basedOn w:val="Carpredefinitoparagrafo"/>
    <w:rsid w:val="00960F8F"/>
  </w:style>
  <w:style w:type="paragraph" w:customStyle="1" w:styleId="Pa8">
    <w:name w:val="Pa8"/>
    <w:basedOn w:val="Default"/>
    <w:next w:val="Default"/>
    <w:uiPriority w:val="99"/>
    <w:rsid w:val="00960F8F"/>
    <w:pPr>
      <w:spacing w:line="211" w:lineRule="atLeast"/>
    </w:pPr>
    <w:rPr>
      <w:rFonts w:cs="Times New Roman"/>
      <w:color w:val="auto"/>
    </w:rPr>
  </w:style>
  <w:style w:type="paragraph" w:customStyle="1" w:styleId="Pa9">
    <w:name w:val="Pa9"/>
    <w:basedOn w:val="Default"/>
    <w:next w:val="Default"/>
    <w:uiPriority w:val="99"/>
    <w:rsid w:val="00960F8F"/>
    <w:pPr>
      <w:spacing w:line="211" w:lineRule="atLeast"/>
    </w:pPr>
    <w:rPr>
      <w:rFonts w:cs="Times New Roman"/>
      <w:color w:val="auto"/>
    </w:rPr>
  </w:style>
  <w:style w:type="paragraph" w:customStyle="1" w:styleId="Pa4">
    <w:name w:val="Pa4"/>
    <w:basedOn w:val="Default"/>
    <w:next w:val="Default"/>
    <w:uiPriority w:val="99"/>
    <w:rsid w:val="00960F8F"/>
    <w:pPr>
      <w:spacing w:line="211" w:lineRule="atLeast"/>
    </w:pPr>
    <w:rPr>
      <w:rFonts w:cs="Times New Roman"/>
      <w:color w:val="auto"/>
    </w:rPr>
  </w:style>
  <w:style w:type="paragraph" w:customStyle="1" w:styleId="Pa13">
    <w:name w:val="Pa13"/>
    <w:basedOn w:val="Default"/>
    <w:next w:val="Default"/>
    <w:uiPriority w:val="99"/>
    <w:rsid w:val="00960F8F"/>
    <w:pPr>
      <w:spacing w:line="211" w:lineRule="atLeast"/>
    </w:pPr>
    <w:rPr>
      <w:rFonts w:cs="Times New Roman"/>
      <w:color w:val="auto"/>
    </w:rPr>
  </w:style>
  <w:style w:type="paragraph" w:customStyle="1" w:styleId="L">
    <w:name w:val="L"/>
    <w:basedOn w:val="Normale"/>
    <w:uiPriority w:val="99"/>
    <w:rsid w:val="00960F8F"/>
    <w:pPr>
      <w:jc w:val="both"/>
    </w:pPr>
    <w:rPr>
      <w:rFonts w:ascii="CG Times (W1)" w:hAnsi="CG Times (W1)"/>
    </w:rPr>
  </w:style>
  <w:style w:type="paragraph" w:customStyle="1" w:styleId="Style1">
    <w:name w:val="Style1"/>
    <w:basedOn w:val="Normale"/>
    <w:rsid w:val="00960F8F"/>
    <w:pPr>
      <w:widowControl w:val="0"/>
      <w:autoSpaceDE w:val="0"/>
      <w:autoSpaceDN w:val="0"/>
      <w:adjustRightInd w:val="0"/>
    </w:pPr>
    <w:rPr>
      <w:rFonts w:ascii="Bookman Old Style" w:hAnsi="Bookman Old Style"/>
      <w:szCs w:val="24"/>
    </w:rPr>
  </w:style>
  <w:style w:type="character" w:customStyle="1" w:styleId="FontStyle14">
    <w:name w:val="Font Style14"/>
    <w:basedOn w:val="Carpredefinitoparagrafo"/>
    <w:rsid w:val="00960F8F"/>
    <w:rPr>
      <w:rFonts w:ascii="Bookman Old Style" w:hAnsi="Bookman Old Style" w:cs="Bookman Old Style"/>
      <w:i/>
      <w:iCs/>
      <w:sz w:val="16"/>
      <w:szCs w:val="16"/>
    </w:rPr>
  </w:style>
  <w:style w:type="paragraph" w:customStyle="1" w:styleId="Pa1">
    <w:name w:val="Pa1"/>
    <w:basedOn w:val="Normale"/>
    <w:next w:val="Normale"/>
    <w:uiPriority w:val="99"/>
    <w:rsid w:val="00960F8F"/>
    <w:pPr>
      <w:autoSpaceDE w:val="0"/>
      <w:autoSpaceDN w:val="0"/>
      <w:adjustRightInd w:val="0"/>
      <w:spacing w:line="641" w:lineRule="atLeast"/>
    </w:pPr>
    <w:rPr>
      <w:rFonts w:ascii="Collis Roman" w:hAnsi="Collis Roman"/>
      <w:szCs w:val="24"/>
    </w:rPr>
  </w:style>
  <w:style w:type="paragraph" w:customStyle="1" w:styleId="Pa3">
    <w:name w:val="Pa3"/>
    <w:basedOn w:val="Normale"/>
    <w:next w:val="Normale"/>
    <w:uiPriority w:val="99"/>
    <w:rsid w:val="00960F8F"/>
    <w:pPr>
      <w:autoSpaceDE w:val="0"/>
      <w:autoSpaceDN w:val="0"/>
      <w:adjustRightInd w:val="0"/>
      <w:spacing w:line="201" w:lineRule="atLeast"/>
    </w:pPr>
    <w:rPr>
      <w:rFonts w:ascii="Collis Roman" w:hAnsi="Collis Roman"/>
      <w:szCs w:val="24"/>
    </w:rPr>
  </w:style>
  <w:style w:type="paragraph" w:customStyle="1" w:styleId="pubb">
    <w:name w:val="pubb"/>
    <w:basedOn w:val="Normale"/>
    <w:uiPriority w:val="99"/>
    <w:rsid w:val="00960F8F"/>
    <w:pPr>
      <w:ind w:left="504" w:hanging="504"/>
      <w:jc w:val="both"/>
    </w:pPr>
    <w:rPr>
      <w:rFonts w:ascii="Times New Roman" w:hAnsi="Times New Roman"/>
      <w:sz w:val="20"/>
    </w:rPr>
  </w:style>
  <w:style w:type="paragraph" w:styleId="Elenco2">
    <w:name w:val="List 2"/>
    <w:basedOn w:val="Normale"/>
    <w:uiPriority w:val="99"/>
    <w:unhideWhenUsed/>
    <w:rsid w:val="00960F8F"/>
    <w:pPr>
      <w:ind w:left="566" w:hanging="283"/>
      <w:contextualSpacing/>
    </w:pPr>
  </w:style>
  <w:style w:type="paragraph" w:styleId="Primorientrocorpodeltesto2">
    <w:name w:val="Body Text First Indent 2"/>
    <w:basedOn w:val="Rientrocorpodeltesto"/>
    <w:link w:val="Primorientrocorpodeltesto2Carattere"/>
    <w:unhideWhenUsed/>
    <w:rsid w:val="00960F8F"/>
    <w:pPr>
      <w:ind w:firstLine="210"/>
    </w:pPr>
  </w:style>
  <w:style w:type="character" w:customStyle="1" w:styleId="Primorientrocorpodeltesto2Carattere">
    <w:name w:val="Primo rientro corpo del testo 2 Carattere"/>
    <w:basedOn w:val="RientrocorpodeltestoCarattere"/>
    <w:link w:val="Primorientrocorpodeltesto2"/>
    <w:rsid w:val="00960F8F"/>
    <w:rPr>
      <w:rFonts w:ascii="New York" w:hAnsi="New York" w:cs="Times New Roman"/>
      <w:sz w:val="24"/>
      <w:szCs w:val="20"/>
      <w:lang w:eastAsia="it-IT"/>
    </w:rPr>
  </w:style>
  <w:style w:type="character" w:customStyle="1" w:styleId="RientrocorpodeltestoCarattere1">
    <w:name w:val="Rientro corpo del testo Carattere1"/>
    <w:basedOn w:val="Carpredefinitoparagrafo"/>
    <w:rsid w:val="00960F8F"/>
    <w:rPr>
      <w:rFonts w:ascii="New York" w:eastAsia="Times New Roman" w:hAnsi="New York"/>
      <w:sz w:val="24"/>
    </w:rPr>
  </w:style>
  <w:style w:type="character" w:styleId="Numeropagina">
    <w:name w:val="page number"/>
    <w:basedOn w:val="Carpredefinitoparagrafo"/>
    <w:unhideWhenUsed/>
    <w:rsid w:val="00AF1757"/>
  </w:style>
  <w:style w:type="character" w:styleId="Rimandonotaapidipagina">
    <w:name w:val="footnote reference"/>
    <w:basedOn w:val="Carpredefinitoparagrafo"/>
    <w:uiPriority w:val="99"/>
    <w:rsid w:val="00AF1757"/>
    <w:rPr>
      <w:vertAlign w:val="superscript"/>
    </w:rPr>
  </w:style>
  <w:style w:type="paragraph" w:styleId="Rientronormale">
    <w:name w:val="Normal Indent"/>
    <w:basedOn w:val="Normale"/>
    <w:uiPriority w:val="99"/>
    <w:rsid w:val="00AF1757"/>
    <w:pPr>
      <w:ind w:firstLine="720"/>
      <w:jc w:val="both"/>
    </w:pPr>
    <w:rPr>
      <w:rFonts w:ascii="Times New Roman" w:hAnsi="Times New Roman"/>
      <w:b/>
      <w:sz w:val="20"/>
      <w:lang w:val="en-GB" w:eastAsia="en-US"/>
    </w:rPr>
  </w:style>
  <w:style w:type="paragraph" w:customStyle="1" w:styleId="CVNormal-FirstLine">
    <w:name w:val="CV Normal - First Line"/>
    <w:basedOn w:val="Normale"/>
    <w:next w:val="Normale"/>
    <w:rsid w:val="00AF1757"/>
    <w:pPr>
      <w:suppressAutoHyphens/>
      <w:spacing w:before="74"/>
      <w:ind w:left="113" w:right="113"/>
    </w:pPr>
    <w:rPr>
      <w:rFonts w:ascii="Arial Narrow" w:hAnsi="Arial Narrow"/>
      <w:sz w:val="20"/>
      <w:lang w:eastAsia="ar-SA"/>
    </w:rPr>
  </w:style>
  <w:style w:type="paragraph" w:styleId="Elenco3">
    <w:name w:val="List 3"/>
    <w:basedOn w:val="Normale"/>
    <w:uiPriority w:val="99"/>
    <w:unhideWhenUsed/>
    <w:rsid w:val="00AF1757"/>
    <w:pPr>
      <w:ind w:left="849" w:hanging="283"/>
      <w:contextualSpacing/>
    </w:pPr>
  </w:style>
  <w:style w:type="paragraph" w:styleId="Elenco4">
    <w:name w:val="List 4"/>
    <w:basedOn w:val="Normale"/>
    <w:uiPriority w:val="99"/>
    <w:unhideWhenUsed/>
    <w:rsid w:val="00AF1757"/>
    <w:pPr>
      <w:ind w:left="1132" w:hanging="283"/>
      <w:contextualSpacing/>
    </w:pPr>
  </w:style>
  <w:style w:type="paragraph" w:styleId="Formuladiapertura">
    <w:name w:val="Salutation"/>
    <w:basedOn w:val="Normale"/>
    <w:next w:val="Normale"/>
    <w:link w:val="FormuladiaperturaCarattere"/>
    <w:uiPriority w:val="99"/>
    <w:unhideWhenUsed/>
    <w:rsid w:val="00AF1757"/>
  </w:style>
  <w:style w:type="character" w:customStyle="1" w:styleId="FormuladiaperturaCarattere">
    <w:name w:val="Formula di apertura Carattere"/>
    <w:basedOn w:val="Carpredefinitoparagrafo"/>
    <w:link w:val="Formuladiapertura"/>
    <w:uiPriority w:val="99"/>
    <w:rsid w:val="00AF1757"/>
    <w:rPr>
      <w:rFonts w:ascii="New York" w:hAnsi="New York"/>
      <w:sz w:val="24"/>
    </w:rPr>
  </w:style>
  <w:style w:type="paragraph" w:styleId="Elencocontinua">
    <w:name w:val="List Continue"/>
    <w:basedOn w:val="Normale"/>
    <w:uiPriority w:val="99"/>
    <w:unhideWhenUsed/>
    <w:rsid w:val="00AF1757"/>
    <w:pPr>
      <w:spacing w:after="120"/>
      <w:ind w:left="283"/>
      <w:contextualSpacing/>
    </w:pPr>
  </w:style>
  <w:style w:type="paragraph" w:styleId="Elencocontinua2">
    <w:name w:val="List Continue 2"/>
    <w:basedOn w:val="Normale"/>
    <w:uiPriority w:val="99"/>
    <w:unhideWhenUsed/>
    <w:rsid w:val="00AF1757"/>
    <w:pPr>
      <w:spacing w:after="120"/>
      <w:ind w:left="566"/>
      <w:contextualSpacing/>
    </w:pPr>
  </w:style>
  <w:style w:type="paragraph" w:customStyle="1" w:styleId="Indirizzointerno">
    <w:name w:val="Indirizzo interno"/>
    <w:basedOn w:val="Normale"/>
    <w:rsid w:val="00AF1757"/>
  </w:style>
  <w:style w:type="paragraph" w:customStyle="1" w:styleId="Riferimento">
    <w:name w:val="Riferimento"/>
    <w:basedOn w:val="Corpotesto"/>
    <w:rsid w:val="00AF1757"/>
    <w:pPr>
      <w:spacing w:after="0"/>
      <w:jc w:val="both"/>
    </w:pPr>
    <w:rPr>
      <w:rFonts w:ascii="Times New Roman" w:hAnsi="Times New Roman"/>
    </w:rPr>
  </w:style>
  <w:style w:type="character" w:customStyle="1" w:styleId="eudoraheader">
    <w:name w:val="eudoraheader"/>
    <w:basedOn w:val="Carpredefinitoparagrafo"/>
    <w:rsid w:val="00AF1757"/>
  </w:style>
  <w:style w:type="paragraph" w:customStyle="1" w:styleId="FR10">
    <w:name w:val="FR1"/>
    <w:uiPriority w:val="99"/>
    <w:rsid w:val="00DB6C14"/>
    <w:pPr>
      <w:widowControl w:val="0"/>
      <w:autoSpaceDE w:val="0"/>
      <w:autoSpaceDN w:val="0"/>
      <w:adjustRightInd w:val="0"/>
      <w:jc w:val="right"/>
    </w:pPr>
    <w:rPr>
      <w:rFonts w:ascii="Arial" w:hAnsi="Arial" w:cs="Arial"/>
      <w:sz w:val="16"/>
      <w:szCs w:val="16"/>
    </w:rPr>
  </w:style>
  <w:style w:type="paragraph" w:customStyle="1" w:styleId="FR20">
    <w:name w:val="FR2"/>
    <w:uiPriority w:val="99"/>
    <w:rsid w:val="00DB6C14"/>
    <w:pPr>
      <w:widowControl w:val="0"/>
      <w:autoSpaceDE w:val="0"/>
      <w:autoSpaceDN w:val="0"/>
      <w:adjustRightInd w:val="0"/>
      <w:spacing w:before="340"/>
      <w:ind w:left="1720"/>
    </w:pPr>
    <w:rPr>
      <w:rFonts w:ascii="Arial" w:hAnsi="Arial" w:cs="Arial"/>
      <w:b/>
      <w:bCs/>
      <w:sz w:val="16"/>
      <w:szCs w:val="16"/>
    </w:rPr>
  </w:style>
  <w:style w:type="paragraph" w:customStyle="1" w:styleId="TESTO0">
    <w:name w:val="TESTO"/>
    <w:basedOn w:val="Normale"/>
    <w:autoRedefine/>
    <w:rsid w:val="00E43E59"/>
    <w:pPr>
      <w:jc w:val="both"/>
    </w:pPr>
    <w:rPr>
      <w:rFonts w:ascii="Times New Roman" w:hAnsi="Times New Roman"/>
      <w:szCs w:val="24"/>
    </w:rPr>
  </w:style>
  <w:style w:type="character" w:customStyle="1" w:styleId="fecha1">
    <w:name w:val="fecha1"/>
    <w:basedOn w:val="Carpredefinitoparagrafo"/>
    <w:rsid w:val="00274DDC"/>
    <w:rPr>
      <w:rFonts w:ascii="Arial" w:hAnsi="Arial" w:cs="Arial" w:hint="default"/>
      <w:i w:val="0"/>
      <w:iCs w:val="0"/>
      <w:color w:val="AB0505"/>
      <w:sz w:val="24"/>
      <w:szCs w:val="24"/>
    </w:rPr>
  </w:style>
  <w:style w:type="character" w:customStyle="1" w:styleId="titulo1">
    <w:name w:val="titulo1"/>
    <w:basedOn w:val="Carpredefinitoparagrafo"/>
    <w:rsid w:val="00274DDC"/>
    <w:rPr>
      <w:rFonts w:ascii="Arial" w:hAnsi="Arial" w:cs="Arial" w:hint="default"/>
      <w:b/>
      <w:bCs/>
      <w:i w:val="0"/>
      <w:iCs w:val="0"/>
      <w:color w:val="25686F"/>
      <w:sz w:val="24"/>
      <w:szCs w:val="24"/>
    </w:rPr>
  </w:style>
  <w:style w:type="character" w:customStyle="1" w:styleId="A4">
    <w:name w:val="A4"/>
    <w:uiPriority w:val="99"/>
    <w:rsid w:val="002D2CF2"/>
    <w:rPr>
      <w:rFonts w:ascii="Times" w:hAnsi="Times" w:cs="Times"/>
      <w:i/>
      <w:iCs/>
      <w:color w:val="000000"/>
      <w:sz w:val="56"/>
      <w:szCs w:val="56"/>
    </w:rPr>
  </w:style>
  <w:style w:type="character" w:customStyle="1" w:styleId="A6">
    <w:name w:val="A6"/>
    <w:uiPriority w:val="99"/>
    <w:rsid w:val="002D2CF2"/>
    <w:rPr>
      <w:i/>
      <w:iCs/>
      <w:color w:val="000000"/>
      <w:sz w:val="26"/>
      <w:szCs w:val="26"/>
    </w:rPr>
  </w:style>
  <w:style w:type="paragraph" w:customStyle="1" w:styleId="Pa5">
    <w:name w:val="Pa5"/>
    <w:basedOn w:val="Default"/>
    <w:next w:val="Default"/>
    <w:uiPriority w:val="99"/>
    <w:rsid w:val="002D2CF2"/>
    <w:pPr>
      <w:spacing w:line="241" w:lineRule="atLeast"/>
    </w:pPr>
    <w:rPr>
      <w:rFonts w:ascii="Times New Roman" w:eastAsia="Times New Roman" w:hAnsi="Times New Roman" w:cs="Times New Roman"/>
      <w:color w:val="auto"/>
      <w:sz w:val="20"/>
    </w:rPr>
  </w:style>
  <w:style w:type="character" w:customStyle="1" w:styleId="A7">
    <w:name w:val="A7"/>
    <w:rsid w:val="002D2CF2"/>
    <w:rPr>
      <w:color w:val="000000"/>
      <w:sz w:val="21"/>
      <w:szCs w:val="21"/>
    </w:rPr>
  </w:style>
  <w:style w:type="paragraph" w:customStyle="1" w:styleId="Pa6">
    <w:name w:val="Pa6"/>
    <w:basedOn w:val="Default"/>
    <w:next w:val="Default"/>
    <w:uiPriority w:val="99"/>
    <w:rsid w:val="002D2CF2"/>
    <w:pPr>
      <w:spacing w:line="201" w:lineRule="atLeast"/>
    </w:pPr>
    <w:rPr>
      <w:rFonts w:ascii="Times New Roman" w:eastAsia="Times New Roman" w:hAnsi="Times New Roman" w:cs="Times New Roman"/>
      <w:color w:val="auto"/>
      <w:sz w:val="20"/>
    </w:rPr>
  </w:style>
  <w:style w:type="character" w:customStyle="1" w:styleId="apple-converted-space">
    <w:name w:val="apple-converted-space"/>
    <w:basedOn w:val="Carpredefinitoparagrafo"/>
    <w:uiPriority w:val="99"/>
    <w:rsid w:val="002D2CF2"/>
  </w:style>
  <w:style w:type="paragraph" w:styleId="IndirizzoHTML">
    <w:name w:val="HTML Address"/>
    <w:basedOn w:val="Normale"/>
    <w:link w:val="IndirizzoHTMLCarattere"/>
    <w:uiPriority w:val="99"/>
    <w:unhideWhenUsed/>
    <w:rsid w:val="002D2CF2"/>
    <w:rPr>
      <w:rFonts w:ascii="Times New Roman" w:hAnsi="Times New Roman"/>
      <w:i/>
      <w:iCs/>
      <w:szCs w:val="24"/>
    </w:rPr>
  </w:style>
  <w:style w:type="character" w:customStyle="1" w:styleId="IndirizzoHTMLCarattere">
    <w:name w:val="Indirizzo HTML Carattere"/>
    <w:basedOn w:val="Carpredefinitoparagrafo"/>
    <w:link w:val="IndirizzoHTML"/>
    <w:uiPriority w:val="99"/>
    <w:rsid w:val="002D2CF2"/>
    <w:rPr>
      <w:rFonts w:ascii="Times New Roman" w:hAnsi="Times New Roman"/>
      <w:i/>
      <w:iCs/>
      <w:sz w:val="24"/>
      <w:szCs w:val="24"/>
    </w:rPr>
  </w:style>
  <w:style w:type="character" w:customStyle="1" w:styleId="a70">
    <w:name w:val="a7"/>
    <w:basedOn w:val="Carpredefinitoparagrafo"/>
    <w:rsid w:val="002D2CF2"/>
  </w:style>
  <w:style w:type="character" w:customStyle="1" w:styleId="apple-tab-span">
    <w:name w:val="apple-tab-span"/>
    <w:basedOn w:val="Carpredefinitoparagrafo"/>
    <w:rsid w:val="002D2CF2"/>
  </w:style>
  <w:style w:type="character" w:customStyle="1" w:styleId="A5">
    <w:name w:val="A5"/>
    <w:uiPriority w:val="99"/>
    <w:rsid w:val="002D2CF2"/>
    <w:rPr>
      <w:color w:val="000000"/>
      <w:sz w:val="18"/>
      <w:szCs w:val="18"/>
    </w:rPr>
  </w:style>
  <w:style w:type="paragraph" w:styleId="Primorientrocorpodeltesto">
    <w:name w:val="Body Text First Indent"/>
    <w:basedOn w:val="Corpotesto"/>
    <w:link w:val="PrimorientrocorpodeltestoCarattere"/>
    <w:uiPriority w:val="99"/>
    <w:unhideWhenUsed/>
    <w:rsid w:val="002D2CF2"/>
    <w:pPr>
      <w:ind w:firstLine="210"/>
    </w:pPr>
  </w:style>
  <w:style w:type="character" w:customStyle="1" w:styleId="PrimorientrocorpodeltestoCarattere">
    <w:name w:val="Primo rientro corpo del testo Carattere"/>
    <w:basedOn w:val="CorpotestoCarattere"/>
    <w:link w:val="Primorientrocorpodeltesto"/>
    <w:uiPriority w:val="99"/>
    <w:rsid w:val="002D2CF2"/>
    <w:rPr>
      <w:rFonts w:ascii="New York" w:hAnsi="New York"/>
      <w:sz w:val="24"/>
    </w:rPr>
  </w:style>
  <w:style w:type="character" w:customStyle="1" w:styleId="A9">
    <w:name w:val="A9"/>
    <w:uiPriority w:val="99"/>
    <w:rsid w:val="002D2CF2"/>
    <w:rPr>
      <w:rFonts w:cs="ITC Officina Sans Book"/>
      <w:color w:val="000000"/>
      <w:sz w:val="36"/>
      <w:szCs w:val="36"/>
    </w:rPr>
  </w:style>
  <w:style w:type="character" w:customStyle="1" w:styleId="A10">
    <w:name w:val="A10"/>
    <w:uiPriority w:val="99"/>
    <w:rsid w:val="002D2CF2"/>
    <w:rPr>
      <w:rFonts w:cs="ITC Officina Sans Book"/>
      <w:b/>
      <w:bCs/>
      <w:color w:val="000000"/>
      <w:sz w:val="28"/>
      <w:szCs w:val="28"/>
    </w:rPr>
  </w:style>
  <w:style w:type="paragraph" w:customStyle="1" w:styleId="Pa12">
    <w:name w:val="Pa12"/>
    <w:basedOn w:val="Default"/>
    <w:next w:val="Default"/>
    <w:uiPriority w:val="99"/>
    <w:rsid w:val="002D2CF2"/>
    <w:pPr>
      <w:spacing w:line="221" w:lineRule="atLeast"/>
    </w:pPr>
    <w:rPr>
      <w:rFonts w:ascii="ITC Officina Sans Book" w:eastAsia="Times New Roman" w:hAnsi="ITC Officina Sans Book" w:cs="Times New Roman"/>
      <w:color w:val="auto"/>
    </w:rPr>
  </w:style>
  <w:style w:type="character" w:customStyle="1" w:styleId="A11">
    <w:name w:val="A11"/>
    <w:uiPriority w:val="99"/>
    <w:rsid w:val="002D2CF2"/>
    <w:rPr>
      <w:rFonts w:cs="ITC Officina Sans Book"/>
      <w:b/>
      <w:bCs/>
      <w:color w:val="000000"/>
    </w:rPr>
  </w:style>
  <w:style w:type="character" w:customStyle="1" w:styleId="A0">
    <w:name w:val="A0"/>
    <w:uiPriority w:val="99"/>
    <w:rsid w:val="002D2CF2"/>
    <w:rPr>
      <w:rFonts w:cs="ITC Officina Sans Book"/>
      <w:color w:val="000000"/>
      <w:sz w:val="20"/>
      <w:szCs w:val="20"/>
    </w:rPr>
  </w:style>
  <w:style w:type="paragraph" w:customStyle="1" w:styleId="Pa0">
    <w:name w:val="Pa0"/>
    <w:basedOn w:val="Default"/>
    <w:next w:val="Default"/>
    <w:uiPriority w:val="99"/>
    <w:rsid w:val="002D2CF2"/>
    <w:pPr>
      <w:spacing w:line="241" w:lineRule="atLeast"/>
    </w:pPr>
    <w:rPr>
      <w:rFonts w:ascii="ITC Officina Sans Book" w:eastAsia="Times New Roman" w:hAnsi="ITC Officina Sans Book" w:cs="Times New Roman"/>
      <w:color w:val="auto"/>
    </w:rPr>
  </w:style>
  <w:style w:type="character" w:customStyle="1" w:styleId="A3">
    <w:name w:val="A3"/>
    <w:uiPriority w:val="99"/>
    <w:rsid w:val="002D2CF2"/>
    <w:rPr>
      <w:rFonts w:cs="ITC Officina Sans Book"/>
      <w:b/>
      <w:bCs/>
      <w:color w:val="000000"/>
      <w:sz w:val="28"/>
      <w:szCs w:val="28"/>
    </w:rPr>
  </w:style>
  <w:style w:type="paragraph" w:customStyle="1" w:styleId="Pa2">
    <w:name w:val="Pa2"/>
    <w:basedOn w:val="Default"/>
    <w:next w:val="Default"/>
    <w:uiPriority w:val="99"/>
    <w:rsid w:val="002D2CF2"/>
    <w:pPr>
      <w:spacing w:line="221" w:lineRule="atLeast"/>
    </w:pPr>
    <w:rPr>
      <w:rFonts w:ascii="ITC Officina Sans Book" w:eastAsia="Times New Roman" w:hAnsi="ITC Officina Sans Book" w:cs="Times New Roman"/>
      <w:color w:val="auto"/>
    </w:rPr>
  </w:style>
  <w:style w:type="paragraph" w:styleId="Didascalia">
    <w:name w:val="caption"/>
    <w:basedOn w:val="Normale"/>
    <w:next w:val="Normale"/>
    <w:uiPriority w:val="35"/>
    <w:unhideWhenUsed/>
    <w:qFormat/>
    <w:rsid w:val="002D2CF2"/>
    <w:rPr>
      <w:b/>
      <w:bCs/>
      <w:sz w:val="20"/>
    </w:rPr>
  </w:style>
  <w:style w:type="character" w:styleId="Collegamentovisitato">
    <w:name w:val="FollowedHyperlink"/>
    <w:basedOn w:val="Carpredefinitoparagrafo"/>
    <w:uiPriority w:val="99"/>
    <w:unhideWhenUsed/>
    <w:rsid w:val="00C11037"/>
    <w:rPr>
      <w:color w:val="800080"/>
      <w:u w:val="single"/>
    </w:rPr>
  </w:style>
  <w:style w:type="character" w:styleId="Rimandocommento">
    <w:name w:val="annotation reference"/>
    <w:uiPriority w:val="99"/>
    <w:semiHidden/>
    <w:unhideWhenUsed/>
    <w:rsid w:val="00350FED"/>
    <w:rPr>
      <w:sz w:val="16"/>
      <w:szCs w:val="16"/>
    </w:rPr>
  </w:style>
  <w:style w:type="character" w:customStyle="1" w:styleId="CorpodeltestoCarattere1">
    <w:name w:val="Corpo del testo Carattere1"/>
    <w:aliases w:val="bibliografia Carattere"/>
    <w:basedOn w:val="Carpredefinitoparagrafo"/>
    <w:uiPriority w:val="99"/>
    <w:semiHidden/>
    <w:rsid w:val="00237B57"/>
    <w:rPr>
      <w:rFonts w:ascii="Times New Roman" w:hAnsi="Times New Roman"/>
      <w:sz w:val="24"/>
      <w:szCs w:val="24"/>
    </w:rPr>
  </w:style>
  <w:style w:type="paragraph" w:customStyle="1" w:styleId="cvunbulletedtext">
    <w:name w:val="cvunbulletedtext"/>
    <w:basedOn w:val="Normale"/>
    <w:uiPriority w:val="99"/>
    <w:rsid w:val="00237B57"/>
    <w:pPr>
      <w:spacing w:before="100" w:beforeAutospacing="1" w:after="100" w:afterAutospacing="1"/>
    </w:pPr>
    <w:rPr>
      <w:rFonts w:ascii="Times New Roman" w:eastAsia="Calibri" w:hAnsi="Times New Roman"/>
      <w:szCs w:val="24"/>
    </w:rPr>
  </w:style>
  <w:style w:type="paragraph" w:customStyle="1" w:styleId="Stile5">
    <w:name w:val="Stile5"/>
    <w:basedOn w:val="Standard"/>
    <w:uiPriority w:val="99"/>
    <w:rsid w:val="00237B57"/>
    <w:pPr>
      <w:widowControl/>
      <w:numPr>
        <w:numId w:val="6"/>
      </w:numPr>
      <w:suppressAutoHyphens/>
      <w:autoSpaceDN w:val="0"/>
    </w:pPr>
    <w:rPr>
      <w:rFonts w:ascii="Times New Roman" w:eastAsia="MS Mincho" w:hAnsi="Times New Roman"/>
      <w:kern w:val="3"/>
      <w:szCs w:val="24"/>
      <w:lang w:val="en-GB" w:eastAsia="ja-JP"/>
    </w:rPr>
  </w:style>
  <w:style w:type="paragraph" w:customStyle="1" w:styleId="Reference">
    <w:name w:val="Reference"/>
    <w:basedOn w:val="Normale"/>
    <w:uiPriority w:val="99"/>
    <w:rsid w:val="00237B57"/>
    <w:pPr>
      <w:numPr>
        <w:numId w:val="7"/>
      </w:numPr>
      <w:spacing w:after="120"/>
    </w:pPr>
    <w:rPr>
      <w:rFonts w:ascii="Times New Roman" w:hAnsi="Times New Roman"/>
      <w:sz w:val="22"/>
      <w:lang w:val="en-GB" w:eastAsia="hu-HU"/>
    </w:rPr>
  </w:style>
  <w:style w:type="paragraph" w:customStyle="1" w:styleId="CVUnbulletedText0">
    <w:name w:val="CV Unbulleted Text"/>
    <w:basedOn w:val="Normale"/>
    <w:uiPriority w:val="99"/>
    <w:rsid w:val="00237B57"/>
    <w:pPr>
      <w:spacing w:line="360" w:lineRule="auto"/>
    </w:pPr>
    <w:rPr>
      <w:rFonts w:ascii="Times New Roman" w:hAnsi="Times New Roman"/>
      <w:sz w:val="20"/>
      <w:lang w:val="en-US" w:eastAsia="zh-TW"/>
    </w:rPr>
  </w:style>
  <w:style w:type="character" w:customStyle="1" w:styleId="normalegiustificatoCarattere">
    <w:name w:val="normale giustificato Carattere"/>
    <w:basedOn w:val="Carpredefinitoparagrafo"/>
    <w:link w:val="normalegiustificato"/>
    <w:uiPriority w:val="99"/>
    <w:locked/>
    <w:rsid w:val="00237B57"/>
    <w:rPr>
      <w:rFonts w:ascii="Times New Roman" w:hAnsi="Times New Roman"/>
      <w:sz w:val="24"/>
      <w:lang w:val="it-IT" w:eastAsia="it-IT" w:bidi="ar-SA"/>
    </w:rPr>
  </w:style>
  <w:style w:type="paragraph" w:customStyle="1" w:styleId="Titolo0">
    <w:name w:val="&lt;&lt;Titolo&gt;&gt;"/>
    <w:basedOn w:val="Normale"/>
    <w:uiPriority w:val="99"/>
    <w:rsid w:val="00237B57"/>
    <w:pPr>
      <w:suppressAutoHyphens/>
      <w:spacing w:after="240" w:line="264" w:lineRule="auto"/>
      <w:jc w:val="both"/>
    </w:pPr>
    <w:rPr>
      <w:rFonts w:ascii="Times New Roman" w:hAnsi="Times New Roman"/>
      <w:b/>
      <w:sz w:val="32"/>
      <w:szCs w:val="28"/>
    </w:rPr>
  </w:style>
  <w:style w:type="paragraph" w:customStyle="1" w:styleId="Autore">
    <w:name w:val="&lt;&lt;Autore&gt;&gt;"/>
    <w:basedOn w:val="Normale"/>
    <w:uiPriority w:val="99"/>
    <w:rsid w:val="00237B57"/>
    <w:pPr>
      <w:spacing w:after="720" w:line="264" w:lineRule="auto"/>
      <w:jc w:val="both"/>
    </w:pPr>
    <w:rPr>
      <w:rFonts w:ascii="Times New Roman" w:hAnsi="Times New Roman"/>
      <w:spacing w:val="2"/>
      <w:szCs w:val="24"/>
    </w:rPr>
  </w:style>
  <w:style w:type="paragraph" w:customStyle="1" w:styleId="Corpo">
    <w:name w:val="Corpo"/>
    <w:autoRedefine/>
    <w:rsid w:val="00237B57"/>
    <w:rPr>
      <w:rFonts w:ascii="Helvetica" w:eastAsia="ヒラギノ角ゴ Pro W3" w:hAnsi="Helvetica"/>
      <w:color w:val="000000"/>
      <w:sz w:val="24"/>
    </w:rPr>
  </w:style>
  <w:style w:type="paragraph" w:customStyle="1" w:styleId="Normale2">
    <w:name w:val="Normale2"/>
    <w:rsid w:val="00237B57"/>
    <w:rPr>
      <w:rFonts w:ascii="Times New Roman" w:eastAsia="ヒラギノ角ゴ Pro W3" w:hAnsi="Times New Roman"/>
      <w:color w:val="000000"/>
      <w:sz w:val="24"/>
    </w:rPr>
  </w:style>
  <w:style w:type="paragraph" w:customStyle="1" w:styleId="Normale1">
    <w:name w:val="Normale1"/>
    <w:uiPriority w:val="99"/>
    <w:rsid w:val="00237B57"/>
    <w:rPr>
      <w:rFonts w:ascii="Times New Roman" w:eastAsia="ヒラギノ角ゴ Pro W3" w:hAnsi="Times New Roman"/>
      <w:color w:val="000000"/>
      <w:sz w:val="24"/>
    </w:rPr>
  </w:style>
  <w:style w:type="character" w:customStyle="1" w:styleId="cvbulletpointhighlightchar">
    <w:name w:val="cvbulletpointhighlightchar"/>
    <w:basedOn w:val="Carpredefinitoparagrafo"/>
    <w:rsid w:val="00237B57"/>
  </w:style>
  <w:style w:type="character" w:customStyle="1" w:styleId="longtext">
    <w:name w:val="long_text"/>
    <w:basedOn w:val="Carpredefinitoparagrafo"/>
    <w:rsid w:val="00237B57"/>
  </w:style>
  <w:style w:type="character" w:customStyle="1" w:styleId="sku">
    <w:name w:val="sku"/>
    <w:basedOn w:val="Carpredefinitoparagrafo"/>
    <w:rsid w:val="00237B57"/>
  </w:style>
  <w:style w:type="character" w:customStyle="1" w:styleId="collection">
    <w:name w:val="collection"/>
    <w:basedOn w:val="Carpredefinitoparagrafo"/>
    <w:rsid w:val="00237B57"/>
  </w:style>
  <w:style w:type="character" w:customStyle="1" w:styleId="Carpredefinitoparagrafo1">
    <w:name w:val="Car. predefinito paragrafo1"/>
    <w:rsid w:val="00237B57"/>
  </w:style>
  <w:style w:type="numbering" w:customStyle="1" w:styleId="WW8Num6">
    <w:name w:val="WW8Num6"/>
    <w:rsid w:val="00237B57"/>
    <w:pPr>
      <w:numPr>
        <w:numId w:val="6"/>
      </w:numPr>
    </w:pPr>
  </w:style>
  <w:style w:type="paragraph" w:customStyle="1" w:styleId="corpodeltesto">
    <w:name w:val="corpo del testo"/>
    <w:basedOn w:val="Normale"/>
    <w:rsid w:val="00504B15"/>
    <w:pPr>
      <w:suppressAutoHyphens/>
      <w:spacing w:line="500" w:lineRule="atLeast"/>
      <w:jc w:val="center"/>
    </w:pPr>
    <w:rPr>
      <w:rFonts w:ascii="Times New Roman" w:hAnsi="Times New Roman"/>
      <w:sz w:val="36"/>
      <w:szCs w:val="24"/>
      <w:u w:val="single"/>
    </w:rPr>
  </w:style>
  <w:style w:type="character" w:customStyle="1" w:styleId="Titolo9Carattere">
    <w:name w:val="Titolo 9 Carattere"/>
    <w:basedOn w:val="Carpredefinitoparagrafo"/>
    <w:link w:val="Titolo9"/>
    <w:uiPriority w:val="99"/>
    <w:rsid w:val="005F73E6"/>
    <w:rPr>
      <w:rFonts w:ascii="Times New Roman" w:hAnsi="Times New Roman"/>
      <w:b/>
      <w:bCs/>
      <w:sz w:val="24"/>
      <w:szCs w:val="24"/>
      <w:lang w:val="en-GB"/>
    </w:rPr>
  </w:style>
  <w:style w:type="paragraph" w:customStyle="1" w:styleId="Mappadocumento1">
    <w:name w:val="Mappa documento1"/>
    <w:basedOn w:val="Normale"/>
    <w:rsid w:val="005F73E6"/>
    <w:pPr>
      <w:shd w:val="clear" w:color="auto" w:fill="000080"/>
      <w:suppressAutoHyphens/>
    </w:pPr>
    <w:rPr>
      <w:rFonts w:ascii="Tahoma" w:hAnsi="Tahoma" w:cs="Tahoma"/>
      <w:sz w:val="20"/>
      <w:lang w:val="en-GB" w:eastAsia="ar-SA"/>
    </w:rPr>
  </w:style>
  <w:style w:type="paragraph" w:customStyle="1" w:styleId="abstract">
    <w:name w:val="abstract"/>
    <w:basedOn w:val="Normale"/>
    <w:next w:val="Normale"/>
    <w:rsid w:val="005F73E6"/>
    <w:pPr>
      <w:suppressLineNumbers/>
      <w:spacing w:after="480" w:line="240" w:lineRule="exact"/>
      <w:ind w:left="357" w:right="357"/>
      <w:jc w:val="both"/>
    </w:pPr>
    <w:rPr>
      <w:rFonts w:ascii="Times New Roman" w:hAnsi="Times New Roman"/>
      <w:sz w:val="20"/>
      <w:szCs w:val="22"/>
      <w:lang w:eastAsia="ar-SA"/>
    </w:rPr>
  </w:style>
  <w:style w:type="paragraph" w:customStyle="1" w:styleId="Testopreformattato">
    <w:name w:val="Testo preformattato"/>
    <w:basedOn w:val="Normale"/>
    <w:rsid w:val="005F73E6"/>
    <w:pPr>
      <w:widowControl w:val="0"/>
      <w:suppressAutoHyphens/>
    </w:pPr>
    <w:rPr>
      <w:rFonts w:ascii="Courier New" w:eastAsia="Courier New" w:hAnsi="Courier New" w:cs="Courier New"/>
      <w:kern w:val="2"/>
      <w:sz w:val="20"/>
      <w:lang w:val="en-GB"/>
    </w:rPr>
  </w:style>
  <w:style w:type="paragraph" w:customStyle="1" w:styleId="style10">
    <w:name w:val="style1"/>
    <w:basedOn w:val="Normale"/>
    <w:rsid w:val="005F73E6"/>
    <w:pPr>
      <w:spacing w:before="100" w:beforeAutospacing="1" w:after="100" w:afterAutospacing="1"/>
    </w:pPr>
    <w:rPr>
      <w:rFonts w:ascii="Times New Roman" w:eastAsia="Batang" w:hAnsi="Times New Roman"/>
      <w:szCs w:val="24"/>
      <w:lang w:eastAsia="ko-KR"/>
    </w:rPr>
  </w:style>
  <w:style w:type="paragraph" w:customStyle="1" w:styleId="autorenomeecognome0">
    <w:name w:val="autorenomeecognome"/>
    <w:basedOn w:val="Normale"/>
    <w:rsid w:val="005F73E6"/>
    <w:pPr>
      <w:spacing w:before="100" w:beforeAutospacing="1" w:after="100" w:afterAutospacing="1"/>
    </w:pPr>
    <w:rPr>
      <w:rFonts w:ascii="Times New Roman" w:eastAsia="Calibri" w:hAnsi="Times New Roman"/>
      <w:szCs w:val="24"/>
    </w:rPr>
  </w:style>
  <w:style w:type="paragraph" w:customStyle="1" w:styleId="iltitolodelsaggio0">
    <w:name w:val="iltitolodelsaggio"/>
    <w:basedOn w:val="Normale"/>
    <w:rsid w:val="005F73E6"/>
    <w:pPr>
      <w:spacing w:before="100" w:beforeAutospacing="1" w:after="100" w:afterAutospacing="1"/>
    </w:pPr>
    <w:rPr>
      <w:rFonts w:ascii="Times New Roman" w:eastAsia="Calibri" w:hAnsi="Times New Roman"/>
      <w:szCs w:val="24"/>
    </w:rPr>
  </w:style>
  <w:style w:type="paragraph" w:customStyle="1" w:styleId="Intestazione1">
    <w:name w:val="Intestazione 1"/>
    <w:basedOn w:val="Normale"/>
    <w:next w:val="Normale"/>
    <w:rsid w:val="005F73E6"/>
    <w:pPr>
      <w:widowControl w:val="0"/>
      <w:numPr>
        <w:numId w:val="8"/>
      </w:numPr>
      <w:tabs>
        <w:tab w:val="left" w:pos="720"/>
      </w:tabs>
      <w:suppressAutoHyphens/>
      <w:spacing w:after="200" w:line="276" w:lineRule="auto"/>
      <w:ind w:left="540" w:hanging="540"/>
      <w:outlineLvl w:val="0"/>
    </w:pPr>
    <w:rPr>
      <w:rFonts w:ascii="Verdana" w:hAnsi="Verdana"/>
      <w:b/>
      <w:bCs/>
      <w:color w:val="000000"/>
      <w:sz w:val="40"/>
      <w:szCs w:val="40"/>
      <w:lang w:val="de-DE" w:eastAsia="de-DE"/>
    </w:rPr>
  </w:style>
  <w:style w:type="paragraph" w:customStyle="1" w:styleId="Intestazione2">
    <w:name w:val="Intestazione 2"/>
    <w:basedOn w:val="Normale"/>
    <w:next w:val="Normale"/>
    <w:rsid w:val="005F73E6"/>
    <w:pPr>
      <w:widowControl w:val="0"/>
      <w:numPr>
        <w:ilvl w:val="1"/>
        <w:numId w:val="8"/>
      </w:numPr>
      <w:tabs>
        <w:tab w:val="left" w:pos="720"/>
      </w:tabs>
      <w:suppressAutoHyphens/>
      <w:spacing w:after="200" w:line="276" w:lineRule="auto"/>
      <w:ind w:left="1170" w:hanging="450"/>
      <w:outlineLvl w:val="1"/>
    </w:pPr>
    <w:rPr>
      <w:rFonts w:ascii="Verdana" w:hAnsi="Verdana"/>
      <w:b/>
      <w:bCs/>
      <w:i/>
      <w:iCs/>
      <w:color w:val="000000"/>
      <w:szCs w:val="24"/>
      <w:lang w:val="de-DE" w:eastAsia="de-DE"/>
    </w:rPr>
  </w:style>
  <w:style w:type="paragraph" w:customStyle="1" w:styleId="Intestazione3">
    <w:name w:val="Intestazione 3"/>
    <w:basedOn w:val="Normale"/>
    <w:next w:val="Normale"/>
    <w:rsid w:val="005F73E6"/>
    <w:pPr>
      <w:widowControl w:val="0"/>
      <w:numPr>
        <w:ilvl w:val="2"/>
        <w:numId w:val="8"/>
      </w:numPr>
      <w:suppressAutoHyphens/>
      <w:spacing w:after="200" w:line="276" w:lineRule="auto"/>
      <w:ind w:left="1800" w:hanging="360"/>
      <w:outlineLvl w:val="2"/>
    </w:pPr>
    <w:rPr>
      <w:rFonts w:ascii="Verdana" w:hAnsi="Verdana"/>
      <w:b/>
      <w:bCs/>
      <w:color w:val="000000"/>
      <w:sz w:val="32"/>
      <w:szCs w:val="32"/>
      <w:lang w:val="de-DE" w:eastAsia="de-DE"/>
    </w:rPr>
  </w:style>
  <w:style w:type="paragraph" w:customStyle="1" w:styleId="Intestazione4">
    <w:name w:val="Intestazione 4"/>
    <w:basedOn w:val="Normale"/>
    <w:next w:val="Normale"/>
    <w:rsid w:val="005F73E6"/>
    <w:pPr>
      <w:widowControl w:val="0"/>
      <w:numPr>
        <w:ilvl w:val="3"/>
        <w:numId w:val="8"/>
      </w:numPr>
      <w:tabs>
        <w:tab w:val="left" w:pos="720"/>
      </w:tabs>
      <w:suppressAutoHyphens/>
      <w:spacing w:after="200" w:line="276" w:lineRule="auto"/>
      <w:ind w:left="2520" w:hanging="360"/>
      <w:outlineLvl w:val="3"/>
    </w:pPr>
    <w:rPr>
      <w:rFonts w:ascii="Verdana" w:hAnsi="Verdana"/>
      <w:b/>
      <w:bCs/>
      <w:i/>
      <w:iCs/>
      <w:color w:val="000000"/>
      <w:sz w:val="28"/>
      <w:szCs w:val="28"/>
      <w:lang w:val="de-DE" w:eastAsia="de-DE"/>
    </w:rPr>
  </w:style>
  <w:style w:type="paragraph" w:customStyle="1" w:styleId="Intestazione5">
    <w:name w:val="Intestazione 5"/>
    <w:basedOn w:val="Normale"/>
    <w:next w:val="Normale"/>
    <w:rsid w:val="005F73E6"/>
    <w:pPr>
      <w:widowControl w:val="0"/>
      <w:numPr>
        <w:ilvl w:val="4"/>
        <w:numId w:val="8"/>
      </w:numPr>
      <w:tabs>
        <w:tab w:val="left" w:pos="720"/>
      </w:tabs>
      <w:suppressAutoHyphens/>
      <w:spacing w:after="200" w:line="276" w:lineRule="auto"/>
      <w:ind w:left="3240" w:hanging="360"/>
      <w:outlineLvl w:val="4"/>
    </w:pPr>
    <w:rPr>
      <w:rFonts w:ascii="Verdana" w:hAnsi="Verdana"/>
      <w:b/>
      <w:bCs/>
      <w:color w:val="000000"/>
      <w:sz w:val="28"/>
      <w:szCs w:val="28"/>
      <w:lang w:val="de-DE" w:eastAsia="de-DE"/>
    </w:rPr>
  </w:style>
  <w:style w:type="paragraph" w:customStyle="1" w:styleId="Intestazione6">
    <w:name w:val="Intestazione 6"/>
    <w:basedOn w:val="Normale"/>
    <w:next w:val="Normale"/>
    <w:rsid w:val="005F73E6"/>
    <w:pPr>
      <w:widowControl w:val="0"/>
      <w:numPr>
        <w:ilvl w:val="5"/>
        <w:numId w:val="8"/>
      </w:numPr>
      <w:tabs>
        <w:tab w:val="left" w:pos="720"/>
      </w:tabs>
      <w:suppressAutoHyphens/>
      <w:spacing w:after="200" w:line="276" w:lineRule="auto"/>
      <w:ind w:left="3960" w:hanging="360"/>
      <w:outlineLvl w:val="5"/>
    </w:pPr>
    <w:rPr>
      <w:rFonts w:ascii="Times New Roman" w:hAnsi="Times New Roman"/>
      <w:b/>
      <w:bCs/>
      <w:color w:val="000000"/>
      <w:sz w:val="40"/>
      <w:szCs w:val="40"/>
      <w:lang w:val="de-DE" w:eastAsia="de-DE"/>
    </w:rPr>
  </w:style>
  <w:style w:type="paragraph" w:customStyle="1" w:styleId="Intestazione7">
    <w:name w:val="Intestazione 7"/>
    <w:basedOn w:val="Normale"/>
    <w:next w:val="Normale"/>
    <w:rsid w:val="005F73E6"/>
    <w:pPr>
      <w:widowControl w:val="0"/>
      <w:numPr>
        <w:ilvl w:val="6"/>
        <w:numId w:val="8"/>
      </w:numPr>
      <w:tabs>
        <w:tab w:val="left" w:pos="720"/>
      </w:tabs>
      <w:suppressAutoHyphens/>
      <w:spacing w:after="200" w:line="276" w:lineRule="auto"/>
      <w:ind w:left="4680" w:hanging="360"/>
      <w:outlineLvl w:val="6"/>
    </w:pPr>
    <w:rPr>
      <w:rFonts w:ascii="Times New Roman" w:hAnsi="Times New Roman"/>
      <w:b/>
      <w:bCs/>
      <w:color w:val="000000"/>
      <w:sz w:val="40"/>
      <w:szCs w:val="40"/>
      <w:lang w:val="de-DE" w:eastAsia="de-DE"/>
    </w:rPr>
  </w:style>
  <w:style w:type="paragraph" w:customStyle="1" w:styleId="Intestazione8">
    <w:name w:val="Intestazione 8"/>
    <w:basedOn w:val="Normale"/>
    <w:next w:val="Normale"/>
    <w:rsid w:val="005F73E6"/>
    <w:pPr>
      <w:widowControl w:val="0"/>
      <w:numPr>
        <w:ilvl w:val="7"/>
        <w:numId w:val="8"/>
      </w:numPr>
      <w:tabs>
        <w:tab w:val="left" w:pos="720"/>
      </w:tabs>
      <w:suppressAutoHyphens/>
      <w:spacing w:after="200" w:line="276" w:lineRule="auto"/>
      <w:ind w:left="5400" w:hanging="360"/>
      <w:outlineLvl w:val="7"/>
    </w:pPr>
    <w:rPr>
      <w:rFonts w:ascii="Times New Roman" w:hAnsi="Times New Roman"/>
      <w:b/>
      <w:bCs/>
      <w:color w:val="000000"/>
      <w:sz w:val="40"/>
      <w:szCs w:val="40"/>
      <w:lang w:val="de-DE" w:eastAsia="de-DE"/>
    </w:rPr>
  </w:style>
  <w:style w:type="paragraph" w:customStyle="1" w:styleId="Intestazione9">
    <w:name w:val="Intestazione 9"/>
    <w:basedOn w:val="Normale"/>
    <w:next w:val="Normale"/>
    <w:rsid w:val="005F73E6"/>
    <w:pPr>
      <w:widowControl w:val="0"/>
      <w:numPr>
        <w:ilvl w:val="8"/>
        <w:numId w:val="8"/>
      </w:numPr>
      <w:tabs>
        <w:tab w:val="left" w:pos="720"/>
      </w:tabs>
      <w:suppressAutoHyphens/>
      <w:spacing w:after="200" w:line="276" w:lineRule="auto"/>
      <w:ind w:left="6120" w:hanging="360"/>
      <w:outlineLvl w:val="8"/>
    </w:pPr>
    <w:rPr>
      <w:rFonts w:ascii="Times New Roman" w:hAnsi="Times New Roman"/>
      <w:b/>
      <w:bCs/>
      <w:color w:val="000000"/>
      <w:sz w:val="40"/>
      <w:szCs w:val="40"/>
      <w:lang w:val="de-DE" w:eastAsia="de-DE"/>
    </w:rPr>
  </w:style>
  <w:style w:type="paragraph" w:customStyle="1" w:styleId="normaleweb1">
    <w:name w:val="normaleweb1"/>
    <w:basedOn w:val="Normale"/>
    <w:rsid w:val="005F73E6"/>
    <w:pPr>
      <w:spacing w:before="100" w:beforeAutospacing="1" w:after="100" w:afterAutospacing="1"/>
    </w:pPr>
    <w:rPr>
      <w:rFonts w:ascii="Times New Roman" w:eastAsia="Calibri" w:hAnsi="Times New Roman"/>
      <w:szCs w:val="24"/>
    </w:rPr>
  </w:style>
  <w:style w:type="character" w:customStyle="1" w:styleId="il">
    <w:name w:val="il"/>
    <w:rsid w:val="005F73E6"/>
  </w:style>
  <w:style w:type="character" w:customStyle="1" w:styleId="postbody">
    <w:name w:val="postbody"/>
    <w:basedOn w:val="Carpredefinitoparagrafo"/>
    <w:rsid w:val="005F73E6"/>
  </w:style>
  <w:style w:type="paragraph" w:customStyle="1" w:styleId="msonormalcxspprimo">
    <w:name w:val="msonormalcxspprimo"/>
    <w:basedOn w:val="Normale"/>
    <w:rsid w:val="005F73E6"/>
    <w:pPr>
      <w:spacing w:before="100" w:beforeAutospacing="1" w:after="100" w:afterAutospacing="1"/>
    </w:pPr>
    <w:rPr>
      <w:rFonts w:ascii="Times New Roman" w:eastAsia="Calibri" w:hAnsi="Times New Roman"/>
      <w:szCs w:val="24"/>
    </w:rPr>
  </w:style>
  <w:style w:type="paragraph" w:customStyle="1" w:styleId="msonormalcxspultimo">
    <w:name w:val="msonormalcxspultimo"/>
    <w:basedOn w:val="Normale"/>
    <w:rsid w:val="005F73E6"/>
    <w:pPr>
      <w:spacing w:before="100" w:beforeAutospacing="1" w:after="100" w:afterAutospacing="1"/>
    </w:pPr>
    <w:rPr>
      <w:rFonts w:ascii="Times New Roman" w:eastAsia="Calibri" w:hAnsi="Times New Roman"/>
      <w:szCs w:val="24"/>
    </w:rPr>
  </w:style>
  <w:style w:type="paragraph" w:customStyle="1" w:styleId="gplbiblio">
    <w:name w:val="gplbiblio"/>
    <w:basedOn w:val="Normale"/>
    <w:rsid w:val="005F73E6"/>
    <w:pPr>
      <w:ind w:left="709" w:hanging="709"/>
      <w:jc w:val="both"/>
    </w:pPr>
    <w:rPr>
      <w:rFonts w:ascii="Times New Roman" w:eastAsia="Calibri" w:hAnsi="Times New Roman"/>
      <w:szCs w:val="24"/>
      <w:lang w:val="fr-FR"/>
    </w:rPr>
  </w:style>
  <w:style w:type="paragraph" w:customStyle="1" w:styleId="Qualilty">
    <w:name w:val="Qualilty"/>
    <w:rsid w:val="00FE4D23"/>
    <w:pPr>
      <w:spacing w:line="360" w:lineRule="atLeast"/>
      <w:ind w:firstLine="113"/>
      <w:jc w:val="both"/>
    </w:pPr>
    <w:rPr>
      <w:rFonts w:ascii="Times New Roman" w:hAnsi="Times New Roman"/>
      <w:color w:val="000000"/>
      <w:sz w:val="24"/>
    </w:rPr>
  </w:style>
  <w:style w:type="paragraph" w:customStyle="1" w:styleId="isbn2">
    <w:name w:val="isbn2"/>
    <w:basedOn w:val="Normale"/>
    <w:rsid w:val="00FE4D23"/>
    <w:pPr>
      <w:jc w:val="center"/>
    </w:pPr>
    <w:rPr>
      <w:rFonts w:ascii="Times New Roman" w:hAnsi="Times New Roman"/>
      <w:b/>
      <w:bCs/>
      <w:color w:val="01234C"/>
      <w:sz w:val="34"/>
      <w:szCs w:val="34"/>
    </w:rPr>
  </w:style>
  <w:style w:type="paragraph" w:customStyle="1" w:styleId="Modulovuoto">
    <w:name w:val="Modulo vuoto"/>
    <w:uiPriority w:val="99"/>
    <w:rsid w:val="001022EA"/>
    <w:rPr>
      <w:rFonts w:ascii="Helvetica" w:eastAsia="ヒラギノ角ゴ Pro W3" w:hAnsi="Helvetica" w:cs="ヒラギノ角ゴ Pro W3"/>
      <w:color w:val="000000"/>
      <w:sz w:val="24"/>
      <w:szCs w:val="24"/>
    </w:rPr>
  </w:style>
  <w:style w:type="character" w:customStyle="1" w:styleId="TestonotaapidipaginaCarattere1">
    <w:name w:val="Testo nota a piè di pagina Carattere1"/>
    <w:aliases w:val="B2F Carattere1"/>
    <w:basedOn w:val="Carpredefinitoparagrafo"/>
    <w:uiPriority w:val="99"/>
    <w:semiHidden/>
    <w:rsid w:val="001022EA"/>
    <w:rPr>
      <w:rFonts w:ascii="Times New Roman" w:eastAsia="Times New Roman" w:hAnsi="Times New Roman" w:cs="Times New Roman"/>
      <w:sz w:val="20"/>
      <w:szCs w:val="20"/>
      <w:lang w:eastAsia="it-IT"/>
    </w:rPr>
  </w:style>
  <w:style w:type="paragraph" w:customStyle="1" w:styleId="StyleRILAtitoloNotBold">
    <w:name w:val="Style RILA titolo + Not Bold"/>
    <w:basedOn w:val="Normale"/>
    <w:autoRedefine/>
    <w:rsid w:val="001022EA"/>
    <w:pPr>
      <w:widowControl w:val="0"/>
      <w:snapToGrid w:val="0"/>
      <w:spacing w:after="240"/>
      <w:outlineLvl w:val="0"/>
    </w:pPr>
    <w:rPr>
      <w:rFonts w:ascii="Times New Roman" w:hAnsi="Times New Roman"/>
      <w:kern w:val="28"/>
      <w:lang w:eastAsia="en-US"/>
    </w:rPr>
  </w:style>
  <w:style w:type="paragraph" w:customStyle="1" w:styleId="Corpotesto1">
    <w:name w:val="Corpo testo1"/>
    <w:basedOn w:val="Normale"/>
    <w:rsid w:val="001022EA"/>
    <w:rPr>
      <w:rFonts w:ascii="CG Times" w:hAnsi="CG Times"/>
      <w:noProof/>
      <w:sz w:val="20"/>
    </w:rPr>
  </w:style>
  <w:style w:type="paragraph" w:customStyle="1" w:styleId="Corpotesto10">
    <w:name w:val="Corpo testo1"/>
    <w:basedOn w:val="Normale"/>
    <w:rsid w:val="001022EA"/>
    <w:rPr>
      <w:rFonts w:ascii="CG Times" w:hAnsi="CG Times"/>
      <w:noProof/>
      <w:sz w:val="20"/>
    </w:rPr>
  </w:style>
  <w:style w:type="paragraph" w:customStyle="1" w:styleId="HTMLBody">
    <w:name w:val="HTML Body"/>
    <w:rsid w:val="001022EA"/>
    <w:pPr>
      <w:autoSpaceDE w:val="0"/>
      <w:autoSpaceDN w:val="0"/>
      <w:adjustRightInd w:val="0"/>
    </w:pPr>
    <w:rPr>
      <w:rFonts w:ascii="Times New Roman" w:hAnsi="Times New Roman"/>
    </w:rPr>
  </w:style>
  <w:style w:type="paragraph" w:customStyle="1" w:styleId="Style9">
    <w:name w:val="Style9"/>
    <w:basedOn w:val="Normale"/>
    <w:uiPriority w:val="99"/>
    <w:rsid w:val="005D48DC"/>
    <w:pPr>
      <w:widowControl w:val="0"/>
      <w:autoSpaceDE w:val="0"/>
      <w:autoSpaceDN w:val="0"/>
      <w:adjustRightInd w:val="0"/>
    </w:pPr>
    <w:rPr>
      <w:rFonts w:ascii="Trebuchet MS" w:hAnsi="Trebuchet MS"/>
      <w:szCs w:val="24"/>
    </w:rPr>
  </w:style>
  <w:style w:type="paragraph" w:customStyle="1" w:styleId="Style100">
    <w:name w:val="Style10"/>
    <w:basedOn w:val="Normale"/>
    <w:uiPriority w:val="99"/>
    <w:rsid w:val="005D48DC"/>
    <w:pPr>
      <w:widowControl w:val="0"/>
      <w:autoSpaceDE w:val="0"/>
      <w:autoSpaceDN w:val="0"/>
      <w:adjustRightInd w:val="0"/>
      <w:spacing w:line="264" w:lineRule="exact"/>
      <w:jc w:val="both"/>
    </w:pPr>
    <w:rPr>
      <w:rFonts w:ascii="Trebuchet MS" w:hAnsi="Trebuchet MS"/>
      <w:szCs w:val="24"/>
    </w:rPr>
  </w:style>
  <w:style w:type="paragraph" w:customStyle="1" w:styleId="Style11">
    <w:name w:val="Style11"/>
    <w:basedOn w:val="Normale"/>
    <w:uiPriority w:val="99"/>
    <w:rsid w:val="005D48DC"/>
    <w:pPr>
      <w:widowControl w:val="0"/>
      <w:autoSpaceDE w:val="0"/>
      <w:autoSpaceDN w:val="0"/>
      <w:adjustRightInd w:val="0"/>
      <w:spacing w:line="518" w:lineRule="exact"/>
      <w:jc w:val="both"/>
    </w:pPr>
    <w:rPr>
      <w:rFonts w:ascii="Trebuchet MS" w:hAnsi="Trebuchet MS"/>
      <w:szCs w:val="24"/>
    </w:rPr>
  </w:style>
  <w:style w:type="paragraph" w:customStyle="1" w:styleId="Style12">
    <w:name w:val="Style12"/>
    <w:basedOn w:val="Normale"/>
    <w:uiPriority w:val="99"/>
    <w:rsid w:val="005D48DC"/>
    <w:pPr>
      <w:widowControl w:val="0"/>
      <w:autoSpaceDE w:val="0"/>
      <w:autoSpaceDN w:val="0"/>
      <w:adjustRightInd w:val="0"/>
      <w:spacing w:line="259" w:lineRule="exact"/>
      <w:jc w:val="both"/>
    </w:pPr>
    <w:rPr>
      <w:rFonts w:ascii="Trebuchet MS" w:hAnsi="Trebuchet MS"/>
      <w:szCs w:val="24"/>
    </w:rPr>
  </w:style>
  <w:style w:type="paragraph" w:customStyle="1" w:styleId="Style17">
    <w:name w:val="Style17"/>
    <w:basedOn w:val="Normale"/>
    <w:uiPriority w:val="99"/>
    <w:rsid w:val="005D48DC"/>
    <w:pPr>
      <w:widowControl w:val="0"/>
      <w:autoSpaceDE w:val="0"/>
      <w:autoSpaceDN w:val="0"/>
      <w:adjustRightInd w:val="0"/>
    </w:pPr>
    <w:rPr>
      <w:rFonts w:ascii="Trebuchet MS" w:hAnsi="Trebuchet MS"/>
      <w:szCs w:val="24"/>
    </w:rPr>
  </w:style>
  <w:style w:type="character" w:customStyle="1" w:styleId="FontStyle32">
    <w:name w:val="Font Style32"/>
    <w:basedOn w:val="Carpredefinitoparagrafo"/>
    <w:uiPriority w:val="99"/>
    <w:rsid w:val="005D48DC"/>
    <w:rPr>
      <w:rFonts w:ascii="Garamond" w:hAnsi="Garamond" w:cs="Garamond"/>
      <w:smallCaps/>
      <w:color w:val="000000"/>
      <w:sz w:val="22"/>
      <w:szCs w:val="22"/>
    </w:rPr>
  </w:style>
  <w:style w:type="character" w:customStyle="1" w:styleId="FontStyle33">
    <w:name w:val="Font Style33"/>
    <w:basedOn w:val="Carpredefinitoparagrafo"/>
    <w:uiPriority w:val="99"/>
    <w:rsid w:val="005D48DC"/>
    <w:rPr>
      <w:rFonts w:ascii="Garamond" w:hAnsi="Garamond" w:cs="Garamond"/>
      <w:i/>
      <w:iCs/>
      <w:color w:val="000000"/>
      <w:sz w:val="22"/>
      <w:szCs w:val="22"/>
    </w:rPr>
  </w:style>
  <w:style w:type="character" w:customStyle="1" w:styleId="FontStyle34">
    <w:name w:val="Font Style34"/>
    <w:basedOn w:val="Carpredefinitoparagrafo"/>
    <w:uiPriority w:val="99"/>
    <w:rsid w:val="005D48DC"/>
    <w:rPr>
      <w:rFonts w:ascii="Garamond" w:hAnsi="Garamond" w:cs="Garamond"/>
      <w:color w:val="000000"/>
      <w:sz w:val="22"/>
      <w:szCs w:val="22"/>
    </w:rPr>
  </w:style>
  <w:style w:type="paragraph" w:customStyle="1" w:styleId="indicecapitolo">
    <w:name w:val="indice capitolo"/>
    <w:basedOn w:val="Normale"/>
    <w:uiPriority w:val="99"/>
    <w:rsid w:val="00851637"/>
    <w:pPr>
      <w:tabs>
        <w:tab w:val="left" w:pos="624"/>
        <w:tab w:val="left" w:pos="6237"/>
      </w:tabs>
      <w:spacing w:before="480" w:after="240" w:line="360" w:lineRule="atLeast"/>
      <w:ind w:left="567" w:hanging="567"/>
      <w:jc w:val="both"/>
    </w:pPr>
    <w:rPr>
      <w:rFonts w:ascii="Times" w:hAnsi="Times"/>
      <w:b/>
      <w:sz w:val="26"/>
    </w:rPr>
  </w:style>
  <w:style w:type="character" w:styleId="CitazioneHTML">
    <w:name w:val="HTML Cite"/>
    <w:basedOn w:val="Carpredefinitoparagrafo"/>
    <w:uiPriority w:val="99"/>
    <w:rsid w:val="00611AC7"/>
    <w:rPr>
      <w:i/>
      <w:iCs/>
    </w:rPr>
  </w:style>
  <w:style w:type="paragraph" w:customStyle="1" w:styleId="Indiceparagr">
    <w:name w:val="Indice paragr"/>
    <w:basedOn w:val="Normale"/>
    <w:uiPriority w:val="99"/>
    <w:rsid w:val="00611AC7"/>
    <w:pPr>
      <w:tabs>
        <w:tab w:val="left" w:pos="624"/>
        <w:tab w:val="left" w:pos="8504"/>
      </w:tabs>
      <w:spacing w:line="360" w:lineRule="atLeast"/>
      <w:ind w:left="624" w:hanging="624"/>
      <w:jc w:val="both"/>
    </w:pPr>
    <w:rPr>
      <w:rFonts w:ascii="Times" w:hAnsi="Times"/>
      <w:sz w:val="26"/>
    </w:rPr>
  </w:style>
  <w:style w:type="paragraph" w:customStyle="1" w:styleId="indiceparagrafo">
    <w:name w:val="indice paragrafo"/>
    <w:basedOn w:val="Normale"/>
    <w:uiPriority w:val="99"/>
    <w:rsid w:val="00611AC7"/>
    <w:pPr>
      <w:tabs>
        <w:tab w:val="left" w:pos="567"/>
        <w:tab w:val="left" w:pos="624"/>
        <w:tab w:val="left" w:pos="6237"/>
      </w:tabs>
      <w:suppressAutoHyphens/>
      <w:spacing w:line="360" w:lineRule="atLeast"/>
      <w:ind w:left="567" w:hanging="567"/>
      <w:jc w:val="both"/>
    </w:pPr>
    <w:rPr>
      <w:rFonts w:ascii="Times" w:hAnsi="Times"/>
      <w:noProof/>
    </w:rPr>
  </w:style>
  <w:style w:type="paragraph" w:customStyle="1" w:styleId="Pa10">
    <w:name w:val="Pa10"/>
    <w:basedOn w:val="Default"/>
    <w:next w:val="Default"/>
    <w:uiPriority w:val="99"/>
    <w:rsid w:val="00611AC7"/>
    <w:pPr>
      <w:spacing w:line="231" w:lineRule="atLeast"/>
    </w:pPr>
    <w:rPr>
      <w:rFonts w:ascii="InfoText SemiBold" w:hAnsi="InfoText SemiBold" w:cs="Times New Roman"/>
      <w:color w:val="auto"/>
    </w:rPr>
  </w:style>
  <w:style w:type="paragraph" w:customStyle="1" w:styleId="Pa11">
    <w:name w:val="Pa11"/>
    <w:basedOn w:val="Default"/>
    <w:next w:val="Default"/>
    <w:uiPriority w:val="99"/>
    <w:rsid w:val="00611AC7"/>
    <w:pPr>
      <w:spacing w:line="231" w:lineRule="atLeast"/>
    </w:pPr>
    <w:rPr>
      <w:rFonts w:ascii="InfoText SemiBold" w:hAnsi="InfoText SemiBold" w:cs="Times New Roman"/>
      <w:color w:val="auto"/>
    </w:rPr>
  </w:style>
  <w:style w:type="paragraph" w:customStyle="1" w:styleId="Pa14">
    <w:name w:val="Pa14"/>
    <w:basedOn w:val="Default"/>
    <w:next w:val="Default"/>
    <w:uiPriority w:val="99"/>
    <w:rsid w:val="00611AC7"/>
    <w:pPr>
      <w:spacing w:line="231" w:lineRule="atLeast"/>
    </w:pPr>
    <w:rPr>
      <w:rFonts w:ascii="InfoText SemiBold" w:hAnsi="InfoText SemiBold" w:cs="Times New Roman"/>
      <w:color w:val="auto"/>
    </w:rPr>
  </w:style>
  <w:style w:type="character" w:customStyle="1" w:styleId="articoli-bollettino">
    <w:name w:val="articoli-bollettino"/>
    <w:basedOn w:val="Carpredefinitoparagrafo"/>
    <w:rsid w:val="00611AC7"/>
  </w:style>
  <w:style w:type="paragraph" w:customStyle="1" w:styleId="VIautoriparte">
    <w:name w:val="VI_autori_parte"/>
    <w:basedOn w:val="Normale"/>
    <w:rsid w:val="00611AC7"/>
    <w:pPr>
      <w:tabs>
        <w:tab w:val="left" w:pos="284"/>
        <w:tab w:val="left" w:pos="851"/>
        <w:tab w:val="left" w:pos="8504"/>
      </w:tabs>
      <w:spacing w:after="1560" w:line="360" w:lineRule="atLeast"/>
      <w:jc w:val="center"/>
      <w:outlineLvl w:val="0"/>
    </w:pPr>
    <w:rPr>
      <w:rFonts w:ascii="Times" w:hAnsi="Times"/>
      <w:sz w:val="28"/>
      <w:szCs w:val="28"/>
    </w:rPr>
  </w:style>
  <w:style w:type="paragraph" w:customStyle="1" w:styleId="VItitoloparte">
    <w:name w:val="VI_titolo_parte"/>
    <w:basedOn w:val="Normale"/>
    <w:next w:val="Normale"/>
    <w:rsid w:val="00611AC7"/>
    <w:pPr>
      <w:widowControl w:val="0"/>
      <w:autoSpaceDE w:val="0"/>
      <w:autoSpaceDN w:val="0"/>
      <w:adjustRightInd w:val="0"/>
      <w:spacing w:after="100"/>
      <w:jc w:val="center"/>
    </w:pPr>
    <w:rPr>
      <w:rFonts w:ascii="Times" w:hAnsi="Times"/>
      <w:sz w:val="36"/>
      <w:szCs w:val="24"/>
    </w:rPr>
  </w:style>
  <w:style w:type="character" w:customStyle="1" w:styleId="articoli-bollettino1">
    <w:name w:val="articoli-bollettino1"/>
    <w:basedOn w:val="Carpredefinitoparagrafo"/>
    <w:rsid w:val="00611AC7"/>
    <w:rPr>
      <w:i/>
      <w:iCs/>
      <w:caps w:val="0"/>
      <w:u w:val="single"/>
    </w:rPr>
  </w:style>
  <w:style w:type="character" w:customStyle="1" w:styleId="isbn">
    <w:name w:val="isbn"/>
    <w:rsid w:val="00611AC7"/>
  </w:style>
  <w:style w:type="character" w:customStyle="1" w:styleId="iceouttxt">
    <w:name w:val="iceouttxt"/>
    <w:basedOn w:val="Carpredefinitoparagrafo"/>
    <w:rsid w:val="00611AC7"/>
  </w:style>
  <w:style w:type="character" w:customStyle="1" w:styleId="s16">
    <w:name w:val="s16"/>
    <w:basedOn w:val="Carpredefinitoparagrafo"/>
    <w:rsid w:val="00611AC7"/>
  </w:style>
  <w:style w:type="character" w:customStyle="1" w:styleId="bumpedfont15">
    <w:name w:val="bumpedfont15"/>
    <w:basedOn w:val="Carpredefinitoparagrafo"/>
    <w:rsid w:val="00611AC7"/>
  </w:style>
  <w:style w:type="character" w:customStyle="1" w:styleId="s17">
    <w:name w:val="s17"/>
    <w:basedOn w:val="Carpredefinitoparagrafo"/>
    <w:rsid w:val="00611AC7"/>
  </w:style>
  <w:style w:type="paragraph" w:customStyle="1" w:styleId="Didefault">
    <w:name w:val="Di default"/>
    <w:rsid w:val="00675110"/>
    <w:pPr>
      <w:pBdr>
        <w:top w:val="nil"/>
        <w:left w:val="nil"/>
        <w:bottom w:val="nil"/>
        <w:right w:val="nil"/>
        <w:between w:val="nil"/>
        <w:bar w:val="nil"/>
      </w:pBdr>
    </w:pPr>
    <w:rPr>
      <w:rFonts w:ascii="Helvetica" w:eastAsia="Arial Unicode MS" w:hAnsi="Arial Unicode MS" w:cs="Arial Unicode MS"/>
      <w:color w:val="000000"/>
      <w:sz w:val="22"/>
      <w:szCs w:val="22"/>
      <w:bdr w:val="nil"/>
    </w:rPr>
  </w:style>
  <w:style w:type="paragraph" w:customStyle="1" w:styleId="NormaleWeb10">
    <w:name w:val="Normale (Web)1"/>
    <w:basedOn w:val="Normale"/>
    <w:uiPriority w:val="99"/>
    <w:rsid w:val="00675110"/>
    <w:pPr>
      <w:suppressAutoHyphens/>
      <w:spacing w:before="28" w:after="28" w:line="100" w:lineRule="atLeast"/>
    </w:pPr>
    <w:rPr>
      <w:rFonts w:ascii="Times New Roman" w:hAnsi="Times New Roman"/>
      <w:kern w:val="1"/>
      <w:szCs w:val="24"/>
      <w:lang w:eastAsia="ar-SA"/>
    </w:rPr>
  </w:style>
  <w:style w:type="paragraph" w:customStyle="1" w:styleId="abstracthome">
    <w:name w:val="abstract_home"/>
    <w:basedOn w:val="Normale"/>
    <w:uiPriority w:val="99"/>
    <w:rsid w:val="00D04384"/>
    <w:pPr>
      <w:spacing w:before="100" w:beforeAutospacing="1" w:after="100" w:afterAutospacing="1"/>
    </w:pPr>
    <w:rPr>
      <w:rFonts w:ascii="Times New Roman" w:hAnsi="Times New Roman"/>
      <w:szCs w:val="24"/>
    </w:rPr>
  </w:style>
  <w:style w:type="paragraph" w:customStyle="1" w:styleId="itemsection">
    <w:name w:val="item_section"/>
    <w:basedOn w:val="Normale"/>
    <w:uiPriority w:val="99"/>
    <w:rsid w:val="00D04384"/>
    <w:pPr>
      <w:spacing w:before="100" w:beforeAutospacing="1" w:after="100" w:afterAutospacing="1"/>
    </w:pPr>
    <w:rPr>
      <w:rFonts w:ascii="Times New Roman" w:hAnsi="Times New Roman"/>
      <w:szCs w:val="24"/>
    </w:rPr>
  </w:style>
  <w:style w:type="character" w:customStyle="1" w:styleId="StandardCar">
    <w:name w:val="Standard Car"/>
    <w:basedOn w:val="Carpredefinitoparagrafo"/>
    <w:link w:val="Standard"/>
    <w:uiPriority w:val="99"/>
    <w:locked/>
    <w:rsid w:val="00D04384"/>
    <w:rPr>
      <w:rFonts w:ascii="??œ_" w:hAnsi="??œ_"/>
      <w:sz w:val="24"/>
    </w:rPr>
  </w:style>
  <w:style w:type="paragraph" w:customStyle="1" w:styleId="titlultezei">
    <w:name w:val="titlul tezei"/>
    <w:uiPriority w:val="99"/>
    <w:rsid w:val="00D04384"/>
    <w:pPr>
      <w:widowControl w:val="0"/>
      <w:tabs>
        <w:tab w:val="left" w:pos="4167"/>
      </w:tabs>
      <w:suppressAutoHyphens/>
      <w:spacing w:before="120" w:after="200" w:line="276" w:lineRule="auto"/>
      <w:ind w:left="567" w:right="567"/>
    </w:pPr>
    <w:rPr>
      <w:rFonts w:ascii="Georgia" w:eastAsia="Arial Unicode MS" w:hAnsi="Georgia" w:cs="Georgia"/>
      <w:color w:val="00000A"/>
      <w:sz w:val="40"/>
      <w:szCs w:val="40"/>
      <w:u w:color="00000A"/>
    </w:rPr>
  </w:style>
  <w:style w:type="paragraph" w:customStyle="1" w:styleId="NormalCAS">
    <w:name w:val="Normal CAS"/>
    <w:basedOn w:val="Normale"/>
    <w:uiPriority w:val="99"/>
    <w:rsid w:val="00D04384"/>
    <w:rPr>
      <w:rFonts w:asciiTheme="minorHAnsi" w:eastAsiaTheme="minorEastAsia" w:hAnsiTheme="minorHAnsi" w:cstheme="minorBidi"/>
      <w:szCs w:val="24"/>
    </w:rPr>
  </w:style>
  <w:style w:type="paragraph" w:customStyle="1" w:styleId="Normal5">
    <w:name w:val="Normal5"/>
    <w:uiPriority w:val="99"/>
    <w:rsid w:val="00D04384"/>
    <w:rPr>
      <w:rFonts w:ascii="Times New Roman" w:hAnsi="Times New Roman"/>
      <w:sz w:val="24"/>
      <w:szCs w:val="24"/>
    </w:rPr>
  </w:style>
  <w:style w:type="paragraph" w:customStyle="1" w:styleId="Normal1">
    <w:name w:val="Normal1"/>
    <w:uiPriority w:val="99"/>
    <w:rsid w:val="00D04384"/>
    <w:rPr>
      <w:rFonts w:ascii="Times New Roman" w:hAnsi="Times New Roman"/>
      <w:sz w:val="24"/>
    </w:rPr>
  </w:style>
  <w:style w:type="paragraph" w:customStyle="1" w:styleId="PreformattatoHTM1">
    <w:name w:val="Preformattato HTM1"/>
    <w:basedOn w:val="Normale"/>
    <w:uiPriority w:val="99"/>
    <w:rsid w:val="00D043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paragraph" w:customStyle="1" w:styleId="corpotesto2">
    <w:name w:val="corpo testo"/>
    <w:basedOn w:val="Normale"/>
    <w:uiPriority w:val="99"/>
    <w:rsid w:val="00D04384"/>
    <w:pPr>
      <w:autoSpaceDE w:val="0"/>
      <w:autoSpaceDN w:val="0"/>
      <w:adjustRightInd w:val="0"/>
      <w:spacing w:line="260" w:lineRule="atLeast"/>
      <w:ind w:firstLine="340"/>
      <w:jc w:val="both"/>
    </w:pPr>
    <w:rPr>
      <w:rFonts w:ascii="Times New Roman" w:hAnsi="Times New Roman"/>
      <w:color w:val="000000"/>
      <w:szCs w:val="24"/>
      <w:lang w:val="en-US"/>
    </w:rPr>
  </w:style>
  <w:style w:type="paragraph" w:customStyle="1" w:styleId="default0">
    <w:name w:val="default"/>
    <w:basedOn w:val="Normale"/>
    <w:rsid w:val="00D04384"/>
    <w:pPr>
      <w:spacing w:before="100" w:beforeAutospacing="1" w:after="100" w:afterAutospacing="1"/>
    </w:pPr>
    <w:rPr>
      <w:rFonts w:ascii="Times New Roman" w:eastAsiaTheme="minorHAnsi" w:hAnsi="Times New Roman"/>
      <w:szCs w:val="24"/>
    </w:rPr>
  </w:style>
  <w:style w:type="character" w:customStyle="1" w:styleId="colriv">
    <w:name w:val="col_riv"/>
    <w:basedOn w:val="Carpredefinitoparagrafo"/>
    <w:rsid w:val="00D04384"/>
  </w:style>
  <w:style w:type="character" w:customStyle="1" w:styleId="datepub">
    <w:name w:val="date_pub"/>
    <w:basedOn w:val="Carpredefinitoparagrafo"/>
    <w:rsid w:val="00D04384"/>
  </w:style>
  <w:style w:type="character" w:customStyle="1" w:styleId="authors">
    <w:name w:val="authors"/>
    <w:basedOn w:val="Carpredefinitoparagrafo"/>
    <w:rsid w:val="00D04384"/>
  </w:style>
  <w:style w:type="character" w:customStyle="1" w:styleId="listauthsec">
    <w:name w:val="list_auth_sec"/>
    <w:basedOn w:val="Carpredefinitoparagrafo"/>
    <w:rsid w:val="00D04384"/>
  </w:style>
  <w:style w:type="character" w:customStyle="1" w:styleId="FontStyle31">
    <w:name w:val="Font Style31"/>
    <w:basedOn w:val="Carpredefinitoparagrafo"/>
    <w:uiPriority w:val="99"/>
    <w:rsid w:val="00D04384"/>
    <w:rPr>
      <w:rFonts w:ascii="Garamond" w:hAnsi="Garamond" w:cs="Garamond" w:hint="default"/>
      <w:b/>
      <w:bCs/>
      <w:smallCaps/>
      <w:color w:val="000000"/>
      <w:sz w:val="22"/>
      <w:szCs w:val="22"/>
    </w:rPr>
  </w:style>
  <w:style w:type="character" w:customStyle="1" w:styleId="normalchar1char1char1char1char1">
    <w:name w:val="normal________________________________char1________________char1________char1____char1__char1"/>
    <w:rsid w:val="00D04384"/>
    <w:rPr>
      <w:rFonts w:ascii="Garamond" w:hAnsi="Garamond" w:hint="default"/>
      <w:sz w:val="24"/>
      <w:szCs w:val="24"/>
    </w:rPr>
  </w:style>
  <w:style w:type="character" w:customStyle="1" w:styleId="A8">
    <w:name w:val="A8"/>
    <w:uiPriority w:val="99"/>
    <w:rsid w:val="00D04384"/>
    <w:rPr>
      <w:rFonts w:ascii="AGaramond" w:eastAsia="AGaramond" w:hAnsi="AGaramond" w:cs="AGaramond" w:hint="eastAsia"/>
      <w:color w:val="000000"/>
      <w:sz w:val="23"/>
      <w:szCs w:val="23"/>
    </w:rPr>
  </w:style>
  <w:style w:type="character" w:customStyle="1" w:styleId="blocktitle">
    <w:name w:val="blocktitle"/>
    <w:basedOn w:val="Carpredefinitoparagrafo"/>
    <w:rsid w:val="00D04384"/>
  </w:style>
  <w:style w:type="paragraph" w:styleId="Iniziomodulo-z">
    <w:name w:val="HTML Top of Form"/>
    <w:basedOn w:val="Normale"/>
    <w:next w:val="Normale"/>
    <w:link w:val="Iniziomodulo-zCarattere"/>
    <w:hidden/>
    <w:uiPriority w:val="99"/>
    <w:semiHidden/>
    <w:unhideWhenUsed/>
    <w:rsid w:val="00D04384"/>
    <w:pPr>
      <w:pBdr>
        <w:bottom w:val="single" w:sz="6" w:space="1" w:color="auto"/>
      </w:pBdr>
      <w:jc w:val="center"/>
    </w:pPr>
    <w:rPr>
      <w:rFonts w:ascii="Arial" w:hAnsi="Arial" w:cs="Arial"/>
      <w:vanish/>
      <w:sz w:val="16"/>
      <w:szCs w:val="16"/>
    </w:rPr>
  </w:style>
  <w:style w:type="character" w:customStyle="1" w:styleId="Iniziomodulo-zCarattere">
    <w:name w:val="Inizio modulo -z Carattere"/>
    <w:basedOn w:val="Carpredefinitoparagrafo"/>
    <w:link w:val="Iniziomodulo-z"/>
    <w:uiPriority w:val="99"/>
    <w:semiHidden/>
    <w:rsid w:val="00D04384"/>
    <w:rPr>
      <w:rFonts w:ascii="Arial" w:hAnsi="Arial" w:cs="Arial"/>
      <w:vanish/>
      <w:sz w:val="16"/>
      <w:szCs w:val="16"/>
    </w:rPr>
  </w:style>
  <w:style w:type="paragraph" w:styleId="Finemodulo-z">
    <w:name w:val="HTML Bottom of Form"/>
    <w:basedOn w:val="Normale"/>
    <w:next w:val="Normale"/>
    <w:link w:val="Finemodulo-zCarattere"/>
    <w:hidden/>
    <w:uiPriority w:val="99"/>
    <w:semiHidden/>
    <w:unhideWhenUsed/>
    <w:rsid w:val="00D04384"/>
    <w:pPr>
      <w:pBdr>
        <w:top w:val="single" w:sz="6" w:space="1" w:color="auto"/>
      </w:pBdr>
      <w:jc w:val="center"/>
    </w:pPr>
    <w:rPr>
      <w:rFonts w:ascii="Arial" w:hAnsi="Arial" w:cs="Arial"/>
      <w:vanish/>
      <w:sz w:val="16"/>
      <w:szCs w:val="16"/>
    </w:rPr>
  </w:style>
  <w:style w:type="character" w:customStyle="1" w:styleId="Finemodulo-zCarattere">
    <w:name w:val="Fine modulo -z Carattere"/>
    <w:basedOn w:val="Carpredefinitoparagrafo"/>
    <w:link w:val="Finemodulo-z"/>
    <w:uiPriority w:val="99"/>
    <w:semiHidden/>
    <w:rsid w:val="00D04384"/>
    <w:rPr>
      <w:rFonts w:ascii="Arial" w:hAnsi="Arial" w:cs="Arial"/>
      <w:vanish/>
      <w:sz w:val="16"/>
      <w:szCs w:val="16"/>
    </w:rPr>
  </w:style>
  <w:style w:type="character" w:customStyle="1" w:styleId="blocksubtitle">
    <w:name w:val="blocksubtitle"/>
    <w:basedOn w:val="Carpredefinitoparagrafo"/>
    <w:rsid w:val="00D04384"/>
  </w:style>
  <w:style w:type="paragraph" w:customStyle="1" w:styleId="Li">
    <w:name w:val="Li"/>
    <w:rsid w:val="00F873E2"/>
    <w:pPr>
      <w:pBdr>
        <w:top w:val="nil"/>
        <w:left w:val="nil"/>
        <w:bottom w:val="nil"/>
        <w:right w:val="nil"/>
        <w:between w:val="nil"/>
        <w:bar w:val="nil"/>
      </w:pBdr>
      <w:shd w:val="clear" w:color="auto" w:fill="FEFFFF"/>
    </w:pPr>
    <w:rPr>
      <w:rFonts w:ascii="Times New Roman" w:eastAsia="Arial Unicode MS" w:hAnsi="Arial Unicode MS" w:cs="Arial Unicode MS"/>
      <w:color w:val="000000"/>
      <w:sz w:val="24"/>
      <w:szCs w:val="24"/>
      <w:bdr w:val="nil"/>
      <w:shd w:val="clear" w:color="auto" w:fill="FEFFFF"/>
      <w:lang w:val="ru-RU"/>
    </w:rPr>
  </w:style>
  <w:style w:type="paragraph" w:customStyle="1" w:styleId="BodyA">
    <w:name w:val="Body A"/>
    <w:rsid w:val="00507964"/>
    <w:rPr>
      <w:rFonts w:ascii="Helvetica" w:eastAsia="ヒラギノ角ゴ Pro W3" w:hAnsi="Helvetica"/>
      <w:color w:val="000000"/>
      <w:sz w:val="24"/>
      <w:lang w:val="en-US"/>
    </w:rPr>
  </w:style>
  <w:style w:type="paragraph" w:customStyle="1" w:styleId="gmail-msobodytextindent">
    <w:name w:val="gmail-msobodytextindent"/>
    <w:basedOn w:val="Normale"/>
    <w:rsid w:val="00507964"/>
    <w:pPr>
      <w:spacing w:before="100" w:beforeAutospacing="1" w:after="100" w:afterAutospacing="1"/>
    </w:pPr>
    <w:rPr>
      <w:rFonts w:ascii="Times New Roman" w:eastAsiaTheme="minorHAnsi" w:hAnsi="Times New Roman"/>
      <w:szCs w:val="24"/>
    </w:rPr>
  </w:style>
  <w:style w:type="paragraph" w:customStyle="1" w:styleId="Titolo11">
    <w:name w:val="Titolo 11"/>
    <w:basedOn w:val="Normale"/>
    <w:uiPriority w:val="99"/>
    <w:qFormat/>
    <w:rsid w:val="00507964"/>
    <w:pPr>
      <w:widowControl w:val="0"/>
      <w:ind w:left="117"/>
      <w:outlineLvl w:val="1"/>
    </w:pPr>
    <w:rPr>
      <w:rFonts w:ascii="Adobe Caslon Pro" w:eastAsia="Adobe Caslon Pro" w:hAnsi="Adobe Caslon Pro" w:cstheme="minorBidi"/>
      <w:i/>
      <w:sz w:val="67"/>
      <w:szCs w:val="67"/>
      <w:lang w:val="en-US" w:eastAsia="en-US"/>
    </w:rPr>
  </w:style>
  <w:style w:type="paragraph" w:customStyle="1" w:styleId="Titolo21">
    <w:name w:val="Titolo 21"/>
    <w:basedOn w:val="Normale"/>
    <w:uiPriority w:val="99"/>
    <w:qFormat/>
    <w:rsid w:val="00507964"/>
    <w:pPr>
      <w:widowControl w:val="0"/>
      <w:ind w:left="117"/>
      <w:outlineLvl w:val="2"/>
    </w:pPr>
    <w:rPr>
      <w:rFonts w:ascii="Adobe Caslon Pro" w:eastAsia="Adobe Caslon Pro" w:hAnsi="Adobe Caslon Pro" w:cstheme="minorBidi"/>
      <w:sz w:val="39"/>
      <w:szCs w:val="39"/>
      <w:lang w:val="en-US" w:eastAsia="en-US"/>
    </w:rPr>
  </w:style>
  <w:style w:type="paragraph" w:customStyle="1" w:styleId="NumberedList">
    <w:name w:val="Numbered List"/>
    <w:uiPriority w:val="99"/>
    <w:rsid w:val="00507964"/>
    <w:pPr>
      <w:widowControl w:val="0"/>
      <w:autoSpaceDE w:val="0"/>
      <w:autoSpaceDN w:val="0"/>
      <w:adjustRightInd w:val="0"/>
      <w:ind w:left="720" w:hanging="425"/>
    </w:pPr>
    <w:rPr>
      <w:rFonts w:ascii="Cambria" w:eastAsiaTheme="minorEastAsia" w:hAnsi="Cambria" w:cstheme="minorBidi"/>
      <w:sz w:val="24"/>
      <w:szCs w:val="24"/>
    </w:rPr>
  </w:style>
  <w:style w:type="character" w:customStyle="1" w:styleId="familyname">
    <w:name w:val="familyname"/>
    <w:basedOn w:val="Carpredefinitoparagrafo"/>
    <w:rsid w:val="00507964"/>
  </w:style>
  <w:style w:type="character" w:customStyle="1" w:styleId="ecf-title2">
    <w:name w:val="ecf-title2"/>
    <w:basedOn w:val="Carpredefinitoparagrafo"/>
    <w:rsid w:val="00507964"/>
  </w:style>
  <w:style w:type="character" w:customStyle="1" w:styleId="ecf-authors2">
    <w:name w:val="ecf-authors2"/>
    <w:basedOn w:val="Carpredefinitoparagrafo"/>
    <w:rsid w:val="00507964"/>
  </w:style>
  <w:style w:type="character" w:customStyle="1" w:styleId="normalchar1">
    <w:name w:val="normal__char1"/>
    <w:rsid w:val="00507964"/>
    <w:rPr>
      <w:rFonts w:ascii="Times New Roman" w:hAnsi="Times New Roman" w:cs="Times New Roman" w:hint="default"/>
      <w:sz w:val="24"/>
      <w:szCs w:val="24"/>
    </w:rPr>
  </w:style>
  <w:style w:type="paragraph" w:customStyle="1" w:styleId="TitreArticleRealdif">
    <w:name w:val="TitreArticleRealdif"/>
    <w:autoRedefine/>
    <w:uiPriority w:val="99"/>
    <w:rsid w:val="00B63710"/>
    <w:pPr>
      <w:tabs>
        <w:tab w:val="left" w:pos="3969"/>
      </w:tabs>
      <w:spacing w:after="120"/>
    </w:pPr>
    <w:rPr>
      <w:rFonts w:ascii="Times New Roman" w:eastAsiaTheme="minorHAnsi" w:hAnsi="Times New Roman"/>
      <w:bCs/>
      <w:smallCaps/>
      <w:lang w:val="en-GB" w:eastAsia="en-US"/>
    </w:rPr>
  </w:style>
  <w:style w:type="character" w:customStyle="1" w:styleId="normalchar1char1">
    <w:name w:val="normal____char1__char1"/>
    <w:rsid w:val="00507964"/>
    <w:rPr>
      <w:rFonts w:ascii="Garamond" w:hAnsi="Garamond" w:hint="default"/>
      <w:sz w:val="24"/>
      <w:szCs w:val="24"/>
    </w:rPr>
  </w:style>
  <w:style w:type="character" w:customStyle="1" w:styleId="normalchar1char1char1char1char10">
    <w:name w:val="normalchar1char1char1char1char1"/>
    <w:basedOn w:val="Carpredefinitoparagrafo"/>
    <w:rsid w:val="00507964"/>
    <w:rPr>
      <w:rFonts w:ascii="Garamond" w:hAnsi="Garamond" w:hint="default"/>
    </w:rPr>
  </w:style>
  <w:style w:type="paragraph" w:customStyle="1" w:styleId="gmail-numberedlist">
    <w:name w:val="gmail-numberedlist"/>
    <w:basedOn w:val="Normale"/>
    <w:rsid w:val="00507964"/>
    <w:pPr>
      <w:spacing w:before="100" w:beforeAutospacing="1" w:after="100" w:afterAutospacing="1"/>
    </w:pPr>
    <w:rPr>
      <w:rFonts w:ascii="Times New Roman" w:eastAsiaTheme="minorHAnsi" w:hAnsi="Times New Roman"/>
      <w:szCs w:val="24"/>
    </w:rPr>
  </w:style>
  <w:style w:type="paragraph" w:customStyle="1" w:styleId="titolocapSommariostili">
    <w:name w:val="titolo cap (Sommario stili)"/>
    <w:basedOn w:val="Normale"/>
    <w:uiPriority w:val="99"/>
    <w:rsid w:val="00507964"/>
    <w:pPr>
      <w:tabs>
        <w:tab w:val="right" w:pos="6220"/>
      </w:tabs>
      <w:suppressAutoHyphens/>
      <w:autoSpaceDE w:val="0"/>
      <w:autoSpaceDN w:val="0"/>
      <w:adjustRightInd w:val="0"/>
      <w:spacing w:before="113" w:line="280" w:lineRule="atLeast"/>
      <w:textAlignment w:val="center"/>
    </w:pPr>
    <w:rPr>
      <w:rFonts w:ascii="Minion Pro SmBd" w:eastAsiaTheme="minorHAnsi" w:hAnsi="Minion Pro SmBd" w:cs="Minion Pro SmBd"/>
      <w:color w:val="000000"/>
      <w:sz w:val="20"/>
      <w:lang w:eastAsia="en-US"/>
    </w:rPr>
  </w:style>
  <w:style w:type="paragraph" w:customStyle="1" w:styleId="paragr11Sommariostili">
    <w:name w:val="paragr 1.1 (Sommario stili)"/>
    <w:basedOn w:val="Normale"/>
    <w:uiPriority w:val="99"/>
    <w:rsid w:val="00507964"/>
    <w:pPr>
      <w:tabs>
        <w:tab w:val="right" w:pos="6220"/>
        <w:tab w:val="right" w:leader="dot" w:pos="7140"/>
      </w:tabs>
      <w:autoSpaceDE w:val="0"/>
      <w:autoSpaceDN w:val="0"/>
      <w:adjustRightInd w:val="0"/>
      <w:spacing w:line="280" w:lineRule="atLeast"/>
      <w:ind w:left="170"/>
      <w:textAlignment w:val="center"/>
    </w:pPr>
    <w:rPr>
      <w:rFonts w:ascii="Minion Pro" w:eastAsiaTheme="minorHAnsi" w:hAnsi="Minion Pro" w:cs="Minion Pro"/>
      <w:i/>
      <w:iCs/>
      <w:color w:val="000000"/>
      <w:sz w:val="20"/>
      <w:lang w:eastAsia="en-US"/>
    </w:rPr>
  </w:style>
  <w:style w:type="paragraph" w:customStyle="1" w:styleId="titoloparteINDICE">
    <w:name w:val="titolo parte (INDICE)"/>
    <w:basedOn w:val="Normale"/>
    <w:uiPriority w:val="99"/>
    <w:rsid w:val="00507964"/>
    <w:pPr>
      <w:tabs>
        <w:tab w:val="left" w:pos="340"/>
        <w:tab w:val="right" w:pos="7087"/>
      </w:tabs>
      <w:suppressAutoHyphens/>
      <w:autoSpaceDE w:val="0"/>
      <w:autoSpaceDN w:val="0"/>
      <w:adjustRightInd w:val="0"/>
      <w:spacing w:line="300" w:lineRule="atLeast"/>
      <w:ind w:left="454" w:right="850"/>
      <w:textAlignment w:val="center"/>
    </w:pPr>
    <w:rPr>
      <w:rFonts w:ascii="Greta Text Pro BoldMin" w:eastAsiaTheme="minorHAnsi" w:hAnsi="Greta Text Pro BoldMin" w:cs="Greta Text Pro BoldMin"/>
      <w:b/>
      <w:bCs/>
      <w:color w:val="000000"/>
      <w:sz w:val="23"/>
      <w:szCs w:val="23"/>
      <w:u w:color="000000"/>
      <w:lang w:eastAsia="en-US"/>
    </w:rPr>
  </w:style>
  <w:style w:type="paragraph" w:customStyle="1" w:styleId="autoreINDICE">
    <w:name w:val="autore (INDICE)"/>
    <w:basedOn w:val="Normale"/>
    <w:uiPriority w:val="99"/>
    <w:rsid w:val="00507964"/>
    <w:pPr>
      <w:tabs>
        <w:tab w:val="left" w:pos="340"/>
        <w:tab w:val="right" w:pos="7087"/>
      </w:tabs>
      <w:suppressAutoHyphens/>
      <w:autoSpaceDE w:val="0"/>
      <w:autoSpaceDN w:val="0"/>
      <w:adjustRightInd w:val="0"/>
      <w:spacing w:line="300" w:lineRule="atLeast"/>
      <w:ind w:left="454"/>
      <w:textAlignment w:val="center"/>
    </w:pPr>
    <w:rPr>
      <w:rFonts w:ascii="Greta Text Pro LightMin" w:eastAsiaTheme="minorHAnsi" w:hAnsi="Greta Text Pro LightMin" w:cs="Greta Text Pro LightMin"/>
      <w:i/>
      <w:iCs/>
      <w:color w:val="000000"/>
      <w:sz w:val="23"/>
      <w:szCs w:val="23"/>
      <w:u w:color="000000"/>
      <w:lang w:eastAsia="en-US"/>
    </w:rPr>
  </w:style>
  <w:style w:type="paragraph" w:customStyle="1" w:styleId="titolocontributoINDICE">
    <w:name w:val="titolo contributo (INDICE)"/>
    <w:basedOn w:val="Normale"/>
    <w:uiPriority w:val="99"/>
    <w:rsid w:val="00507964"/>
    <w:pPr>
      <w:autoSpaceDE w:val="0"/>
      <w:autoSpaceDN w:val="0"/>
      <w:adjustRightInd w:val="0"/>
      <w:spacing w:line="300" w:lineRule="atLeast"/>
      <w:ind w:left="454" w:right="850" w:hanging="454"/>
      <w:jc w:val="both"/>
      <w:textAlignment w:val="center"/>
    </w:pPr>
    <w:rPr>
      <w:rFonts w:ascii="Greta Text Pro BoldMin" w:eastAsiaTheme="minorHAnsi" w:hAnsi="Greta Text Pro BoldMin" w:cs="Greta Text Pro BoldMin"/>
      <w:b/>
      <w:bCs/>
      <w:color w:val="000000"/>
      <w:sz w:val="23"/>
      <w:szCs w:val="23"/>
      <w:lang w:eastAsia="en-US"/>
    </w:rPr>
  </w:style>
  <w:style w:type="paragraph" w:customStyle="1" w:styleId="Indice01-DoppioNumeroINDICE">
    <w:name w:val="Indice_01 - Doppio Numero (INDICE)"/>
    <w:basedOn w:val="Normale"/>
    <w:uiPriority w:val="99"/>
    <w:rsid w:val="00507964"/>
    <w:pPr>
      <w:tabs>
        <w:tab w:val="right" w:leader="dot" w:pos="7087"/>
      </w:tabs>
      <w:autoSpaceDE w:val="0"/>
      <w:autoSpaceDN w:val="0"/>
      <w:adjustRightInd w:val="0"/>
      <w:spacing w:line="300" w:lineRule="atLeast"/>
      <w:ind w:left="454" w:right="850" w:hanging="454"/>
      <w:jc w:val="both"/>
      <w:textAlignment w:val="center"/>
    </w:pPr>
    <w:rPr>
      <w:rFonts w:ascii="Greta Text Pro LightMin" w:eastAsiaTheme="minorHAnsi" w:hAnsi="Greta Text Pro LightMin" w:cs="Greta Text Pro LightMin"/>
      <w:color w:val="000000"/>
      <w:w w:val="90"/>
      <w:sz w:val="23"/>
      <w:szCs w:val="23"/>
      <w:lang w:eastAsia="en-US"/>
    </w:rPr>
  </w:style>
  <w:style w:type="paragraph" w:customStyle="1" w:styleId="TestoCAPITOLI">
    <w:name w:val="Testo (CAPITOLI)"/>
    <w:basedOn w:val="Normale"/>
    <w:uiPriority w:val="99"/>
    <w:rsid w:val="00507964"/>
    <w:pPr>
      <w:autoSpaceDE w:val="0"/>
      <w:autoSpaceDN w:val="0"/>
      <w:adjustRightInd w:val="0"/>
      <w:spacing w:line="280" w:lineRule="atLeast"/>
      <w:ind w:firstLine="340"/>
      <w:jc w:val="both"/>
      <w:textAlignment w:val="center"/>
    </w:pPr>
    <w:rPr>
      <w:rFonts w:ascii="Greta Text Pro LightMin" w:eastAsiaTheme="minorHAnsi" w:hAnsi="Greta Text Pro LightMin" w:cs="Greta Text Pro LightMin"/>
      <w:color w:val="000000"/>
      <w:sz w:val="23"/>
      <w:szCs w:val="23"/>
      <w:lang w:eastAsia="en-US"/>
    </w:rPr>
  </w:style>
  <w:style w:type="character" w:customStyle="1" w:styleId="Numeri">
    <w:name w:val="Numeri"/>
    <w:uiPriority w:val="99"/>
    <w:rsid w:val="00507964"/>
    <w:rPr>
      <w:rFonts w:ascii="Greta Text Pro LightMin" w:hAnsi="Greta Text Pro LightMin" w:cs="Greta Text Pro LightMin"/>
      <w:color w:val="000000"/>
      <w:w w:val="90"/>
      <w:sz w:val="23"/>
      <w:szCs w:val="23"/>
    </w:rPr>
  </w:style>
  <w:style w:type="character" w:customStyle="1" w:styleId="Noteneltesto">
    <w:name w:val="Note nel testo"/>
    <w:uiPriority w:val="99"/>
    <w:rsid w:val="00507964"/>
    <w:rPr>
      <w:rFonts w:ascii="Greta Text Pro LightMin" w:hAnsi="Greta Text Pro LightMin" w:cs="Greta Text Pro LightMin"/>
      <w:sz w:val="21"/>
      <w:szCs w:val="21"/>
      <w:vertAlign w:val="superscript"/>
    </w:rPr>
  </w:style>
  <w:style w:type="character" w:customStyle="1" w:styleId="Nessuno">
    <w:name w:val="Nessuno"/>
    <w:rsid w:val="00507964"/>
  </w:style>
  <w:style w:type="paragraph" w:styleId="Bibliografia">
    <w:name w:val="Bibliography"/>
    <w:basedOn w:val="Normale"/>
    <w:next w:val="Normale"/>
    <w:uiPriority w:val="37"/>
    <w:unhideWhenUsed/>
    <w:rsid w:val="00507964"/>
    <w:pPr>
      <w:jc w:val="both"/>
    </w:pPr>
    <w:rPr>
      <w:rFonts w:ascii="Times New Roman" w:eastAsiaTheme="minorHAnsi" w:hAnsi="Times New Roman" w:cstheme="minorBidi"/>
      <w:szCs w:val="22"/>
      <w:lang w:eastAsia="en-US"/>
    </w:rPr>
  </w:style>
  <w:style w:type="character" w:customStyle="1" w:styleId="tx">
    <w:name w:val="tx"/>
    <w:basedOn w:val="Carpredefinitoparagrafo"/>
    <w:rsid w:val="00507964"/>
  </w:style>
  <w:style w:type="character" w:customStyle="1" w:styleId="m-7796554168937797182gmail-">
    <w:name w:val="m_-7796554168937797182gmail-"/>
    <w:basedOn w:val="Carpredefinitoparagrafo"/>
    <w:rsid w:val="00D70294"/>
  </w:style>
  <w:style w:type="character" w:customStyle="1" w:styleId="ecf-title">
    <w:name w:val="ecf-title"/>
    <w:basedOn w:val="Carpredefinitoparagrafo"/>
    <w:rsid w:val="00D70294"/>
  </w:style>
  <w:style w:type="paragraph" w:customStyle="1" w:styleId="bookpricedetail">
    <w:name w:val="book_price_detail"/>
    <w:basedOn w:val="Normale"/>
    <w:rsid w:val="00D70294"/>
    <w:pPr>
      <w:spacing w:before="100" w:beforeAutospacing="1" w:after="100" w:afterAutospacing="1"/>
    </w:pPr>
    <w:rPr>
      <w:rFonts w:ascii="Times New Roman" w:hAnsi="Times New Roman"/>
      <w:szCs w:val="24"/>
    </w:rPr>
  </w:style>
  <w:style w:type="character" w:customStyle="1" w:styleId="pricesup">
    <w:name w:val="pricesup"/>
    <w:basedOn w:val="Carpredefinitoparagrafo"/>
    <w:rsid w:val="00D70294"/>
  </w:style>
  <w:style w:type="paragraph" w:customStyle="1" w:styleId="Testocorpoprimocapoverso">
    <w:name w:val="Testo_corpo_primo_capoverso"/>
    <w:basedOn w:val="Normale"/>
    <w:rsid w:val="00D70294"/>
    <w:pPr>
      <w:suppressAutoHyphens/>
      <w:autoSpaceDN w:val="0"/>
      <w:jc w:val="both"/>
      <w:textAlignment w:val="baseline"/>
    </w:pPr>
    <w:rPr>
      <w:rFonts w:ascii="Garamond" w:eastAsia="Calibri" w:hAnsi="Garamond"/>
      <w:sz w:val="23"/>
      <w:szCs w:val="22"/>
      <w:lang w:eastAsia="en-US"/>
    </w:rPr>
  </w:style>
  <w:style w:type="paragraph" w:customStyle="1" w:styleId="Articletitle">
    <w:name w:val="Article title"/>
    <w:basedOn w:val="Normale"/>
    <w:next w:val="Normale"/>
    <w:qFormat/>
    <w:rsid w:val="00D70294"/>
    <w:pPr>
      <w:spacing w:after="120" w:line="360" w:lineRule="auto"/>
    </w:pPr>
    <w:rPr>
      <w:rFonts w:ascii="Times New Roman" w:hAnsi="Times New Roman"/>
      <w:b/>
      <w:sz w:val="28"/>
      <w:szCs w:val="24"/>
      <w:lang w:val="en-GB" w:eastAsia="en-GB"/>
    </w:rPr>
  </w:style>
  <w:style w:type="paragraph" w:customStyle="1" w:styleId="p1">
    <w:name w:val="p1"/>
    <w:basedOn w:val="Normale"/>
    <w:rsid w:val="00D70294"/>
    <w:rPr>
      <w:rFonts w:ascii="Helvetica" w:eastAsia="Arial Unicode MS" w:hAnsi="Helvetica"/>
      <w:sz w:val="17"/>
      <w:szCs w:val="17"/>
      <w:lang w:eastAsia="zh-CN"/>
    </w:rPr>
  </w:style>
  <w:style w:type="paragraph" w:customStyle="1" w:styleId="Predefinito">
    <w:name w:val="Predefinito"/>
    <w:rsid w:val="00D70294"/>
    <w:pPr>
      <w:tabs>
        <w:tab w:val="left" w:pos="708"/>
      </w:tabs>
      <w:suppressAutoHyphens/>
    </w:pPr>
    <w:rPr>
      <w:rFonts w:ascii="Cambria" w:eastAsia="MS Mincho" w:hAnsi="Cambria" w:cs="Cambria"/>
      <w:color w:val="00000A"/>
      <w:kern w:val="1"/>
      <w:sz w:val="24"/>
      <w:szCs w:val="24"/>
      <w:lang w:val="fr-FR" w:eastAsia="hi-IN" w:bidi="hi-IN"/>
    </w:rPr>
  </w:style>
  <w:style w:type="paragraph" w:customStyle="1" w:styleId="gmail-standard">
    <w:name w:val="gmail-standard"/>
    <w:basedOn w:val="Normale"/>
    <w:rsid w:val="00D70294"/>
    <w:pPr>
      <w:spacing w:before="100" w:beforeAutospacing="1" w:after="100" w:afterAutospacing="1"/>
    </w:pPr>
    <w:rPr>
      <w:rFonts w:ascii="Times New Roman" w:eastAsiaTheme="minorHAnsi" w:hAnsi="Times New Roman"/>
      <w:szCs w:val="24"/>
    </w:rPr>
  </w:style>
  <w:style w:type="character" w:customStyle="1" w:styleId="gmail-carpredefinitoparagrafo1">
    <w:name w:val="gmail-carpredefinitoparagrafo1"/>
    <w:basedOn w:val="Carpredefinitoparagrafo"/>
    <w:rsid w:val="00D70294"/>
  </w:style>
  <w:style w:type="character" w:customStyle="1" w:styleId="gmail-familyname">
    <w:name w:val="gmail-familyname"/>
    <w:basedOn w:val="Carpredefinitoparagrafo"/>
    <w:rsid w:val="00D70294"/>
  </w:style>
  <w:style w:type="paragraph" w:customStyle="1" w:styleId="m5106198260720501187testobriganti">
    <w:name w:val="m_5106198260720501187testobriganti"/>
    <w:basedOn w:val="Normale"/>
    <w:rsid w:val="00D70294"/>
    <w:pPr>
      <w:spacing w:before="100" w:beforeAutospacing="1" w:after="100" w:afterAutospacing="1"/>
    </w:pPr>
    <w:rPr>
      <w:rFonts w:ascii="Times New Roman" w:hAnsi="Times New Roman"/>
      <w:szCs w:val="24"/>
    </w:rPr>
  </w:style>
  <w:style w:type="paragraph" w:customStyle="1" w:styleId="Pa97">
    <w:name w:val="Pa97"/>
    <w:basedOn w:val="Default"/>
    <w:next w:val="Default"/>
    <w:uiPriority w:val="99"/>
    <w:rsid w:val="00D70294"/>
    <w:pPr>
      <w:spacing w:line="211" w:lineRule="atLeast"/>
    </w:pPr>
    <w:rPr>
      <w:rFonts w:ascii="New Caledonia" w:eastAsiaTheme="minorHAnsi" w:hAnsi="New Caledonia" w:cstheme="minorBidi"/>
      <w:color w:val="auto"/>
      <w:lang w:eastAsia="en-US"/>
    </w:rPr>
  </w:style>
  <w:style w:type="paragraph" w:customStyle="1" w:styleId="Pa98">
    <w:name w:val="Pa98"/>
    <w:basedOn w:val="Default"/>
    <w:next w:val="Default"/>
    <w:uiPriority w:val="99"/>
    <w:rsid w:val="00D70294"/>
    <w:pPr>
      <w:spacing w:line="211" w:lineRule="atLeast"/>
    </w:pPr>
    <w:rPr>
      <w:rFonts w:ascii="New Caledonia" w:eastAsiaTheme="minorHAnsi" w:hAnsi="New Caledonia" w:cstheme="minorBidi"/>
      <w:color w:val="auto"/>
      <w:lang w:eastAsia="en-US"/>
    </w:rPr>
  </w:style>
  <w:style w:type="character" w:customStyle="1" w:styleId="im">
    <w:name w:val="im"/>
    <w:basedOn w:val="Carpredefinitoparagrafo"/>
    <w:rsid w:val="00D70294"/>
  </w:style>
  <w:style w:type="character" w:customStyle="1" w:styleId="gmail-">
    <w:name w:val="gmail-"/>
    <w:basedOn w:val="Carpredefinitoparagrafo"/>
    <w:rsid w:val="00D70294"/>
  </w:style>
  <w:style w:type="paragraph" w:customStyle="1" w:styleId="gmail-msolistparagraph">
    <w:name w:val="gmail-msolistparagraph"/>
    <w:basedOn w:val="Normale"/>
    <w:rsid w:val="000540C4"/>
    <w:pPr>
      <w:spacing w:before="100" w:beforeAutospacing="1" w:after="100" w:afterAutospacing="1"/>
    </w:pPr>
    <w:rPr>
      <w:rFonts w:ascii="Times New Roman" w:eastAsiaTheme="minorHAnsi" w:hAnsi="Times New Roman"/>
      <w:szCs w:val="24"/>
    </w:rPr>
  </w:style>
  <w:style w:type="paragraph" w:customStyle="1" w:styleId="small">
    <w:name w:val="small"/>
    <w:basedOn w:val="Normale"/>
    <w:rsid w:val="005F5240"/>
    <w:pPr>
      <w:spacing w:before="100" w:beforeAutospacing="1" w:after="100" w:afterAutospacing="1"/>
    </w:pPr>
    <w:rPr>
      <w:rFonts w:ascii="Times New Roman" w:hAnsi="Times New Roman"/>
      <w:szCs w:val="24"/>
    </w:rPr>
  </w:style>
  <w:style w:type="paragraph" w:customStyle="1" w:styleId="m3758470972713881311gmail-msolistparagraph">
    <w:name w:val="m_3758470972713881311gmail-msolistparagraph"/>
    <w:basedOn w:val="Normale"/>
    <w:uiPriority w:val="99"/>
    <w:rsid w:val="005F5240"/>
    <w:pPr>
      <w:spacing w:before="100" w:beforeAutospacing="1" w:after="100" w:afterAutospacing="1"/>
    </w:pPr>
    <w:rPr>
      <w:rFonts w:ascii="Times New Roman" w:eastAsiaTheme="minorHAnsi" w:hAnsi="Times New Roman"/>
      <w:szCs w:val="24"/>
    </w:rPr>
  </w:style>
  <w:style w:type="paragraph" w:customStyle="1" w:styleId="2003paragrafo">
    <w:name w:val="2003paragrafo"/>
    <w:basedOn w:val="Titolo1"/>
    <w:uiPriority w:val="99"/>
    <w:rsid w:val="005F5240"/>
    <w:pPr>
      <w:spacing w:before="360" w:after="120"/>
      <w:jc w:val="both"/>
    </w:pPr>
    <w:rPr>
      <w:rFonts w:ascii="Times New Roman" w:eastAsia="Times New Roman" w:hAnsi="Times New Roman" w:cs="Times New Roman"/>
      <w:smallCaps/>
      <w:kern w:val="0"/>
      <w:sz w:val="24"/>
      <w:szCs w:val="24"/>
    </w:rPr>
  </w:style>
  <w:style w:type="character" w:customStyle="1" w:styleId="gmail-st">
    <w:name w:val="gmail-st"/>
    <w:basedOn w:val="Carpredefinitoparagrafo"/>
    <w:rsid w:val="005F5240"/>
  </w:style>
  <w:style w:type="character" w:customStyle="1" w:styleId="gmail-apple-converted-space">
    <w:name w:val="gmail-apple-converted-space"/>
    <w:basedOn w:val="Carpredefinitoparagrafo"/>
    <w:rsid w:val="005F5240"/>
  </w:style>
  <w:style w:type="character" w:customStyle="1" w:styleId="sottotitolo0">
    <w:name w:val="sottotitolo"/>
    <w:basedOn w:val="Carpredefinitoparagrafo"/>
    <w:rsid w:val="00475D98"/>
  </w:style>
  <w:style w:type="paragraph" w:customStyle="1" w:styleId="xmsonormal">
    <w:name w:val="x_msonormal"/>
    <w:basedOn w:val="Normale"/>
    <w:rsid w:val="00475D98"/>
    <w:rPr>
      <w:rFonts w:ascii="Times New Roman" w:eastAsiaTheme="minorHAnsi" w:hAnsi="Times New Roman"/>
      <w:szCs w:val="24"/>
    </w:rPr>
  </w:style>
  <w:style w:type="character" w:customStyle="1" w:styleId="normal-c61">
    <w:name w:val="normal-c61"/>
    <w:basedOn w:val="Carpredefinitoparagrafo"/>
    <w:rsid w:val="00655C50"/>
    <w:rPr>
      <w:rFonts w:ascii="Verdana" w:hAnsi="Verdana" w:hint="default"/>
      <w:color w:val="D17900"/>
    </w:rPr>
  </w:style>
  <w:style w:type="paragraph" w:customStyle="1" w:styleId="ABfirstparagraph">
    <w:name w:val="AB first paragraph"/>
    <w:basedOn w:val="Normale"/>
    <w:link w:val="ABfirstparagraphChar"/>
    <w:autoRedefine/>
    <w:rsid w:val="001E649A"/>
    <w:pPr>
      <w:tabs>
        <w:tab w:val="left" w:pos="-3080"/>
      </w:tabs>
      <w:overflowPunct w:val="0"/>
      <w:autoSpaceDE w:val="0"/>
      <w:autoSpaceDN w:val="0"/>
      <w:adjustRightInd w:val="0"/>
      <w:spacing w:line="360" w:lineRule="auto"/>
      <w:ind w:left="426" w:hanging="426"/>
      <w:jc w:val="both"/>
      <w:textAlignment w:val="baseline"/>
    </w:pPr>
    <w:rPr>
      <w:rFonts w:ascii="Times New Roman" w:eastAsia="Calibri" w:hAnsi="Times New Roman"/>
      <w:bCs/>
      <w:noProof/>
      <w:sz w:val="20"/>
      <w:lang w:val="en-US" w:eastAsia="el-GR"/>
    </w:rPr>
  </w:style>
  <w:style w:type="character" w:customStyle="1" w:styleId="ABfirstparagraphChar">
    <w:name w:val="AB first paragraph Char"/>
    <w:link w:val="ABfirstparagraph"/>
    <w:locked/>
    <w:rsid w:val="001E649A"/>
    <w:rPr>
      <w:rFonts w:ascii="Times New Roman" w:eastAsia="Calibri" w:hAnsi="Times New Roman"/>
      <w:bCs/>
      <w:noProof/>
      <w:lang w:val="en-US" w:eastAsia="el-GR"/>
    </w:rPr>
  </w:style>
  <w:style w:type="paragraph" w:customStyle="1" w:styleId="StileTitolo2GrassettoGiustificato">
    <w:name w:val="Stile Titolo 2 + Grassetto Giustificato"/>
    <w:basedOn w:val="Titolo2"/>
    <w:uiPriority w:val="99"/>
    <w:rsid w:val="001E649A"/>
    <w:pPr>
      <w:numPr>
        <w:ilvl w:val="1"/>
        <w:numId w:val="9"/>
      </w:numPr>
      <w:tabs>
        <w:tab w:val="clear" w:pos="340"/>
        <w:tab w:val="num" w:pos="360"/>
      </w:tabs>
      <w:spacing w:after="120"/>
      <w:ind w:left="0" w:firstLine="0"/>
    </w:pPr>
    <w:rPr>
      <w:rFonts w:ascii="Times New Roman" w:hAnsi="Times New Roman" w:cs="Times New Roman"/>
      <w:i w:val="0"/>
      <w:iCs w:val="0"/>
      <w:smallCaps/>
      <w:sz w:val="24"/>
      <w:szCs w:val="20"/>
    </w:rPr>
  </w:style>
  <w:style w:type="character" w:customStyle="1" w:styleId="StileTitolo3NonCorsivo1Carattere">
    <w:name w:val="Stile Titolo 3 + Non Corsivo1 Carattere"/>
    <w:link w:val="StileTitolo3NonCorsivo1"/>
    <w:uiPriority w:val="99"/>
    <w:locked/>
    <w:rsid w:val="001E649A"/>
    <w:rPr>
      <w:rFonts w:ascii="Arial" w:hAnsi="Arial" w:cs="Arial"/>
      <w:b/>
      <w:bCs/>
      <w:sz w:val="24"/>
      <w:szCs w:val="26"/>
    </w:rPr>
  </w:style>
  <w:style w:type="paragraph" w:customStyle="1" w:styleId="StileTitolo3NonCorsivo1">
    <w:name w:val="Stile Titolo 3 + Non Corsivo1"/>
    <w:basedOn w:val="Titolo3"/>
    <w:link w:val="StileTitolo3NonCorsivo1Carattere"/>
    <w:uiPriority w:val="99"/>
    <w:rsid w:val="001E649A"/>
    <w:pPr>
      <w:numPr>
        <w:ilvl w:val="2"/>
        <w:numId w:val="9"/>
      </w:numPr>
      <w:tabs>
        <w:tab w:val="clear" w:pos="340"/>
        <w:tab w:val="num" w:pos="360"/>
      </w:tabs>
      <w:spacing w:before="120" w:after="120"/>
      <w:ind w:left="0" w:firstLine="0"/>
    </w:pPr>
    <w:rPr>
      <w:sz w:val="24"/>
    </w:rPr>
  </w:style>
  <w:style w:type="character" w:customStyle="1" w:styleId="st">
    <w:name w:val="st"/>
    <w:basedOn w:val="Carpredefinitoparagrafo"/>
    <w:uiPriority w:val="99"/>
    <w:rsid w:val="001E649A"/>
    <w:rPr>
      <w:rFonts w:ascii="Times New Roman" w:hAnsi="Times New Roman" w:cs="Times New Roman"/>
    </w:rPr>
  </w:style>
  <w:style w:type="character" w:customStyle="1" w:styleId="site-title">
    <w:name w:val="site-title"/>
    <w:basedOn w:val="Carpredefinitoparagrafo"/>
    <w:rsid w:val="001E649A"/>
    <w:rPr>
      <w:rFonts w:cs="Times New Roman"/>
    </w:rPr>
  </w:style>
  <w:style w:type="character" w:customStyle="1" w:styleId="cit-sep">
    <w:name w:val="cit-sep"/>
    <w:basedOn w:val="Carpredefinitoparagrafo"/>
    <w:uiPriority w:val="99"/>
    <w:rsid w:val="001E649A"/>
    <w:rPr>
      <w:rFonts w:cs="Times New Roman"/>
    </w:rPr>
  </w:style>
  <w:style w:type="character" w:customStyle="1" w:styleId="cit-first-page">
    <w:name w:val="cit-first-page"/>
    <w:basedOn w:val="Carpredefinitoparagrafo"/>
    <w:uiPriority w:val="99"/>
    <w:rsid w:val="001E649A"/>
    <w:rPr>
      <w:rFonts w:cs="Times New Roman"/>
    </w:rPr>
  </w:style>
  <w:style w:type="character" w:customStyle="1" w:styleId="cit-last-page">
    <w:name w:val="cit-last-page"/>
    <w:basedOn w:val="Carpredefinitoparagrafo"/>
    <w:uiPriority w:val="99"/>
    <w:rsid w:val="001E649A"/>
    <w:rPr>
      <w:rFonts w:cs="Times New Roman"/>
    </w:rPr>
  </w:style>
  <w:style w:type="paragraph" w:customStyle="1" w:styleId="Style7">
    <w:name w:val="Style7"/>
    <w:basedOn w:val="Normale"/>
    <w:uiPriority w:val="99"/>
    <w:rsid w:val="001E649A"/>
    <w:pPr>
      <w:widowControl w:val="0"/>
      <w:autoSpaceDE w:val="0"/>
      <w:autoSpaceDN w:val="0"/>
      <w:adjustRightInd w:val="0"/>
      <w:jc w:val="center"/>
    </w:pPr>
    <w:rPr>
      <w:rFonts w:ascii="Trebuchet MS" w:hAnsi="Trebuchet MS"/>
      <w:szCs w:val="24"/>
    </w:rPr>
  </w:style>
  <w:style w:type="paragraph" w:customStyle="1" w:styleId="Style8">
    <w:name w:val="Style8"/>
    <w:basedOn w:val="Normale"/>
    <w:uiPriority w:val="99"/>
    <w:rsid w:val="001E649A"/>
    <w:pPr>
      <w:widowControl w:val="0"/>
      <w:autoSpaceDE w:val="0"/>
      <w:autoSpaceDN w:val="0"/>
      <w:adjustRightInd w:val="0"/>
    </w:pPr>
    <w:rPr>
      <w:rFonts w:ascii="Trebuchet MS" w:hAnsi="Trebuchet MS"/>
      <w:szCs w:val="24"/>
    </w:rPr>
  </w:style>
  <w:style w:type="paragraph" w:customStyle="1" w:styleId="Style13">
    <w:name w:val="Style13"/>
    <w:basedOn w:val="Normale"/>
    <w:uiPriority w:val="99"/>
    <w:rsid w:val="001E649A"/>
    <w:pPr>
      <w:widowControl w:val="0"/>
      <w:autoSpaceDE w:val="0"/>
      <w:autoSpaceDN w:val="0"/>
      <w:adjustRightInd w:val="0"/>
      <w:spacing w:line="523" w:lineRule="exact"/>
    </w:pPr>
    <w:rPr>
      <w:rFonts w:ascii="Trebuchet MS" w:hAnsi="Trebuchet MS"/>
      <w:szCs w:val="24"/>
    </w:rPr>
  </w:style>
  <w:style w:type="paragraph" w:customStyle="1" w:styleId="Style14">
    <w:name w:val="Style14"/>
    <w:basedOn w:val="Normale"/>
    <w:uiPriority w:val="99"/>
    <w:rsid w:val="001E649A"/>
    <w:pPr>
      <w:widowControl w:val="0"/>
      <w:autoSpaceDE w:val="0"/>
      <w:autoSpaceDN w:val="0"/>
      <w:adjustRightInd w:val="0"/>
      <w:spacing w:line="782" w:lineRule="exact"/>
    </w:pPr>
    <w:rPr>
      <w:rFonts w:ascii="Trebuchet MS" w:hAnsi="Trebuchet MS"/>
      <w:szCs w:val="24"/>
    </w:rPr>
  </w:style>
  <w:style w:type="paragraph" w:customStyle="1" w:styleId="Style15">
    <w:name w:val="Style15"/>
    <w:basedOn w:val="Normale"/>
    <w:uiPriority w:val="99"/>
    <w:rsid w:val="001E649A"/>
    <w:pPr>
      <w:widowControl w:val="0"/>
      <w:autoSpaceDE w:val="0"/>
      <w:autoSpaceDN w:val="0"/>
      <w:adjustRightInd w:val="0"/>
    </w:pPr>
    <w:rPr>
      <w:rFonts w:ascii="Trebuchet MS" w:hAnsi="Trebuchet MS"/>
      <w:szCs w:val="24"/>
    </w:rPr>
  </w:style>
  <w:style w:type="paragraph" w:customStyle="1" w:styleId="Style16">
    <w:name w:val="Style16"/>
    <w:basedOn w:val="Normale"/>
    <w:uiPriority w:val="99"/>
    <w:rsid w:val="001E649A"/>
    <w:pPr>
      <w:widowControl w:val="0"/>
      <w:autoSpaceDE w:val="0"/>
      <w:autoSpaceDN w:val="0"/>
      <w:adjustRightInd w:val="0"/>
    </w:pPr>
    <w:rPr>
      <w:rFonts w:ascii="Trebuchet MS" w:hAnsi="Trebuchet MS"/>
      <w:szCs w:val="24"/>
    </w:rPr>
  </w:style>
  <w:style w:type="character" w:customStyle="1" w:styleId="FontStyle26">
    <w:name w:val="Font Style26"/>
    <w:basedOn w:val="Carpredefinitoparagrafo"/>
    <w:uiPriority w:val="99"/>
    <w:rsid w:val="001E649A"/>
    <w:rPr>
      <w:rFonts w:ascii="Garamond" w:hAnsi="Garamond" w:cs="Garamond"/>
      <w:b/>
      <w:bCs/>
      <w:color w:val="000000"/>
      <w:sz w:val="26"/>
      <w:szCs w:val="26"/>
    </w:rPr>
  </w:style>
  <w:style w:type="character" w:customStyle="1" w:styleId="FontStyle27">
    <w:name w:val="Font Style27"/>
    <w:basedOn w:val="Carpredefinitoparagrafo"/>
    <w:uiPriority w:val="99"/>
    <w:rsid w:val="001E649A"/>
    <w:rPr>
      <w:rFonts w:ascii="Garamond" w:hAnsi="Garamond" w:cs="Garamond"/>
      <w:color w:val="000000"/>
      <w:sz w:val="18"/>
      <w:szCs w:val="18"/>
    </w:rPr>
  </w:style>
  <w:style w:type="character" w:customStyle="1" w:styleId="FontStyle28">
    <w:name w:val="Font Style28"/>
    <w:basedOn w:val="Carpredefinitoparagrafo"/>
    <w:uiPriority w:val="99"/>
    <w:rsid w:val="001E649A"/>
    <w:rPr>
      <w:rFonts w:ascii="Garamond" w:hAnsi="Garamond" w:cs="Garamond"/>
      <w:smallCaps/>
      <w:color w:val="000000"/>
      <w:sz w:val="18"/>
      <w:szCs w:val="18"/>
    </w:rPr>
  </w:style>
  <w:style w:type="character" w:customStyle="1" w:styleId="FontStyle29">
    <w:name w:val="Font Style29"/>
    <w:basedOn w:val="Carpredefinitoparagrafo"/>
    <w:uiPriority w:val="99"/>
    <w:rsid w:val="001E649A"/>
    <w:rPr>
      <w:rFonts w:ascii="Garamond" w:hAnsi="Garamond" w:cs="Garamond"/>
      <w:b/>
      <w:bCs/>
      <w:color w:val="000000"/>
      <w:sz w:val="22"/>
      <w:szCs w:val="22"/>
    </w:rPr>
  </w:style>
  <w:style w:type="character" w:customStyle="1" w:styleId="FontStyle30">
    <w:name w:val="Font Style30"/>
    <w:basedOn w:val="Carpredefinitoparagrafo"/>
    <w:uiPriority w:val="99"/>
    <w:rsid w:val="001E649A"/>
    <w:rPr>
      <w:rFonts w:ascii="Garamond" w:hAnsi="Garamond" w:cs="Garamond"/>
      <w:b/>
      <w:bCs/>
      <w:smallCaps/>
      <w:color w:val="000000"/>
      <w:sz w:val="26"/>
      <w:szCs w:val="26"/>
    </w:rPr>
  </w:style>
  <w:style w:type="paragraph" w:styleId="Sommario1">
    <w:name w:val="toc 1"/>
    <w:basedOn w:val="Normale"/>
    <w:next w:val="Normale"/>
    <w:autoRedefine/>
    <w:uiPriority w:val="39"/>
    <w:unhideWhenUsed/>
    <w:qFormat/>
    <w:rsid w:val="001E649A"/>
    <w:pPr>
      <w:tabs>
        <w:tab w:val="left" w:leader="dot" w:pos="8646"/>
        <w:tab w:val="right" w:pos="9072"/>
      </w:tabs>
      <w:ind w:right="850"/>
    </w:pPr>
    <w:rPr>
      <w:rFonts w:ascii="Times New Roman" w:hAnsi="Times New Roman"/>
    </w:rPr>
  </w:style>
  <w:style w:type="paragraph" w:styleId="Sommario2">
    <w:name w:val="toc 2"/>
    <w:basedOn w:val="Normale"/>
    <w:next w:val="Normale"/>
    <w:autoRedefine/>
    <w:uiPriority w:val="39"/>
    <w:unhideWhenUsed/>
    <w:qFormat/>
    <w:rsid w:val="001E649A"/>
    <w:pPr>
      <w:tabs>
        <w:tab w:val="left" w:leader="dot" w:pos="8646"/>
        <w:tab w:val="right" w:pos="9072"/>
      </w:tabs>
      <w:ind w:left="709" w:right="850"/>
    </w:pPr>
    <w:rPr>
      <w:rFonts w:ascii="Times New Roman" w:hAnsi="Times New Roman"/>
    </w:rPr>
  </w:style>
  <w:style w:type="paragraph" w:styleId="Sommario3">
    <w:name w:val="toc 3"/>
    <w:basedOn w:val="Normale"/>
    <w:next w:val="Normale"/>
    <w:autoRedefine/>
    <w:uiPriority w:val="39"/>
    <w:unhideWhenUsed/>
    <w:qFormat/>
    <w:rsid w:val="001E649A"/>
    <w:pPr>
      <w:tabs>
        <w:tab w:val="left" w:leader="dot" w:pos="8646"/>
        <w:tab w:val="right" w:pos="9072"/>
      </w:tabs>
      <w:ind w:left="1418" w:right="850"/>
    </w:pPr>
    <w:rPr>
      <w:rFonts w:ascii="Times New Roman" w:hAnsi="Times New Roman"/>
    </w:rPr>
  </w:style>
  <w:style w:type="paragraph" w:styleId="Sommario4">
    <w:name w:val="toc 4"/>
    <w:basedOn w:val="Normale"/>
    <w:next w:val="Normale"/>
    <w:autoRedefine/>
    <w:uiPriority w:val="99"/>
    <w:semiHidden/>
    <w:unhideWhenUsed/>
    <w:rsid w:val="001E649A"/>
    <w:pPr>
      <w:tabs>
        <w:tab w:val="left" w:leader="dot" w:pos="8646"/>
        <w:tab w:val="right" w:pos="9072"/>
      </w:tabs>
      <w:ind w:left="2126" w:right="850"/>
    </w:pPr>
    <w:rPr>
      <w:rFonts w:ascii="Times New Roman" w:hAnsi="Times New Roman"/>
    </w:rPr>
  </w:style>
  <w:style w:type="paragraph" w:styleId="Puntoelenco3">
    <w:name w:val="List Bullet 3"/>
    <w:basedOn w:val="Normale"/>
    <w:uiPriority w:val="99"/>
    <w:semiHidden/>
    <w:unhideWhenUsed/>
    <w:rsid w:val="001E649A"/>
    <w:pPr>
      <w:numPr>
        <w:numId w:val="10"/>
      </w:numPr>
      <w:contextualSpacing/>
      <w:jc w:val="both"/>
    </w:pPr>
    <w:rPr>
      <w:rFonts w:ascii="Times New Roman" w:hAnsi="Times New Roman"/>
      <w:szCs w:val="24"/>
    </w:rPr>
  </w:style>
  <w:style w:type="paragraph" w:styleId="Soggettocommento">
    <w:name w:val="annotation subject"/>
    <w:basedOn w:val="Testocommento"/>
    <w:next w:val="Testocommento"/>
    <w:link w:val="SoggettocommentoCarattere1"/>
    <w:uiPriority w:val="99"/>
    <w:semiHidden/>
    <w:unhideWhenUsed/>
    <w:rsid w:val="001E649A"/>
    <w:pPr>
      <w:spacing w:after="200"/>
    </w:pPr>
  </w:style>
  <w:style w:type="character" w:customStyle="1" w:styleId="SoggettocommentoCarattere">
    <w:name w:val="Soggetto commento Carattere"/>
    <w:basedOn w:val="TestocommentoCarattere"/>
    <w:uiPriority w:val="99"/>
    <w:semiHidden/>
    <w:rsid w:val="001E649A"/>
    <w:rPr>
      <w:rFonts w:ascii="New York" w:hAnsi="New York"/>
      <w:b/>
      <w:bCs/>
      <w:sz w:val="24"/>
    </w:rPr>
  </w:style>
  <w:style w:type="paragraph" w:customStyle="1" w:styleId="Stile1">
    <w:name w:val="Stile1"/>
    <w:basedOn w:val="Normale"/>
    <w:uiPriority w:val="99"/>
    <w:rsid w:val="001E649A"/>
    <w:pPr>
      <w:ind w:left="851" w:hanging="851"/>
    </w:pPr>
    <w:rPr>
      <w:rFonts w:ascii="Arial" w:hAnsi="Arial" w:cs="Arial"/>
      <w:szCs w:val="24"/>
      <w:lang w:val="en-GB" w:eastAsia="ja-JP"/>
    </w:rPr>
  </w:style>
  <w:style w:type="paragraph" w:customStyle="1" w:styleId="Normaldestetexto">
    <w:name w:val="Normal deste texto"/>
    <w:basedOn w:val="Normale"/>
    <w:uiPriority w:val="99"/>
    <w:rsid w:val="001E649A"/>
    <w:pPr>
      <w:spacing w:line="360" w:lineRule="auto"/>
      <w:ind w:left="993"/>
      <w:jc w:val="both"/>
    </w:pPr>
    <w:rPr>
      <w:rFonts w:ascii="Arial" w:hAnsi="Arial" w:cs="Arial"/>
      <w:szCs w:val="24"/>
      <w:lang w:val="pt-BR" w:eastAsia="pt-BR"/>
    </w:rPr>
  </w:style>
  <w:style w:type="paragraph" w:customStyle="1" w:styleId="testopaper">
    <w:name w:val="testo paper"/>
    <w:uiPriority w:val="99"/>
    <w:rsid w:val="001E649A"/>
    <w:pPr>
      <w:spacing w:line="480" w:lineRule="atLeast"/>
      <w:ind w:firstLine="851"/>
      <w:jc w:val="both"/>
    </w:pPr>
    <w:rPr>
      <w:rFonts w:ascii="Times New Roman" w:hAnsi="Times New Roman"/>
      <w:sz w:val="24"/>
    </w:rPr>
  </w:style>
  <w:style w:type="paragraph" w:customStyle="1" w:styleId="citazione">
    <w:name w:val="citazione"/>
    <w:basedOn w:val="Normale"/>
    <w:uiPriority w:val="99"/>
    <w:rsid w:val="001E649A"/>
    <w:pPr>
      <w:spacing w:before="120" w:line="240" w:lineRule="atLeast"/>
      <w:ind w:left="1134" w:right="851"/>
      <w:jc w:val="both"/>
    </w:pPr>
    <w:rPr>
      <w:rFonts w:ascii="Times New Roman" w:hAnsi="Times New Roman"/>
    </w:rPr>
  </w:style>
  <w:style w:type="paragraph" w:customStyle="1" w:styleId="QW">
    <w:name w:val="QW"/>
    <w:basedOn w:val="Normale"/>
    <w:uiPriority w:val="99"/>
    <w:rsid w:val="001E649A"/>
    <w:pPr>
      <w:keepLines/>
      <w:tabs>
        <w:tab w:val="left" w:pos="3312"/>
      </w:tabs>
      <w:spacing w:before="240" w:after="240" w:line="240" w:lineRule="atLeast"/>
    </w:pPr>
    <w:rPr>
      <w:rFonts w:ascii="Times New Roman" w:hAnsi="Times New Roman"/>
    </w:rPr>
  </w:style>
  <w:style w:type="paragraph" w:customStyle="1" w:styleId="testomemo">
    <w:name w:val="testo memo"/>
    <w:uiPriority w:val="99"/>
    <w:rsid w:val="001E649A"/>
    <w:pPr>
      <w:spacing w:before="120" w:line="240" w:lineRule="atLeast"/>
      <w:ind w:firstLine="567"/>
      <w:jc w:val="both"/>
    </w:pPr>
    <w:rPr>
      <w:rFonts w:ascii="Times New Roman" w:hAnsi="Times New Roman"/>
      <w:sz w:val="24"/>
    </w:rPr>
  </w:style>
  <w:style w:type="paragraph" w:customStyle="1" w:styleId="datamemo">
    <w:name w:val="data memo"/>
    <w:basedOn w:val="Normale"/>
    <w:uiPriority w:val="99"/>
    <w:rsid w:val="001E649A"/>
    <w:pPr>
      <w:spacing w:line="240" w:lineRule="atLeast"/>
      <w:jc w:val="right"/>
    </w:pPr>
    <w:rPr>
      <w:rFonts w:ascii="Times New Roman" w:hAnsi="Times New Roman"/>
    </w:rPr>
  </w:style>
  <w:style w:type="paragraph" w:customStyle="1" w:styleId="centrato">
    <w:name w:val="centrato"/>
    <w:basedOn w:val="Normale"/>
    <w:uiPriority w:val="99"/>
    <w:rsid w:val="001E649A"/>
    <w:pPr>
      <w:spacing w:line="240" w:lineRule="atLeast"/>
      <w:jc w:val="center"/>
    </w:pPr>
    <w:rPr>
      <w:rFonts w:ascii="Times New Roman" w:hAnsi="Times New Roman"/>
    </w:rPr>
  </w:style>
  <w:style w:type="paragraph" w:customStyle="1" w:styleId="centratograssetto">
    <w:name w:val="centrato grassetto"/>
    <w:basedOn w:val="Normale"/>
    <w:uiPriority w:val="99"/>
    <w:rsid w:val="001E649A"/>
    <w:pPr>
      <w:spacing w:line="240" w:lineRule="atLeast"/>
      <w:jc w:val="center"/>
    </w:pPr>
    <w:rPr>
      <w:rFonts w:ascii="Times New Roman" w:hAnsi="Times New Roman"/>
      <w:b/>
    </w:rPr>
  </w:style>
  <w:style w:type="paragraph" w:customStyle="1" w:styleId="smallquote">
    <w:name w:val="small quote"/>
    <w:uiPriority w:val="99"/>
    <w:rsid w:val="001E649A"/>
    <w:pPr>
      <w:spacing w:before="240" w:line="240" w:lineRule="atLeast"/>
      <w:ind w:left="1134" w:right="1134"/>
      <w:jc w:val="both"/>
    </w:pPr>
    <w:rPr>
      <w:rFonts w:ascii="Times New Roman" w:hAnsi="Times New Roman"/>
      <w:sz w:val="24"/>
    </w:rPr>
  </w:style>
  <w:style w:type="paragraph" w:customStyle="1" w:styleId="indirizzolettera">
    <w:name w:val="indirizzo lettera"/>
    <w:basedOn w:val="Normale"/>
    <w:next w:val="normalegiustificato"/>
    <w:uiPriority w:val="99"/>
    <w:rsid w:val="001E649A"/>
    <w:pPr>
      <w:keepLines/>
      <w:spacing w:before="1680" w:after="960" w:line="240" w:lineRule="atLeast"/>
      <w:ind w:left="5103"/>
    </w:pPr>
    <w:rPr>
      <w:rFonts w:ascii="Times New Roman" w:hAnsi="Times New Roman"/>
    </w:rPr>
  </w:style>
  <w:style w:type="paragraph" w:customStyle="1" w:styleId="centratosottolineat">
    <w:name w:val="centrato sottolineat"/>
    <w:basedOn w:val="Normale"/>
    <w:uiPriority w:val="99"/>
    <w:rsid w:val="001E649A"/>
    <w:pPr>
      <w:spacing w:line="240" w:lineRule="atLeast"/>
      <w:jc w:val="center"/>
    </w:pPr>
    <w:rPr>
      <w:rFonts w:ascii="Times New Roman" w:hAnsi="Times New Roman"/>
      <w:u w:val="single"/>
    </w:rPr>
  </w:style>
  <w:style w:type="paragraph" w:customStyle="1" w:styleId="underquote">
    <w:name w:val="underquote"/>
    <w:uiPriority w:val="99"/>
    <w:rsid w:val="001E649A"/>
    <w:pPr>
      <w:spacing w:line="240" w:lineRule="atLeast"/>
      <w:ind w:left="1814" w:right="1814"/>
      <w:jc w:val="both"/>
    </w:pPr>
    <w:rPr>
      <w:rFonts w:ascii="Times New Roman" w:hAnsi="Times New Roman"/>
      <w:sz w:val="24"/>
    </w:rPr>
  </w:style>
  <w:style w:type="paragraph" w:customStyle="1" w:styleId="Rientratonongiusti">
    <w:name w:val="Rientrato non giusti"/>
    <w:uiPriority w:val="99"/>
    <w:rsid w:val="001E649A"/>
    <w:pPr>
      <w:keepLines/>
      <w:spacing w:line="240" w:lineRule="atLeast"/>
      <w:ind w:left="567" w:hanging="567"/>
    </w:pPr>
    <w:rPr>
      <w:rFonts w:ascii="Times New Roman" w:hAnsi="Times New Roman"/>
      <w:sz w:val="24"/>
    </w:rPr>
  </w:style>
  <w:style w:type="paragraph" w:customStyle="1" w:styleId="Indirizzomemo">
    <w:name w:val="Indirizzo memo"/>
    <w:uiPriority w:val="99"/>
    <w:rsid w:val="001E649A"/>
    <w:pPr>
      <w:spacing w:before="960" w:after="720" w:line="240" w:lineRule="atLeast"/>
      <w:ind w:left="1985"/>
    </w:pPr>
    <w:rPr>
      <w:rFonts w:ascii="Courier 10 Pitch" w:hAnsi="Courier 10 Pitch"/>
      <w:sz w:val="24"/>
    </w:rPr>
  </w:style>
  <w:style w:type="paragraph" w:customStyle="1" w:styleId="dataUC">
    <w:name w:val="data UC"/>
    <w:basedOn w:val="Normale"/>
    <w:uiPriority w:val="99"/>
    <w:rsid w:val="001E649A"/>
    <w:pPr>
      <w:spacing w:before="1200" w:line="240" w:lineRule="atLeast"/>
      <w:jc w:val="right"/>
    </w:pPr>
    <w:rPr>
      <w:rFonts w:ascii="Times New Roman" w:hAnsi="Times New Roman"/>
    </w:rPr>
  </w:style>
  <w:style w:type="paragraph" w:customStyle="1" w:styleId="rientro1">
    <w:name w:val="rientro 1"/>
    <w:uiPriority w:val="99"/>
    <w:rsid w:val="001E649A"/>
    <w:pPr>
      <w:spacing w:line="240" w:lineRule="atLeast"/>
      <w:ind w:left="567"/>
    </w:pPr>
    <w:rPr>
      <w:rFonts w:ascii="Times New Roman" w:hAnsi="Times New Roman"/>
      <w:sz w:val="24"/>
    </w:rPr>
  </w:style>
  <w:style w:type="paragraph" w:customStyle="1" w:styleId="sotto-biblio">
    <w:name w:val="sotto-biblio"/>
    <w:uiPriority w:val="99"/>
    <w:rsid w:val="001E649A"/>
    <w:pPr>
      <w:spacing w:line="240" w:lineRule="atLeast"/>
      <w:ind w:left="567"/>
      <w:jc w:val="both"/>
    </w:pPr>
    <w:rPr>
      <w:rFonts w:ascii="Courier 10 Pitch" w:hAnsi="Courier 10 Pitch"/>
      <w:sz w:val="24"/>
    </w:rPr>
  </w:style>
  <w:style w:type="paragraph" w:customStyle="1" w:styleId="databasegeogr">
    <w:name w:val="database geogr."/>
    <w:basedOn w:val="Normale"/>
    <w:uiPriority w:val="99"/>
    <w:rsid w:val="001E649A"/>
    <w:pPr>
      <w:keepLines/>
      <w:tabs>
        <w:tab w:val="decimal" w:pos="2835"/>
        <w:tab w:val="decimal" w:pos="3969"/>
        <w:tab w:val="decimal" w:pos="5670"/>
        <w:tab w:val="decimal" w:pos="7088"/>
        <w:tab w:val="decimal" w:pos="8505"/>
      </w:tabs>
      <w:spacing w:line="240" w:lineRule="atLeast"/>
    </w:pPr>
    <w:rPr>
      <w:rFonts w:ascii="Times New Roman" w:hAnsi="Times New Roman"/>
    </w:rPr>
  </w:style>
  <w:style w:type="paragraph" w:customStyle="1" w:styleId="rientro2">
    <w:name w:val="rientro 2"/>
    <w:uiPriority w:val="99"/>
    <w:rsid w:val="001E649A"/>
    <w:pPr>
      <w:spacing w:line="240" w:lineRule="atLeast"/>
      <w:ind w:left="1134"/>
    </w:pPr>
    <w:rPr>
      <w:rFonts w:ascii="Times New Roman" w:hAnsi="Times New Roman"/>
      <w:sz w:val="24"/>
    </w:rPr>
  </w:style>
  <w:style w:type="paragraph" w:customStyle="1" w:styleId="rientro3">
    <w:name w:val="rientro 3"/>
    <w:uiPriority w:val="99"/>
    <w:rsid w:val="001E649A"/>
    <w:pPr>
      <w:spacing w:line="240" w:lineRule="atLeast"/>
      <w:ind w:left="1701"/>
    </w:pPr>
    <w:rPr>
      <w:rFonts w:ascii="Times New Roman" w:hAnsi="Times New Roman"/>
      <w:sz w:val="24"/>
    </w:rPr>
  </w:style>
  <w:style w:type="paragraph" w:customStyle="1" w:styleId="citazinterl2">
    <w:name w:val="citaz. interl. 2"/>
    <w:basedOn w:val="Normale"/>
    <w:uiPriority w:val="99"/>
    <w:rsid w:val="001E649A"/>
    <w:pPr>
      <w:spacing w:before="240" w:line="480" w:lineRule="atLeast"/>
      <w:ind w:left="1134" w:right="1134"/>
      <w:jc w:val="both"/>
    </w:pPr>
    <w:rPr>
      <w:rFonts w:ascii="Times New Roman" w:hAnsi="Times New Roman"/>
    </w:rPr>
  </w:style>
  <w:style w:type="paragraph" w:customStyle="1" w:styleId="paperinterl15">
    <w:name w:val="paper interl. 1.5"/>
    <w:basedOn w:val="normalegiustificato"/>
    <w:uiPriority w:val="99"/>
    <w:rsid w:val="001E649A"/>
  </w:style>
  <w:style w:type="paragraph" w:customStyle="1" w:styleId="interl15senzarient">
    <w:name w:val="interl. 1.5 senza rient"/>
    <w:basedOn w:val="normalegiustificato"/>
    <w:uiPriority w:val="99"/>
    <w:rsid w:val="001E649A"/>
  </w:style>
  <w:style w:type="paragraph" w:customStyle="1" w:styleId="Radio">
    <w:name w:val="Radio"/>
    <w:basedOn w:val="normalegiustificato"/>
    <w:uiPriority w:val="99"/>
    <w:rsid w:val="001E649A"/>
  </w:style>
  <w:style w:type="paragraph" w:customStyle="1" w:styleId="H2">
    <w:name w:val="H2"/>
    <w:basedOn w:val="Normale"/>
    <w:next w:val="Normale"/>
    <w:uiPriority w:val="99"/>
    <w:rsid w:val="001E649A"/>
    <w:pPr>
      <w:keepNext/>
      <w:snapToGrid w:val="0"/>
      <w:spacing w:before="100" w:after="100"/>
      <w:outlineLvl w:val="2"/>
    </w:pPr>
    <w:rPr>
      <w:rFonts w:ascii="Times New Roman" w:hAnsi="Times New Roman"/>
      <w:b/>
      <w:sz w:val="36"/>
    </w:rPr>
  </w:style>
  <w:style w:type="paragraph" w:customStyle="1" w:styleId="chapterauthors">
    <w:name w:val="chapterauthors"/>
    <w:basedOn w:val="Normale"/>
    <w:uiPriority w:val="99"/>
    <w:rsid w:val="001E649A"/>
    <w:pPr>
      <w:spacing w:before="17" w:after="42"/>
    </w:pPr>
    <w:rPr>
      <w:rFonts w:ascii="Times New Roman" w:eastAsia="MS Mincho" w:hAnsi="Times New Roman"/>
      <w:b/>
      <w:bCs/>
      <w:sz w:val="26"/>
      <w:szCs w:val="26"/>
    </w:rPr>
  </w:style>
  <w:style w:type="paragraph" w:customStyle="1" w:styleId="Paragrafoelenco1">
    <w:name w:val="Paragrafo elenco1"/>
    <w:basedOn w:val="Normale"/>
    <w:uiPriority w:val="99"/>
    <w:rsid w:val="001E649A"/>
    <w:pPr>
      <w:overflowPunct w:val="0"/>
      <w:autoSpaceDE w:val="0"/>
      <w:autoSpaceDN w:val="0"/>
      <w:adjustRightInd w:val="0"/>
      <w:ind w:left="720"/>
      <w:contextualSpacing/>
    </w:pPr>
    <w:rPr>
      <w:rFonts w:ascii="Times New Roman" w:eastAsia="MS Mincho" w:hAnsi="Times New Roman"/>
      <w:sz w:val="20"/>
    </w:rPr>
  </w:style>
  <w:style w:type="paragraph" w:customStyle="1" w:styleId="Titolo20">
    <w:name w:val="Titolo2"/>
    <w:basedOn w:val="Normale"/>
    <w:rsid w:val="001E649A"/>
    <w:pPr>
      <w:spacing w:before="100" w:beforeAutospacing="1" w:after="100" w:afterAutospacing="1"/>
    </w:pPr>
    <w:rPr>
      <w:rFonts w:ascii="Times" w:hAnsi="Times"/>
      <w:sz w:val="20"/>
    </w:rPr>
  </w:style>
  <w:style w:type="paragraph" w:customStyle="1" w:styleId="booktitle">
    <w:name w:val="booktitle"/>
    <w:basedOn w:val="Normale"/>
    <w:uiPriority w:val="99"/>
    <w:rsid w:val="001E649A"/>
    <w:pPr>
      <w:spacing w:before="100" w:beforeAutospacing="1" w:after="100" w:afterAutospacing="1"/>
    </w:pPr>
    <w:rPr>
      <w:rFonts w:ascii="Times New Roman" w:hAnsi="Times New Roman"/>
      <w:szCs w:val="24"/>
    </w:rPr>
  </w:style>
  <w:style w:type="paragraph" w:customStyle="1" w:styleId="para">
    <w:name w:val="para"/>
    <w:basedOn w:val="Normale"/>
    <w:uiPriority w:val="99"/>
    <w:rsid w:val="001E649A"/>
    <w:pPr>
      <w:spacing w:before="100" w:beforeAutospacing="1" w:after="100" w:afterAutospacing="1"/>
    </w:pPr>
    <w:rPr>
      <w:rFonts w:ascii="Times New Roman" w:hAnsi="Times New Roman"/>
      <w:szCs w:val="24"/>
    </w:rPr>
  </w:style>
  <w:style w:type="paragraph" w:customStyle="1" w:styleId="bodystyle">
    <w:name w:val="bodystyle"/>
    <w:basedOn w:val="Normale"/>
    <w:uiPriority w:val="99"/>
    <w:rsid w:val="001E649A"/>
    <w:pPr>
      <w:spacing w:after="143"/>
    </w:pPr>
    <w:rPr>
      <w:rFonts w:ascii="Times New Roman" w:hAnsi="Times New Roman"/>
      <w:color w:val="333333"/>
      <w:sz w:val="19"/>
      <w:szCs w:val="19"/>
    </w:rPr>
  </w:style>
  <w:style w:type="paragraph" w:customStyle="1" w:styleId="Textbody">
    <w:name w:val="Text body"/>
    <w:basedOn w:val="Standard"/>
    <w:uiPriority w:val="99"/>
    <w:rsid w:val="001E649A"/>
    <w:pPr>
      <w:widowControl/>
      <w:autoSpaceDE w:val="0"/>
      <w:autoSpaceDN w:val="0"/>
      <w:adjustRightInd w:val="0"/>
    </w:pPr>
    <w:rPr>
      <w:rFonts w:ascii="Times New Roman" w:hAnsi="Times New Roman"/>
      <w:szCs w:val="24"/>
    </w:rPr>
  </w:style>
  <w:style w:type="paragraph" w:customStyle="1" w:styleId="Heading">
    <w:name w:val="Heading"/>
    <w:basedOn w:val="Standard"/>
    <w:next w:val="Textbody"/>
    <w:uiPriority w:val="99"/>
    <w:rsid w:val="001E649A"/>
    <w:pPr>
      <w:widowControl/>
      <w:autoSpaceDE w:val="0"/>
      <w:autoSpaceDN w:val="0"/>
      <w:adjustRightInd w:val="0"/>
    </w:pPr>
    <w:rPr>
      <w:rFonts w:ascii="Times New Roman" w:hAnsi="Times New Roman"/>
      <w:szCs w:val="24"/>
    </w:rPr>
  </w:style>
  <w:style w:type="paragraph" w:customStyle="1" w:styleId="Didascalia1">
    <w:name w:val="Didascalia1"/>
    <w:basedOn w:val="Standard"/>
    <w:uiPriority w:val="99"/>
    <w:rsid w:val="001E649A"/>
    <w:pPr>
      <w:widowControl/>
      <w:autoSpaceDE w:val="0"/>
      <w:autoSpaceDN w:val="0"/>
      <w:adjustRightInd w:val="0"/>
    </w:pPr>
    <w:rPr>
      <w:rFonts w:ascii="Times New Roman" w:hAnsi="Times New Roman"/>
      <w:szCs w:val="24"/>
    </w:rPr>
  </w:style>
  <w:style w:type="paragraph" w:customStyle="1" w:styleId="Index">
    <w:name w:val="Index"/>
    <w:basedOn w:val="Standard"/>
    <w:uiPriority w:val="99"/>
    <w:rsid w:val="001E649A"/>
    <w:pPr>
      <w:widowControl/>
      <w:autoSpaceDE w:val="0"/>
      <w:autoSpaceDN w:val="0"/>
      <w:adjustRightInd w:val="0"/>
    </w:pPr>
    <w:rPr>
      <w:rFonts w:ascii="Times New Roman" w:hAnsi="Times New Roman"/>
      <w:szCs w:val="24"/>
    </w:rPr>
  </w:style>
  <w:style w:type="paragraph" w:customStyle="1" w:styleId="Titolo31">
    <w:name w:val="Titolo 31"/>
    <w:basedOn w:val="Standard"/>
    <w:next w:val="Textbody"/>
    <w:uiPriority w:val="99"/>
    <w:rsid w:val="001E649A"/>
    <w:pPr>
      <w:widowControl/>
      <w:autoSpaceDE w:val="0"/>
      <w:autoSpaceDN w:val="0"/>
      <w:adjustRightInd w:val="0"/>
    </w:pPr>
    <w:rPr>
      <w:rFonts w:ascii="Times New Roman" w:hAnsi="Times New Roman"/>
      <w:szCs w:val="24"/>
    </w:rPr>
  </w:style>
  <w:style w:type="paragraph" w:customStyle="1" w:styleId="Titolo41">
    <w:name w:val="Titolo 41"/>
    <w:basedOn w:val="Standard"/>
    <w:next w:val="Textbody"/>
    <w:uiPriority w:val="99"/>
    <w:rsid w:val="001E649A"/>
    <w:pPr>
      <w:widowControl/>
      <w:autoSpaceDE w:val="0"/>
      <w:autoSpaceDN w:val="0"/>
      <w:adjustRightInd w:val="0"/>
    </w:pPr>
    <w:rPr>
      <w:rFonts w:ascii="Times New Roman" w:hAnsi="Times New Roman"/>
      <w:szCs w:val="24"/>
    </w:rPr>
  </w:style>
  <w:style w:type="paragraph" w:customStyle="1" w:styleId="Textbodyindent">
    <w:name w:val="Text body indent"/>
    <w:basedOn w:val="Standard"/>
    <w:uiPriority w:val="99"/>
    <w:rsid w:val="001E649A"/>
    <w:pPr>
      <w:widowControl/>
      <w:autoSpaceDE w:val="0"/>
      <w:autoSpaceDN w:val="0"/>
      <w:adjustRightInd w:val="0"/>
    </w:pPr>
    <w:rPr>
      <w:rFonts w:ascii="Times New Roman" w:hAnsi="Times New Roman"/>
      <w:szCs w:val="24"/>
    </w:rPr>
  </w:style>
  <w:style w:type="paragraph" w:customStyle="1" w:styleId="Intestazione10">
    <w:name w:val="Intestazione1"/>
    <w:basedOn w:val="Standard"/>
    <w:uiPriority w:val="99"/>
    <w:rsid w:val="001E649A"/>
    <w:pPr>
      <w:widowControl/>
      <w:autoSpaceDE w:val="0"/>
      <w:autoSpaceDN w:val="0"/>
      <w:adjustRightInd w:val="0"/>
    </w:pPr>
    <w:rPr>
      <w:rFonts w:ascii="Times New Roman" w:hAnsi="Times New Roman"/>
      <w:szCs w:val="24"/>
    </w:rPr>
  </w:style>
  <w:style w:type="paragraph" w:customStyle="1" w:styleId="Pidipagina1">
    <w:name w:val="Piè di pagina1"/>
    <w:basedOn w:val="Standard"/>
    <w:uiPriority w:val="99"/>
    <w:rsid w:val="001E649A"/>
    <w:pPr>
      <w:widowControl/>
      <w:autoSpaceDE w:val="0"/>
      <w:autoSpaceDN w:val="0"/>
      <w:adjustRightInd w:val="0"/>
    </w:pPr>
    <w:rPr>
      <w:rFonts w:ascii="Times New Roman" w:hAnsi="Times New Roman"/>
      <w:szCs w:val="24"/>
    </w:rPr>
  </w:style>
  <w:style w:type="paragraph" w:customStyle="1" w:styleId="smalltext">
    <w:name w:val="smalltext"/>
    <w:basedOn w:val="Standard"/>
    <w:uiPriority w:val="99"/>
    <w:rsid w:val="001E649A"/>
    <w:pPr>
      <w:widowControl/>
      <w:autoSpaceDE w:val="0"/>
      <w:autoSpaceDN w:val="0"/>
      <w:adjustRightInd w:val="0"/>
    </w:pPr>
    <w:rPr>
      <w:rFonts w:ascii="Times New Roman" w:hAnsi="Times New Roman"/>
      <w:szCs w:val="24"/>
    </w:rPr>
  </w:style>
  <w:style w:type="paragraph" w:customStyle="1" w:styleId="Textkrper">
    <w:name w:val="Textkörper"/>
    <w:basedOn w:val="Standard"/>
    <w:uiPriority w:val="99"/>
    <w:rsid w:val="001E649A"/>
    <w:pPr>
      <w:widowControl/>
      <w:autoSpaceDE w:val="0"/>
      <w:autoSpaceDN w:val="0"/>
      <w:adjustRightInd w:val="0"/>
    </w:pPr>
    <w:rPr>
      <w:rFonts w:ascii="Times New Roman" w:hAnsi="Times New Roman"/>
      <w:szCs w:val="24"/>
    </w:rPr>
  </w:style>
  <w:style w:type="paragraph" w:customStyle="1" w:styleId="Artikelrubrik">
    <w:name w:val="Artikelrubrik"/>
    <w:basedOn w:val="Default"/>
    <w:next w:val="Default"/>
    <w:uiPriority w:val="99"/>
    <w:rsid w:val="001E649A"/>
    <w:rPr>
      <w:rFonts w:ascii="Sabon" w:hAnsi="Sabon" w:cs="Times New Roman"/>
      <w:color w:val="auto"/>
      <w:lang w:eastAsia="en-US"/>
    </w:rPr>
  </w:style>
  <w:style w:type="paragraph" w:customStyle="1" w:styleId="suggested-citation">
    <w:name w:val="suggested-citation"/>
    <w:basedOn w:val="Normale"/>
    <w:uiPriority w:val="99"/>
    <w:rsid w:val="001E649A"/>
    <w:pPr>
      <w:spacing w:before="100" w:beforeAutospacing="1" w:after="100" w:afterAutospacing="1"/>
    </w:pPr>
    <w:rPr>
      <w:rFonts w:ascii="Times New Roman" w:hAnsi="Times New Roman"/>
      <w:szCs w:val="24"/>
    </w:rPr>
  </w:style>
  <w:style w:type="paragraph" w:customStyle="1" w:styleId="Pa7">
    <w:name w:val="Pa7"/>
    <w:basedOn w:val="Default"/>
    <w:next w:val="Default"/>
    <w:uiPriority w:val="99"/>
    <w:rsid w:val="001E649A"/>
    <w:pPr>
      <w:spacing w:line="241" w:lineRule="atLeast"/>
    </w:pPr>
    <w:rPr>
      <w:rFonts w:ascii="Proba Pro" w:hAnsi="Proba Pro" w:cs="Times New Roman"/>
      <w:color w:val="auto"/>
      <w:lang w:eastAsia="en-US"/>
    </w:rPr>
  </w:style>
  <w:style w:type="paragraph" w:customStyle="1" w:styleId="Formatolibre">
    <w:name w:val="Formato libre"/>
    <w:uiPriority w:val="99"/>
    <w:rsid w:val="001E649A"/>
    <w:rPr>
      <w:rFonts w:ascii="Helvetica" w:eastAsia="ヒラギノ角ゴ Pro W3" w:hAnsi="Helvetica"/>
      <w:color w:val="000000"/>
      <w:sz w:val="24"/>
      <w:szCs w:val="24"/>
      <w:lang w:val="es-ES_tradnl" w:eastAsia="en-US"/>
    </w:rPr>
  </w:style>
  <w:style w:type="paragraph" w:customStyle="1" w:styleId="Paragrafoelenco2">
    <w:name w:val="Paragrafo elenco2"/>
    <w:basedOn w:val="Normale"/>
    <w:uiPriority w:val="99"/>
    <w:rsid w:val="001E649A"/>
    <w:pPr>
      <w:spacing w:after="160" w:line="256" w:lineRule="auto"/>
      <w:ind w:left="720"/>
      <w:contextualSpacing/>
    </w:pPr>
    <w:rPr>
      <w:rFonts w:ascii="Calibri" w:hAnsi="Times New Roman"/>
      <w:sz w:val="22"/>
      <w:szCs w:val="22"/>
      <w:lang w:val="fr-FR" w:eastAsia="fr-FR"/>
    </w:rPr>
  </w:style>
  <w:style w:type="paragraph" w:customStyle="1" w:styleId="Testonotaapidipagina1">
    <w:name w:val="Testo nota a piè di pagina1"/>
    <w:uiPriority w:val="99"/>
    <w:rsid w:val="001E649A"/>
    <w:rPr>
      <w:rFonts w:ascii="Lucida Grande" w:eastAsia="ヒラギノ角ゴ Pro W3" w:hAnsi="Lucida Grande"/>
      <w:color w:val="000000"/>
      <w:lang w:val="en-US" w:eastAsia="zh-CN"/>
    </w:rPr>
  </w:style>
  <w:style w:type="paragraph" w:customStyle="1" w:styleId="Pa15">
    <w:name w:val="Pa15"/>
    <w:basedOn w:val="Default"/>
    <w:next w:val="Default"/>
    <w:uiPriority w:val="99"/>
    <w:rsid w:val="001E649A"/>
    <w:pPr>
      <w:spacing w:line="191" w:lineRule="atLeast"/>
    </w:pPr>
    <w:rPr>
      <w:rFonts w:ascii="Source Sans Pro" w:eastAsiaTheme="minorHAnsi" w:hAnsi="Source Sans Pro" w:cstheme="minorBidi"/>
      <w:color w:val="auto"/>
      <w:lang w:eastAsia="en-US"/>
    </w:rPr>
  </w:style>
  <w:style w:type="paragraph" w:customStyle="1" w:styleId="Pa16">
    <w:name w:val="Pa16"/>
    <w:basedOn w:val="Default"/>
    <w:next w:val="Default"/>
    <w:uiPriority w:val="99"/>
    <w:rsid w:val="001E649A"/>
    <w:pPr>
      <w:spacing w:line="201" w:lineRule="atLeast"/>
    </w:pPr>
    <w:rPr>
      <w:rFonts w:ascii="Source Sans Pro" w:eastAsiaTheme="minorHAnsi" w:hAnsi="Source Sans Pro" w:cstheme="minorBidi"/>
      <w:color w:val="auto"/>
      <w:lang w:eastAsia="en-US"/>
    </w:rPr>
  </w:style>
  <w:style w:type="paragraph" w:customStyle="1" w:styleId="Paragrafoelenco11">
    <w:name w:val="Paragrafo elenco11"/>
    <w:basedOn w:val="Normale"/>
    <w:uiPriority w:val="99"/>
    <w:rsid w:val="001E649A"/>
    <w:pPr>
      <w:spacing w:after="200" w:line="276" w:lineRule="auto"/>
      <w:ind w:left="720"/>
      <w:contextualSpacing/>
    </w:pPr>
    <w:rPr>
      <w:rFonts w:ascii="Calibri" w:eastAsia="Calibri" w:hAnsi="Calibri"/>
      <w:sz w:val="22"/>
      <w:szCs w:val="22"/>
      <w:lang w:eastAsia="en-US"/>
    </w:rPr>
  </w:style>
  <w:style w:type="paragraph" w:customStyle="1" w:styleId="ecxmsonormal">
    <w:name w:val="ecxmsonormal"/>
    <w:basedOn w:val="Normale"/>
    <w:uiPriority w:val="99"/>
    <w:rsid w:val="001E649A"/>
    <w:pPr>
      <w:spacing w:before="100" w:beforeAutospacing="1" w:after="100" w:afterAutospacing="1"/>
    </w:pPr>
    <w:rPr>
      <w:rFonts w:ascii="Times New Roman" w:eastAsia="Calibri" w:hAnsi="Times New Roman"/>
      <w:szCs w:val="24"/>
    </w:rPr>
  </w:style>
  <w:style w:type="paragraph" w:customStyle="1" w:styleId="xxmsonormal">
    <w:name w:val="x_x_msonormal"/>
    <w:basedOn w:val="Normale"/>
    <w:uiPriority w:val="99"/>
    <w:rsid w:val="001E649A"/>
    <w:pPr>
      <w:spacing w:before="100" w:beforeAutospacing="1" w:after="100" w:afterAutospacing="1"/>
    </w:pPr>
    <w:rPr>
      <w:rFonts w:ascii="Times New Roman" w:hAnsi="Times New Roman"/>
      <w:szCs w:val="24"/>
    </w:rPr>
  </w:style>
  <w:style w:type="paragraph" w:customStyle="1" w:styleId="ecxdefault">
    <w:name w:val="ecxdefault"/>
    <w:basedOn w:val="Normale"/>
    <w:uiPriority w:val="99"/>
    <w:rsid w:val="001E649A"/>
    <w:pPr>
      <w:spacing w:before="100" w:beforeAutospacing="1" w:after="100" w:afterAutospacing="1"/>
    </w:pPr>
    <w:rPr>
      <w:rFonts w:ascii="Times New Roman" w:hAnsi="Times New Roman"/>
      <w:szCs w:val="24"/>
    </w:rPr>
  </w:style>
  <w:style w:type="paragraph" w:customStyle="1" w:styleId="Normal">
    <w:name w:val="[Normal]"/>
    <w:uiPriority w:val="99"/>
    <w:rsid w:val="001E649A"/>
    <w:pPr>
      <w:widowControl w:val="0"/>
      <w:autoSpaceDE w:val="0"/>
      <w:autoSpaceDN w:val="0"/>
      <w:adjustRightInd w:val="0"/>
    </w:pPr>
    <w:rPr>
      <w:rFonts w:ascii="Arial" w:eastAsiaTheme="minorHAnsi" w:hAnsi="Arial" w:cs="Arial"/>
      <w:sz w:val="24"/>
      <w:szCs w:val="24"/>
      <w:lang w:eastAsia="en-US"/>
    </w:rPr>
  </w:style>
  <w:style w:type="paragraph" w:customStyle="1" w:styleId="nitf">
    <w:name w:val="nitf"/>
    <w:basedOn w:val="Normale"/>
    <w:uiPriority w:val="99"/>
    <w:rsid w:val="001E649A"/>
    <w:pPr>
      <w:spacing w:before="100" w:beforeAutospacing="1" w:after="100" w:afterAutospacing="1"/>
    </w:pPr>
    <w:rPr>
      <w:rFonts w:ascii="Times New Roman" w:hAnsi="Times New Roman"/>
      <w:szCs w:val="24"/>
    </w:rPr>
  </w:style>
  <w:style w:type="paragraph" w:customStyle="1" w:styleId="bodytext">
    <w:name w:val="bodytext"/>
    <w:basedOn w:val="Normale"/>
    <w:uiPriority w:val="99"/>
    <w:rsid w:val="001E649A"/>
    <w:pPr>
      <w:spacing w:before="100" w:beforeAutospacing="1" w:after="100" w:afterAutospacing="1"/>
    </w:pPr>
    <w:rPr>
      <w:rFonts w:ascii="Times New Roman" w:hAnsi="Times New Roman"/>
      <w:szCs w:val="24"/>
    </w:rPr>
  </w:style>
  <w:style w:type="paragraph" w:customStyle="1" w:styleId="Pa24">
    <w:name w:val="Pa24"/>
    <w:basedOn w:val="Normale"/>
    <w:next w:val="Normale"/>
    <w:uiPriority w:val="99"/>
    <w:rsid w:val="001E649A"/>
    <w:pPr>
      <w:autoSpaceDE w:val="0"/>
      <w:autoSpaceDN w:val="0"/>
      <w:adjustRightInd w:val="0"/>
      <w:spacing w:line="201" w:lineRule="atLeast"/>
    </w:pPr>
    <w:rPr>
      <w:rFonts w:ascii="Calibri" w:eastAsiaTheme="minorHAnsi" w:hAnsi="Calibri" w:cs="Calibri"/>
      <w:szCs w:val="24"/>
      <w:lang w:eastAsia="en-US"/>
    </w:rPr>
  </w:style>
  <w:style w:type="paragraph" w:customStyle="1" w:styleId="ECVSectionBullet">
    <w:name w:val="_ECV_SectionBullet"/>
    <w:basedOn w:val="Normale"/>
    <w:uiPriority w:val="99"/>
    <w:rsid w:val="001E649A"/>
    <w:pPr>
      <w:widowControl w:val="0"/>
      <w:suppressLineNumbers/>
      <w:suppressAutoHyphens/>
      <w:autoSpaceDE w:val="0"/>
      <w:spacing w:line="100" w:lineRule="atLeast"/>
    </w:pPr>
    <w:rPr>
      <w:rFonts w:ascii="Arial" w:eastAsia="SimSun" w:hAnsi="Arial" w:cs="Mangal"/>
      <w:color w:val="3F3A38"/>
      <w:spacing w:val="-6"/>
      <w:kern w:val="2"/>
      <w:sz w:val="18"/>
      <w:szCs w:val="24"/>
      <w:lang w:val="en-GB" w:eastAsia="zh-CN" w:bidi="hi-IN"/>
    </w:rPr>
  </w:style>
  <w:style w:type="character" w:styleId="Testosegnaposto">
    <w:name w:val="Placeholder Text"/>
    <w:basedOn w:val="Carpredefinitoparagrafo"/>
    <w:uiPriority w:val="99"/>
    <w:semiHidden/>
    <w:rsid w:val="001E649A"/>
    <w:rPr>
      <w:color w:val="808080"/>
    </w:rPr>
  </w:style>
  <w:style w:type="character" w:customStyle="1" w:styleId="A33">
    <w:name w:val="A3+3"/>
    <w:uiPriority w:val="99"/>
    <w:rsid w:val="001E649A"/>
    <w:rPr>
      <w:rFonts w:ascii="Times LT Std" w:hAnsi="Times LT Std" w:cs="Times LT Std" w:hint="default"/>
      <w:color w:val="000000"/>
      <w:sz w:val="16"/>
      <w:szCs w:val="16"/>
    </w:rPr>
  </w:style>
  <w:style w:type="character" w:customStyle="1" w:styleId="addmd1">
    <w:name w:val="addmd1"/>
    <w:basedOn w:val="Carpredefinitoparagrafo"/>
    <w:rsid w:val="001E649A"/>
    <w:rPr>
      <w:sz w:val="20"/>
      <w:szCs w:val="20"/>
    </w:rPr>
  </w:style>
  <w:style w:type="character" w:customStyle="1" w:styleId="cit-print-date">
    <w:name w:val="cit-print-date"/>
    <w:basedOn w:val="Carpredefinitoparagrafo"/>
    <w:rsid w:val="001E649A"/>
    <w:rPr>
      <w:rFonts w:ascii="Times New Roman" w:hAnsi="Times New Roman" w:cs="Times New Roman" w:hint="default"/>
    </w:rPr>
  </w:style>
  <w:style w:type="character" w:customStyle="1" w:styleId="fqscharitalic1">
    <w:name w:val="fqscharitalic1"/>
    <w:basedOn w:val="Carpredefinitoparagrafo"/>
    <w:rsid w:val="001E649A"/>
    <w:rPr>
      <w:rFonts w:ascii="Times New Roman" w:hAnsi="Times New Roman" w:cs="Times New Roman" w:hint="default"/>
      <w:i/>
      <w:iCs/>
    </w:rPr>
  </w:style>
  <w:style w:type="character" w:customStyle="1" w:styleId="maintitle">
    <w:name w:val="maintitle"/>
    <w:basedOn w:val="Carpredefinitoparagrafo"/>
    <w:rsid w:val="001E649A"/>
    <w:rPr>
      <w:rFonts w:ascii="Times New Roman" w:hAnsi="Times New Roman" w:cs="Times New Roman" w:hint="default"/>
    </w:rPr>
  </w:style>
  <w:style w:type="character" w:customStyle="1" w:styleId="testoisbd">
    <w:name w:val="testoisbd"/>
    <w:basedOn w:val="Carpredefinitoparagrafo"/>
    <w:rsid w:val="001E649A"/>
  </w:style>
  <w:style w:type="character" w:customStyle="1" w:styleId="personname2">
    <w:name w:val="person_name2"/>
    <w:basedOn w:val="Carpredefinitoparagrafo"/>
    <w:rsid w:val="001E649A"/>
  </w:style>
  <w:style w:type="character" w:customStyle="1" w:styleId="current-selection">
    <w:name w:val="current-selection"/>
    <w:basedOn w:val="Carpredefinitoparagrafo"/>
    <w:rsid w:val="001E649A"/>
  </w:style>
  <w:style w:type="character" w:customStyle="1" w:styleId="productdetail-authorsmain">
    <w:name w:val="productdetail-authorsmain"/>
    <w:basedOn w:val="Carpredefinitoparagrafo"/>
    <w:rsid w:val="001E649A"/>
  </w:style>
  <w:style w:type="character" w:customStyle="1" w:styleId="citecrochet1">
    <w:name w:val="cite_crochet1"/>
    <w:basedOn w:val="Carpredefinitoparagrafo"/>
    <w:rsid w:val="001E649A"/>
    <w:rPr>
      <w:vanish/>
      <w:webHidden w:val="0"/>
      <w:specVanish w:val="0"/>
    </w:rPr>
  </w:style>
  <w:style w:type="character" w:customStyle="1" w:styleId="citationref">
    <w:name w:val="citationref"/>
    <w:basedOn w:val="Carpredefinitoparagrafo"/>
    <w:rsid w:val="001E649A"/>
  </w:style>
  <w:style w:type="character" w:customStyle="1" w:styleId="copyright-year">
    <w:name w:val="copyright-year"/>
    <w:basedOn w:val="Carpredefinitoparagrafo"/>
    <w:rsid w:val="001E649A"/>
  </w:style>
  <w:style w:type="character" w:customStyle="1" w:styleId="more-editors">
    <w:name w:val="more-editors"/>
    <w:basedOn w:val="Carpredefinitoparagrafo"/>
    <w:rsid w:val="001E649A"/>
  </w:style>
  <w:style w:type="character" w:customStyle="1" w:styleId="show-all-editors">
    <w:name w:val="show-all-editors"/>
    <w:basedOn w:val="Carpredefinitoparagrafo"/>
    <w:rsid w:val="001E649A"/>
  </w:style>
  <w:style w:type="character" w:customStyle="1" w:styleId="hide-editors">
    <w:name w:val="hide-editors"/>
    <w:basedOn w:val="Carpredefinitoparagrafo"/>
    <w:rsid w:val="001E649A"/>
  </w:style>
  <w:style w:type="character" w:customStyle="1" w:styleId="pissn">
    <w:name w:val="pissn"/>
    <w:basedOn w:val="Carpredefinitoparagrafo"/>
    <w:rsid w:val="001E649A"/>
  </w:style>
  <w:style w:type="character" w:customStyle="1" w:styleId="eissn">
    <w:name w:val="eissn"/>
    <w:basedOn w:val="Carpredefinitoparagrafo"/>
    <w:rsid w:val="001E649A"/>
  </w:style>
  <w:style w:type="character" w:customStyle="1" w:styleId="page-numbers-info">
    <w:name w:val="page-numbers-info"/>
    <w:basedOn w:val="Carpredefinitoparagrafo"/>
    <w:rsid w:val="001E649A"/>
  </w:style>
  <w:style w:type="character" w:customStyle="1" w:styleId="authorname">
    <w:name w:val="authorname"/>
    <w:basedOn w:val="Carpredefinitoparagrafo"/>
    <w:rsid w:val="001E649A"/>
  </w:style>
  <w:style w:type="character" w:customStyle="1" w:styleId="authorsnameaffiliation">
    <w:name w:val="authorsname_affiliation"/>
    <w:basedOn w:val="Carpredefinitoparagrafo"/>
    <w:rsid w:val="001E649A"/>
  </w:style>
  <w:style w:type="character" w:customStyle="1" w:styleId="action">
    <w:name w:val="action"/>
    <w:basedOn w:val="Carpredefinitoparagrafo"/>
    <w:rsid w:val="001E649A"/>
  </w:style>
  <w:style w:type="character" w:customStyle="1" w:styleId="key">
    <w:name w:val="key"/>
    <w:basedOn w:val="Carpredefinitoparagrafo"/>
    <w:rsid w:val="001E649A"/>
    <w:rPr>
      <w:b/>
      <w:bCs/>
    </w:rPr>
  </w:style>
  <w:style w:type="character" w:customStyle="1" w:styleId="value">
    <w:name w:val="value"/>
    <w:basedOn w:val="Carpredefinitoparagrafo"/>
    <w:rsid w:val="001E649A"/>
  </w:style>
  <w:style w:type="character" w:customStyle="1" w:styleId="metadata-label">
    <w:name w:val="metadata-label"/>
    <w:basedOn w:val="Carpredefinitoparagrafo"/>
    <w:rsid w:val="001E649A"/>
  </w:style>
  <w:style w:type="character" w:customStyle="1" w:styleId="ds-dccontributorauthor-authority">
    <w:name w:val="ds-dc_contributor_author-authority"/>
    <w:basedOn w:val="Carpredefinitoparagrafo"/>
    <w:rsid w:val="001E649A"/>
  </w:style>
  <w:style w:type="character" w:customStyle="1" w:styleId="date-issued">
    <w:name w:val="date-issued"/>
    <w:basedOn w:val="Carpredefinitoparagrafo"/>
    <w:rsid w:val="001E649A"/>
  </w:style>
  <w:style w:type="character" w:customStyle="1" w:styleId="metadata-value">
    <w:name w:val="metadata-value"/>
    <w:basedOn w:val="Carpredefinitoparagrafo"/>
    <w:rsid w:val="001E649A"/>
  </w:style>
  <w:style w:type="character" w:customStyle="1" w:styleId="mw-cite-backlink">
    <w:name w:val="mw-cite-backlink"/>
    <w:basedOn w:val="Carpredefinitoparagrafo"/>
    <w:rsid w:val="001E649A"/>
  </w:style>
  <w:style w:type="character" w:customStyle="1" w:styleId="cite-accessibility-label1">
    <w:name w:val="cite-accessibility-label1"/>
    <w:basedOn w:val="Carpredefinitoparagrafo"/>
    <w:rsid w:val="001E649A"/>
    <w:rPr>
      <w:bdr w:val="none" w:sz="0" w:space="0" w:color="auto" w:frame="1"/>
    </w:rPr>
  </w:style>
  <w:style w:type="character" w:customStyle="1" w:styleId="subtitle2">
    <w:name w:val="subtitle2"/>
    <w:basedOn w:val="Carpredefinitoparagrafo"/>
    <w:rsid w:val="001E649A"/>
    <w:rPr>
      <w:b/>
      <w:bCs/>
      <w:color w:val="000000"/>
      <w:sz w:val="23"/>
      <w:szCs w:val="23"/>
    </w:rPr>
  </w:style>
  <w:style w:type="character" w:customStyle="1" w:styleId="title2">
    <w:name w:val="title2"/>
    <w:basedOn w:val="Carpredefinitoparagrafo"/>
    <w:rsid w:val="001E649A"/>
    <w:rPr>
      <w:color w:val="000000"/>
      <w:sz w:val="34"/>
      <w:szCs w:val="34"/>
    </w:rPr>
  </w:style>
  <w:style w:type="character" w:customStyle="1" w:styleId="st1">
    <w:name w:val="st1"/>
    <w:basedOn w:val="Carpredefinitoparagrafo"/>
    <w:rsid w:val="001E649A"/>
  </w:style>
  <w:style w:type="character" w:customStyle="1" w:styleId="number">
    <w:name w:val="number"/>
    <w:basedOn w:val="Carpredefinitoparagrafo"/>
    <w:rsid w:val="001E649A"/>
  </w:style>
  <w:style w:type="character" w:customStyle="1" w:styleId="period">
    <w:name w:val="period"/>
    <w:basedOn w:val="Carpredefinitoparagrafo"/>
    <w:rsid w:val="001E649A"/>
  </w:style>
  <w:style w:type="character" w:customStyle="1" w:styleId="authorsname">
    <w:name w:val="authors__name"/>
    <w:basedOn w:val="Carpredefinitoparagrafo"/>
    <w:rsid w:val="001E649A"/>
  </w:style>
  <w:style w:type="character" w:customStyle="1" w:styleId="Internetlink">
    <w:name w:val="Internet link"/>
    <w:basedOn w:val="Carpredefinitoparagrafo"/>
    <w:rsid w:val="001E649A"/>
    <w:rPr>
      <w:color w:val="0000FF"/>
      <w:u w:val="single"/>
    </w:rPr>
  </w:style>
  <w:style w:type="character" w:customStyle="1" w:styleId="reference-text">
    <w:name w:val="reference-text"/>
    <w:basedOn w:val="Carpredefinitoparagrafo"/>
    <w:rsid w:val="001E649A"/>
  </w:style>
  <w:style w:type="character" w:customStyle="1" w:styleId="StrongEmphasis">
    <w:name w:val="Strong Emphasis"/>
    <w:basedOn w:val="Carpredefinitoparagrafo"/>
    <w:rsid w:val="001E649A"/>
    <w:rPr>
      <w:b/>
      <w:bCs/>
    </w:rPr>
  </w:style>
  <w:style w:type="character" w:customStyle="1" w:styleId="tsconto1">
    <w:name w:val="tsconto1"/>
    <w:basedOn w:val="Carpredefinitoparagrafo"/>
    <w:rsid w:val="001E649A"/>
    <w:rPr>
      <w:rFonts w:ascii="Verdana" w:hAnsi="Verdana" w:hint="default"/>
      <w:b/>
      <w:bCs/>
      <w:color w:val="CC0000"/>
      <w:sz w:val="16"/>
      <w:szCs w:val="16"/>
    </w:rPr>
  </w:style>
  <w:style w:type="character" w:customStyle="1" w:styleId="ListLabel1">
    <w:name w:val="ListLabel 1"/>
    <w:rsid w:val="001E649A"/>
    <w:rPr>
      <w:rFonts w:ascii="MS Mincho" w:eastAsia="MS Mincho" w:hAnsi="MS Mincho" w:cs="Times New Roman" w:hint="eastAsia"/>
      <w:sz w:val="20"/>
    </w:rPr>
  </w:style>
  <w:style w:type="character" w:customStyle="1" w:styleId="ListLabel2">
    <w:name w:val="ListLabel 2"/>
    <w:rsid w:val="001E649A"/>
    <w:rPr>
      <w:rFonts w:ascii="Courier New" w:hAnsi="Courier New" w:cs="Courier New" w:hint="default"/>
    </w:rPr>
  </w:style>
  <w:style w:type="character" w:customStyle="1" w:styleId="ListLabel3">
    <w:name w:val="ListLabel 3"/>
    <w:rsid w:val="001E649A"/>
    <w:rPr>
      <w:rFonts w:ascii="MS Mincho" w:eastAsia="MS Mincho" w:hAnsi="MS Mincho" w:cs="Times New Roman" w:hint="eastAsia"/>
    </w:rPr>
  </w:style>
  <w:style w:type="character" w:customStyle="1" w:styleId="ListLabel4">
    <w:name w:val="ListLabel 4"/>
    <w:rsid w:val="001E649A"/>
    <w:rPr>
      <w:rFonts w:ascii="Times New Roman" w:eastAsia="Times New Roman" w:hAnsi="Times New Roman" w:cs="Times New Roman" w:hint="default"/>
    </w:rPr>
  </w:style>
  <w:style w:type="character" w:customStyle="1" w:styleId="ListLabel5">
    <w:name w:val="ListLabel 5"/>
    <w:rsid w:val="001E649A"/>
    <w:rPr>
      <w:sz w:val="20"/>
    </w:rPr>
  </w:style>
  <w:style w:type="character" w:customStyle="1" w:styleId="z3988">
    <w:name w:val="z3988"/>
    <w:basedOn w:val="Carpredefinitoparagrafo"/>
    <w:rsid w:val="001E649A"/>
  </w:style>
  <w:style w:type="character" w:customStyle="1" w:styleId="reference-accessdate">
    <w:name w:val="reference-accessdate"/>
    <w:basedOn w:val="Carpredefinitoparagrafo"/>
    <w:rsid w:val="001E649A"/>
  </w:style>
  <w:style w:type="character" w:customStyle="1" w:styleId="Titolo1Carattere1">
    <w:name w:val="Titolo 1 Carattere1"/>
    <w:basedOn w:val="Carpredefinitoparagrafo"/>
    <w:uiPriority w:val="9"/>
    <w:rsid w:val="001E649A"/>
    <w:rPr>
      <w:rFonts w:ascii="Cambria" w:eastAsia="Times New Roman" w:hAnsi="Cambria" w:cs="Times New Roman" w:hint="default"/>
      <w:b/>
      <w:bCs/>
      <w:color w:val="365F91"/>
      <w:sz w:val="28"/>
      <w:szCs w:val="28"/>
    </w:rPr>
  </w:style>
  <w:style w:type="character" w:customStyle="1" w:styleId="grid-44">
    <w:name w:val="grid-44"/>
    <w:basedOn w:val="Carpredefinitoparagrafo"/>
    <w:rsid w:val="001E649A"/>
    <w:rPr>
      <w:vanish w:val="0"/>
      <w:webHidden w:val="0"/>
      <w:specVanish w:val="0"/>
    </w:rPr>
  </w:style>
  <w:style w:type="character" w:customStyle="1" w:styleId="Titolo2Carattere1">
    <w:name w:val="Titolo 2 Carattere1"/>
    <w:basedOn w:val="Carpredefinitoparagrafo"/>
    <w:uiPriority w:val="9"/>
    <w:semiHidden/>
    <w:rsid w:val="001E649A"/>
    <w:rPr>
      <w:rFonts w:ascii="Cambria" w:eastAsia="Times New Roman" w:hAnsi="Cambria" w:cs="Times New Roman" w:hint="default"/>
      <w:b/>
      <w:bCs/>
      <w:color w:val="4F81BD"/>
      <w:sz w:val="26"/>
      <w:szCs w:val="26"/>
    </w:rPr>
  </w:style>
  <w:style w:type="character" w:customStyle="1" w:styleId="Titolo3Carattere1">
    <w:name w:val="Titolo 3 Carattere1"/>
    <w:basedOn w:val="Carpredefinitoparagrafo"/>
    <w:uiPriority w:val="9"/>
    <w:semiHidden/>
    <w:rsid w:val="001E649A"/>
    <w:rPr>
      <w:rFonts w:ascii="Cambria" w:eastAsia="Times New Roman" w:hAnsi="Cambria" w:cs="Times New Roman" w:hint="default"/>
      <w:b/>
      <w:bCs/>
      <w:color w:val="4F81BD"/>
      <w:sz w:val="24"/>
      <w:szCs w:val="24"/>
      <w:lang w:eastAsia="it-IT"/>
    </w:rPr>
  </w:style>
  <w:style w:type="character" w:customStyle="1" w:styleId="collapsetext1">
    <w:name w:val="collapsetext1"/>
    <w:basedOn w:val="Carpredefinitoparagrafo"/>
    <w:rsid w:val="001E649A"/>
    <w:rPr>
      <w:sz w:val="24"/>
      <w:szCs w:val="24"/>
      <w:bdr w:val="none" w:sz="0" w:space="0" w:color="auto" w:frame="1"/>
    </w:rPr>
  </w:style>
  <w:style w:type="character" w:customStyle="1" w:styleId="showinfo2">
    <w:name w:val="showinfo2"/>
    <w:basedOn w:val="Carpredefinitoparagrafo"/>
    <w:rsid w:val="001E649A"/>
    <w:rPr>
      <w:b/>
      <w:bCs/>
      <w:vanish w:val="0"/>
      <w:webHidden w:val="0"/>
      <w:color w:val="316C9D"/>
      <w:sz w:val="16"/>
      <w:szCs w:val="16"/>
      <w:bdr w:val="none" w:sz="0" w:space="0" w:color="auto" w:frame="1"/>
      <w:shd w:val="clear" w:color="auto" w:fill="FFFFFF"/>
      <w:vertAlign w:val="baseline"/>
      <w:specVanish w:val="0"/>
    </w:rPr>
  </w:style>
  <w:style w:type="character" w:customStyle="1" w:styleId="a12">
    <w:name w:val="a1"/>
    <w:basedOn w:val="Carpredefinitoparagrafo"/>
    <w:rsid w:val="001E649A"/>
    <w:rPr>
      <w:rFonts w:ascii="Arial" w:hAnsi="Arial" w:cs="Arial" w:hint="default"/>
      <w:b w:val="0"/>
      <w:bCs w:val="0"/>
      <w:i w:val="0"/>
      <w:iCs w:val="0"/>
      <w:bdr w:val="none" w:sz="0" w:space="0" w:color="auto" w:frame="1"/>
    </w:rPr>
  </w:style>
  <w:style w:type="character" w:customStyle="1" w:styleId="gd">
    <w:name w:val="gd"/>
    <w:basedOn w:val="Carpredefinitoparagrafo"/>
    <w:rsid w:val="001E649A"/>
  </w:style>
  <w:style w:type="character" w:customStyle="1" w:styleId="go">
    <w:name w:val="go"/>
    <w:basedOn w:val="Carpredefinitoparagrafo"/>
    <w:rsid w:val="001E649A"/>
  </w:style>
  <w:style w:type="character" w:customStyle="1" w:styleId="g3">
    <w:name w:val="g3"/>
    <w:basedOn w:val="Carpredefinitoparagrafo"/>
    <w:rsid w:val="001E649A"/>
  </w:style>
  <w:style w:type="character" w:customStyle="1" w:styleId="hb">
    <w:name w:val="hb"/>
    <w:basedOn w:val="Carpredefinitoparagrafo"/>
    <w:rsid w:val="001E649A"/>
  </w:style>
  <w:style w:type="character" w:customStyle="1" w:styleId="g2">
    <w:name w:val="g2"/>
    <w:basedOn w:val="Carpredefinitoparagrafo"/>
    <w:rsid w:val="001E649A"/>
  </w:style>
  <w:style w:type="character" w:customStyle="1" w:styleId="text">
    <w:name w:val="text"/>
    <w:basedOn w:val="Carpredefinitoparagrafo"/>
    <w:rsid w:val="001E649A"/>
  </w:style>
  <w:style w:type="character" w:customStyle="1" w:styleId="bluemilk2">
    <w:name w:val="blue_milk2"/>
    <w:basedOn w:val="Carpredefinitoparagrafo"/>
    <w:rsid w:val="001E649A"/>
    <w:rPr>
      <w:rFonts w:ascii="Georgia" w:hAnsi="Georgia" w:hint="default"/>
      <w:i w:val="0"/>
      <w:iCs w:val="0"/>
      <w:vanish w:val="0"/>
      <w:webHidden w:val="0"/>
      <w:sz w:val="24"/>
      <w:szCs w:val="24"/>
      <w:bdr w:val="single" w:sz="4" w:space="2" w:color="C4CBCB" w:frame="1"/>
      <w:shd w:val="clear" w:color="auto" w:fill="FFFFFF"/>
      <w:specVanish w:val="0"/>
    </w:rPr>
  </w:style>
  <w:style w:type="character" w:customStyle="1" w:styleId="uppercase">
    <w:name w:val="uppercase"/>
    <w:basedOn w:val="Carpredefinitoparagrafo"/>
    <w:rsid w:val="001E649A"/>
  </w:style>
  <w:style w:type="character" w:customStyle="1" w:styleId="author">
    <w:name w:val="author"/>
    <w:basedOn w:val="Carpredefinitoparagrafo"/>
    <w:rsid w:val="001E649A"/>
  </w:style>
  <w:style w:type="character" w:customStyle="1" w:styleId="entryauthor7">
    <w:name w:val="entryauthor7"/>
    <w:basedOn w:val="Carpredefinitoparagrafo"/>
    <w:rsid w:val="001E649A"/>
    <w:rPr>
      <w:i/>
      <w:iCs/>
      <w:sz w:val="14"/>
      <w:szCs w:val="14"/>
    </w:rPr>
  </w:style>
  <w:style w:type="character" w:customStyle="1" w:styleId="availabilityicon1">
    <w:name w:val="availabilityicon1"/>
    <w:basedOn w:val="Carpredefinitoparagrafo"/>
    <w:rsid w:val="001E649A"/>
  </w:style>
  <w:style w:type="character" w:customStyle="1" w:styleId="surname">
    <w:name w:val="surname"/>
    <w:basedOn w:val="Carpredefinitoparagrafo"/>
    <w:rsid w:val="001E649A"/>
  </w:style>
  <w:style w:type="character" w:customStyle="1" w:styleId="value4">
    <w:name w:val="value4"/>
    <w:basedOn w:val="Carpredefinitoparagrafo"/>
    <w:rsid w:val="001E649A"/>
  </w:style>
  <w:style w:type="character" w:customStyle="1" w:styleId="ref-journal">
    <w:name w:val="ref-journal"/>
    <w:basedOn w:val="Carpredefinitoparagrafo"/>
    <w:rsid w:val="001E649A"/>
  </w:style>
  <w:style w:type="character" w:customStyle="1" w:styleId="ref-vol">
    <w:name w:val="ref-vol"/>
    <w:basedOn w:val="Carpredefinitoparagrafo"/>
    <w:rsid w:val="001E649A"/>
  </w:style>
  <w:style w:type="character" w:customStyle="1" w:styleId="cit">
    <w:name w:val="cit"/>
    <w:basedOn w:val="Carpredefinitoparagrafo"/>
    <w:rsid w:val="001E649A"/>
  </w:style>
  <w:style w:type="character" w:customStyle="1" w:styleId="fm-citation-ids-label">
    <w:name w:val="fm-citation-ids-label"/>
    <w:basedOn w:val="Carpredefinitoparagrafo"/>
    <w:rsid w:val="001E649A"/>
  </w:style>
  <w:style w:type="character" w:customStyle="1" w:styleId="size-m">
    <w:name w:val="size-m"/>
    <w:basedOn w:val="Carpredefinitoparagrafo"/>
    <w:rsid w:val="001E649A"/>
    <w:rPr>
      <w:sz w:val="14"/>
      <w:szCs w:val="14"/>
    </w:rPr>
  </w:style>
  <w:style w:type="character" w:customStyle="1" w:styleId="size-xl">
    <w:name w:val="size-xl"/>
    <w:basedOn w:val="Carpredefinitoparagrafo"/>
    <w:rsid w:val="001E649A"/>
    <w:rPr>
      <w:sz w:val="22"/>
      <w:szCs w:val="22"/>
    </w:rPr>
  </w:style>
  <w:style w:type="character" w:customStyle="1" w:styleId="sr-only1">
    <w:name w:val="sr-only1"/>
    <w:basedOn w:val="Carpredefinitoparagrafo"/>
    <w:rsid w:val="001E649A"/>
    <w:rPr>
      <w:bdr w:val="none" w:sz="0" w:space="0" w:color="auto" w:frame="1"/>
    </w:rPr>
  </w:style>
  <w:style w:type="character" w:customStyle="1" w:styleId="text2">
    <w:name w:val="text2"/>
    <w:basedOn w:val="Carpredefinitoparagrafo"/>
    <w:rsid w:val="001E649A"/>
  </w:style>
  <w:style w:type="character" w:customStyle="1" w:styleId="Titolo4Carattere1">
    <w:name w:val="Titolo 4 Carattere1"/>
    <w:basedOn w:val="Carpredefinitoparagrafo"/>
    <w:uiPriority w:val="9"/>
    <w:rsid w:val="001E649A"/>
    <w:rPr>
      <w:rFonts w:ascii="Cambria" w:eastAsia="Times New Roman" w:hAnsi="Cambria" w:cs="Times New Roman" w:hint="default"/>
      <w:b/>
      <w:bCs/>
      <w:i/>
      <w:iCs/>
      <w:color w:val="4F81BD"/>
      <w:sz w:val="24"/>
      <w:szCs w:val="24"/>
      <w:lang w:eastAsia="it-IT"/>
    </w:rPr>
  </w:style>
  <w:style w:type="character" w:customStyle="1" w:styleId="journalname">
    <w:name w:val="journalname"/>
    <w:basedOn w:val="Carpredefinitoparagrafo"/>
    <w:rsid w:val="001E649A"/>
  </w:style>
  <w:style w:type="character" w:customStyle="1" w:styleId="volume">
    <w:name w:val="volume"/>
    <w:basedOn w:val="Carpredefinitoparagrafo"/>
    <w:rsid w:val="001E649A"/>
  </w:style>
  <w:style w:type="character" w:customStyle="1" w:styleId="title-text">
    <w:name w:val="title-text"/>
    <w:basedOn w:val="Carpredefinitoparagrafo"/>
    <w:rsid w:val="001E649A"/>
  </w:style>
  <w:style w:type="character" w:customStyle="1" w:styleId="series-label1">
    <w:name w:val="series-label1"/>
    <w:basedOn w:val="Carpredefinitoparagrafo"/>
    <w:rsid w:val="001E649A"/>
    <w:rPr>
      <w:b w:val="0"/>
      <w:bCs w:val="0"/>
    </w:rPr>
  </w:style>
  <w:style w:type="character" w:customStyle="1" w:styleId="element-citation">
    <w:name w:val="element-citation"/>
    <w:basedOn w:val="Carpredefinitoparagrafo"/>
    <w:rsid w:val="001E649A"/>
  </w:style>
  <w:style w:type="character" w:customStyle="1" w:styleId="nowrap">
    <w:name w:val="nowrap"/>
    <w:basedOn w:val="Carpredefinitoparagrafo"/>
    <w:rsid w:val="001E649A"/>
  </w:style>
  <w:style w:type="character" w:customStyle="1" w:styleId="expandable-author">
    <w:name w:val="expandable-author"/>
    <w:basedOn w:val="Carpredefinitoparagrafo"/>
    <w:rsid w:val="001E649A"/>
  </w:style>
  <w:style w:type="character" w:customStyle="1" w:styleId="contribdegrees1">
    <w:name w:val="contribdegrees1"/>
    <w:basedOn w:val="Carpredefinitoparagrafo"/>
    <w:rsid w:val="001E649A"/>
  </w:style>
  <w:style w:type="character" w:customStyle="1" w:styleId="publicationcontentepubdate">
    <w:name w:val="publicationcontentepubdate"/>
    <w:basedOn w:val="Carpredefinitoparagrafo"/>
    <w:rsid w:val="001E649A"/>
  </w:style>
  <w:style w:type="character" w:customStyle="1" w:styleId="articletype1">
    <w:name w:val="articletype1"/>
    <w:basedOn w:val="Carpredefinitoparagrafo"/>
    <w:rsid w:val="001E649A"/>
    <w:rPr>
      <w:color w:val="555555"/>
      <w:sz w:val="14"/>
      <w:szCs w:val="14"/>
    </w:rPr>
  </w:style>
  <w:style w:type="character" w:customStyle="1" w:styleId="nlmstring-name">
    <w:name w:val="nlm_string-name"/>
    <w:basedOn w:val="Carpredefinitoparagrafo"/>
    <w:rsid w:val="001E649A"/>
  </w:style>
  <w:style w:type="character" w:customStyle="1" w:styleId="nlmyear">
    <w:name w:val="nlm_year"/>
    <w:basedOn w:val="Carpredefinitoparagrafo"/>
    <w:rsid w:val="001E649A"/>
  </w:style>
  <w:style w:type="character" w:customStyle="1" w:styleId="nlmarticle-title">
    <w:name w:val="nlm_article-title"/>
    <w:basedOn w:val="Carpredefinitoparagrafo"/>
    <w:rsid w:val="001E649A"/>
  </w:style>
  <w:style w:type="character" w:customStyle="1" w:styleId="nlmpublisher-loc">
    <w:name w:val="nlm_publisher-loc"/>
    <w:basedOn w:val="Carpredefinitoparagrafo"/>
    <w:rsid w:val="001E649A"/>
  </w:style>
  <w:style w:type="character" w:customStyle="1" w:styleId="nlmpublisher-name">
    <w:name w:val="nlm_publisher-name"/>
    <w:basedOn w:val="Carpredefinitoparagrafo"/>
    <w:rsid w:val="001E649A"/>
  </w:style>
  <w:style w:type="character" w:customStyle="1" w:styleId="nlmfpage">
    <w:name w:val="nlm_fpage"/>
    <w:basedOn w:val="Carpredefinitoparagrafo"/>
    <w:rsid w:val="001E649A"/>
  </w:style>
  <w:style w:type="character" w:customStyle="1" w:styleId="nlmlpage">
    <w:name w:val="nlm_lpage"/>
    <w:basedOn w:val="Carpredefinitoparagrafo"/>
    <w:rsid w:val="001E649A"/>
  </w:style>
  <w:style w:type="character" w:customStyle="1" w:styleId="Data1">
    <w:name w:val="Data1"/>
    <w:basedOn w:val="Carpredefinitoparagrafo"/>
    <w:rsid w:val="001E649A"/>
  </w:style>
  <w:style w:type="character" w:customStyle="1" w:styleId="name10">
    <w:name w:val="name10"/>
    <w:basedOn w:val="Carpredefinitoparagrafo"/>
    <w:rsid w:val="001E649A"/>
  </w:style>
  <w:style w:type="character" w:customStyle="1" w:styleId="given-names">
    <w:name w:val="given-names"/>
    <w:basedOn w:val="Carpredefinitoparagrafo"/>
    <w:rsid w:val="001E649A"/>
  </w:style>
  <w:style w:type="character" w:customStyle="1" w:styleId="year">
    <w:name w:val="year"/>
    <w:basedOn w:val="Carpredefinitoparagrafo"/>
    <w:rsid w:val="001E649A"/>
  </w:style>
  <w:style w:type="character" w:customStyle="1" w:styleId="article-title2">
    <w:name w:val="article-title2"/>
    <w:basedOn w:val="Carpredefinitoparagrafo"/>
    <w:rsid w:val="001E649A"/>
  </w:style>
  <w:style w:type="character" w:customStyle="1" w:styleId="source5">
    <w:name w:val="source5"/>
    <w:basedOn w:val="Carpredefinitoparagrafo"/>
    <w:rsid w:val="001E649A"/>
    <w:rPr>
      <w:color w:val="333333"/>
    </w:rPr>
  </w:style>
  <w:style w:type="character" w:customStyle="1" w:styleId="volume4">
    <w:name w:val="volume4"/>
    <w:basedOn w:val="Carpredefinitoparagrafo"/>
    <w:rsid w:val="001E649A"/>
  </w:style>
  <w:style w:type="character" w:customStyle="1" w:styleId="fpage">
    <w:name w:val="fpage"/>
    <w:basedOn w:val="Carpredefinitoparagrafo"/>
    <w:rsid w:val="001E649A"/>
  </w:style>
  <w:style w:type="character" w:customStyle="1" w:styleId="lpage">
    <w:name w:val="lpage"/>
    <w:basedOn w:val="Carpredefinitoparagrafo"/>
    <w:rsid w:val="001E649A"/>
  </w:style>
  <w:style w:type="character" w:customStyle="1" w:styleId="publisher-loc">
    <w:name w:val="publisher-loc"/>
    <w:basedOn w:val="Carpredefinitoparagrafo"/>
    <w:rsid w:val="001E649A"/>
  </w:style>
  <w:style w:type="character" w:customStyle="1" w:styleId="publisher-name">
    <w:name w:val="publisher-name"/>
    <w:basedOn w:val="Carpredefinitoparagrafo"/>
    <w:rsid w:val="001E649A"/>
  </w:style>
  <w:style w:type="character" w:customStyle="1" w:styleId="resolver-links">
    <w:name w:val="resolver-links"/>
    <w:basedOn w:val="Carpredefinitoparagrafo"/>
    <w:rsid w:val="001E649A"/>
  </w:style>
  <w:style w:type="character" w:customStyle="1" w:styleId="label1">
    <w:name w:val="label1"/>
    <w:basedOn w:val="Carpredefinitoparagrafo"/>
    <w:rsid w:val="001E649A"/>
  </w:style>
  <w:style w:type="character" w:customStyle="1" w:styleId="slug-pages3">
    <w:name w:val="slug-pages3"/>
    <w:basedOn w:val="Carpredefinitoparagrafo"/>
    <w:rsid w:val="001E649A"/>
    <w:rPr>
      <w:b/>
      <w:bCs/>
    </w:rPr>
  </w:style>
  <w:style w:type="character" w:customStyle="1" w:styleId="issn">
    <w:name w:val="issn"/>
    <w:basedOn w:val="Carpredefinitoparagrafo"/>
    <w:rsid w:val="001E649A"/>
    <w:rPr>
      <w:vanish w:val="0"/>
      <w:webHidden w:val="0"/>
      <w:specVanish w:val="0"/>
    </w:rPr>
  </w:style>
  <w:style w:type="character" w:customStyle="1" w:styleId="issue">
    <w:name w:val="issue"/>
    <w:basedOn w:val="Carpredefinitoparagrafo"/>
    <w:rsid w:val="001E649A"/>
    <w:rPr>
      <w:vanish w:val="0"/>
      <w:webHidden w:val="0"/>
      <w:specVanish w:val="0"/>
    </w:rPr>
  </w:style>
  <w:style w:type="character" w:customStyle="1" w:styleId="logo">
    <w:name w:val="logo"/>
    <w:basedOn w:val="Carpredefinitoparagrafo"/>
    <w:rsid w:val="001E649A"/>
  </w:style>
  <w:style w:type="character" w:customStyle="1" w:styleId="a-size-large">
    <w:name w:val="a-size-large"/>
    <w:basedOn w:val="Carpredefinitoparagrafo"/>
    <w:rsid w:val="001E649A"/>
  </w:style>
  <w:style w:type="character" w:customStyle="1" w:styleId="addmd">
    <w:name w:val="addmd"/>
    <w:basedOn w:val="Carpredefinitoparagrafo"/>
    <w:rsid w:val="001E649A"/>
  </w:style>
  <w:style w:type="character" w:customStyle="1" w:styleId="pubblicazione-sottotitolo">
    <w:name w:val="pubblicazione-sottotitolo"/>
    <w:basedOn w:val="Carpredefinitoparagrafo"/>
    <w:rsid w:val="001E649A"/>
  </w:style>
  <w:style w:type="character" w:customStyle="1" w:styleId="fn">
    <w:name w:val="fn"/>
    <w:basedOn w:val="Carpredefinitoparagrafo"/>
    <w:rsid w:val="001E649A"/>
  </w:style>
  <w:style w:type="character" w:customStyle="1" w:styleId="Sottotitolo1">
    <w:name w:val="Sottotitolo1"/>
    <w:basedOn w:val="Carpredefinitoparagrafo"/>
    <w:rsid w:val="001E649A"/>
  </w:style>
  <w:style w:type="character" w:customStyle="1" w:styleId="sc">
    <w:name w:val="sc"/>
    <w:basedOn w:val="Carpredefinitoparagrafo"/>
    <w:rsid w:val="001E649A"/>
  </w:style>
  <w:style w:type="character" w:customStyle="1" w:styleId="SoggettocommentoCarattere1">
    <w:name w:val="Soggetto commento Carattere1"/>
    <w:basedOn w:val="TestocommentoCarattere"/>
    <w:link w:val="Soggettocommento"/>
    <w:uiPriority w:val="99"/>
    <w:semiHidden/>
    <w:locked/>
    <w:rsid w:val="001E649A"/>
    <w:rPr>
      <w:rFonts w:ascii="Arial" w:hAnsi="Arial"/>
      <w:sz w:val="24"/>
    </w:rPr>
  </w:style>
  <w:style w:type="character" w:customStyle="1" w:styleId="testo12">
    <w:name w:val="testo12"/>
    <w:uiPriority w:val="99"/>
    <w:rsid w:val="001E649A"/>
  </w:style>
  <w:style w:type="character" w:customStyle="1" w:styleId="article-title">
    <w:name w:val="article-title"/>
    <w:basedOn w:val="Carpredefinitoparagrafo"/>
    <w:rsid w:val="001E649A"/>
  </w:style>
  <w:style w:type="character" w:customStyle="1" w:styleId="source">
    <w:name w:val="source"/>
    <w:basedOn w:val="Carpredefinitoparagrafo"/>
    <w:rsid w:val="001E649A"/>
  </w:style>
  <w:style w:type="character" w:customStyle="1" w:styleId="auteur">
    <w:name w:val="auteur"/>
    <w:basedOn w:val="Carpredefinitoparagrafo"/>
    <w:rsid w:val="001E649A"/>
  </w:style>
  <w:style w:type="character" w:customStyle="1" w:styleId="in-revue">
    <w:name w:val="in-revue"/>
    <w:basedOn w:val="Carpredefinitoparagrafo"/>
    <w:rsid w:val="001E649A"/>
  </w:style>
  <w:style w:type="character" w:customStyle="1" w:styleId="titre-revue">
    <w:name w:val="titre-revue"/>
    <w:basedOn w:val="Carpredefinitoparagrafo"/>
    <w:rsid w:val="001E649A"/>
  </w:style>
  <w:style w:type="character" w:customStyle="1" w:styleId="font3">
    <w:name w:val="font3"/>
    <w:basedOn w:val="Carpredefinitoparagrafo"/>
    <w:rsid w:val="001E649A"/>
  </w:style>
  <w:style w:type="character" w:customStyle="1" w:styleId="name">
    <w:name w:val="name"/>
    <w:basedOn w:val="Carpredefinitoparagrafo"/>
    <w:rsid w:val="001E649A"/>
  </w:style>
  <w:style w:type="table" w:styleId="Grigliatabella">
    <w:name w:val="Table Grid"/>
    <w:basedOn w:val="Tabellanormale"/>
    <w:uiPriority w:val="59"/>
    <w:rsid w:val="001E649A"/>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uiPriority w:val="59"/>
    <w:rsid w:val="001E649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terl2nonrientr">
    <w:name w:val="Interl. 2 non rientr"/>
    <w:basedOn w:val="normalegiustificato"/>
    <w:uiPriority w:val="99"/>
    <w:rsid w:val="001E649A"/>
    <w:pPr>
      <w:spacing w:line="480" w:lineRule="atLeast"/>
    </w:pPr>
  </w:style>
  <w:style w:type="numbering" w:customStyle="1" w:styleId="WWNum22">
    <w:name w:val="WWNum22"/>
    <w:rsid w:val="001E649A"/>
    <w:pPr>
      <w:numPr>
        <w:numId w:val="11"/>
      </w:numPr>
    </w:pPr>
  </w:style>
  <w:style w:type="numbering" w:customStyle="1" w:styleId="WWNum5">
    <w:name w:val="WWNum5"/>
    <w:rsid w:val="001E649A"/>
    <w:pPr>
      <w:numPr>
        <w:numId w:val="12"/>
      </w:numPr>
    </w:pPr>
  </w:style>
  <w:style w:type="numbering" w:customStyle="1" w:styleId="WWNum12">
    <w:name w:val="WWNum12"/>
    <w:rsid w:val="001E649A"/>
    <w:pPr>
      <w:numPr>
        <w:numId w:val="13"/>
      </w:numPr>
    </w:pPr>
  </w:style>
  <w:style w:type="numbering" w:customStyle="1" w:styleId="WWNum13">
    <w:name w:val="WWNum13"/>
    <w:rsid w:val="001E649A"/>
    <w:pPr>
      <w:numPr>
        <w:numId w:val="14"/>
      </w:numPr>
    </w:pPr>
  </w:style>
  <w:style w:type="numbering" w:customStyle="1" w:styleId="WWNum3">
    <w:name w:val="WWNum3"/>
    <w:rsid w:val="001E649A"/>
    <w:pPr>
      <w:numPr>
        <w:numId w:val="15"/>
      </w:numPr>
    </w:pPr>
  </w:style>
  <w:style w:type="numbering" w:customStyle="1" w:styleId="WWNum10">
    <w:name w:val="WWNum10"/>
    <w:rsid w:val="001E649A"/>
    <w:pPr>
      <w:numPr>
        <w:numId w:val="16"/>
      </w:numPr>
    </w:pPr>
  </w:style>
  <w:style w:type="numbering" w:customStyle="1" w:styleId="WWNum21">
    <w:name w:val="WWNum21"/>
    <w:rsid w:val="001E649A"/>
    <w:pPr>
      <w:numPr>
        <w:numId w:val="17"/>
      </w:numPr>
    </w:pPr>
  </w:style>
  <w:style w:type="numbering" w:customStyle="1" w:styleId="WWNum6">
    <w:name w:val="WWNum6"/>
    <w:rsid w:val="001E649A"/>
    <w:pPr>
      <w:numPr>
        <w:numId w:val="18"/>
      </w:numPr>
    </w:pPr>
  </w:style>
  <w:style w:type="numbering" w:customStyle="1" w:styleId="WWNum15">
    <w:name w:val="WWNum15"/>
    <w:rsid w:val="001E649A"/>
    <w:pPr>
      <w:numPr>
        <w:numId w:val="19"/>
      </w:numPr>
    </w:pPr>
  </w:style>
  <w:style w:type="numbering" w:customStyle="1" w:styleId="WWNum18">
    <w:name w:val="WWNum18"/>
    <w:rsid w:val="001E649A"/>
    <w:pPr>
      <w:numPr>
        <w:numId w:val="20"/>
      </w:numPr>
    </w:pPr>
  </w:style>
  <w:style w:type="numbering" w:customStyle="1" w:styleId="WWNum9">
    <w:name w:val="WWNum9"/>
    <w:rsid w:val="001E649A"/>
    <w:pPr>
      <w:numPr>
        <w:numId w:val="21"/>
      </w:numPr>
    </w:pPr>
  </w:style>
  <w:style w:type="numbering" w:customStyle="1" w:styleId="WWNum16">
    <w:name w:val="WWNum16"/>
    <w:rsid w:val="001E649A"/>
    <w:pPr>
      <w:numPr>
        <w:numId w:val="22"/>
      </w:numPr>
    </w:pPr>
  </w:style>
  <w:style w:type="numbering" w:customStyle="1" w:styleId="WWNum2">
    <w:name w:val="WWNum2"/>
    <w:rsid w:val="001E649A"/>
    <w:pPr>
      <w:numPr>
        <w:numId w:val="23"/>
      </w:numPr>
    </w:pPr>
  </w:style>
  <w:style w:type="numbering" w:customStyle="1" w:styleId="WWNum14">
    <w:name w:val="WWNum14"/>
    <w:rsid w:val="001E649A"/>
    <w:pPr>
      <w:numPr>
        <w:numId w:val="24"/>
      </w:numPr>
    </w:pPr>
  </w:style>
  <w:style w:type="numbering" w:customStyle="1" w:styleId="WWNum20">
    <w:name w:val="WWNum20"/>
    <w:rsid w:val="001E649A"/>
    <w:pPr>
      <w:numPr>
        <w:numId w:val="25"/>
      </w:numPr>
    </w:pPr>
  </w:style>
  <w:style w:type="numbering" w:customStyle="1" w:styleId="WWNum4">
    <w:name w:val="WWNum4"/>
    <w:rsid w:val="001E649A"/>
    <w:pPr>
      <w:numPr>
        <w:numId w:val="26"/>
      </w:numPr>
    </w:pPr>
  </w:style>
  <w:style w:type="numbering" w:customStyle="1" w:styleId="WWNum11">
    <w:name w:val="WWNum11"/>
    <w:rsid w:val="001E649A"/>
    <w:pPr>
      <w:numPr>
        <w:numId w:val="27"/>
      </w:numPr>
    </w:pPr>
  </w:style>
  <w:style w:type="numbering" w:customStyle="1" w:styleId="WWNum17">
    <w:name w:val="WWNum17"/>
    <w:rsid w:val="001E649A"/>
    <w:pPr>
      <w:numPr>
        <w:numId w:val="28"/>
      </w:numPr>
    </w:pPr>
  </w:style>
  <w:style w:type="numbering" w:customStyle="1" w:styleId="WWNum7">
    <w:name w:val="WWNum7"/>
    <w:rsid w:val="001E649A"/>
    <w:pPr>
      <w:numPr>
        <w:numId w:val="29"/>
      </w:numPr>
    </w:pPr>
  </w:style>
  <w:style w:type="numbering" w:customStyle="1" w:styleId="WWNum8">
    <w:name w:val="WWNum8"/>
    <w:rsid w:val="001E649A"/>
    <w:pPr>
      <w:numPr>
        <w:numId w:val="30"/>
      </w:numPr>
    </w:pPr>
  </w:style>
  <w:style w:type="numbering" w:customStyle="1" w:styleId="WWNum1">
    <w:name w:val="WWNum1"/>
    <w:rsid w:val="001E649A"/>
    <w:pPr>
      <w:numPr>
        <w:numId w:val="31"/>
      </w:numPr>
    </w:pPr>
  </w:style>
  <w:style w:type="numbering" w:customStyle="1" w:styleId="WWNum19">
    <w:name w:val="WWNum19"/>
    <w:rsid w:val="001E649A"/>
    <w:pPr>
      <w:numPr>
        <w:numId w:val="32"/>
      </w:numPr>
    </w:pPr>
  </w:style>
  <w:style w:type="character" w:customStyle="1" w:styleId="NessunaspaziaturaCarattere">
    <w:name w:val="Nessuna spaziatura Carattere"/>
    <w:aliases w:val="normal Carattere"/>
    <w:basedOn w:val="Carpredefinitoparagrafo"/>
    <w:link w:val="Nessunaspaziatura"/>
    <w:uiPriority w:val="1"/>
    <w:qFormat/>
    <w:locked/>
    <w:rsid w:val="001E649A"/>
    <w:rPr>
      <w:rFonts w:ascii="Times New Roman" w:hAnsi="Times New Roman"/>
      <w:sz w:val="24"/>
      <w:szCs w:val="22"/>
      <w:lang w:eastAsia="en-US"/>
    </w:rPr>
  </w:style>
  <w:style w:type="paragraph" w:customStyle="1" w:styleId="gmail-msosubtitle">
    <w:name w:val="gmail-msosubtitle"/>
    <w:basedOn w:val="Normale"/>
    <w:rsid w:val="001E649A"/>
    <w:pPr>
      <w:spacing w:before="100" w:beforeAutospacing="1" w:after="100" w:afterAutospacing="1"/>
    </w:pPr>
    <w:rPr>
      <w:rFonts w:ascii="Times New Roman" w:eastAsiaTheme="minorHAnsi" w:hAnsi="Times New Roman"/>
      <w:szCs w:val="24"/>
    </w:rPr>
  </w:style>
  <w:style w:type="paragraph" w:customStyle="1" w:styleId="gmail-msonospacing">
    <w:name w:val="gmail-msonospacing"/>
    <w:basedOn w:val="Normale"/>
    <w:rsid w:val="001E649A"/>
    <w:pPr>
      <w:spacing w:before="100" w:beforeAutospacing="1" w:after="100" w:afterAutospacing="1"/>
    </w:pPr>
    <w:rPr>
      <w:rFonts w:ascii="Times New Roman" w:eastAsiaTheme="minorHAnsi" w:hAnsi="Times New Roman"/>
      <w:szCs w:val="24"/>
    </w:rPr>
  </w:style>
  <w:style w:type="paragraph" w:customStyle="1" w:styleId="gmail-msonormal">
    <w:name w:val="gmail-msonormal"/>
    <w:basedOn w:val="Normale"/>
    <w:rsid w:val="001E649A"/>
    <w:pPr>
      <w:spacing w:before="100" w:beforeAutospacing="1" w:after="100" w:afterAutospacing="1"/>
    </w:pPr>
    <w:rPr>
      <w:rFonts w:ascii="Times New Roman" w:eastAsiaTheme="minorHAnsi" w:hAnsi="Times New Roman"/>
      <w:szCs w:val="24"/>
    </w:rPr>
  </w:style>
  <w:style w:type="character" w:customStyle="1" w:styleId="journal-subtitle">
    <w:name w:val="journal-subtitle"/>
    <w:basedOn w:val="Carpredefinitoparagrafo"/>
    <w:rsid w:val="001E649A"/>
  </w:style>
  <w:style w:type="paragraph" w:customStyle="1" w:styleId="TestoRILA">
    <w:name w:val="Testo RILA"/>
    <w:basedOn w:val="Normale"/>
    <w:autoRedefine/>
    <w:qFormat/>
    <w:rsid w:val="001E649A"/>
    <w:pPr>
      <w:ind w:left="567"/>
      <w:contextualSpacing/>
    </w:pPr>
    <w:rPr>
      <w:rFonts w:ascii="Times New Roman" w:eastAsia="Calibri" w:hAnsi="Times New Roman"/>
      <w:bCs/>
      <w:szCs w:val="24"/>
      <w:lang w:eastAsia="en-US"/>
    </w:rPr>
  </w:style>
  <w:style w:type="paragraph" w:customStyle="1" w:styleId="eaoaeaa0">
    <w:name w:val="eaoaeaa"/>
    <w:basedOn w:val="Normale"/>
    <w:rsid w:val="00A12940"/>
    <w:pPr>
      <w:spacing w:before="100" w:beforeAutospacing="1" w:after="100" w:afterAutospacing="1"/>
    </w:pPr>
    <w:rPr>
      <w:rFonts w:ascii="Times New Roman" w:eastAsiaTheme="minorHAnsi" w:hAnsi="Times New Roman"/>
      <w:szCs w:val="24"/>
    </w:rPr>
  </w:style>
  <w:style w:type="character" w:customStyle="1" w:styleId="qu">
    <w:name w:val="qu"/>
    <w:basedOn w:val="Carpredefinitoparagrafo"/>
    <w:rsid w:val="00D8194E"/>
  </w:style>
  <w:style w:type="character" w:customStyle="1" w:styleId="separator">
    <w:name w:val="separator"/>
    <w:basedOn w:val="Carpredefinitoparagrafo"/>
    <w:rsid w:val="00D8194E"/>
  </w:style>
  <w:style w:type="character" w:customStyle="1" w:styleId="type">
    <w:name w:val="type"/>
    <w:basedOn w:val="Carpredefinitoparagrafo"/>
    <w:rsid w:val="00D8194E"/>
  </w:style>
  <w:style w:type="character" w:customStyle="1" w:styleId="id">
    <w:name w:val="id"/>
    <w:basedOn w:val="Carpredefinitoparagrafo"/>
    <w:rsid w:val="00D8194E"/>
  </w:style>
  <w:style w:type="character" w:customStyle="1" w:styleId="label">
    <w:name w:val="label"/>
    <w:basedOn w:val="Carpredefinitoparagrafo"/>
    <w:rsid w:val="00D8194E"/>
  </w:style>
  <w:style w:type="character" w:customStyle="1" w:styleId="Sottotitolo2">
    <w:name w:val="Sottotitolo2"/>
    <w:basedOn w:val="Carpredefinitoparagrafo"/>
    <w:rsid w:val="00D8194E"/>
  </w:style>
  <w:style w:type="character" w:customStyle="1" w:styleId="productlabel">
    <w:name w:val="product_label"/>
    <w:basedOn w:val="Carpredefinitoparagrafo"/>
    <w:rsid w:val="00D8194E"/>
  </w:style>
  <w:style w:type="character" w:customStyle="1" w:styleId="no-wrap-white">
    <w:name w:val="no-wrap-white"/>
    <w:basedOn w:val="Carpredefinitoparagrafo"/>
    <w:rsid w:val="00D8194E"/>
  </w:style>
  <w:style w:type="character" w:customStyle="1" w:styleId="has-inline-color">
    <w:name w:val="has-inline-color"/>
    <w:basedOn w:val="Carpredefinitoparagrafo"/>
    <w:rsid w:val="00D8194E"/>
  </w:style>
  <w:style w:type="paragraph" w:customStyle="1" w:styleId="Titolo110">
    <w:name w:val="Titolo 11"/>
    <w:basedOn w:val="Normale"/>
    <w:uiPriority w:val="1"/>
    <w:qFormat/>
    <w:rsid w:val="00D8194E"/>
    <w:pPr>
      <w:widowControl w:val="0"/>
      <w:spacing w:before="69"/>
      <w:ind w:left="115"/>
      <w:outlineLvl w:val="1"/>
    </w:pPr>
    <w:rPr>
      <w:rFonts w:ascii="Times New Roman" w:hAnsi="Times New Roman" w:cstheme="minorBidi"/>
      <w:b/>
      <w:bCs/>
      <w:szCs w:val="24"/>
      <w:lang w:val="en-US" w:eastAsia="en-US"/>
    </w:rPr>
  </w:style>
  <w:style w:type="character" w:customStyle="1" w:styleId="s1">
    <w:name w:val="s1"/>
    <w:basedOn w:val="Carpredefinitoparagrafo"/>
    <w:rsid w:val="00823017"/>
    <w:rPr>
      <w:rFonts w:ascii="Helvetica" w:hAnsi="Helvetica" w:cs="Helvetica" w:hint="default"/>
    </w:rPr>
  </w:style>
  <w:style w:type="character" w:customStyle="1" w:styleId="s2">
    <w:name w:val="s2"/>
    <w:basedOn w:val="Carpredefinitoparagrafo"/>
    <w:rsid w:val="00823017"/>
  </w:style>
  <w:style w:type="paragraph" w:customStyle="1" w:styleId="gmail-ecvsectionbullet">
    <w:name w:val="gmail-ecvsectionbullet"/>
    <w:basedOn w:val="Normale"/>
    <w:rsid w:val="00823017"/>
    <w:pPr>
      <w:spacing w:before="100" w:beforeAutospacing="1" w:after="100" w:afterAutospacing="1"/>
    </w:pPr>
    <w:rPr>
      <w:rFonts w:ascii="Times New Roman" w:eastAsiaTheme="minorHAnsi" w:hAnsi="Times New Roman"/>
      <w:szCs w:val="24"/>
    </w:rPr>
  </w:style>
  <w:style w:type="character" w:customStyle="1" w:styleId="contentpasted0">
    <w:name w:val="contentpasted0"/>
    <w:basedOn w:val="Carpredefinitoparagrafo"/>
    <w:rsid w:val="00823017"/>
  </w:style>
  <w:style w:type="paragraph" w:customStyle="1" w:styleId="contentpasted1">
    <w:name w:val="contentpasted1"/>
    <w:basedOn w:val="Normale"/>
    <w:rsid w:val="00022175"/>
    <w:rPr>
      <w:rFonts w:ascii="Times New Roman" w:eastAsiaTheme="minorHAnsi" w:hAnsi="Times New Roman"/>
      <w:szCs w:val="24"/>
    </w:rPr>
  </w:style>
  <w:style w:type="table" w:customStyle="1" w:styleId="TableNormal">
    <w:name w:val="Table Normal"/>
    <w:uiPriority w:val="2"/>
    <w:semiHidden/>
    <w:unhideWhenUsed/>
    <w:qFormat/>
    <w:rsid w:val="0002217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yperlink9">
    <w:name w:val="Hyperlink.9"/>
    <w:basedOn w:val="Carpredefinitoparagrafo"/>
    <w:rsid w:val="007B6A65"/>
    <w:rPr>
      <w:outline w:val="0"/>
      <w:color w:val="0000FF"/>
      <w:sz w:val="20"/>
      <w:szCs w:val="20"/>
      <w:u w:val="single" w:color="0000FF"/>
    </w:rPr>
  </w:style>
  <w:style w:type="character" w:customStyle="1" w:styleId="Hyperlink26">
    <w:name w:val="Hyperlink.26"/>
    <w:basedOn w:val="Nessuno"/>
    <w:rsid w:val="007B6A65"/>
    <w:rPr>
      <w:rFonts w:ascii="Calibri" w:eastAsia="Calibri" w:hAnsi="Calibri" w:cs="Calibri"/>
      <w:sz w:val="20"/>
      <w:szCs w:val="20"/>
    </w:rPr>
  </w:style>
  <w:style w:type="character" w:customStyle="1" w:styleId="Link">
    <w:name w:val="Link"/>
    <w:rsid w:val="00923E1D"/>
    <w:rPr>
      <w:outline w:val="0"/>
      <w:color w:val="0000FF"/>
      <w:u w:val="single" w:color="0000FF"/>
    </w:rPr>
  </w:style>
  <w:style w:type="character" w:customStyle="1" w:styleId="Hyperlink52">
    <w:name w:val="Hyperlink.52"/>
    <w:basedOn w:val="Link"/>
    <w:rsid w:val="00923E1D"/>
    <w:rPr>
      <w:outline w:val="0"/>
      <w:color w:val="000000"/>
      <w:u w:val="single" w:color="0000FF"/>
    </w:rPr>
  </w:style>
  <w:style w:type="character" w:customStyle="1" w:styleId="Hyperlink68">
    <w:name w:val="Hyperlink.68"/>
    <w:basedOn w:val="Nessuno"/>
    <w:rsid w:val="00D537E2"/>
    <w:rPr>
      <w:rFonts w:ascii="Calibri" w:eastAsia="Calibri" w:hAnsi="Calibri" w:cs="Calibri"/>
    </w:rPr>
  </w:style>
  <w:style w:type="character" w:customStyle="1" w:styleId="Hyperlink83">
    <w:name w:val="Hyperlink.83"/>
    <w:basedOn w:val="Link"/>
    <w:rsid w:val="00D537E2"/>
    <w:rPr>
      <w:outline w:val="0"/>
      <w:color w:val="000000"/>
      <w:u w:val="single" w:color="0000FF"/>
    </w:rPr>
  </w:style>
  <w:style w:type="paragraph" w:customStyle="1" w:styleId="gmail-bodya">
    <w:name w:val="gmail-bodya"/>
    <w:basedOn w:val="Normale"/>
    <w:rsid w:val="00642168"/>
    <w:pPr>
      <w:spacing w:before="100" w:beforeAutospacing="1" w:after="100" w:afterAutospacing="1"/>
    </w:pPr>
    <w:rPr>
      <w:rFonts w:ascii="Times New Roman" w:eastAsiaTheme="minorHAnsi" w:hAnsi="Times New Roman"/>
      <w:szCs w:val="24"/>
    </w:rPr>
  </w:style>
  <w:style w:type="paragraph" w:customStyle="1" w:styleId="StileLatinoArialnonlatinoArial12ptNonGrassettopri">
    <w:name w:val="Stile (Latino) Arial (non latino) Arial 12 pt Non Grassetto pri..."/>
    <w:basedOn w:val="Normale"/>
    <w:rsid w:val="00702A6B"/>
    <w:pPr>
      <w:tabs>
        <w:tab w:val="left" w:pos="2268"/>
      </w:tabs>
      <w:suppressAutoHyphens/>
      <w:autoSpaceDE w:val="0"/>
      <w:spacing w:after="60"/>
      <w:ind w:left="2268" w:hanging="1559"/>
    </w:pPr>
    <w:rPr>
      <w:rFonts w:ascii="Arial" w:hAnsi="Arial" w:cs="Arial"/>
      <w:sz w:val="20"/>
      <w:szCs w:val="24"/>
      <w:lang w:eastAsia="ar-SA"/>
    </w:rPr>
  </w:style>
  <w:style w:type="character" w:customStyle="1" w:styleId="markedcontent">
    <w:name w:val="markedcontent"/>
    <w:rsid w:val="00DF2CCF"/>
  </w:style>
  <w:style w:type="paragraph" w:customStyle="1" w:styleId="Pa60">
    <w:name w:val="Pa60"/>
    <w:basedOn w:val="Normale"/>
    <w:next w:val="Normale"/>
    <w:uiPriority w:val="99"/>
    <w:rsid w:val="0055395F"/>
    <w:pPr>
      <w:autoSpaceDE w:val="0"/>
      <w:autoSpaceDN w:val="0"/>
      <w:adjustRightInd w:val="0"/>
      <w:spacing w:line="401" w:lineRule="atLeast"/>
    </w:pPr>
    <w:rPr>
      <w:rFonts w:ascii="Source Sans Pro Black" w:eastAsiaTheme="minorHAnsi" w:hAnsi="Source Sans Pro Black" w:cstheme="minorBidi"/>
      <w:szCs w:val="24"/>
      <w:lang w:eastAsia="en-US"/>
    </w:rPr>
  </w:style>
  <w:style w:type="paragraph" w:styleId="Titolosommario">
    <w:name w:val="TOC Heading"/>
    <w:basedOn w:val="Titolo1"/>
    <w:next w:val="Normale"/>
    <w:uiPriority w:val="39"/>
    <w:semiHidden/>
    <w:unhideWhenUsed/>
    <w:qFormat/>
    <w:rsid w:val="0055395F"/>
    <w:pPr>
      <w:keepLines/>
      <w:spacing w:before="480" w:after="0"/>
      <w:outlineLvl w:val="9"/>
    </w:pPr>
    <w:rPr>
      <w:rFonts w:asciiTheme="majorHAnsi" w:eastAsiaTheme="majorEastAsia" w:hAnsiTheme="majorHAnsi" w:cstheme="majorBidi"/>
      <w:color w:val="365F91" w:themeColor="accent1" w:themeShade="BF"/>
      <w:kern w:val="0"/>
      <w:sz w:val="28"/>
      <w:szCs w:val="28"/>
      <w:lang w:eastAsia="en-US"/>
    </w:rPr>
  </w:style>
  <w:style w:type="paragraph" w:customStyle="1" w:styleId="Headeronfirstpage">
    <w:name w:val="Header_on_first_page"/>
    <w:basedOn w:val="Normale"/>
    <w:autoRedefine/>
    <w:rsid w:val="0055395F"/>
    <w:pPr>
      <w:tabs>
        <w:tab w:val="center" w:pos="4320"/>
        <w:tab w:val="right" w:pos="8640"/>
      </w:tabs>
      <w:spacing w:after="120" w:line="276" w:lineRule="auto"/>
    </w:pPr>
    <w:rPr>
      <w:rFonts w:asciiTheme="minorHAnsi" w:hAnsiTheme="minorHAnsi" w:cstheme="minorHAnsi"/>
      <w:i/>
      <w:iCs/>
      <w:sz w:val="22"/>
      <w:szCs w:val="22"/>
      <w:lang w:val="en-US" w:eastAsia="de-DE"/>
    </w:rPr>
  </w:style>
  <w:style w:type="paragraph" w:customStyle="1" w:styleId="mb-1">
    <w:name w:val="mb-1"/>
    <w:basedOn w:val="Normale"/>
    <w:rsid w:val="0055395F"/>
    <w:pPr>
      <w:spacing w:before="100" w:beforeAutospacing="1" w:after="100" w:afterAutospacing="1"/>
    </w:pPr>
    <w:rPr>
      <w:rFonts w:ascii="Times New Roman" w:hAnsi="Times New Roman"/>
      <w:szCs w:val="24"/>
    </w:rPr>
  </w:style>
  <w:style w:type="character" w:customStyle="1" w:styleId="Hyperlink0">
    <w:name w:val="Hyperlink.0"/>
    <w:rsid w:val="0055395F"/>
    <w:rPr>
      <w:rFonts w:ascii="Cambria" w:hAnsi="Cambria"/>
      <w:lang w:val="it-IT"/>
    </w:rPr>
  </w:style>
  <w:style w:type="character" w:customStyle="1" w:styleId="highlight-blue">
    <w:name w:val="highlight-blue"/>
    <w:basedOn w:val="Carpredefinitoparagrafo"/>
    <w:rsid w:val="0055395F"/>
  </w:style>
  <w:style w:type="paragraph" w:customStyle="1" w:styleId="m-4663515056331724847msonospacing">
    <w:name w:val="m_-4663515056331724847msonospacing"/>
    <w:basedOn w:val="Normale"/>
    <w:rsid w:val="0055395F"/>
    <w:pPr>
      <w:spacing w:before="100" w:beforeAutospacing="1" w:after="100" w:afterAutospacing="1"/>
    </w:pPr>
    <w:rPr>
      <w:rFonts w:ascii="Times New Roman" w:eastAsiaTheme="minorHAnsi" w:hAnsi="Times New Roman"/>
      <w:szCs w:val="24"/>
    </w:rPr>
  </w:style>
  <w:style w:type="character" w:customStyle="1" w:styleId="gmail-value">
    <w:name w:val="gmail-value"/>
    <w:basedOn w:val="Carpredefinitoparagrafo"/>
    <w:rsid w:val="0055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44703">
      <w:bodyDiv w:val="1"/>
      <w:marLeft w:val="0"/>
      <w:marRight w:val="0"/>
      <w:marTop w:val="0"/>
      <w:marBottom w:val="0"/>
      <w:divBdr>
        <w:top w:val="none" w:sz="0" w:space="0" w:color="auto"/>
        <w:left w:val="none" w:sz="0" w:space="0" w:color="auto"/>
        <w:bottom w:val="none" w:sz="0" w:space="0" w:color="auto"/>
        <w:right w:val="none" w:sz="0" w:space="0" w:color="auto"/>
      </w:divBdr>
    </w:div>
    <w:div w:id="39599001">
      <w:bodyDiv w:val="1"/>
      <w:marLeft w:val="0"/>
      <w:marRight w:val="0"/>
      <w:marTop w:val="0"/>
      <w:marBottom w:val="0"/>
      <w:divBdr>
        <w:top w:val="none" w:sz="0" w:space="0" w:color="auto"/>
        <w:left w:val="none" w:sz="0" w:space="0" w:color="auto"/>
        <w:bottom w:val="none" w:sz="0" w:space="0" w:color="auto"/>
        <w:right w:val="none" w:sz="0" w:space="0" w:color="auto"/>
      </w:divBdr>
    </w:div>
    <w:div w:id="120617525">
      <w:bodyDiv w:val="1"/>
      <w:marLeft w:val="0"/>
      <w:marRight w:val="0"/>
      <w:marTop w:val="0"/>
      <w:marBottom w:val="0"/>
      <w:divBdr>
        <w:top w:val="none" w:sz="0" w:space="0" w:color="auto"/>
        <w:left w:val="none" w:sz="0" w:space="0" w:color="auto"/>
        <w:bottom w:val="none" w:sz="0" w:space="0" w:color="auto"/>
        <w:right w:val="none" w:sz="0" w:space="0" w:color="auto"/>
      </w:divBdr>
    </w:div>
    <w:div w:id="126706607">
      <w:bodyDiv w:val="1"/>
      <w:marLeft w:val="0"/>
      <w:marRight w:val="0"/>
      <w:marTop w:val="0"/>
      <w:marBottom w:val="0"/>
      <w:divBdr>
        <w:top w:val="none" w:sz="0" w:space="0" w:color="auto"/>
        <w:left w:val="none" w:sz="0" w:space="0" w:color="auto"/>
        <w:bottom w:val="none" w:sz="0" w:space="0" w:color="auto"/>
        <w:right w:val="none" w:sz="0" w:space="0" w:color="auto"/>
      </w:divBdr>
    </w:div>
    <w:div w:id="135923861">
      <w:marLeft w:val="0"/>
      <w:marRight w:val="0"/>
      <w:marTop w:val="0"/>
      <w:marBottom w:val="0"/>
      <w:divBdr>
        <w:top w:val="none" w:sz="0" w:space="0" w:color="auto"/>
        <w:left w:val="none" w:sz="0" w:space="0" w:color="auto"/>
        <w:bottom w:val="none" w:sz="0" w:space="0" w:color="auto"/>
        <w:right w:val="none" w:sz="0" w:space="0" w:color="auto"/>
      </w:divBdr>
      <w:divsChild>
        <w:div w:id="639306863">
          <w:marLeft w:val="0"/>
          <w:marRight w:val="0"/>
          <w:marTop w:val="0"/>
          <w:marBottom w:val="0"/>
          <w:divBdr>
            <w:top w:val="none" w:sz="0" w:space="0" w:color="auto"/>
            <w:left w:val="none" w:sz="0" w:space="0" w:color="auto"/>
            <w:bottom w:val="none" w:sz="0" w:space="0" w:color="auto"/>
            <w:right w:val="none" w:sz="0" w:space="0" w:color="auto"/>
          </w:divBdr>
        </w:div>
      </w:divsChild>
    </w:div>
    <w:div w:id="138545243">
      <w:bodyDiv w:val="1"/>
      <w:marLeft w:val="0"/>
      <w:marRight w:val="0"/>
      <w:marTop w:val="0"/>
      <w:marBottom w:val="0"/>
      <w:divBdr>
        <w:top w:val="none" w:sz="0" w:space="0" w:color="auto"/>
        <w:left w:val="none" w:sz="0" w:space="0" w:color="auto"/>
        <w:bottom w:val="none" w:sz="0" w:space="0" w:color="auto"/>
        <w:right w:val="none" w:sz="0" w:space="0" w:color="auto"/>
      </w:divBdr>
      <w:divsChild>
        <w:div w:id="370568867">
          <w:marLeft w:val="0"/>
          <w:marRight w:val="0"/>
          <w:marTop w:val="225"/>
          <w:marBottom w:val="0"/>
          <w:divBdr>
            <w:top w:val="single" w:sz="6" w:space="0" w:color="FFFF00"/>
            <w:left w:val="none" w:sz="0" w:space="0" w:color="auto"/>
            <w:bottom w:val="dotted" w:sz="6" w:space="0" w:color="006699"/>
            <w:right w:val="none" w:sz="0" w:space="0" w:color="auto"/>
          </w:divBdr>
          <w:divsChild>
            <w:div w:id="571309829">
              <w:marLeft w:val="0"/>
              <w:marRight w:val="0"/>
              <w:marTop w:val="0"/>
              <w:marBottom w:val="0"/>
              <w:divBdr>
                <w:top w:val="dotted" w:sz="6" w:space="6" w:color="006699"/>
                <w:left w:val="none" w:sz="0" w:space="0" w:color="auto"/>
                <w:bottom w:val="none" w:sz="0" w:space="0" w:color="auto"/>
                <w:right w:val="none" w:sz="0" w:space="0" w:color="auto"/>
              </w:divBdr>
            </w:div>
          </w:divsChild>
        </w:div>
      </w:divsChild>
    </w:div>
    <w:div w:id="200481409">
      <w:bodyDiv w:val="1"/>
      <w:marLeft w:val="0"/>
      <w:marRight w:val="0"/>
      <w:marTop w:val="0"/>
      <w:marBottom w:val="0"/>
      <w:divBdr>
        <w:top w:val="none" w:sz="0" w:space="0" w:color="auto"/>
        <w:left w:val="none" w:sz="0" w:space="0" w:color="auto"/>
        <w:bottom w:val="none" w:sz="0" w:space="0" w:color="auto"/>
        <w:right w:val="none" w:sz="0" w:space="0" w:color="auto"/>
      </w:divBdr>
    </w:div>
    <w:div w:id="243686086">
      <w:bodyDiv w:val="1"/>
      <w:marLeft w:val="0"/>
      <w:marRight w:val="0"/>
      <w:marTop w:val="0"/>
      <w:marBottom w:val="0"/>
      <w:divBdr>
        <w:top w:val="none" w:sz="0" w:space="0" w:color="auto"/>
        <w:left w:val="none" w:sz="0" w:space="0" w:color="auto"/>
        <w:bottom w:val="none" w:sz="0" w:space="0" w:color="auto"/>
        <w:right w:val="none" w:sz="0" w:space="0" w:color="auto"/>
      </w:divBdr>
      <w:divsChild>
        <w:div w:id="978845966">
          <w:marLeft w:val="0"/>
          <w:marRight w:val="0"/>
          <w:marTop w:val="225"/>
          <w:marBottom w:val="0"/>
          <w:divBdr>
            <w:top w:val="single" w:sz="6" w:space="0" w:color="FFFF00"/>
            <w:left w:val="none" w:sz="0" w:space="0" w:color="auto"/>
            <w:bottom w:val="dotted" w:sz="6" w:space="0" w:color="006699"/>
            <w:right w:val="none" w:sz="0" w:space="0" w:color="auto"/>
          </w:divBdr>
          <w:divsChild>
            <w:div w:id="159272383">
              <w:marLeft w:val="0"/>
              <w:marRight w:val="0"/>
              <w:marTop w:val="0"/>
              <w:marBottom w:val="0"/>
              <w:divBdr>
                <w:top w:val="dotted" w:sz="6" w:space="6" w:color="006699"/>
                <w:left w:val="none" w:sz="0" w:space="0" w:color="auto"/>
                <w:bottom w:val="none" w:sz="0" w:space="0" w:color="auto"/>
                <w:right w:val="none" w:sz="0" w:space="0" w:color="auto"/>
              </w:divBdr>
            </w:div>
          </w:divsChild>
        </w:div>
      </w:divsChild>
    </w:div>
    <w:div w:id="247276995">
      <w:bodyDiv w:val="1"/>
      <w:marLeft w:val="0"/>
      <w:marRight w:val="0"/>
      <w:marTop w:val="0"/>
      <w:marBottom w:val="0"/>
      <w:divBdr>
        <w:top w:val="none" w:sz="0" w:space="0" w:color="auto"/>
        <w:left w:val="none" w:sz="0" w:space="0" w:color="auto"/>
        <w:bottom w:val="none" w:sz="0" w:space="0" w:color="auto"/>
        <w:right w:val="none" w:sz="0" w:space="0" w:color="auto"/>
      </w:divBdr>
    </w:div>
    <w:div w:id="274289629">
      <w:bodyDiv w:val="1"/>
      <w:marLeft w:val="0"/>
      <w:marRight w:val="0"/>
      <w:marTop w:val="0"/>
      <w:marBottom w:val="0"/>
      <w:divBdr>
        <w:top w:val="none" w:sz="0" w:space="0" w:color="auto"/>
        <w:left w:val="none" w:sz="0" w:space="0" w:color="auto"/>
        <w:bottom w:val="none" w:sz="0" w:space="0" w:color="auto"/>
        <w:right w:val="none" w:sz="0" w:space="0" w:color="auto"/>
      </w:divBdr>
    </w:div>
    <w:div w:id="275914836">
      <w:bodyDiv w:val="1"/>
      <w:marLeft w:val="0"/>
      <w:marRight w:val="0"/>
      <w:marTop w:val="0"/>
      <w:marBottom w:val="0"/>
      <w:divBdr>
        <w:top w:val="none" w:sz="0" w:space="0" w:color="auto"/>
        <w:left w:val="none" w:sz="0" w:space="0" w:color="auto"/>
        <w:bottom w:val="none" w:sz="0" w:space="0" w:color="auto"/>
        <w:right w:val="none" w:sz="0" w:space="0" w:color="auto"/>
      </w:divBdr>
    </w:div>
    <w:div w:id="286786602">
      <w:bodyDiv w:val="1"/>
      <w:marLeft w:val="0"/>
      <w:marRight w:val="0"/>
      <w:marTop w:val="0"/>
      <w:marBottom w:val="0"/>
      <w:divBdr>
        <w:top w:val="none" w:sz="0" w:space="0" w:color="auto"/>
        <w:left w:val="none" w:sz="0" w:space="0" w:color="auto"/>
        <w:bottom w:val="none" w:sz="0" w:space="0" w:color="auto"/>
        <w:right w:val="none" w:sz="0" w:space="0" w:color="auto"/>
      </w:divBdr>
    </w:div>
    <w:div w:id="305666616">
      <w:bodyDiv w:val="1"/>
      <w:marLeft w:val="0"/>
      <w:marRight w:val="0"/>
      <w:marTop w:val="0"/>
      <w:marBottom w:val="0"/>
      <w:divBdr>
        <w:top w:val="none" w:sz="0" w:space="0" w:color="auto"/>
        <w:left w:val="none" w:sz="0" w:space="0" w:color="auto"/>
        <w:bottom w:val="none" w:sz="0" w:space="0" w:color="auto"/>
        <w:right w:val="none" w:sz="0" w:space="0" w:color="auto"/>
      </w:divBdr>
    </w:div>
    <w:div w:id="315769678">
      <w:bodyDiv w:val="1"/>
      <w:marLeft w:val="0"/>
      <w:marRight w:val="0"/>
      <w:marTop w:val="0"/>
      <w:marBottom w:val="0"/>
      <w:divBdr>
        <w:top w:val="none" w:sz="0" w:space="0" w:color="auto"/>
        <w:left w:val="none" w:sz="0" w:space="0" w:color="auto"/>
        <w:bottom w:val="none" w:sz="0" w:space="0" w:color="auto"/>
        <w:right w:val="none" w:sz="0" w:space="0" w:color="auto"/>
      </w:divBdr>
    </w:div>
    <w:div w:id="319163784">
      <w:bodyDiv w:val="1"/>
      <w:marLeft w:val="0"/>
      <w:marRight w:val="0"/>
      <w:marTop w:val="0"/>
      <w:marBottom w:val="0"/>
      <w:divBdr>
        <w:top w:val="none" w:sz="0" w:space="0" w:color="auto"/>
        <w:left w:val="none" w:sz="0" w:space="0" w:color="auto"/>
        <w:bottom w:val="none" w:sz="0" w:space="0" w:color="auto"/>
        <w:right w:val="none" w:sz="0" w:space="0" w:color="auto"/>
      </w:divBdr>
    </w:div>
    <w:div w:id="376703505">
      <w:bodyDiv w:val="1"/>
      <w:marLeft w:val="0"/>
      <w:marRight w:val="0"/>
      <w:marTop w:val="0"/>
      <w:marBottom w:val="0"/>
      <w:divBdr>
        <w:top w:val="none" w:sz="0" w:space="0" w:color="auto"/>
        <w:left w:val="none" w:sz="0" w:space="0" w:color="auto"/>
        <w:bottom w:val="none" w:sz="0" w:space="0" w:color="auto"/>
        <w:right w:val="none" w:sz="0" w:space="0" w:color="auto"/>
      </w:divBdr>
    </w:div>
    <w:div w:id="440536464">
      <w:bodyDiv w:val="1"/>
      <w:marLeft w:val="0"/>
      <w:marRight w:val="0"/>
      <w:marTop w:val="0"/>
      <w:marBottom w:val="0"/>
      <w:divBdr>
        <w:top w:val="none" w:sz="0" w:space="0" w:color="auto"/>
        <w:left w:val="none" w:sz="0" w:space="0" w:color="auto"/>
        <w:bottom w:val="none" w:sz="0" w:space="0" w:color="auto"/>
        <w:right w:val="none" w:sz="0" w:space="0" w:color="auto"/>
      </w:divBdr>
    </w:div>
    <w:div w:id="487795665">
      <w:bodyDiv w:val="1"/>
      <w:marLeft w:val="0"/>
      <w:marRight w:val="0"/>
      <w:marTop w:val="0"/>
      <w:marBottom w:val="0"/>
      <w:divBdr>
        <w:top w:val="none" w:sz="0" w:space="0" w:color="auto"/>
        <w:left w:val="none" w:sz="0" w:space="0" w:color="auto"/>
        <w:bottom w:val="none" w:sz="0" w:space="0" w:color="auto"/>
        <w:right w:val="none" w:sz="0" w:space="0" w:color="auto"/>
      </w:divBdr>
    </w:div>
    <w:div w:id="502475723">
      <w:bodyDiv w:val="1"/>
      <w:marLeft w:val="0"/>
      <w:marRight w:val="0"/>
      <w:marTop w:val="0"/>
      <w:marBottom w:val="0"/>
      <w:divBdr>
        <w:top w:val="none" w:sz="0" w:space="0" w:color="auto"/>
        <w:left w:val="none" w:sz="0" w:space="0" w:color="auto"/>
        <w:bottom w:val="none" w:sz="0" w:space="0" w:color="auto"/>
        <w:right w:val="none" w:sz="0" w:space="0" w:color="auto"/>
      </w:divBdr>
    </w:div>
    <w:div w:id="512258458">
      <w:bodyDiv w:val="1"/>
      <w:marLeft w:val="0"/>
      <w:marRight w:val="0"/>
      <w:marTop w:val="0"/>
      <w:marBottom w:val="0"/>
      <w:divBdr>
        <w:top w:val="none" w:sz="0" w:space="0" w:color="auto"/>
        <w:left w:val="none" w:sz="0" w:space="0" w:color="auto"/>
        <w:bottom w:val="none" w:sz="0" w:space="0" w:color="auto"/>
        <w:right w:val="none" w:sz="0" w:space="0" w:color="auto"/>
      </w:divBdr>
    </w:div>
    <w:div w:id="525873884">
      <w:bodyDiv w:val="1"/>
      <w:marLeft w:val="0"/>
      <w:marRight w:val="0"/>
      <w:marTop w:val="0"/>
      <w:marBottom w:val="0"/>
      <w:divBdr>
        <w:top w:val="none" w:sz="0" w:space="0" w:color="auto"/>
        <w:left w:val="none" w:sz="0" w:space="0" w:color="auto"/>
        <w:bottom w:val="none" w:sz="0" w:space="0" w:color="auto"/>
        <w:right w:val="none" w:sz="0" w:space="0" w:color="auto"/>
      </w:divBdr>
    </w:div>
    <w:div w:id="527988830">
      <w:bodyDiv w:val="1"/>
      <w:marLeft w:val="0"/>
      <w:marRight w:val="0"/>
      <w:marTop w:val="0"/>
      <w:marBottom w:val="0"/>
      <w:divBdr>
        <w:top w:val="none" w:sz="0" w:space="0" w:color="auto"/>
        <w:left w:val="none" w:sz="0" w:space="0" w:color="auto"/>
        <w:bottom w:val="none" w:sz="0" w:space="0" w:color="auto"/>
        <w:right w:val="none" w:sz="0" w:space="0" w:color="auto"/>
      </w:divBdr>
    </w:div>
    <w:div w:id="585043465">
      <w:bodyDiv w:val="1"/>
      <w:marLeft w:val="0"/>
      <w:marRight w:val="0"/>
      <w:marTop w:val="0"/>
      <w:marBottom w:val="0"/>
      <w:divBdr>
        <w:top w:val="none" w:sz="0" w:space="0" w:color="auto"/>
        <w:left w:val="none" w:sz="0" w:space="0" w:color="auto"/>
        <w:bottom w:val="none" w:sz="0" w:space="0" w:color="auto"/>
        <w:right w:val="none" w:sz="0" w:space="0" w:color="auto"/>
      </w:divBdr>
    </w:div>
    <w:div w:id="664013402">
      <w:bodyDiv w:val="1"/>
      <w:marLeft w:val="0"/>
      <w:marRight w:val="0"/>
      <w:marTop w:val="0"/>
      <w:marBottom w:val="0"/>
      <w:divBdr>
        <w:top w:val="none" w:sz="0" w:space="0" w:color="auto"/>
        <w:left w:val="none" w:sz="0" w:space="0" w:color="auto"/>
        <w:bottom w:val="none" w:sz="0" w:space="0" w:color="auto"/>
        <w:right w:val="none" w:sz="0" w:space="0" w:color="auto"/>
      </w:divBdr>
    </w:div>
    <w:div w:id="766733820">
      <w:bodyDiv w:val="1"/>
      <w:marLeft w:val="0"/>
      <w:marRight w:val="0"/>
      <w:marTop w:val="0"/>
      <w:marBottom w:val="0"/>
      <w:divBdr>
        <w:top w:val="none" w:sz="0" w:space="0" w:color="auto"/>
        <w:left w:val="none" w:sz="0" w:space="0" w:color="auto"/>
        <w:bottom w:val="none" w:sz="0" w:space="0" w:color="auto"/>
        <w:right w:val="none" w:sz="0" w:space="0" w:color="auto"/>
      </w:divBdr>
    </w:div>
    <w:div w:id="789980625">
      <w:bodyDiv w:val="1"/>
      <w:marLeft w:val="0"/>
      <w:marRight w:val="0"/>
      <w:marTop w:val="0"/>
      <w:marBottom w:val="0"/>
      <w:divBdr>
        <w:top w:val="none" w:sz="0" w:space="0" w:color="auto"/>
        <w:left w:val="none" w:sz="0" w:space="0" w:color="auto"/>
        <w:bottom w:val="none" w:sz="0" w:space="0" w:color="auto"/>
        <w:right w:val="none" w:sz="0" w:space="0" w:color="auto"/>
      </w:divBdr>
    </w:div>
    <w:div w:id="806821590">
      <w:bodyDiv w:val="1"/>
      <w:marLeft w:val="0"/>
      <w:marRight w:val="0"/>
      <w:marTop w:val="0"/>
      <w:marBottom w:val="0"/>
      <w:divBdr>
        <w:top w:val="none" w:sz="0" w:space="0" w:color="auto"/>
        <w:left w:val="none" w:sz="0" w:space="0" w:color="auto"/>
        <w:bottom w:val="none" w:sz="0" w:space="0" w:color="auto"/>
        <w:right w:val="none" w:sz="0" w:space="0" w:color="auto"/>
      </w:divBdr>
    </w:div>
    <w:div w:id="840007264">
      <w:bodyDiv w:val="1"/>
      <w:marLeft w:val="0"/>
      <w:marRight w:val="0"/>
      <w:marTop w:val="0"/>
      <w:marBottom w:val="0"/>
      <w:divBdr>
        <w:top w:val="none" w:sz="0" w:space="0" w:color="auto"/>
        <w:left w:val="none" w:sz="0" w:space="0" w:color="auto"/>
        <w:bottom w:val="none" w:sz="0" w:space="0" w:color="auto"/>
        <w:right w:val="none" w:sz="0" w:space="0" w:color="auto"/>
      </w:divBdr>
    </w:div>
    <w:div w:id="878661413">
      <w:bodyDiv w:val="1"/>
      <w:marLeft w:val="0"/>
      <w:marRight w:val="0"/>
      <w:marTop w:val="0"/>
      <w:marBottom w:val="0"/>
      <w:divBdr>
        <w:top w:val="none" w:sz="0" w:space="0" w:color="auto"/>
        <w:left w:val="none" w:sz="0" w:space="0" w:color="auto"/>
        <w:bottom w:val="none" w:sz="0" w:space="0" w:color="auto"/>
        <w:right w:val="none" w:sz="0" w:space="0" w:color="auto"/>
      </w:divBdr>
      <w:divsChild>
        <w:div w:id="909081029">
          <w:marLeft w:val="0"/>
          <w:marRight w:val="0"/>
          <w:marTop w:val="225"/>
          <w:marBottom w:val="0"/>
          <w:divBdr>
            <w:top w:val="single" w:sz="6" w:space="0" w:color="FFFF00"/>
            <w:left w:val="none" w:sz="0" w:space="0" w:color="auto"/>
            <w:bottom w:val="dotted" w:sz="6" w:space="0" w:color="006699"/>
            <w:right w:val="none" w:sz="0" w:space="0" w:color="auto"/>
          </w:divBdr>
          <w:divsChild>
            <w:div w:id="386685376">
              <w:marLeft w:val="0"/>
              <w:marRight w:val="0"/>
              <w:marTop w:val="0"/>
              <w:marBottom w:val="0"/>
              <w:divBdr>
                <w:top w:val="dotted" w:sz="6" w:space="6" w:color="006699"/>
                <w:left w:val="none" w:sz="0" w:space="0" w:color="auto"/>
                <w:bottom w:val="none" w:sz="0" w:space="0" w:color="auto"/>
                <w:right w:val="none" w:sz="0" w:space="0" w:color="auto"/>
              </w:divBdr>
            </w:div>
          </w:divsChild>
        </w:div>
      </w:divsChild>
    </w:div>
    <w:div w:id="913126988">
      <w:bodyDiv w:val="1"/>
      <w:marLeft w:val="0"/>
      <w:marRight w:val="0"/>
      <w:marTop w:val="0"/>
      <w:marBottom w:val="0"/>
      <w:divBdr>
        <w:top w:val="none" w:sz="0" w:space="0" w:color="auto"/>
        <w:left w:val="none" w:sz="0" w:space="0" w:color="auto"/>
        <w:bottom w:val="none" w:sz="0" w:space="0" w:color="auto"/>
        <w:right w:val="none" w:sz="0" w:space="0" w:color="auto"/>
      </w:divBdr>
    </w:div>
    <w:div w:id="939024980">
      <w:bodyDiv w:val="1"/>
      <w:marLeft w:val="0"/>
      <w:marRight w:val="0"/>
      <w:marTop w:val="0"/>
      <w:marBottom w:val="0"/>
      <w:divBdr>
        <w:top w:val="none" w:sz="0" w:space="0" w:color="auto"/>
        <w:left w:val="none" w:sz="0" w:space="0" w:color="auto"/>
        <w:bottom w:val="none" w:sz="0" w:space="0" w:color="auto"/>
        <w:right w:val="none" w:sz="0" w:space="0" w:color="auto"/>
      </w:divBdr>
    </w:div>
    <w:div w:id="955453619">
      <w:bodyDiv w:val="1"/>
      <w:marLeft w:val="0"/>
      <w:marRight w:val="0"/>
      <w:marTop w:val="0"/>
      <w:marBottom w:val="0"/>
      <w:divBdr>
        <w:top w:val="none" w:sz="0" w:space="0" w:color="auto"/>
        <w:left w:val="none" w:sz="0" w:space="0" w:color="auto"/>
        <w:bottom w:val="none" w:sz="0" w:space="0" w:color="auto"/>
        <w:right w:val="none" w:sz="0" w:space="0" w:color="auto"/>
      </w:divBdr>
    </w:div>
    <w:div w:id="959996502">
      <w:bodyDiv w:val="1"/>
      <w:marLeft w:val="0"/>
      <w:marRight w:val="0"/>
      <w:marTop w:val="0"/>
      <w:marBottom w:val="0"/>
      <w:divBdr>
        <w:top w:val="none" w:sz="0" w:space="0" w:color="auto"/>
        <w:left w:val="none" w:sz="0" w:space="0" w:color="auto"/>
        <w:bottom w:val="none" w:sz="0" w:space="0" w:color="auto"/>
        <w:right w:val="none" w:sz="0" w:space="0" w:color="auto"/>
      </w:divBdr>
    </w:div>
    <w:div w:id="965500486">
      <w:bodyDiv w:val="1"/>
      <w:marLeft w:val="0"/>
      <w:marRight w:val="0"/>
      <w:marTop w:val="0"/>
      <w:marBottom w:val="0"/>
      <w:divBdr>
        <w:top w:val="none" w:sz="0" w:space="0" w:color="auto"/>
        <w:left w:val="none" w:sz="0" w:space="0" w:color="auto"/>
        <w:bottom w:val="none" w:sz="0" w:space="0" w:color="auto"/>
        <w:right w:val="none" w:sz="0" w:space="0" w:color="auto"/>
      </w:divBdr>
    </w:div>
    <w:div w:id="971908407">
      <w:bodyDiv w:val="1"/>
      <w:marLeft w:val="0"/>
      <w:marRight w:val="0"/>
      <w:marTop w:val="0"/>
      <w:marBottom w:val="0"/>
      <w:divBdr>
        <w:top w:val="none" w:sz="0" w:space="0" w:color="auto"/>
        <w:left w:val="none" w:sz="0" w:space="0" w:color="auto"/>
        <w:bottom w:val="none" w:sz="0" w:space="0" w:color="auto"/>
        <w:right w:val="none" w:sz="0" w:space="0" w:color="auto"/>
      </w:divBdr>
      <w:divsChild>
        <w:div w:id="1171064660">
          <w:marLeft w:val="0"/>
          <w:marRight w:val="0"/>
          <w:marTop w:val="173"/>
          <w:marBottom w:val="0"/>
          <w:divBdr>
            <w:top w:val="single" w:sz="4" w:space="0" w:color="FFFF00"/>
            <w:left w:val="none" w:sz="0" w:space="0" w:color="auto"/>
            <w:bottom w:val="dotted" w:sz="4" w:space="0" w:color="006699"/>
            <w:right w:val="none" w:sz="0" w:space="0" w:color="auto"/>
          </w:divBdr>
          <w:divsChild>
            <w:div w:id="1308626686">
              <w:marLeft w:val="0"/>
              <w:marRight w:val="0"/>
              <w:marTop w:val="0"/>
              <w:marBottom w:val="0"/>
              <w:divBdr>
                <w:top w:val="dotted" w:sz="4" w:space="6" w:color="006699"/>
                <w:left w:val="none" w:sz="0" w:space="0" w:color="auto"/>
                <w:bottom w:val="none" w:sz="0" w:space="0" w:color="auto"/>
                <w:right w:val="none" w:sz="0" w:space="0" w:color="auto"/>
              </w:divBdr>
            </w:div>
          </w:divsChild>
        </w:div>
      </w:divsChild>
    </w:div>
    <w:div w:id="1007244070">
      <w:bodyDiv w:val="1"/>
      <w:marLeft w:val="0"/>
      <w:marRight w:val="0"/>
      <w:marTop w:val="0"/>
      <w:marBottom w:val="0"/>
      <w:divBdr>
        <w:top w:val="none" w:sz="0" w:space="0" w:color="auto"/>
        <w:left w:val="none" w:sz="0" w:space="0" w:color="auto"/>
        <w:bottom w:val="none" w:sz="0" w:space="0" w:color="auto"/>
        <w:right w:val="none" w:sz="0" w:space="0" w:color="auto"/>
      </w:divBdr>
    </w:div>
    <w:div w:id="1011180973">
      <w:bodyDiv w:val="1"/>
      <w:marLeft w:val="0"/>
      <w:marRight w:val="0"/>
      <w:marTop w:val="0"/>
      <w:marBottom w:val="0"/>
      <w:divBdr>
        <w:top w:val="none" w:sz="0" w:space="0" w:color="auto"/>
        <w:left w:val="none" w:sz="0" w:space="0" w:color="auto"/>
        <w:bottom w:val="none" w:sz="0" w:space="0" w:color="auto"/>
        <w:right w:val="none" w:sz="0" w:space="0" w:color="auto"/>
      </w:divBdr>
      <w:divsChild>
        <w:div w:id="1731880371">
          <w:marLeft w:val="0"/>
          <w:marRight w:val="0"/>
          <w:marTop w:val="173"/>
          <w:marBottom w:val="0"/>
          <w:divBdr>
            <w:top w:val="single" w:sz="4" w:space="0" w:color="FFFF00"/>
            <w:left w:val="none" w:sz="0" w:space="0" w:color="auto"/>
            <w:bottom w:val="dotted" w:sz="4" w:space="0" w:color="006699"/>
            <w:right w:val="none" w:sz="0" w:space="0" w:color="auto"/>
          </w:divBdr>
          <w:divsChild>
            <w:div w:id="1754350029">
              <w:marLeft w:val="0"/>
              <w:marRight w:val="0"/>
              <w:marTop w:val="0"/>
              <w:marBottom w:val="0"/>
              <w:divBdr>
                <w:top w:val="dotted" w:sz="4" w:space="6" w:color="006699"/>
                <w:left w:val="none" w:sz="0" w:space="0" w:color="auto"/>
                <w:bottom w:val="none" w:sz="0" w:space="0" w:color="auto"/>
                <w:right w:val="none" w:sz="0" w:space="0" w:color="auto"/>
              </w:divBdr>
            </w:div>
          </w:divsChild>
        </w:div>
      </w:divsChild>
    </w:div>
    <w:div w:id="1063404111">
      <w:bodyDiv w:val="1"/>
      <w:marLeft w:val="0"/>
      <w:marRight w:val="0"/>
      <w:marTop w:val="0"/>
      <w:marBottom w:val="0"/>
      <w:divBdr>
        <w:top w:val="none" w:sz="0" w:space="0" w:color="auto"/>
        <w:left w:val="none" w:sz="0" w:space="0" w:color="auto"/>
        <w:bottom w:val="none" w:sz="0" w:space="0" w:color="auto"/>
        <w:right w:val="none" w:sz="0" w:space="0" w:color="auto"/>
      </w:divBdr>
    </w:div>
    <w:div w:id="1088503274">
      <w:bodyDiv w:val="1"/>
      <w:marLeft w:val="0"/>
      <w:marRight w:val="0"/>
      <w:marTop w:val="0"/>
      <w:marBottom w:val="0"/>
      <w:divBdr>
        <w:top w:val="none" w:sz="0" w:space="0" w:color="auto"/>
        <w:left w:val="none" w:sz="0" w:space="0" w:color="auto"/>
        <w:bottom w:val="none" w:sz="0" w:space="0" w:color="auto"/>
        <w:right w:val="none" w:sz="0" w:space="0" w:color="auto"/>
      </w:divBdr>
    </w:div>
    <w:div w:id="1143548860">
      <w:bodyDiv w:val="1"/>
      <w:marLeft w:val="0"/>
      <w:marRight w:val="0"/>
      <w:marTop w:val="0"/>
      <w:marBottom w:val="0"/>
      <w:divBdr>
        <w:top w:val="none" w:sz="0" w:space="0" w:color="auto"/>
        <w:left w:val="none" w:sz="0" w:space="0" w:color="auto"/>
        <w:bottom w:val="none" w:sz="0" w:space="0" w:color="auto"/>
        <w:right w:val="none" w:sz="0" w:space="0" w:color="auto"/>
      </w:divBdr>
    </w:div>
    <w:div w:id="1171916618">
      <w:bodyDiv w:val="1"/>
      <w:marLeft w:val="0"/>
      <w:marRight w:val="0"/>
      <w:marTop w:val="0"/>
      <w:marBottom w:val="0"/>
      <w:divBdr>
        <w:top w:val="none" w:sz="0" w:space="0" w:color="auto"/>
        <w:left w:val="none" w:sz="0" w:space="0" w:color="auto"/>
        <w:bottom w:val="none" w:sz="0" w:space="0" w:color="auto"/>
        <w:right w:val="none" w:sz="0" w:space="0" w:color="auto"/>
      </w:divBdr>
    </w:div>
    <w:div w:id="1219248777">
      <w:bodyDiv w:val="1"/>
      <w:marLeft w:val="0"/>
      <w:marRight w:val="0"/>
      <w:marTop w:val="0"/>
      <w:marBottom w:val="0"/>
      <w:divBdr>
        <w:top w:val="none" w:sz="0" w:space="0" w:color="auto"/>
        <w:left w:val="none" w:sz="0" w:space="0" w:color="auto"/>
        <w:bottom w:val="none" w:sz="0" w:space="0" w:color="auto"/>
        <w:right w:val="none" w:sz="0" w:space="0" w:color="auto"/>
      </w:divBdr>
    </w:div>
    <w:div w:id="1242134255">
      <w:bodyDiv w:val="1"/>
      <w:marLeft w:val="0"/>
      <w:marRight w:val="0"/>
      <w:marTop w:val="0"/>
      <w:marBottom w:val="0"/>
      <w:divBdr>
        <w:top w:val="none" w:sz="0" w:space="0" w:color="auto"/>
        <w:left w:val="none" w:sz="0" w:space="0" w:color="auto"/>
        <w:bottom w:val="none" w:sz="0" w:space="0" w:color="auto"/>
        <w:right w:val="none" w:sz="0" w:space="0" w:color="auto"/>
      </w:divBdr>
    </w:div>
    <w:div w:id="1260064556">
      <w:bodyDiv w:val="1"/>
      <w:marLeft w:val="0"/>
      <w:marRight w:val="0"/>
      <w:marTop w:val="0"/>
      <w:marBottom w:val="0"/>
      <w:divBdr>
        <w:top w:val="none" w:sz="0" w:space="0" w:color="auto"/>
        <w:left w:val="none" w:sz="0" w:space="0" w:color="auto"/>
        <w:bottom w:val="none" w:sz="0" w:space="0" w:color="auto"/>
        <w:right w:val="none" w:sz="0" w:space="0" w:color="auto"/>
      </w:divBdr>
      <w:divsChild>
        <w:div w:id="602955581">
          <w:marLeft w:val="0"/>
          <w:marRight w:val="0"/>
          <w:marTop w:val="0"/>
          <w:marBottom w:val="0"/>
          <w:divBdr>
            <w:top w:val="single" w:sz="2" w:space="0" w:color="E1E1E1"/>
            <w:left w:val="single" w:sz="6" w:space="0" w:color="E1E1E1"/>
            <w:bottom w:val="single" w:sz="2" w:space="0" w:color="E1E1E1"/>
            <w:right w:val="single" w:sz="6" w:space="0" w:color="E1E1E1"/>
          </w:divBdr>
          <w:divsChild>
            <w:div w:id="2021195904">
              <w:marLeft w:val="0"/>
              <w:marRight w:val="0"/>
              <w:marTop w:val="0"/>
              <w:marBottom w:val="0"/>
              <w:divBdr>
                <w:top w:val="none" w:sz="0" w:space="0" w:color="auto"/>
                <w:left w:val="none" w:sz="0" w:space="0" w:color="auto"/>
                <w:bottom w:val="none" w:sz="0" w:space="0" w:color="auto"/>
                <w:right w:val="none" w:sz="0" w:space="0" w:color="auto"/>
              </w:divBdr>
              <w:divsChild>
                <w:div w:id="109713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524687">
      <w:bodyDiv w:val="1"/>
      <w:marLeft w:val="0"/>
      <w:marRight w:val="0"/>
      <w:marTop w:val="0"/>
      <w:marBottom w:val="0"/>
      <w:divBdr>
        <w:top w:val="none" w:sz="0" w:space="0" w:color="auto"/>
        <w:left w:val="none" w:sz="0" w:space="0" w:color="auto"/>
        <w:bottom w:val="none" w:sz="0" w:space="0" w:color="auto"/>
        <w:right w:val="none" w:sz="0" w:space="0" w:color="auto"/>
      </w:divBdr>
    </w:div>
    <w:div w:id="1273434527">
      <w:bodyDiv w:val="1"/>
      <w:marLeft w:val="0"/>
      <w:marRight w:val="0"/>
      <w:marTop w:val="0"/>
      <w:marBottom w:val="0"/>
      <w:divBdr>
        <w:top w:val="none" w:sz="0" w:space="0" w:color="auto"/>
        <w:left w:val="none" w:sz="0" w:space="0" w:color="auto"/>
        <w:bottom w:val="none" w:sz="0" w:space="0" w:color="auto"/>
        <w:right w:val="none" w:sz="0" w:space="0" w:color="auto"/>
      </w:divBdr>
    </w:div>
    <w:div w:id="1327636644">
      <w:bodyDiv w:val="1"/>
      <w:marLeft w:val="0"/>
      <w:marRight w:val="0"/>
      <w:marTop w:val="0"/>
      <w:marBottom w:val="0"/>
      <w:divBdr>
        <w:top w:val="none" w:sz="0" w:space="0" w:color="auto"/>
        <w:left w:val="none" w:sz="0" w:space="0" w:color="auto"/>
        <w:bottom w:val="none" w:sz="0" w:space="0" w:color="auto"/>
        <w:right w:val="none" w:sz="0" w:space="0" w:color="auto"/>
      </w:divBdr>
    </w:div>
    <w:div w:id="1332028516">
      <w:bodyDiv w:val="1"/>
      <w:marLeft w:val="0"/>
      <w:marRight w:val="0"/>
      <w:marTop w:val="0"/>
      <w:marBottom w:val="0"/>
      <w:divBdr>
        <w:top w:val="none" w:sz="0" w:space="0" w:color="auto"/>
        <w:left w:val="none" w:sz="0" w:space="0" w:color="auto"/>
        <w:bottom w:val="none" w:sz="0" w:space="0" w:color="auto"/>
        <w:right w:val="none" w:sz="0" w:space="0" w:color="auto"/>
      </w:divBdr>
    </w:div>
    <w:div w:id="1345595622">
      <w:bodyDiv w:val="1"/>
      <w:marLeft w:val="0"/>
      <w:marRight w:val="0"/>
      <w:marTop w:val="0"/>
      <w:marBottom w:val="0"/>
      <w:divBdr>
        <w:top w:val="none" w:sz="0" w:space="0" w:color="auto"/>
        <w:left w:val="none" w:sz="0" w:space="0" w:color="auto"/>
        <w:bottom w:val="none" w:sz="0" w:space="0" w:color="auto"/>
        <w:right w:val="none" w:sz="0" w:space="0" w:color="auto"/>
      </w:divBdr>
    </w:div>
    <w:div w:id="1378240868">
      <w:bodyDiv w:val="1"/>
      <w:marLeft w:val="0"/>
      <w:marRight w:val="0"/>
      <w:marTop w:val="0"/>
      <w:marBottom w:val="0"/>
      <w:divBdr>
        <w:top w:val="none" w:sz="0" w:space="0" w:color="auto"/>
        <w:left w:val="none" w:sz="0" w:space="0" w:color="auto"/>
        <w:bottom w:val="none" w:sz="0" w:space="0" w:color="auto"/>
        <w:right w:val="none" w:sz="0" w:space="0" w:color="auto"/>
      </w:divBdr>
    </w:div>
    <w:div w:id="1383292768">
      <w:bodyDiv w:val="1"/>
      <w:marLeft w:val="0"/>
      <w:marRight w:val="0"/>
      <w:marTop w:val="0"/>
      <w:marBottom w:val="0"/>
      <w:divBdr>
        <w:top w:val="none" w:sz="0" w:space="0" w:color="auto"/>
        <w:left w:val="none" w:sz="0" w:space="0" w:color="auto"/>
        <w:bottom w:val="none" w:sz="0" w:space="0" w:color="auto"/>
        <w:right w:val="none" w:sz="0" w:space="0" w:color="auto"/>
      </w:divBdr>
      <w:divsChild>
        <w:div w:id="1348024539">
          <w:marLeft w:val="0"/>
          <w:marRight w:val="0"/>
          <w:marTop w:val="204"/>
          <w:marBottom w:val="0"/>
          <w:divBdr>
            <w:top w:val="single" w:sz="6" w:space="0" w:color="FFFF00"/>
            <w:left w:val="none" w:sz="0" w:space="0" w:color="auto"/>
            <w:bottom w:val="dotted" w:sz="6" w:space="0" w:color="006699"/>
            <w:right w:val="none" w:sz="0" w:space="0" w:color="auto"/>
          </w:divBdr>
          <w:divsChild>
            <w:div w:id="1570143309">
              <w:marLeft w:val="0"/>
              <w:marRight w:val="0"/>
              <w:marTop w:val="0"/>
              <w:marBottom w:val="0"/>
              <w:divBdr>
                <w:top w:val="dotted" w:sz="6" w:space="6" w:color="006699"/>
                <w:left w:val="none" w:sz="0" w:space="0" w:color="auto"/>
                <w:bottom w:val="none" w:sz="0" w:space="0" w:color="auto"/>
                <w:right w:val="none" w:sz="0" w:space="0" w:color="auto"/>
              </w:divBdr>
            </w:div>
          </w:divsChild>
        </w:div>
      </w:divsChild>
    </w:div>
    <w:div w:id="1389183591">
      <w:bodyDiv w:val="1"/>
      <w:marLeft w:val="0"/>
      <w:marRight w:val="0"/>
      <w:marTop w:val="0"/>
      <w:marBottom w:val="0"/>
      <w:divBdr>
        <w:top w:val="none" w:sz="0" w:space="0" w:color="auto"/>
        <w:left w:val="none" w:sz="0" w:space="0" w:color="auto"/>
        <w:bottom w:val="none" w:sz="0" w:space="0" w:color="auto"/>
        <w:right w:val="none" w:sz="0" w:space="0" w:color="auto"/>
      </w:divBdr>
    </w:div>
    <w:div w:id="1390349910">
      <w:bodyDiv w:val="1"/>
      <w:marLeft w:val="0"/>
      <w:marRight w:val="0"/>
      <w:marTop w:val="0"/>
      <w:marBottom w:val="0"/>
      <w:divBdr>
        <w:top w:val="none" w:sz="0" w:space="0" w:color="auto"/>
        <w:left w:val="none" w:sz="0" w:space="0" w:color="auto"/>
        <w:bottom w:val="none" w:sz="0" w:space="0" w:color="auto"/>
        <w:right w:val="none" w:sz="0" w:space="0" w:color="auto"/>
      </w:divBdr>
    </w:div>
    <w:div w:id="1449616143">
      <w:bodyDiv w:val="1"/>
      <w:marLeft w:val="0"/>
      <w:marRight w:val="0"/>
      <w:marTop w:val="0"/>
      <w:marBottom w:val="0"/>
      <w:divBdr>
        <w:top w:val="none" w:sz="0" w:space="0" w:color="auto"/>
        <w:left w:val="none" w:sz="0" w:space="0" w:color="auto"/>
        <w:bottom w:val="none" w:sz="0" w:space="0" w:color="auto"/>
        <w:right w:val="none" w:sz="0" w:space="0" w:color="auto"/>
      </w:divBdr>
    </w:div>
    <w:div w:id="1463692382">
      <w:bodyDiv w:val="1"/>
      <w:marLeft w:val="0"/>
      <w:marRight w:val="0"/>
      <w:marTop w:val="0"/>
      <w:marBottom w:val="0"/>
      <w:divBdr>
        <w:top w:val="none" w:sz="0" w:space="0" w:color="auto"/>
        <w:left w:val="none" w:sz="0" w:space="0" w:color="auto"/>
        <w:bottom w:val="none" w:sz="0" w:space="0" w:color="auto"/>
        <w:right w:val="none" w:sz="0" w:space="0" w:color="auto"/>
      </w:divBdr>
    </w:div>
    <w:div w:id="1483042206">
      <w:bodyDiv w:val="1"/>
      <w:marLeft w:val="0"/>
      <w:marRight w:val="0"/>
      <w:marTop w:val="0"/>
      <w:marBottom w:val="0"/>
      <w:divBdr>
        <w:top w:val="none" w:sz="0" w:space="0" w:color="auto"/>
        <w:left w:val="none" w:sz="0" w:space="0" w:color="auto"/>
        <w:bottom w:val="none" w:sz="0" w:space="0" w:color="auto"/>
        <w:right w:val="none" w:sz="0" w:space="0" w:color="auto"/>
      </w:divBdr>
    </w:div>
    <w:div w:id="1521968117">
      <w:bodyDiv w:val="1"/>
      <w:marLeft w:val="0"/>
      <w:marRight w:val="0"/>
      <w:marTop w:val="0"/>
      <w:marBottom w:val="0"/>
      <w:divBdr>
        <w:top w:val="none" w:sz="0" w:space="0" w:color="auto"/>
        <w:left w:val="none" w:sz="0" w:space="0" w:color="auto"/>
        <w:bottom w:val="none" w:sz="0" w:space="0" w:color="auto"/>
        <w:right w:val="none" w:sz="0" w:space="0" w:color="auto"/>
      </w:divBdr>
    </w:div>
    <w:div w:id="1524782993">
      <w:bodyDiv w:val="1"/>
      <w:marLeft w:val="0"/>
      <w:marRight w:val="0"/>
      <w:marTop w:val="0"/>
      <w:marBottom w:val="0"/>
      <w:divBdr>
        <w:top w:val="none" w:sz="0" w:space="0" w:color="auto"/>
        <w:left w:val="none" w:sz="0" w:space="0" w:color="auto"/>
        <w:bottom w:val="none" w:sz="0" w:space="0" w:color="auto"/>
        <w:right w:val="none" w:sz="0" w:space="0" w:color="auto"/>
      </w:divBdr>
    </w:div>
    <w:div w:id="1612083377">
      <w:bodyDiv w:val="1"/>
      <w:marLeft w:val="0"/>
      <w:marRight w:val="0"/>
      <w:marTop w:val="0"/>
      <w:marBottom w:val="0"/>
      <w:divBdr>
        <w:top w:val="none" w:sz="0" w:space="0" w:color="auto"/>
        <w:left w:val="none" w:sz="0" w:space="0" w:color="auto"/>
        <w:bottom w:val="none" w:sz="0" w:space="0" w:color="auto"/>
        <w:right w:val="none" w:sz="0" w:space="0" w:color="auto"/>
      </w:divBdr>
    </w:div>
    <w:div w:id="1623531327">
      <w:bodyDiv w:val="1"/>
      <w:marLeft w:val="0"/>
      <w:marRight w:val="0"/>
      <w:marTop w:val="0"/>
      <w:marBottom w:val="0"/>
      <w:divBdr>
        <w:top w:val="none" w:sz="0" w:space="0" w:color="auto"/>
        <w:left w:val="none" w:sz="0" w:space="0" w:color="auto"/>
        <w:bottom w:val="none" w:sz="0" w:space="0" w:color="auto"/>
        <w:right w:val="none" w:sz="0" w:space="0" w:color="auto"/>
      </w:divBdr>
    </w:div>
    <w:div w:id="1632632833">
      <w:bodyDiv w:val="1"/>
      <w:marLeft w:val="0"/>
      <w:marRight w:val="0"/>
      <w:marTop w:val="0"/>
      <w:marBottom w:val="0"/>
      <w:divBdr>
        <w:top w:val="none" w:sz="0" w:space="0" w:color="auto"/>
        <w:left w:val="none" w:sz="0" w:space="0" w:color="auto"/>
        <w:bottom w:val="none" w:sz="0" w:space="0" w:color="auto"/>
        <w:right w:val="none" w:sz="0" w:space="0" w:color="auto"/>
      </w:divBdr>
    </w:div>
    <w:div w:id="1681934369">
      <w:bodyDiv w:val="1"/>
      <w:marLeft w:val="0"/>
      <w:marRight w:val="0"/>
      <w:marTop w:val="0"/>
      <w:marBottom w:val="0"/>
      <w:divBdr>
        <w:top w:val="none" w:sz="0" w:space="0" w:color="auto"/>
        <w:left w:val="none" w:sz="0" w:space="0" w:color="auto"/>
        <w:bottom w:val="none" w:sz="0" w:space="0" w:color="auto"/>
        <w:right w:val="none" w:sz="0" w:space="0" w:color="auto"/>
      </w:divBdr>
    </w:div>
    <w:div w:id="1788817981">
      <w:bodyDiv w:val="1"/>
      <w:marLeft w:val="0"/>
      <w:marRight w:val="0"/>
      <w:marTop w:val="0"/>
      <w:marBottom w:val="0"/>
      <w:divBdr>
        <w:top w:val="none" w:sz="0" w:space="0" w:color="auto"/>
        <w:left w:val="none" w:sz="0" w:space="0" w:color="auto"/>
        <w:bottom w:val="none" w:sz="0" w:space="0" w:color="auto"/>
        <w:right w:val="none" w:sz="0" w:space="0" w:color="auto"/>
      </w:divBdr>
    </w:div>
    <w:div w:id="1801337369">
      <w:bodyDiv w:val="1"/>
      <w:marLeft w:val="0"/>
      <w:marRight w:val="0"/>
      <w:marTop w:val="0"/>
      <w:marBottom w:val="0"/>
      <w:divBdr>
        <w:top w:val="none" w:sz="0" w:space="0" w:color="auto"/>
        <w:left w:val="none" w:sz="0" w:space="0" w:color="auto"/>
        <w:bottom w:val="none" w:sz="0" w:space="0" w:color="auto"/>
        <w:right w:val="none" w:sz="0" w:space="0" w:color="auto"/>
      </w:divBdr>
    </w:div>
    <w:div w:id="1901477725">
      <w:bodyDiv w:val="1"/>
      <w:marLeft w:val="0"/>
      <w:marRight w:val="0"/>
      <w:marTop w:val="0"/>
      <w:marBottom w:val="0"/>
      <w:divBdr>
        <w:top w:val="none" w:sz="0" w:space="0" w:color="auto"/>
        <w:left w:val="none" w:sz="0" w:space="0" w:color="auto"/>
        <w:bottom w:val="none" w:sz="0" w:space="0" w:color="auto"/>
        <w:right w:val="none" w:sz="0" w:space="0" w:color="auto"/>
      </w:divBdr>
    </w:div>
    <w:div w:id="1947956502">
      <w:bodyDiv w:val="1"/>
      <w:marLeft w:val="0"/>
      <w:marRight w:val="0"/>
      <w:marTop w:val="0"/>
      <w:marBottom w:val="0"/>
      <w:divBdr>
        <w:top w:val="none" w:sz="0" w:space="0" w:color="auto"/>
        <w:left w:val="none" w:sz="0" w:space="0" w:color="auto"/>
        <w:bottom w:val="none" w:sz="0" w:space="0" w:color="auto"/>
        <w:right w:val="none" w:sz="0" w:space="0" w:color="auto"/>
      </w:divBdr>
    </w:div>
    <w:div w:id="1948728328">
      <w:bodyDiv w:val="1"/>
      <w:marLeft w:val="0"/>
      <w:marRight w:val="0"/>
      <w:marTop w:val="0"/>
      <w:marBottom w:val="0"/>
      <w:divBdr>
        <w:top w:val="none" w:sz="0" w:space="0" w:color="auto"/>
        <w:left w:val="none" w:sz="0" w:space="0" w:color="auto"/>
        <w:bottom w:val="none" w:sz="0" w:space="0" w:color="auto"/>
        <w:right w:val="none" w:sz="0" w:space="0" w:color="auto"/>
      </w:divBdr>
    </w:div>
    <w:div w:id="1964801370">
      <w:bodyDiv w:val="1"/>
      <w:marLeft w:val="0"/>
      <w:marRight w:val="0"/>
      <w:marTop w:val="0"/>
      <w:marBottom w:val="0"/>
      <w:divBdr>
        <w:top w:val="none" w:sz="0" w:space="0" w:color="auto"/>
        <w:left w:val="none" w:sz="0" w:space="0" w:color="auto"/>
        <w:bottom w:val="none" w:sz="0" w:space="0" w:color="auto"/>
        <w:right w:val="none" w:sz="0" w:space="0" w:color="auto"/>
      </w:divBdr>
    </w:div>
    <w:div w:id="2010791934">
      <w:bodyDiv w:val="1"/>
      <w:marLeft w:val="0"/>
      <w:marRight w:val="0"/>
      <w:marTop w:val="0"/>
      <w:marBottom w:val="0"/>
      <w:divBdr>
        <w:top w:val="none" w:sz="0" w:space="0" w:color="auto"/>
        <w:left w:val="none" w:sz="0" w:space="0" w:color="auto"/>
        <w:bottom w:val="none" w:sz="0" w:space="0" w:color="auto"/>
        <w:right w:val="none" w:sz="0" w:space="0" w:color="auto"/>
      </w:divBdr>
    </w:div>
    <w:div w:id="2033530299">
      <w:bodyDiv w:val="1"/>
      <w:marLeft w:val="0"/>
      <w:marRight w:val="0"/>
      <w:marTop w:val="0"/>
      <w:marBottom w:val="0"/>
      <w:divBdr>
        <w:top w:val="none" w:sz="0" w:space="0" w:color="auto"/>
        <w:left w:val="none" w:sz="0" w:space="0" w:color="auto"/>
        <w:bottom w:val="none" w:sz="0" w:space="0" w:color="auto"/>
        <w:right w:val="none" w:sz="0" w:space="0" w:color="auto"/>
      </w:divBdr>
    </w:div>
    <w:div w:id="2069759430">
      <w:bodyDiv w:val="1"/>
      <w:marLeft w:val="0"/>
      <w:marRight w:val="0"/>
      <w:marTop w:val="0"/>
      <w:marBottom w:val="0"/>
      <w:divBdr>
        <w:top w:val="none" w:sz="0" w:space="0" w:color="auto"/>
        <w:left w:val="none" w:sz="0" w:space="0" w:color="auto"/>
        <w:bottom w:val="none" w:sz="0" w:space="0" w:color="auto"/>
        <w:right w:val="none" w:sz="0" w:space="0" w:color="auto"/>
      </w:divBdr>
    </w:div>
    <w:div w:id="2084519741">
      <w:bodyDiv w:val="1"/>
      <w:marLeft w:val="0"/>
      <w:marRight w:val="0"/>
      <w:marTop w:val="0"/>
      <w:marBottom w:val="0"/>
      <w:divBdr>
        <w:top w:val="none" w:sz="0" w:space="0" w:color="auto"/>
        <w:left w:val="none" w:sz="0" w:space="0" w:color="auto"/>
        <w:bottom w:val="none" w:sz="0" w:space="0" w:color="auto"/>
        <w:right w:val="none" w:sz="0" w:space="0" w:color="auto"/>
      </w:divBdr>
    </w:div>
    <w:div w:id="2095317581">
      <w:bodyDiv w:val="1"/>
      <w:marLeft w:val="0"/>
      <w:marRight w:val="0"/>
      <w:marTop w:val="0"/>
      <w:marBottom w:val="0"/>
      <w:divBdr>
        <w:top w:val="none" w:sz="0" w:space="0" w:color="auto"/>
        <w:left w:val="none" w:sz="0" w:space="0" w:color="auto"/>
        <w:bottom w:val="none" w:sz="0" w:space="0" w:color="auto"/>
        <w:right w:val="none" w:sz="0" w:space="0" w:color="auto"/>
      </w:divBdr>
    </w:div>
    <w:div w:id="2110999119">
      <w:bodyDiv w:val="1"/>
      <w:marLeft w:val="0"/>
      <w:marRight w:val="0"/>
      <w:marTop w:val="0"/>
      <w:marBottom w:val="0"/>
      <w:divBdr>
        <w:top w:val="none" w:sz="0" w:space="0" w:color="auto"/>
        <w:left w:val="none" w:sz="0" w:space="0" w:color="auto"/>
        <w:bottom w:val="none" w:sz="0" w:space="0" w:color="auto"/>
        <w:right w:val="none" w:sz="0" w:space="0" w:color="auto"/>
      </w:divBdr>
    </w:div>
    <w:div w:id="2139641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riviste.unimi.it/index.php/promoitals/article/view/7560" TargetMode="External"/><Relationship Id="rId671" Type="http://schemas.openxmlformats.org/officeDocument/2006/relationships/hyperlink" Target="https://riviste.unimi.it/index.php/promoitals/article/view/18327" TargetMode="External"/><Relationship Id="rId769" Type="http://schemas.openxmlformats.org/officeDocument/2006/relationships/hyperlink" Target="https://edizionicafoscari.unive.it/it/edizioni4/riviste/elle/2023/3/o-ensino-eficaz-do-portugues-como-lingua-estrangei/" TargetMode="External"/><Relationship Id="rId21" Type="http://schemas.openxmlformats.org/officeDocument/2006/relationships/hyperlink" Target="http://www.tandfonline.com/doi/full/10.1080/13670050.2015.1041873" TargetMode="External"/><Relationship Id="rId324" Type="http://schemas.openxmlformats.org/officeDocument/2006/relationships/hyperlink" Target="https://riviste.unimi.it/index.php/promoitals/article/view/12778" TargetMode="External"/><Relationship Id="rId531" Type="http://schemas.openxmlformats.org/officeDocument/2006/relationships/hyperlink" Target="http://www.e-journall.org/vol8-issue2-2021-2376905x-14-246/" TargetMode="External"/><Relationship Id="rId629" Type="http://schemas.openxmlformats.org/officeDocument/2006/relationships/hyperlink" Target="https://iris.uniroma1.it/retrieve/e383532e-7315-15e8-e053-a505fe0a3de9/D%27Alesio_On%20fluency_2022.pdf" TargetMode="External"/><Relationship Id="rId170" Type="http://schemas.openxmlformats.org/officeDocument/2006/relationships/hyperlink" Target="http://www.aracneeditrice.it/aracneweb/index.php/autori.html?auth-id=sspgssl" TargetMode="External"/><Relationship Id="rId836" Type="http://schemas.openxmlformats.org/officeDocument/2006/relationships/hyperlink" Target="https://adi-germania.org/aggiornamenti-25/" TargetMode="External"/><Relationship Id="rId268" Type="http://schemas.openxmlformats.org/officeDocument/2006/relationships/hyperlink" Target="http://www.e-journall.org/vol4_issue1_2017/" TargetMode="External"/><Relationship Id="rId475" Type="http://schemas.openxmlformats.org/officeDocument/2006/relationships/hyperlink" Target="https://www.revistas.usp.br/italianistica/index" TargetMode="External"/><Relationship Id="rId682" Type="http://schemas.openxmlformats.org/officeDocument/2006/relationships/hyperlink" Target="https://riviste.unimi.it/index.php/promoitals/article/view/18178" TargetMode="External"/><Relationship Id="rId32" Type="http://schemas.openxmlformats.org/officeDocument/2006/relationships/hyperlink" Target="http://edizionicafoscari.unive.it/riv/exp/46/24/ELLE" TargetMode="External"/><Relationship Id="rId128" Type="http://schemas.openxmlformats.org/officeDocument/2006/relationships/hyperlink" Target="http://riviste.unimi.it/index.php/promoitals/article/view/8186" TargetMode="External"/><Relationship Id="rId335" Type="http://schemas.openxmlformats.org/officeDocument/2006/relationships/hyperlink" Target="https://doi.org/10.1007/978-3-030-58775-8_6" TargetMode="External"/><Relationship Id="rId542" Type="http://schemas.openxmlformats.org/officeDocument/2006/relationships/hyperlink" Target="https://riviste.unimi.it/index.php/promoitals/issue/view/1689" TargetMode="External"/><Relationship Id="rId181" Type="http://schemas.openxmlformats.org/officeDocument/2006/relationships/hyperlink" Target="http://www.immi.se/intercultural/nr44/borghetti.html" TargetMode="External"/><Relationship Id="rId402" Type="http://schemas.openxmlformats.org/officeDocument/2006/relationships/hyperlink" Target="https://www.itals.it/sites/default/files/pdf-bollettino/settembre2020/bertucci_facchinetti.pdf" TargetMode="External"/><Relationship Id="rId847" Type="http://schemas.openxmlformats.org/officeDocument/2006/relationships/hyperlink" Target="https://edizionicafoscari.unive.it/it/edizioni4/riviste/elle/2024/2/tv-and-film-as-didactic-tools-in-teaching-italian/" TargetMode="External"/><Relationship Id="rId279" Type="http://schemas.openxmlformats.org/officeDocument/2006/relationships/hyperlink" Target="https://edizionicafoscari.unive.it/en/edizioni4/riviste/elle/2019/1/referentiel-de-competences-professionnelles-en-int/" TargetMode="External"/><Relationship Id="rId486" Type="http://schemas.openxmlformats.org/officeDocument/2006/relationships/hyperlink" Target="https://www.equinoxpub.com/home/project-based-language/" TargetMode="External"/><Relationship Id="rId693" Type="http://schemas.openxmlformats.org/officeDocument/2006/relationships/hyperlink" Target="https://youtu.be/MQbZHMnL9Lw" TargetMode="External"/><Relationship Id="rId707" Type="http://schemas.openxmlformats.org/officeDocument/2006/relationships/hyperlink" Target="https://www.youtube.com/watch?v=UEUspxgRNA8" TargetMode="External"/><Relationship Id="rId43" Type="http://schemas.openxmlformats.org/officeDocument/2006/relationships/hyperlink" Target="http://edizionicafoscari.unive.it/riv/exp/46/38/ELLE/11/515" TargetMode="External"/><Relationship Id="rId139" Type="http://schemas.openxmlformats.org/officeDocument/2006/relationships/hyperlink" Target="http://opar.unior.it/" TargetMode="External"/><Relationship Id="rId346" Type="http://schemas.openxmlformats.org/officeDocument/2006/relationships/hyperlink" Target="http://www.italianolinguadue.unimi.it" TargetMode="External"/><Relationship Id="rId553" Type="http://schemas.openxmlformats.org/officeDocument/2006/relationships/hyperlink" Target="https://riviste.unimi.it/index.php/promoitals/article/view/15854" TargetMode="External"/><Relationship Id="rId760" Type="http://schemas.openxmlformats.org/officeDocument/2006/relationships/hyperlink" Target="https://www.itals.it/editoriale/bollettino-itals-aprile-2023" TargetMode="External"/><Relationship Id="rId192" Type="http://schemas.openxmlformats.org/officeDocument/2006/relationships/hyperlink" Target="https://lingue-antiche-e-moderne.it/issue/view/76/showToc" TargetMode="External"/><Relationship Id="rId206" Type="http://schemas.openxmlformats.org/officeDocument/2006/relationships/hyperlink" Target="http://www.e-journall.org/vol4_issue2_2017-2376905x-7-101/" TargetMode="External"/><Relationship Id="rId413" Type="http://schemas.openxmlformats.org/officeDocument/2006/relationships/hyperlink" Target="https://edizionicafoscari.unive.it/it/edizioni4/riviste/elle/2020/1/canzoni-per-linsegnamento-linguistico-culturale-de/" TargetMode="External"/><Relationship Id="rId858" Type="http://schemas.openxmlformats.org/officeDocument/2006/relationships/hyperlink" Target="https://italianoascuola.unibo.it/issue/view/1271" TargetMode="External"/><Relationship Id="rId497" Type="http://schemas.openxmlformats.org/officeDocument/2006/relationships/hyperlink" Target="https://www.itals.it/bollettino-itals" TargetMode="External"/><Relationship Id="rId620" Type="http://schemas.openxmlformats.org/officeDocument/2006/relationships/hyperlink" Target="https://riviste.unimi.it/index.php/promoitals/article/view/18304" TargetMode="External"/><Relationship Id="rId718" Type="http://schemas.openxmlformats.org/officeDocument/2006/relationships/hyperlink" Target="https://www.ibs.it/teletandem-apprendere-lingue-in-telecollaborazione-libro-paola-leone/e/9788867291489" TargetMode="External"/><Relationship Id="rId357" Type="http://schemas.openxmlformats.org/officeDocument/2006/relationships/hyperlink" Target="applewebdata://D7A2673C-0F06-437A-9BD3-316B8D70ED02" TargetMode="External"/><Relationship Id="rId54" Type="http://schemas.openxmlformats.org/officeDocument/2006/relationships/hyperlink" Target="http://www.initonline.it/pdf/init3132.pdf" TargetMode="External"/><Relationship Id="rId217" Type="http://schemas.openxmlformats.org/officeDocument/2006/relationships/hyperlink" Target="http://tilca.qc.cuny.edu/wp-content/uploads/2017/Diodato%20articel%20Final%202017_TILCA.pdf" TargetMode="External"/><Relationship Id="rId564" Type="http://schemas.openxmlformats.org/officeDocument/2006/relationships/hyperlink" Target="https://riviste.unimi.it/index.php/promoitals/article/view/15873" TargetMode="External"/><Relationship Id="rId771" Type="http://schemas.openxmlformats.org/officeDocument/2006/relationships/hyperlink" Target="https://italianoascuola.unibo.it/issue/view/1129" TargetMode="External"/><Relationship Id="rId869" Type="http://schemas.openxmlformats.org/officeDocument/2006/relationships/hyperlink" Target="https://ojs.cimedoc.uniba.it/index.php/glottodidattica/article/view/2028" TargetMode="External"/><Relationship Id="rId424" Type="http://schemas.openxmlformats.org/officeDocument/2006/relationships/hyperlink" Target="https://edizionicafoscari.unive.it/en/edizioni4/riviste/elle/2020/2/dalla-carenza-allefficacia-comunicativa-attraverso/" TargetMode="External"/><Relationship Id="rId631" Type="http://schemas.openxmlformats.org/officeDocument/2006/relationships/hyperlink" Target="https://www.aif.it/wp-content/uploads/2022/05/Pres-Libro-GEO-CRUI-11-maggio-2022.pdf" TargetMode="External"/><Relationship Id="rId729" Type="http://schemas.openxmlformats.org/officeDocument/2006/relationships/hyperlink" Target="https://www.erickson.it/it/le-difficolta-di-apprendimento-delle-lingue-a-scuola?default-group=libri" TargetMode="External"/><Relationship Id="rId270" Type="http://schemas.openxmlformats.org/officeDocument/2006/relationships/hyperlink" Target="https://www.ornimieditions.com/it/scarica-il-no-1-05-2019/" TargetMode="External"/><Relationship Id="rId65" Type="http://schemas.openxmlformats.org/officeDocument/2006/relationships/hyperlink" Target="http://www.ojs.unito.it/index.php/ricognizioni/article/view/1106" TargetMode="External"/><Relationship Id="rId130" Type="http://schemas.openxmlformats.org/officeDocument/2006/relationships/hyperlink" Target="http://riviste.unimi.it/index.php/promoitals/article/view/8174" TargetMode="External"/><Relationship Id="rId368" Type="http://schemas.openxmlformats.org/officeDocument/2006/relationships/hyperlink" Target="https://cris.unibo.it/handle/11585/790313" TargetMode="External"/><Relationship Id="rId575" Type="http://schemas.openxmlformats.org/officeDocument/2006/relationships/hyperlink" Target="http://www.anils.it/wp/rivista_selm/selm-in-open-access/" TargetMode="External"/><Relationship Id="rId782" Type="http://schemas.openxmlformats.org/officeDocument/2006/relationships/hyperlink" Target="https://www.ornimieditions.com/it/novita/1191-disponibile-online-il-nuovo-numero-della-rivista-lia" TargetMode="External"/><Relationship Id="rId228" Type="http://schemas.openxmlformats.org/officeDocument/2006/relationships/hyperlink" Target="https://art.torvergata.it/preview-item/341325?queryId=mysubmissions&amp;" TargetMode="External"/><Relationship Id="rId435" Type="http://schemas.openxmlformats.org/officeDocument/2006/relationships/hyperlink" Target="https://edizionicafoscari.unive.it/it/edizioni4/libri/978-88-6969-524-7/" TargetMode="External"/><Relationship Id="rId642" Type="http://schemas.openxmlformats.org/officeDocument/2006/relationships/hyperlink" Target="http://www.serena.unina.it/index.php/aionlin/issue/view/687/676" TargetMode="External"/><Relationship Id="rId281" Type="http://schemas.openxmlformats.org/officeDocument/2006/relationships/hyperlink" Target="https://edizionicafoscari.unive.it/en/edizioni4/riviste/elle/2019/1/un-referentiel-de-competences-de-communication-plu/" TargetMode="External"/><Relationship Id="rId502" Type="http://schemas.openxmlformats.org/officeDocument/2006/relationships/hyperlink" Target="https://educazione-interculturale.unibo.it/article/view/13899" TargetMode="External"/><Relationship Id="rId76" Type="http://schemas.openxmlformats.org/officeDocument/2006/relationships/hyperlink" Target="mailto:silvia.bruti@unipi.it" TargetMode="External"/><Relationship Id="rId141" Type="http://schemas.openxmlformats.org/officeDocument/2006/relationships/hyperlink" Target="http://www.modlet.it/wp/wp-content/uploads/2022/03/03b-Anteprima.pdf" TargetMode="External"/><Relationship Id="rId379" Type="http://schemas.openxmlformats.org/officeDocument/2006/relationships/hyperlink" Target="http://mediazioni.sitlec.unibo.it/index.php/no-24-2019.html" TargetMode="External"/><Relationship Id="rId586" Type="http://schemas.openxmlformats.org/officeDocument/2006/relationships/hyperlink" Target="https://riviste.unimi.it/index.php/promoitals/article/view/18158" TargetMode="External"/><Relationship Id="rId793" Type="http://schemas.openxmlformats.org/officeDocument/2006/relationships/hyperlink" Target="https://godisnjak.ff.uns.ac.rs/index.php/gff/issue/view/162" TargetMode="External"/><Relationship Id="rId807" Type="http://schemas.openxmlformats.org/officeDocument/2006/relationships/hyperlink" Target="https://www.beautifulminds.it/it/people/1156536-tatiana-temporale.html" TargetMode="External"/><Relationship Id="rId7" Type="http://schemas.openxmlformats.org/officeDocument/2006/relationships/endnotes" Target="endnotes.xml"/><Relationship Id="rId239" Type="http://schemas.openxmlformats.org/officeDocument/2006/relationships/hyperlink" Target="http://doi.org/10.18352/incontri.10232" TargetMode="External"/><Relationship Id="rId446" Type="http://schemas.openxmlformats.org/officeDocument/2006/relationships/hyperlink" Target="https://mediazioni.sitlec.unibo.it/index.php/no-32-2021.html" TargetMode="External"/><Relationship Id="rId653" Type="http://schemas.openxmlformats.org/officeDocument/2006/relationships/hyperlink" Target="https://edizionicafoscari.unive.it/it/edizioni4/riviste/elle/2022/1/why-are-variation-and-english-as-a-lingua-franca-i/" TargetMode="External"/><Relationship Id="rId292" Type="http://schemas.openxmlformats.org/officeDocument/2006/relationships/hyperlink" Target="https://edizionicafoscari.unive.it/en/edizioni4/riviste/elle/2019/3/se-il-plurilinguismo-entra-in-classe-dalla-porta-p/" TargetMode="External"/><Relationship Id="rId306" Type="http://schemas.openxmlformats.org/officeDocument/2006/relationships/hyperlink" Target="https://riviste.unimi.it/index.php/promoitals/article/view/11851" TargetMode="External"/><Relationship Id="rId860" Type="http://schemas.openxmlformats.org/officeDocument/2006/relationships/hyperlink" Target="https://flip.edilingua.it/RIV36/" TargetMode="External"/><Relationship Id="rId87" Type="http://schemas.openxmlformats.org/officeDocument/2006/relationships/hyperlink" Target="http://www.atilf.fr/cilpr2013/actes/section-12/CILPR-2013-12-Cortes_Velasquez_Bonvino.pdf" TargetMode="External"/><Relationship Id="rId513" Type="http://schemas.openxmlformats.org/officeDocument/2006/relationships/hyperlink" Target="https://educazione-interculturale.unibo.it/article/view/13904" TargetMode="External"/><Relationship Id="rId597" Type="http://schemas.openxmlformats.org/officeDocument/2006/relationships/hyperlink" Target="https://riviste.unimi.it/index.php/promoitals/article/view/18324" TargetMode="External"/><Relationship Id="rId720" Type="http://schemas.openxmlformats.org/officeDocument/2006/relationships/hyperlink" Target="http://www.aitla.it/24-pubblicazioni/studi-aitla/840-studi-aitla-15-la-correction-des-erreurs-ecrites-2" TargetMode="External"/><Relationship Id="rId818" Type="http://schemas.openxmlformats.org/officeDocument/2006/relationships/hyperlink" Target="https://iris.unistrasi.it/retrieve/c8fd5868-e7a8-433c-83bc-930a7269aa8d/Lend-Numero-Speciale-2024_Troncarelli.pdf" TargetMode="External"/><Relationship Id="rId152" Type="http://schemas.openxmlformats.org/officeDocument/2006/relationships/hyperlink" Target="http://www.aracneeditrice.it/aracneweb/index.php/estratto.html?item=10.4399/978882550034924&amp;isbn=9788825500349" TargetMode="External"/><Relationship Id="rId457" Type="http://schemas.openxmlformats.org/officeDocument/2006/relationships/hyperlink" Target="https://riviste.unimi.it/index.php/promoitals/article/view/15889/14228" TargetMode="External"/><Relationship Id="rId664" Type="http://schemas.openxmlformats.org/officeDocument/2006/relationships/hyperlink" Target="https://edizionicafoscari.unive.it/it/edizioni4/riviste/elle/2022/3/le-associazioni-di-insegnanti-di-lingue-tipologie/" TargetMode="External"/><Relationship Id="rId871" Type="http://schemas.openxmlformats.org/officeDocument/2006/relationships/hyperlink" Target="https://ojs.cimedoc.uniba.it/index.php/glottodidattica/issue/view/196" TargetMode="External"/><Relationship Id="rId14" Type="http://schemas.openxmlformats.org/officeDocument/2006/relationships/hyperlink" Target="mailto:balboni@unive.it" TargetMode="External"/><Relationship Id="rId317" Type="http://schemas.openxmlformats.org/officeDocument/2006/relationships/hyperlink" Target="https://riviste.unimi.it/index.php/promoitals/article/view/12771" TargetMode="External"/><Relationship Id="rId524" Type="http://schemas.openxmlformats.org/officeDocument/2006/relationships/hyperlink" Target="https://edizionicafoscari.unive.it/it/edizioni4/riviste/elle/2021/3/cenerentola-entra-a-palazzo-il-nuovo-ruolo-della-p/" TargetMode="External"/><Relationship Id="rId731" Type="http://schemas.openxmlformats.org/officeDocument/2006/relationships/hyperlink" Target="https://edizioni.unistrasi.it/public/articoli/1712/files/volume_palermo_def.pdf" TargetMode="External"/><Relationship Id="rId98" Type="http://schemas.openxmlformats.org/officeDocument/2006/relationships/hyperlink" Target="mailbox://C:/Users/SilviaSerena/Documents/SDU/NACH%20BOZEN/2016/JAHRBUCH%20%20TOMSK/Re%20%20heute%20ist%20ein%20besonderer%20Tag%21%21%21%21%21%21%21%21%21%21%21%21%21%21%21%21%21%21.eml?type=application/x-message-display&amp;number=0" TargetMode="External"/><Relationship Id="rId163" Type="http://schemas.openxmlformats.org/officeDocument/2006/relationships/hyperlink" Target="http://www.aracneeditrice.it/aracneweb/index.php/autori.html?auth-id=53334" TargetMode="External"/><Relationship Id="rId370" Type="http://schemas.openxmlformats.org/officeDocument/2006/relationships/hyperlink" Target="https://cris.unibo.it/handle/11585/781258" TargetMode="External"/><Relationship Id="rId829" Type="http://schemas.openxmlformats.org/officeDocument/2006/relationships/hyperlink" Target="https://doi.org/10.14746/n.2024.62.1.15" TargetMode="External"/><Relationship Id="rId230" Type="http://schemas.openxmlformats.org/officeDocument/2006/relationships/hyperlink" Target="https://doi.org/10.1515/cercles-2018-0005" TargetMode="External"/><Relationship Id="rId468" Type="http://schemas.openxmlformats.org/officeDocument/2006/relationships/hyperlink" Target="https://edizionicafoscari.unive.it/en/edizioni4/riviste/elle/2021/1numero-monografico/e-learning-and-accessibility-e-learning-tools-for-/" TargetMode="External"/><Relationship Id="rId675" Type="http://schemas.openxmlformats.org/officeDocument/2006/relationships/hyperlink" Target="https://riviste.unimi.it/index.php/promoitals/article/view/18161" TargetMode="External"/><Relationship Id="rId25" Type="http://schemas.openxmlformats.org/officeDocument/2006/relationships/hyperlink" Target="http://research.ucc.ie/scenario/2015/02/Capra/06/en" TargetMode="External"/><Relationship Id="rId328" Type="http://schemas.openxmlformats.org/officeDocument/2006/relationships/hyperlink" Target="https://riviste.unimi.it/index.php/promoitals/article/view/12828" TargetMode="External"/><Relationship Id="rId535" Type="http://schemas.openxmlformats.org/officeDocument/2006/relationships/hyperlink" Target="http://www.e-journall.org/vol8-issue2-2021-2376905x-14-242/" TargetMode="External"/><Relationship Id="rId742" Type="http://schemas.openxmlformats.org/officeDocument/2006/relationships/hyperlink" Target="https://journals.openedition.org/alsic/6459" TargetMode="External"/><Relationship Id="rId174" Type="http://schemas.openxmlformats.org/officeDocument/2006/relationships/hyperlink" Target="http://www.aracneeditrice.it/aracneweb/index.php/autori.html?auth-id=655969" TargetMode="External"/><Relationship Id="rId381" Type="http://schemas.openxmlformats.org/officeDocument/2006/relationships/hyperlink" Target="https://sdustudienbegleitenderdeutschunterricht.files.wordpress.com/2021/04/zbornik_radova-iz-2019_zg-pages-281_300.pdf" TargetMode="External"/><Relationship Id="rId602" Type="http://schemas.openxmlformats.org/officeDocument/2006/relationships/hyperlink" Target="https://riviste.unimi.it/index.php/AMonline/issue/view/1837" TargetMode="External"/><Relationship Id="rId241" Type="http://schemas.openxmlformats.org/officeDocument/2006/relationships/hyperlink" Target="http://edizionicafoscari.unive.it/riviste/elle/2018/1/" TargetMode="External"/><Relationship Id="rId479" Type="http://schemas.openxmlformats.org/officeDocument/2006/relationships/hyperlink" Target="http://www.mreronline.org/wp-content/uploads/2021/11/MRER-152-2-Sandro-Caruana-and-Mario-Pace.pdf" TargetMode="External"/><Relationship Id="rId686" Type="http://schemas.openxmlformats.org/officeDocument/2006/relationships/hyperlink" Target="http://www.anils.it/wp/2022/04/04/indice-selm-del-n-1-3-2022/" TargetMode="External"/><Relationship Id="rId36" Type="http://schemas.openxmlformats.org/officeDocument/2006/relationships/hyperlink" Target="http://www.edizionicafoscari.unive.it/riv/exp/46/32/ELLE/10/480" TargetMode="External"/><Relationship Id="rId339" Type="http://schemas.openxmlformats.org/officeDocument/2006/relationships/hyperlink" Target="http://www.toscanaopenresearch.it/la-scrittura-come-professione/" TargetMode="External"/><Relationship Id="rId546" Type="http://schemas.openxmlformats.org/officeDocument/2006/relationships/hyperlink" Target="https://riviste.unimi.it/index.php/promoitals/article/view/15870" TargetMode="External"/><Relationship Id="rId753" Type="http://schemas.openxmlformats.org/officeDocument/2006/relationships/hyperlink" Target="https://www.dorif.it/reperes/category/28-entre-le-theorique-et-lexperientiel-loral-en-didactique-du-fle-questionnements-et-perspectives/entre-le-theorique-et-lexperientiel-loral-en-didactique-du-fle-questionnements-et-perspectives/" TargetMode="External"/><Relationship Id="rId101" Type="http://schemas.openxmlformats.org/officeDocument/2006/relationships/hyperlink" Target="https://goo.gl/rHx5X6" TargetMode="External"/><Relationship Id="rId185" Type="http://schemas.openxmlformats.org/officeDocument/2006/relationships/hyperlink" Target="https://doi.org/10.29051/rel.v3.n2.2017.10013" TargetMode="External"/><Relationship Id="rId406" Type="http://schemas.openxmlformats.org/officeDocument/2006/relationships/hyperlink" Target="https://www.itals.it/sites/default/files/pdf-bollettino/settembre2020/paciotti.pdf" TargetMode="External"/><Relationship Id="rId392" Type="http://schemas.openxmlformats.org/officeDocument/2006/relationships/hyperlink" Target="https://www.itals.it/sites/default/files/pdf-bollettino/aprile2020/Cioli.pdf" TargetMode="External"/><Relationship Id="rId613" Type="http://schemas.openxmlformats.org/officeDocument/2006/relationships/hyperlink" Target="https://www.edilingua.it/it-it/Flip.aspx?ElementID=eb14a6ba-bd93-4a1b-b2e6-921ef05113d7" TargetMode="External"/><Relationship Id="rId697" Type="http://schemas.openxmlformats.org/officeDocument/2006/relationships/hyperlink" Target="https://youtu.be/VSTaz0WhhrM" TargetMode="External"/><Relationship Id="rId820" Type="http://schemas.openxmlformats.org/officeDocument/2006/relationships/hyperlink" Target="https://doi.org/10.1075/aila.24015.com" TargetMode="External"/><Relationship Id="rId252" Type="http://schemas.openxmlformats.org/officeDocument/2006/relationships/hyperlink" Target="https://edizionicafoscari.unive.it/en/edizioni/riviste/elle/2018/37-3-2018/teachers-perception-of-motivational-strategies-in-/" TargetMode="External"/><Relationship Id="rId47" Type="http://schemas.openxmlformats.org/officeDocument/2006/relationships/hyperlink" Target="http://www.itals.it/bollettino-itals" TargetMode="External"/><Relationship Id="rId112" Type="http://schemas.openxmlformats.org/officeDocument/2006/relationships/hyperlink" Target="http://www.maldura.unipd.it/GeD/attiGeD2014.html" TargetMode="External"/><Relationship Id="rId557" Type="http://schemas.openxmlformats.org/officeDocument/2006/relationships/hyperlink" Target="https://riviste.unimi.it/index.php/promoitals/article/view/15855/14201" TargetMode="External"/><Relationship Id="rId764" Type="http://schemas.openxmlformats.org/officeDocument/2006/relationships/hyperlink" Target="http://doi.org/10.30687/ELLE/2280-6792/2023/03" TargetMode="External"/><Relationship Id="rId196" Type="http://schemas.openxmlformats.org/officeDocument/2006/relationships/hyperlink" Target="https://edizionicafoscari.unive.it/en/edizioni/riviste/elle/2017/3numero-monografico/introduzione/" TargetMode="External"/><Relationship Id="rId417" Type="http://schemas.openxmlformats.org/officeDocument/2006/relationships/hyperlink" Target="https://edizionicafoscari.unive.it/en/edizioni4/riviste/elle/2020/2/quale-didattica-per-il-plurilinguismo-oggi/" TargetMode="External"/><Relationship Id="rId624" Type="http://schemas.openxmlformats.org/officeDocument/2006/relationships/hyperlink" Target="https://riviste.unimi.it/index.php/promoitals/article/view/18295" TargetMode="External"/><Relationship Id="rId831" Type="http://schemas.openxmlformats.org/officeDocument/2006/relationships/hyperlink" Target="https://www.macrothink.org/journal/index.php/ijl/article/view/22339" TargetMode="External"/><Relationship Id="rId263" Type="http://schemas.openxmlformats.org/officeDocument/2006/relationships/hyperlink" Target="http://www.laricerca.loescher.it/index.php/quaderni/i-quaderni-della-ricerca/i-quaderni-della-ricerca-45.html" TargetMode="External"/><Relationship Id="rId470" Type="http://schemas.openxmlformats.org/officeDocument/2006/relationships/hyperlink" Target="https://edizionicafoscari.unive.it/en/edizioni4/riviste/elle/2021/1numero-monografico/estratto-di-pubblicazioni-su-tecnologie-di-beli-20/" TargetMode="External"/><Relationship Id="rId58" Type="http://schemas.openxmlformats.org/officeDocument/2006/relationships/hyperlink" Target="http://riviste.unimi.it/index.php/promoitals/article/view/6823" TargetMode="External"/><Relationship Id="rId123" Type="http://schemas.openxmlformats.org/officeDocument/2006/relationships/hyperlink" Target="http://riviste.unimi.it/index.php/promoitals/article/view/8175" TargetMode="External"/><Relationship Id="rId330" Type="http://schemas.openxmlformats.org/officeDocument/2006/relationships/hyperlink" Target="http://www.anils.it/wp/rivista_selm/selm-in-open-access/" TargetMode="External"/><Relationship Id="rId568" Type="http://schemas.openxmlformats.org/officeDocument/2006/relationships/hyperlink" Target="https://riviste.unimi.it/index.php/promoitals/article/view/15858" TargetMode="External"/><Relationship Id="rId775" Type="http://schemas.openxmlformats.org/officeDocument/2006/relationships/hyperlink" Target="https://riviste.unimi.it/index.php/promoitals/issue/view/2103" TargetMode="External"/><Relationship Id="rId428" Type="http://schemas.openxmlformats.org/officeDocument/2006/relationships/hyperlink" Target="http://www.italianolinguadue.unimi.it" TargetMode="External"/><Relationship Id="rId635" Type="http://schemas.openxmlformats.org/officeDocument/2006/relationships/hyperlink" Target="https://dx.doi.org/10.56078/atradire.109" TargetMode="External"/><Relationship Id="rId842" Type="http://schemas.openxmlformats.org/officeDocument/2006/relationships/hyperlink" Target="https://edizionicafoscari.unive.it/it/edizioni4/riviste/elle/2024/1/" TargetMode="External"/><Relationship Id="rId274" Type="http://schemas.openxmlformats.org/officeDocument/2006/relationships/hyperlink" Target="http://siba-ese.unisalento.it/index.php/linguelinguaggi/article/view/20162/18173" TargetMode="External"/><Relationship Id="rId481" Type="http://schemas.openxmlformats.org/officeDocument/2006/relationships/hyperlink" Target="https://revistadaanpoll.emnuvens.com.br/revista/article/view/1590" TargetMode="External"/><Relationship Id="rId702" Type="http://schemas.openxmlformats.org/officeDocument/2006/relationships/hyperlink" Target="https://youtu.be/kLhinaqCvvY" TargetMode="External"/><Relationship Id="rId69" Type="http://schemas.openxmlformats.org/officeDocument/2006/relationships/hyperlink" Target="http://www.anils.it/wp/rivista_selm/selm-in-open-access/" TargetMode="External"/><Relationship Id="rId134" Type="http://schemas.openxmlformats.org/officeDocument/2006/relationships/hyperlink" Target="http://riviste.unimi.it/index.php/promoitals/article/view/8178" TargetMode="External"/><Relationship Id="rId579" Type="http://schemas.openxmlformats.org/officeDocument/2006/relationships/hyperlink" Target="https://doi.org/10.14201/0LP0034" TargetMode="External"/><Relationship Id="rId786" Type="http://schemas.openxmlformats.org/officeDocument/2006/relationships/hyperlink" Target="https://ojs.cimedoc.uniba.it/index.php/glottodidattica/article/view/1820" TargetMode="External"/><Relationship Id="rId341" Type="http://schemas.openxmlformats.org/officeDocument/2006/relationships/hyperlink" Target="http://www.italianolinguadue.unimi.it" TargetMode="External"/><Relationship Id="rId439" Type="http://schemas.openxmlformats.org/officeDocument/2006/relationships/hyperlink" Target="https://dadr.unistrasi.it/1/190/539/Didattica_della_punteggiatura_italiana_a_apprendenti_giapponesi,_coreani,_vietnamiti,_cinesi_e_arabi.htm" TargetMode="External"/><Relationship Id="rId646" Type="http://schemas.openxmlformats.org/officeDocument/2006/relationships/hyperlink" Target="https://www.tandfonline.com/doi/full/10.1080/14790718.2022.2040512" TargetMode="External"/><Relationship Id="rId201" Type="http://schemas.openxmlformats.org/officeDocument/2006/relationships/hyperlink" Target="https://edizionicafoscari.unive.it/en/edizioni/riviste/elle/2017/3numero-monografico/verso-la-glottodidattica-individualizzata/" TargetMode="External"/><Relationship Id="rId285" Type="http://schemas.openxmlformats.org/officeDocument/2006/relationships/hyperlink" Target="https://edizionicafoscari.unive.it/en/edizioni4/riviste/elle/2019/1/sviluppare-competenze-in-intercomprensione-di-live/" TargetMode="External"/><Relationship Id="rId506" Type="http://schemas.openxmlformats.org/officeDocument/2006/relationships/hyperlink" Target="https://educazione-interculturale.unibo.it/article/view/13898" TargetMode="External"/><Relationship Id="rId853" Type="http://schemas.openxmlformats.org/officeDocument/2006/relationships/hyperlink" Target="https://edizionicafoscari.unive.it/it/edizioni4/riviste/elle/2024/3/digital-storytelling-as-multimodal-response-to-you/" TargetMode="External"/><Relationship Id="rId492" Type="http://schemas.openxmlformats.org/officeDocument/2006/relationships/hyperlink" Target="https://hal.archives-ouvertes.fr/hal-03219264" TargetMode="External"/><Relationship Id="rId713" Type="http://schemas.openxmlformats.org/officeDocument/2006/relationships/hyperlink" Target="https://youtu.be/ojYqJ8-Rej4" TargetMode="External"/><Relationship Id="rId797" Type="http://schemas.openxmlformats.org/officeDocument/2006/relationships/hyperlink" Target="https://www.aracneeditrice.eu/it/pubblicazioni/estratti/10.53136/97912218131596-l-acquisizione-del-lessico-in-l2-in-eta-precoce-lexical-chunks-e-applicazioni-didattiche-estratto.html" TargetMode="External"/><Relationship Id="rId145" Type="http://schemas.openxmlformats.org/officeDocument/2006/relationships/hyperlink" Target="http://www.aracneeditrice.it/aracneweb/index.php/autori.html?auth-id=655957" TargetMode="External"/><Relationship Id="rId352" Type="http://schemas.openxmlformats.org/officeDocument/2006/relationships/hyperlink" Target="applewebdata://D7A2673C-0F06-437A-9BD3-316B8D70ED02" TargetMode="External"/><Relationship Id="rId212" Type="http://schemas.openxmlformats.org/officeDocument/2006/relationships/hyperlink" Target="http://riviste.unimi.it/index.php/promoitals/index/" TargetMode="External"/><Relationship Id="rId657" Type="http://schemas.openxmlformats.org/officeDocument/2006/relationships/hyperlink" Target="https://edizionicafoscari.unive.it/en/edizioni/riviste/elle/2022/2/" TargetMode="External"/><Relationship Id="rId864" Type="http://schemas.openxmlformats.org/officeDocument/2006/relationships/hyperlink" Target="https://ojs.cimedoc.uniba.it/index.php/glottodidattica/issue/view/190" TargetMode="External"/><Relationship Id="rId296" Type="http://schemas.openxmlformats.org/officeDocument/2006/relationships/hyperlink" Target="https://edizionicafoscari.unive.it/en/edizioni4/riviste/elle/2019/3/mediation-and-tbll/" TargetMode="External"/><Relationship Id="rId517" Type="http://schemas.openxmlformats.org/officeDocument/2006/relationships/hyperlink" Target="https://edizionicafoscari.unive.it/en/edizioni4/riviste/elle/2021/2/studenti-con-plusdotazione-e-inclusione-una-questi/" TargetMode="External"/><Relationship Id="rId724" Type="http://schemas.openxmlformats.org/officeDocument/2006/relationships/hyperlink" Target="mailto:anna.bellato@ic1vicenza.edu.it" TargetMode="External"/><Relationship Id="rId60" Type="http://schemas.openxmlformats.org/officeDocument/2006/relationships/hyperlink" Target="http://riviste.unimi.it/index.php/promoitals/article/view/6805" TargetMode="External"/><Relationship Id="rId156" Type="http://schemas.openxmlformats.org/officeDocument/2006/relationships/hyperlink" Target="http://www.aracneeditrice.it/aracneweb/index.php/autori.html?auth-id=MVPDRO" TargetMode="External"/><Relationship Id="rId363" Type="http://schemas.openxmlformats.org/officeDocument/2006/relationships/hyperlink" Target="https://www.waxmann.com/waxmann-autoren/waxmann-autor/?no_cache=1&amp;tx_p2waxmann_pi2%5Bperson%5D=PER110802&amp;tx_p2waxmann_pi2%5Baction%5D=show&amp;tx_p2waxmann_pi2%5Bcontroller%5D=Person&amp;cHash=09ef4ee08062b6bdd84e7fce09248120" TargetMode="External"/><Relationship Id="rId570" Type="http://schemas.openxmlformats.org/officeDocument/2006/relationships/hyperlink" Target="https://riviste.unimi.it/index.php/promoitals/issue/view/1789" TargetMode="External"/><Relationship Id="rId223" Type="http://schemas.openxmlformats.org/officeDocument/2006/relationships/hyperlink" Target="http://eum.unimc.it/it/catalogo/580-pluriverso-italiano-incroci-linguistico-culturali-e-percorsi-migratori-in-lingua-italiana" TargetMode="External"/><Relationship Id="rId430" Type="http://schemas.openxmlformats.org/officeDocument/2006/relationships/hyperlink" Target="http://www.anils.it/wp/rivista_selm/selm-in-open-access/" TargetMode="External"/><Relationship Id="rId668" Type="http://schemas.openxmlformats.org/officeDocument/2006/relationships/hyperlink" Target="https://goo.gl/rHx5X6" TargetMode="External"/><Relationship Id="rId875" Type="http://schemas.openxmlformats.org/officeDocument/2006/relationships/theme" Target="theme/theme1.xml"/><Relationship Id="rId18" Type="http://schemas.openxmlformats.org/officeDocument/2006/relationships/hyperlink" Target="http://www.aitla.it/primopiano/studi-aitla-1/" TargetMode="External"/><Relationship Id="rId528" Type="http://schemas.openxmlformats.org/officeDocument/2006/relationships/hyperlink" Target="http://dx.doi.org/10.21283/2376905X.14" TargetMode="External"/><Relationship Id="rId735" Type="http://schemas.openxmlformats.org/officeDocument/2006/relationships/hyperlink" Target="https://e-journall.org/index.php/ejall/article/view/2758" TargetMode="External"/><Relationship Id="rId167" Type="http://schemas.openxmlformats.org/officeDocument/2006/relationships/hyperlink" Target="http://www.aracneeditrice.it/aracneweb/index.php/estratto.html?item=10.4399/978882550034917&amp;isbn=9788825500349" TargetMode="External"/><Relationship Id="rId374" Type="http://schemas.openxmlformats.org/officeDocument/2006/relationships/hyperlink" Target="https://ojs.francoangeli.it/_omp/index.php/oa/catalog/book/624" TargetMode="External"/><Relationship Id="rId581" Type="http://schemas.openxmlformats.org/officeDocument/2006/relationships/hyperlink" Target="https://riviste.unimi.it/index.php/promoitals/article/view/18147" TargetMode="External"/><Relationship Id="rId71" Type="http://schemas.openxmlformats.org/officeDocument/2006/relationships/hyperlink" Target="http://edizionicafoscari.unive.it/it/edizioni/libri/978-88-6969-121-9/" TargetMode="External"/><Relationship Id="rId234" Type="http://schemas.openxmlformats.org/officeDocument/2006/relationships/hyperlink" Target="http://dx.medra.org/10.4399.97888255119183" TargetMode="External"/><Relationship Id="rId679" Type="http://schemas.openxmlformats.org/officeDocument/2006/relationships/hyperlink" Target="https://riviste.unimi.it/index.php/promoitals/article/view/18172" TargetMode="External"/><Relationship Id="rId802" Type="http://schemas.openxmlformats.org/officeDocument/2006/relationships/hyperlink" Target="https://www.aracneeditrice.eu/it/pubblicazioni/estratti/10.53136/979122181315913-il-ruolo-dei-training-sulle-strategie-di-apprendimento-in-corsi-di-lingua-straniera-per-studenti-senior-una-sperimentazione-sulla-loro-efficacia-estratto.html" TargetMode="External"/><Relationship Id="rId2" Type="http://schemas.openxmlformats.org/officeDocument/2006/relationships/numbering" Target="numbering.xml"/><Relationship Id="rId29" Type="http://schemas.openxmlformats.org/officeDocument/2006/relationships/hyperlink" Target="http://www.iatefl.org" TargetMode="External"/><Relationship Id="rId441" Type="http://schemas.openxmlformats.org/officeDocument/2006/relationships/hyperlink" Target="https://dadr.unistrasi.it/public/articoli/539/14.%20NGOC.pdf" TargetMode="External"/><Relationship Id="rId539" Type="http://schemas.openxmlformats.org/officeDocument/2006/relationships/hyperlink" Target="http://www.e-journall.org/vol8-issue2-2021-2376905x-14-249/" TargetMode="External"/><Relationship Id="rId746" Type="http://schemas.openxmlformats.org/officeDocument/2006/relationships/hyperlink" Target="https://doi.org/10.1177/13670069231198232" TargetMode="External"/><Relationship Id="rId178" Type="http://schemas.openxmlformats.org/officeDocument/2006/relationships/hyperlink" Target="https://www.degruyter.com/view/product/472830" TargetMode="External"/><Relationship Id="rId301" Type="http://schemas.openxmlformats.org/officeDocument/2006/relationships/hyperlink" Target="https://riviste.unimi.it/index.php/promoitals/issue/view/1417" TargetMode="External"/><Relationship Id="rId82" Type="http://schemas.openxmlformats.org/officeDocument/2006/relationships/hyperlink" Target="http://www.masteritalianostranieri.com/libro-strumenti-e-ricerche-6/" TargetMode="External"/><Relationship Id="rId385" Type="http://schemas.openxmlformats.org/officeDocument/2006/relationships/hyperlink" Target="http://doi.org/10.21283/2376905X.12.205" TargetMode="External"/><Relationship Id="rId592" Type="http://schemas.openxmlformats.org/officeDocument/2006/relationships/hyperlink" Target="https://riviste.unimi.it/index.php/promoitals/article/view/18323" TargetMode="External"/><Relationship Id="rId606" Type="http://schemas.openxmlformats.org/officeDocument/2006/relationships/hyperlink" Target="https://riviste.unimi.it/index.php/AMonline/article/view/17890" TargetMode="External"/><Relationship Id="rId813" Type="http://schemas.openxmlformats.org/officeDocument/2006/relationships/hyperlink" Target="https://books.fupress.com/catalogue/educazione-alluguaglianza-di-genere-ed-educazione-linguistica/15086" TargetMode="External"/><Relationship Id="rId245" Type="http://schemas.openxmlformats.org/officeDocument/2006/relationships/hyperlink" Target="http://edizionicafoscari.unive.it/riviste/elle/2018/2/" TargetMode="External"/><Relationship Id="rId452" Type="http://schemas.openxmlformats.org/officeDocument/2006/relationships/hyperlink" Target="https://edizionicafoscari.unive.it/it/edizioni4/libri/978-88-6969-502-5/" TargetMode="External"/><Relationship Id="rId105" Type="http://schemas.openxmlformats.org/officeDocument/2006/relationships/hyperlink" Target="http://edizionicafoscari.unive.it/it/edizioni/riviste/elle/2016/1numero-monografico/linguaggi-verbali-e-non-verbali/" TargetMode="External"/><Relationship Id="rId312" Type="http://schemas.openxmlformats.org/officeDocument/2006/relationships/hyperlink" Target="https://riviste.unimi.it/index.php/promoitals/article/view/11845" TargetMode="External"/><Relationship Id="rId757" Type="http://schemas.openxmlformats.org/officeDocument/2006/relationships/hyperlink" Target="https://scritturemigranti.unibo.it/article/view/18978/17514" TargetMode="External"/><Relationship Id="rId93" Type="http://schemas.openxmlformats.org/officeDocument/2006/relationships/hyperlink" Target="http://pro.unibz.it/library/bupress/publications/fulltext/9788860460936.pdf" TargetMode="External"/><Relationship Id="rId189" Type="http://schemas.openxmlformats.org/officeDocument/2006/relationships/hyperlink" Target="http://www.treccani.it/lingua_italiana/speciali/scuola/Lavinio.html" TargetMode="External"/><Relationship Id="rId396" Type="http://schemas.openxmlformats.org/officeDocument/2006/relationships/hyperlink" Target="https://www.itals.it/sites/default/files/pdf-bollettino/giugno2020/bertucci.pdf" TargetMode="External"/><Relationship Id="rId617" Type="http://schemas.openxmlformats.org/officeDocument/2006/relationships/hyperlink" Target="https://riviste.unimi.it/index.php/promoitals/article/view/18296" TargetMode="External"/><Relationship Id="rId824" Type="http://schemas.openxmlformats.org/officeDocument/2006/relationships/hyperlink" Target="https://www.editricesapienza.it/sites/default/files/6248_9788893773089_Scuola_formazione_benessere_interior.pdf" TargetMode="External"/><Relationship Id="rId256" Type="http://schemas.openxmlformats.org/officeDocument/2006/relationships/hyperlink" Target="https://edizionicafoscari.unive.it/en/edizioni/riviste/elle/2018/37-3-2018/i-bisogni-linguistici-nei-corsi-di-italiano-l2-riv/" TargetMode="External"/><Relationship Id="rId463" Type="http://schemas.openxmlformats.org/officeDocument/2006/relationships/hyperlink" Target="https://www.edilingua.it/it-it/Flip.aspx?ElementID=5a5d3adb-37b3-4c8f-8f80-ac62ca5b9a6b" TargetMode="External"/><Relationship Id="rId670" Type="http://schemas.openxmlformats.org/officeDocument/2006/relationships/hyperlink" Target="https://riviste.unimi.it/index.php/promoitals/article/view/18179" TargetMode="External"/><Relationship Id="rId116" Type="http://schemas.openxmlformats.org/officeDocument/2006/relationships/hyperlink" Target="http://riviste.unimi.it/index.php/promoitals/article/view/7567" TargetMode="External"/><Relationship Id="rId323" Type="http://schemas.openxmlformats.org/officeDocument/2006/relationships/hyperlink" Target="https://riviste.unimi.it/index.php/promoitals/article/view/12777" TargetMode="External"/><Relationship Id="rId530" Type="http://schemas.openxmlformats.org/officeDocument/2006/relationships/hyperlink" Target="http://www.e-journall.org/vol8-issue2-2021-2376905x-14-245/" TargetMode="External"/><Relationship Id="rId768" Type="http://schemas.openxmlformats.org/officeDocument/2006/relationships/hyperlink" Target="https://edizionicafoscari.unive.it/it/edizioni4/riviste/elle/2023/3/un-repertorio-di-siti-e-risorse-online-per-lappren/" TargetMode="External"/><Relationship Id="rId20" Type="http://schemas.openxmlformats.org/officeDocument/2006/relationships/hyperlink" Target="http://www2.supsi.ch/cms/didattica-italiano/" TargetMode="External"/><Relationship Id="rId628" Type="http://schemas.openxmlformats.org/officeDocument/2006/relationships/hyperlink" Target="https://adi-germania.org/it/aggiornamenti-21/" TargetMode="External"/><Relationship Id="rId835" Type="http://schemas.openxmlformats.org/officeDocument/2006/relationships/hyperlink" Target="https://adi-germania.org/aggiornamenti-24/" TargetMode="External"/><Relationship Id="rId267" Type="http://schemas.openxmlformats.org/officeDocument/2006/relationships/hyperlink" Target="http://www.carocci.it/index.php?option=com_carocci&amp;task=schedafascicolo&amp;Itemid=257&amp;id_fascicolo=832" TargetMode="External"/><Relationship Id="rId474" Type="http://schemas.openxmlformats.org/officeDocument/2006/relationships/hyperlink" Target="https://doi.org/10.14198/raei.2021.34.03" TargetMode="External"/><Relationship Id="rId127" Type="http://schemas.openxmlformats.org/officeDocument/2006/relationships/hyperlink" Target="http://riviste.unimi.it/index.php/promoitals/article/view/8187" TargetMode="External"/><Relationship Id="rId681" Type="http://schemas.openxmlformats.org/officeDocument/2006/relationships/hyperlink" Target="https://riviste.unimi.it/index.php/promoitals/article/view/18173" TargetMode="External"/><Relationship Id="rId779" Type="http://schemas.openxmlformats.org/officeDocument/2006/relationships/hyperlink" Target="https://lingue-antiche-e-moderne.it/article/view/1571" TargetMode="External"/><Relationship Id="rId31" Type="http://schemas.openxmlformats.org/officeDocument/2006/relationships/hyperlink" Target="http://www.revistaelectronicalenguaje.com/" TargetMode="External"/><Relationship Id="rId334" Type="http://schemas.openxmlformats.org/officeDocument/2006/relationships/hyperlink" Target="http://www.toscanaopenresearch.it/la-scrittura-social/" TargetMode="External"/><Relationship Id="rId541" Type="http://schemas.openxmlformats.org/officeDocument/2006/relationships/hyperlink" Target="https://goo.gl/rHx5X6" TargetMode="External"/><Relationship Id="rId639" Type="http://schemas.openxmlformats.org/officeDocument/2006/relationships/hyperlink" Target="https://geo.uniud.it/fileadmin/documenti/Tomo.II_professione_insegnante.pdf" TargetMode="External"/><Relationship Id="rId180" Type="http://schemas.openxmlformats.org/officeDocument/2006/relationships/hyperlink" Target="http://iris.uniroma3.it/handle/11590/340796" TargetMode="External"/><Relationship Id="rId278" Type="http://schemas.openxmlformats.org/officeDocument/2006/relationships/hyperlink" Target="https://edizionicafoscari.unive.it/en/edizioni4/riviste/elle/2019/1/introduzione/" TargetMode="External"/><Relationship Id="rId401" Type="http://schemas.openxmlformats.org/officeDocument/2006/relationships/hyperlink" Target="https://www.itals.it/sites/default/files/pdf-bollettino/settembre2020/angelini_tarantola.pdf" TargetMode="External"/><Relationship Id="rId846" Type="http://schemas.openxmlformats.org/officeDocument/2006/relationships/hyperlink" Target="https://edizionicafoscari.unive.it/it/edizioni4/riviste/elle/2024/2/sono-nel-club-con-la-mia-gang/" TargetMode="External"/><Relationship Id="rId485" Type="http://schemas.openxmlformats.org/officeDocument/2006/relationships/hyperlink" Target="http://dx.doi.org/10.4995/HEAd21.2021.12961" TargetMode="External"/><Relationship Id="rId692" Type="http://schemas.openxmlformats.org/officeDocument/2006/relationships/hyperlink" Target="https://youtu.be/iT-8hSdCJq4" TargetMode="External"/><Relationship Id="rId706" Type="http://schemas.openxmlformats.org/officeDocument/2006/relationships/hyperlink" Target="https://youtu.be/Z5MoIYfc6Qw" TargetMode="External"/><Relationship Id="rId42" Type="http://schemas.openxmlformats.org/officeDocument/2006/relationships/hyperlink" Target="http://edizionicafoscari.unive.it/riv/exp/46/38/ELLE/11/484" TargetMode="External"/><Relationship Id="rId138" Type="http://schemas.openxmlformats.org/officeDocument/2006/relationships/hyperlink" Target="http://edizionicafoscari.unive.it/it/edizioni/libri/978-88-6969-166-9/" TargetMode="External"/><Relationship Id="rId345" Type="http://schemas.openxmlformats.org/officeDocument/2006/relationships/hyperlink" Target="http://www.italianolinguadue.unimi.it" TargetMode="External"/><Relationship Id="rId552" Type="http://schemas.openxmlformats.org/officeDocument/2006/relationships/hyperlink" Target="https://riviste.unimi.it/index.php/promoitals/article/view/15851/14199" TargetMode="External"/><Relationship Id="rId191" Type="http://schemas.openxmlformats.org/officeDocument/2006/relationships/hyperlink" Target="https://lingue-antiche-e-moderne.it/article/view/1001" TargetMode="External"/><Relationship Id="rId205" Type="http://schemas.openxmlformats.org/officeDocument/2006/relationships/hyperlink" Target="http://www.e-journall.org/vol4_issue2_2017-2376905x-7-102/" TargetMode="External"/><Relationship Id="rId412" Type="http://schemas.openxmlformats.org/officeDocument/2006/relationships/hyperlink" Target="https://edizionicafoscari.unive.it/it/edizioni4/riviste/elle/" TargetMode="External"/><Relationship Id="rId857" Type="http://schemas.openxmlformats.org/officeDocument/2006/relationships/hyperlink" Target="https://e-journall.org/index.php/ejall/issue/view/371/228" TargetMode="External"/><Relationship Id="rId289" Type="http://schemas.openxmlformats.org/officeDocument/2006/relationships/hyperlink" Target="https://edizionicafoscari.unive.it/en/edizioni4/riviste/elle/2019/3/a-preliminary-exploration-of-teachers-attitudes-to/" TargetMode="External"/><Relationship Id="rId496" Type="http://schemas.openxmlformats.org/officeDocument/2006/relationships/hyperlink" Target="https://adi-germania.org/it/aggiornamenti-19/" TargetMode="External"/><Relationship Id="rId717" Type="http://schemas.openxmlformats.org/officeDocument/2006/relationships/hyperlink" Target="https://wydawnictwo.uni.lodz.pl/produkt/la-competenza-onomastica-nellinsegnamento-e-nelluso-dellitaliano-l2/" TargetMode="External"/><Relationship Id="rId53" Type="http://schemas.openxmlformats.org/officeDocument/2006/relationships/hyperlink" Target="http://www.e-journall.org/vol2_issue1_2015/" TargetMode="External"/><Relationship Id="rId149" Type="http://schemas.openxmlformats.org/officeDocument/2006/relationships/hyperlink" Target="http://www.aracneeditrice.it/aracneweb/index.php/autori.html?auth-id=655959" TargetMode="External"/><Relationship Id="rId356" Type="http://schemas.openxmlformats.org/officeDocument/2006/relationships/hyperlink" Target="applewebdata://D7A2673C-0F06-437A-9BD3-316B8D70ED02" TargetMode="External"/><Relationship Id="rId563" Type="http://schemas.openxmlformats.org/officeDocument/2006/relationships/hyperlink" Target="https://riviste.unimi.it/index.php/promoitals/article/view/15865" TargetMode="External"/><Relationship Id="rId770" Type="http://schemas.openxmlformats.org/officeDocument/2006/relationships/hyperlink" Target="https://edizionicafoscari.unive.it/it/edizioni4/riviste/elle/2023/3/insegnare-la-scrittura-ad-apprendenti-sinofoni-tra/" TargetMode="External"/><Relationship Id="rId216" Type="http://schemas.openxmlformats.org/officeDocument/2006/relationships/hyperlink" Target="http://tilca.qc.cuny.edu/wp-content/uploads/2017/2017%20Marsh%20interview%20by%20Cherubini.pdf" TargetMode="External"/><Relationship Id="rId423" Type="http://schemas.openxmlformats.org/officeDocument/2006/relationships/hyperlink" Target="https://edizionicafoscari.unive.it/en/edizioni4/riviste/elle/2020/2/elle-educazione-linguistica-inclusiva-e-clil-uno-s/" TargetMode="External"/><Relationship Id="rId868" Type="http://schemas.openxmlformats.org/officeDocument/2006/relationships/hyperlink" Target="https://ojs.cimedoc.uniba.it/index.php/glottodidattica/article/view/2032" TargetMode="External"/><Relationship Id="rId630" Type="http://schemas.openxmlformats.org/officeDocument/2006/relationships/hyperlink" Target="http://revistes.uab.cat/isogloss/article/view/v8-n2-sanfelici-gallina" TargetMode="External"/><Relationship Id="rId728" Type="http://schemas.openxmlformats.org/officeDocument/2006/relationships/hyperlink" Target="https://doi.org/10.6092/unibo%2Famsacta%2F7465" TargetMode="External"/><Relationship Id="rId64" Type="http://schemas.openxmlformats.org/officeDocument/2006/relationships/hyperlink" Target="http://www.ojs.unito.it/index.php/ricognizioni/article/view/1073" TargetMode="External"/><Relationship Id="rId367" Type="http://schemas.openxmlformats.org/officeDocument/2006/relationships/hyperlink" Target="http://dx.doi.org/10.1080/17447143.2020.1768397" TargetMode="External"/><Relationship Id="rId574" Type="http://schemas.openxmlformats.org/officeDocument/2006/relationships/hyperlink" Target="https://ojs.cimedoc.uniba.it/index.php/glottodidattica/issue/view/129" TargetMode="External"/><Relationship Id="rId227" Type="http://schemas.openxmlformats.org/officeDocument/2006/relationships/hyperlink" Target="https://adi-germania.org/it/category/pubblicazioni/aggiornamenti/" TargetMode="External"/><Relationship Id="rId781" Type="http://schemas.openxmlformats.org/officeDocument/2006/relationships/hyperlink" Target="https://www.ornimieditions.com/it/archivio" TargetMode="External"/><Relationship Id="rId434" Type="http://schemas.openxmlformats.org/officeDocument/2006/relationships/hyperlink" Target="https://www.libreriauniversitaria.it/libri-editore_libreriauniversitariait-libreriauniversitariait.htm" TargetMode="External"/><Relationship Id="rId641" Type="http://schemas.openxmlformats.org/officeDocument/2006/relationships/hyperlink" Target="https://doi.org/2318-7115.2022v43i1a2" TargetMode="External"/><Relationship Id="rId739" Type="http://schemas.openxmlformats.org/officeDocument/2006/relationships/hyperlink" Target="https://e-journall.org/index.php/ejall/article/view/2768" TargetMode="External"/><Relationship Id="rId280" Type="http://schemas.openxmlformats.org/officeDocument/2006/relationships/hyperlink" Target="https://edizionicafoscari.unive.it/en/edizioni4/riviste/elle/2019/1/formacao-de-formadores-e-intercompreensao-potencia/" TargetMode="External"/><Relationship Id="rId501" Type="http://schemas.openxmlformats.org/officeDocument/2006/relationships/hyperlink" Target="https://educazione-interculturale.unibo.it/article/view/13910" TargetMode="External"/><Relationship Id="rId75" Type="http://schemas.openxmlformats.org/officeDocument/2006/relationships/hyperlink" Target="mailto:belinda.crawford@unipi.it" TargetMode="External"/><Relationship Id="rId140" Type="http://schemas.openxmlformats.org/officeDocument/2006/relationships/hyperlink" Target="http://www.aitla.it/images/pdf/ebook-AItLA-6.pdf" TargetMode="External"/><Relationship Id="rId378" Type="http://schemas.openxmlformats.org/officeDocument/2006/relationships/hyperlink" Target="https://www.erudit.org/en/journals/ttr/2020-v33-n1-ttr05464/" TargetMode="External"/><Relationship Id="rId585" Type="http://schemas.openxmlformats.org/officeDocument/2006/relationships/hyperlink" Target="https://riviste.unimi.it/index.php/promoitals/article/view/18154" TargetMode="External"/><Relationship Id="rId792" Type="http://schemas.openxmlformats.org/officeDocument/2006/relationships/hyperlink" Target="http://www.edilingua.it/it/84-collana-cultura-italiana" TargetMode="External"/><Relationship Id="rId806" Type="http://schemas.openxmlformats.org/officeDocument/2006/relationships/hyperlink" Target="https://www.aracneeditrice.eu/it/pubblicazioni/estratti/10.53136/979122181315914-l-acquisizione-della-fonetica-dello-spagnolo-l2-nella-terza-eta-estratto.html" TargetMode="External"/><Relationship Id="rId6" Type="http://schemas.openxmlformats.org/officeDocument/2006/relationships/footnotes" Target="footnotes.xml"/><Relationship Id="rId238" Type="http://schemas.openxmlformats.org/officeDocument/2006/relationships/hyperlink" Target="http://hdl.handle.net/10278/3708369" TargetMode="External"/><Relationship Id="rId445" Type="http://schemas.openxmlformats.org/officeDocument/2006/relationships/hyperlink" Target="https://dadr.unistrasi.it/public/articoli/539/15.%20SCIBETTA-NI.pdf" TargetMode="External"/><Relationship Id="rId652" Type="http://schemas.openxmlformats.org/officeDocument/2006/relationships/hyperlink" Target="https://edizionicafoscari.unive.it/it/edizioni4/riviste/elle/2022/1/bibliografia-di-linguistica-educativa-in-italia-bl/" TargetMode="External"/><Relationship Id="rId291" Type="http://schemas.openxmlformats.org/officeDocument/2006/relationships/hyperlink" Target="https://edizionicafoscari.unive.it/en/edizioni4/riviste/elle/2019/3/introduzione-alla-sezione-monografica/" TargetMode="External"/><Relationship Id="rId305" Type="http://schemas.openxmlformats.org/officeDocument/2006/relationships/hyperlink" Target="https://riviste.unimi.it/index.php/promoitals/article/view/11842" TargetMode="External"/><Relationship Id="rId512" Type="http://schemas.openxmlformats.org/officeDocument/2006/relationships/hyperlink" Target="https://educazione-interculturale.unibo.it/article/view/13918" TargetMode="External"/><Relationship Id="rId86" Type="http://schemas.openxmlformats.org/officeDocument/2006/relationships/hyperlink" Target="http://tujournals.ulb.tu-darmstadt.de/index.php/zif/article/view/795" TargetMode="External"/><Relationship Id="rId151" Type="http://schemas.openxmlformats.org/officeDocument/2006/relationships/hyperlink" Target="http://www.aracneeditrice.it/aracneweb/index.php/autori.html?auth-id=gbbglc" TargetMode="External"/><Relationship Id="rId389" Type="http://schemas.openxmlformats.org/officeDocument/2006/relationships/hyperlink" Target="https://www.itals.it/editoriale/bollettino-itals-Febbraio-2020" TargetMode="External"/><Relationship Id="rId596" Type="http://schemas.openxmlformats.org/officeDocument/2006/relationships/hyperlink" Target="https://riviste.unimi.it/index.php/promoitals/article/view/18313" TargetMode="External"/><Relationship Id="rId817" Type="http://schemas.openxmlformats.org/officeDocument/2006/relationships/hyperlink" Target="https://riviste.unimi.it/index.php/promoitals/issue/view/2253" TargetMode="External"/><Relationship Id="rId249" Type="http://schemas.openxmlformats.org/officeDocument/2006/relationships/hyperlink" Target="http://edizionicafoscari.unive.it/en/edizioni/riviste/elle/2018/2/dei-diritti-e-doveri-linguistici/" TargetMode="External"/><Relationship Id="rId456" Type="http://schemas.openxmlformats.org/officeDocument/2006/relationships/hyperlink" Target="https://riviste.unimi.it/index.php/promoitals/article/view/15889" TargetMode="External"/><Relationship Id="rId663" Type="http://schemas.openxmlformats.org/officeDocument/2006/relationships/hyperlink" Target="https://edizionicafoscari.unive.it/it/edizioni4/riviste/elle/2022/3/integrare-ricerca-e-divulgazione/" TargetMode="External"/><Relationship Id="rId870" Type="http://schemas.openxmlformats.org/officeDocument/2006/relationships/hyperlink" Target="https://ojs.cimedoc.uniba.it/index.php/glottodidattica/article/view/2027" TargetMode="External"/><Relationship Id="rId13" Type="http://schemas.openxmlformats.org/officeDocument/2006/relationships/hyperlink" Target="http://www.unive.it/crdl" TargetMode="External"/><Relationship Id="rId109" Type="http://schemas.openxmlformats.org/officeDocument/2006/relationships/hyperlink" Target="http://edizionicafoscari.unive.it/it/edizioni/riviste/elle/2016/1numero-monografico/austria-germania-e-svizzera/" TargetMode="External"/><Relationship Id="rId316" Type="http://schemas.openxmlformats.org/officeDocument/2006/relationships/hyperlink" Target="https://riviste.unimi.it/index.php/promoitals/article/view/12768" TargetMode="External"/><Relationship Id="rId523" Type="http://schemas.openxmlformats.org/officeDocument/2006/relationships/hyperlink" Target="https://edizionicafoscari.unive.it/it/edizioni4/riviste/elle/2021/3/luso-delle-mappe-mentali-per-lapprendimento-della-/" TargetMode="External"/><Relationship Id="rId97" Type="http://schemas.openxmlformats.org/officeDocument/2006/relationships/hyperlink" Target="http://dx.doi.org/10.15804/IW.2016.07.12" TargetMode="External"/><Relationship Id="rId730" Type="http://schemas.openxmlformats.org/officeDocument/2006/relationships/hyperlink" Target="https://riviste.unimi.it/index.php/promoitals/issue/view/2103" TargetMode="External"/><Relationship Id="rId828" Type="http://schemas.openxmlformats.org/officeDocument/2006/relationships/hyperlink" Target="https://doi.org/10.26830/symmetry_2024_3_319" TargetMode="External"/><Relationship Id="rId162" Type="http://schemas.openxmlformats.org/officeDocument/2006/relationships/hyperlink" Target="http://www.aracneeditrice.it/aracneweb/index.php/autori.html?auth-id=53334" TargetMode="External"/><Relationship Id="rId467" Type="http://schemas.openxmlformats.org/officeDocument/2006/relationships/hyperlink" Target="https://edizionicafoscari.unive.it/en/edizioni4/riviste/elle/2021/1numero-monografico/un-modello-operativo-per-la-didattica-delle-lingue/" TargetMode="External"/><Relationship Id="rId674" Type="http://schemas.openxmlformats.org/officeDocument/2006/relationships/hyperlink" Target="https://riviste.unimi.it/index.php/promoitals/article/view/18325" TargetMode="External"/><Relationship Id="rId24" Type="http://schemas.openxmlformats.org/officeDocument/2006/relationships/hyperlink" Target="http://www.dorif.it/ezine/ezine_articles.php?art_id=216" TargetMode="External"/><Relationship Id="rId327" Type="http://schemas.openxmlformats.org/officeDocument/2006/relationships/hyperlink" Target="https://riviste.unimi.it/index.php/promoitals/article/view/12827" TargetMode="External"/><Relationship Id="rId534" Type="http://schemas.openxmlformats.org/officeDocument/2006/relationships/hyperlink" Target="http://www.e-journall.org/vol8-issue2-2021-2376905x-14-250/" TargetMode="External"/><Relationship Id="rId741" Type="http://schemas.openxmlformats.org/officeDocument/2006/relationships/hyperlink" Target="https://www.dorif.it/reperes/mathilde-anquetil-marie-christine-jamet-lintercomprehension-entre-langues-romanes-dans-le-paradoxe-langues-proches-pays-lointains-recherches-et-cooperations-entre-leurope-et-les-ameriques/" TargetMode="External"/><Relationship Id="rId839" Type="http://schemas.openxmlformats.org/officeDocument/2006/relationships/hyperlink" Target="https://www.itals.it/editoriale/bollettino-itals-giugno-2024" TargetMode="External"/><Relationship Id="rId173" Type="http://schemas.openxmlformats.org/officeDocument/2006/relationships/hyperlink" Target="http://www.aracneeditrice.it/aracneweb/index.php/estratto.html?item=10.4399/97888255003499&amp;isbn=9788825500349" TargetMode="External"/><Relationship Id="rId380" Type="http://schemas.openxmlformats.org/officeDocument/2006/relationships/hyperlink" Target="https://www.unistrapg.it/sites/default/files/docs/university-press/gentes/gentes-2020-7.pdf" TargetMode="External"/><Relationship Id="rId601" Type="http://schemas.openxmlformats.org/officeDocument/2006/relationships/hyperlink" Target="https://riviste.unimi.it/index.php/promoitals/issue/view/1942" TargetMode="External"/><Relationship Id="rId240" Type="http://schemas.openxmlformats.org/officeDocument/2006/relationships/hyperlink" Target="http://www.gel.org.br/" TargetMode="External"/><Relationship Id="rId478" Type="http://schemas.openxmlformats.org/officeDocument/2006/relationships/hyperlink" Target="https://doi.org/10.1075/eww.00072.car" TargetMode="External"/><Relationship Id="rId685" Type="http://schemas.openxmlformats.org/officeDocument/2006/relationships/hyperlink" Target="https://www.associazione-ilsa.it/" TargetMode="External"/><Relationship Id="rId35" Type="http://schemas.openxmlformats.org/officeDocument/2006/relationships/hyperlink" Target="http://www.edizionicafoscari.unive.it/riv/exp/46/32/ELLE/10/494" TargetMode="External"/><Relationship Id="rId100" Type="http://schemas.openxmlformats.org/officeDocument/2006/relationships/hyperlink" Target="http://www.giuntiscuola.it/sesamo/cultura-e-societa/punti-di-vista/traduzioni-sussurrate-nella-classe-plurilingue/" TargetMode="External"/><Relationship Id="rId338" Type="http://schemas.openxmlformats.org/officeDocument/2006/relationships/hyperlink" Target="https://www.pacinieditore.it/?s=&amp;mothcat=&amp;cats=8559&amp;author=&amp;isbn" TargetMode="External"/><Relationship Id="rId545" Type="http://schemas.openxmlformats.org/officeDocument/2006/relationships/hyperlink" Target="https://riviste.unimi.it/index.php/promoitals/article/view/15873/14216" TargetMode="External"/><Relationship Id="rId752" Type="http://schemas.openxmlformats.org/officeDocument/2006/relationships/hyperlink" Target="https://ojs.pensamultimedia.it/index.php/edl/article/view/7004/6060" TargetMode="External"/><Relationship Id="rId184" Type="http://schemas.openxmlformats.org/officeDocument/2006/relationships/hyperlink" Target="https://www.frontiersin.org/journals/education" TargetMode="External"/><Relationship Id="rId391" Type="http://schemas.openxmlformats.org/officeDocument/2006/relationships/hyperlink" Target="https://www.itals.it/sites/default/files/pdf-bollettino/aprile2020/Chekalil.pdf" TargetMode="External"/><Relationship Id="rId405" Type="http://schemas.openxmlformats.org/officeDocument/2006/relationships/hyperlink" Target="https://www.itals.it/sites/default/files/pdf-bollettino/settembre2020/guastalla.pdf" TargetMode="External"/><Relationship Id="rId612" Type="http://schemas.openxmlformats.org/officeDocument/2006/relationships/hyperlink" Target="https://www.ojs.unito.it/index.php/QuadRi/issue/archive" TargetMode="External"/><Relationship Id="rId251" Type="http://schemas.openxmlformats.org/officeDocument/2006/relationships/hyperlink" Target="https://edizionicafoscari.unive.it/en/edizioni/riviste/elle/2018/37-3-2018/tratti-di-plusdotazione-negli-apprendenti-di-itali/" TargetMode="External"/><Relationship Id="rId489" Type="http://schemas.openxmlformats.org/officeDocument/2006/relationships/hyperlink" Target="https://allegoriaonline.it/PDF/4010.pdf" TargetMode="External"/><Relationship Id="rId696" Type="http://schemas.openxmlformats.org/officeDocument/2006/relationships/hyperlink" Target="https://www.youtube.com/watch?v=eB-A59OMJ0M" TargetMode="External"/><Relationship Id="rId46" Type="http://schemas.openxmlformats.org/officeDocument/2006/relationships/hyperlink" Target="http://edizionicafoscari.unive.it/riv/exp/46/38/ELLE/11/353" TargetMode="External"/><Relationship Id="rId349" Type="http://schemas.openxmlformats.org/officeDocument/2006/relationships/hyperlink" Target="applewebdata://D7A2673C-0F06-437A-9BD3-316B8D70ED02" TargetMode="External"/><Relationship Id="rId556" Type="http://schemas.openxmlformats.org/officeDocument/2006/relationships/hyperlink" Target="https://riviste.unimi.it/index.php/promoitals/article/view/15874" TargetMode="External"/><Relationship Id="rId763" Type="http://schemas.openxmlformats.org/officeDocument/2006/relationships/hyperlink" Target="https://edizionicafoscari.unive.it/en/edizioni/riviste/elle/2023/2/" TargetMode="External"/><Relationship Id="rId88" Type="http://schemas.openxmlformats.org/officeDocument/2006/relationships/hyperlink" Target="http://ceur-ws.org/Vol-1749/paper18.pdf" TargetMode="External"/><Relationship Id="rId111" Type="http://schemas.openxmlformats.org/officeDocument/2006/relationships/hyperlink" Target="http://edizionicafoscari.unive.it/it/edizioni/riviste/elle/2016/1numero-monografico/siti-per-insegnanti-di-tedesco-lsl2/" TargetMode="External"/><Relationship Id="rId153" Type="http://schemas.openxmlformats.org/officeDocument/2006/relationships/hyperlink" Target="http://www.aracneeditrice.it/aracneweb/index.php/autori.html?auth-id=399944" TargetMode="External"/><Relationship Id="rId195" Type="http://schemas.openxmlformats.org/officeDocument/2006/relationships/hyperlink" Target="http://edizionicafoscari.unive.it/en/edizioni/riviste/elle/" TargetMode="External"/><Relationship Id="rId209" Type="http://schemas.openxmlformats.org/officeDocument/2006/relationships/hyperlink" Target="http://www.e-journall.org/vol4_issue2_2017-2376905x-7-103/" TargetMode="External"/><Relationship Id="rId360" Type="http://schemas.openxmlformats.org/officeDocument/2006/relationships/hyperlink" Target="https://dadr.unistrasi.it/1/190/529/Dinamiche_sociolinguistiche_e_didattica_delle_lingue_nei_contesti_sportivi._Sociolinguistic_Dynamics_and_Language_Teaching_in_Sports.htm" TargetMode="External"/><Relationship Id="rId416" Type="http://schemas.openxmlformats.org/officeDocument/2006/relationships/hyperlink" Target="https://edizionicafoscari.unive.it/en/edizioni4/riviste/elle/2020/2/a-chi-giovano-le-lingue-segnate/" TargetMode="External"/><Relationship Id="rId598" Type="http://schemas.openxmlformats.org/officeDocument/2006/relationships/hyperlink" Target="https://riviste.unimi.it/index.php/promoitals/article/view/18317" TargetMode="External"/><Relationship Id="rId819" Type="http://schemas.openxmlformats.org/officeDocument/2006/relationships/hyperlink" Target="https://doi.org/10.1111/lang.12669" TargetMode="External"/><Relationship Id="rId220" Type="http://schemas.openxmlformats.org/officeDocument/2006/relationships/hyperlink" Target="https://edizionicafoscari.unive.it/en/edizioni/libri/978-88-6969-245-1/" TargetMode="External"/><Relationship Id="rId458" Type="http://schemas.openxmlformats.org/officeDocument/2006/relationships/hyperlink" Target="https://riviste.unimi.it/index.php/promoitals/article/view/15890" TargetMode="External"/><Relationship Id="rId623" Type="http://schemas.openxmlformats.org/officeDocument/2006/relationships/hyperlink" Target="https://riviste.unimi.it/index.php/promoitals/article/view/18298" TargetMode="External"/><Relationship Id="rId665" Type="http://schemas.openxmlformats.org/officeDocument/2006/relationships/hyperlink" Target="https://edizionicafoscari.unive.it/it/edizioni4/riviste/elle/2022/3/formazione-e-autoformazione-dei-docenti-di-lingue/" TargetMode="External"/><Relationship Id="rId830" Type="http://schemas.openxmlformats.org/officeDocument/2006/relationships/hyperlink" Target="https://www.researchgate.net/profile/Cristina-Richieri" TargetMode="External"/><Relationship Id="rId872" Type="http://schemas.openxmlformats.org/officeDocument/2006/relationships/hyperlink" Target="https://urlsand.esvalabs.com/?u=https%3A%2F%2Fitaliano.loescher.it%2Fnews%2Fautoformazione-continua-dei-docenti-di-italiano-lingua-materna-33654&amp;e=1c203a69&amp;h=00cd4158&amp;f=y&amp;p=y" TargetMode="External"/><Relationship Id="rId15" Type="http://schemas.openxmlformats.org/officeDocument/2006/relationships/hyperlink" Target="http://edizionicf.unive.it/col/exp/38/78/SAIL/5" TargetMode="External"/><Relationship Id="rId57" Type="http://schemas.openxmlformats.org/officeDocument/2006/relationships/hyperlink" Target="http://riviste.unimi.it/index.php/promoitals/index/" TargetMode="External"/><Relationship Id="rId262" Type="http://schemas.openxmlformats.org/officeDocument/2006/relationships/hyperlink" Target="http://www.anils.it/wp/rivista_selm/selm-in-open-access/" TargetMode="External"/><Relationship Id="rId318" Type="http://schemas.openxmlformats.org/officeDocument/2006/relationships/hyperlink" Target="https://riviste.unimi.it/index.php/promoitals/article/view/12802" TargetMode="External"/><Relationship Id="rId525" Type="http://schemas.openxmlformats.org/officeDocument/2006/relationships/hyperlink" Target="https://edizionicafoscari.unive.it/it/edizioni4/riviste/elle/2021/3/the-promotion-of-intercultural-understanding-in-en/" TargetMode="External"/><Relationship Id="rId567" Type="http://schemas.openxmlformats.org/officeDocument/2006/relationships/hyperlink" Target="https://riviste.unimi.it/index.php/promoitals/article/view/15857/14203" TargetMode="External"/><Relationship Id="rId732" Type="http://schemas.openxmlformats.org/officeDocument/2006/relationships/hyperlink" Target="https://riviste.unimi.it/index.php/promoitals/issue/view/2103" TargetMode="External"/><Relationship Id="rId99" Type="http://schemas.openxmlformats.org/officeDocument/2006/relationships/hyperlink" Target="https://www.ejournals.eu/Romanica-Cracoviensia/2016/Tom-16-Numer-2/art/8146/" TargetMode="External"/><Relationship Id="rId122" Type="http://schemas.openxmlformats.org/officeDocument/2006/relationships/hyperlink" Target="http://riviste.unimi.it/index.php/promoitals/article/view/7561" TargetMode="External"/><Relationship Id="rId164" Type="http://schemas.openxmlformats.org/officeDocument/2006/relationships/hyperlink" Target="http://www.aracneeditrice.it/aracneweb/index.php/autori.html?auth-id=26373" TargetMode="External"/><Relationship Id="rId371" Type="http://schemas.openxmlformats.org/officeDocument/2006/relationships/hyperlink" Target="http://www.fedoabooks.unina.it/index.php/fedoapress/catalog/book/220" TargetMode="External"/><Relationship Id="rId774" Type="http://schemas.openxmlformats.org/officeDocument/2006/relationships/hyperlink" Target="https://riviste.unimi.it/index.php/promoitals/issue/view/1990" TargetMode="External"/><Relationship Id="rId427" Type="http://schemas.openxmlformats.org/officeDocument/2006/relationships/hyperlink" Target="https://goo.gl/rHx5X6" TargetMode="External"/><Relationship Id="rId469" Type="http://schemas.openxmlformats.org/officeDocument/2006/relationships/hyperlink" Target="https://edizionicafoscari.unive.it/en/edizioni4/riviste/elle/2021/1numero-monografico/chatbots-for-action-oriented-language-learning-usi/" TargetMode="External"/><Relationship Id="rId634" Type="http://schemas.openxmlformats.org/officeDocument/2006/relationships/hyperlink" Target="https://atradire.pergola-publications.fr/index.php?id=109" TargetMode="External"/><Relationship Id="rId676" Type="http://schemas.openxmlformats.org/officeDocument/2006/relationships/hyperlink" Target="https://riviste.unimi.it/index.php/promoitals/article/view/18175" TargetMode="External"/><Relationship Id="rId841" Type="http://schemas.openxmlformats.org/officeDocument/2006/relationships/hyperlink" Target="https://www.itals.it/editoriale/bollettino-itals-novembre-2024" TargetMode="External"/><Relationship Id="rId26" Type="http://schemas.openxmlformats.org/officeDocument/2006/relationships/hyperlink" Target="http://www.alsic.revues.org/2821" TargetMode="External"/><Relationship Id="rId231" Type="http://schemas.openxmlformats.org/officeDocument/2006/relationships/hyperlink" Target="https://www.leseforum.ch/sysModules/obxLeseforum/Artikel/653/2018_3_it_giusti.pdf" TargetMode="External"/><Relationship Id="rId273" Type="http://schemas.openxmlformats.org/officeDocument/2006/relationships/hyperlink" Target="https://rivistatradurre.it/2019/05/la-scomparsa-delle-lingue-e-dei-traduttori/" TargetMode="External"/><Relationship Id="rId329" Type="http://schemas.openxmlformats.org/officeDocument/2006/relationships/hyperlink" Target="https://riviste.unimi.it/index.php/promoitals/article/view/12826" TargetMode="External"/><Relationship Id="rId480" Type="http://schemas.openxmlformats.org/officeDocument/2006/relationships/hyperlink" Target="https://www.macrothink.org/journal/index.php/ijl/article/download/18596/14517" TargetMode="External"/><Relationship Id="rId536" Type="http://schemas.openxmlformats.org/officeDocument/2006/relationships/hyperlink" Target="http://www.e-journall.org/vol8-issue2-2021-2376905x-14-242/" TargetMode="External"/><Relationship Id="rId701" Type="http://schemas.openxmlformats.org/officeDocument/2006/relationships/hyperlink" Target="https://youtu.be/cbPht5plovk" TargetMode="External"/><Relationship Id="rId68" Type="http://schemas.openxmlformats.org/officeDocument/2006/relationships/hyperlink" Target="http://www.ojs.unito.it/index.php/ricognizioni/article/view/1110" TargetMode="External"/><Relationship Id="rId133" Type="http://schemas.openxmlformats.org/officeDocument/2006/relationships/hyperlink" Target="http://riviste.unimi.it/index.php/promoitals/article/view/8180" TargetMode="External"/><Relationship Id="rId175" Type="http://schemas.openxmlformats.org/officeDocument/2006/relationships/hyperlink" Target="http://www.aracneeditrice.it/aracneweb/index.php/estratto.html?item=10.4399/978882550034920&amp;isbn=9788825500349" TargetMode="External"/><Relationship Id="rId340" Type="http://schemas.openxmlformats.org/officeDocument/2006/relationships/hyperlink" Target="https://edizionicafoscari.unive.it/media/pdf/books/978-88-6969-464-6/978-88-6969-464-6_6YQr7vs.pdf" TargetMode="External"/><Relationship Id="rId578" Type="http://schemas.openxmlformats.org/officeDocument/2006/relationships/hyperlink" Target="https://pedroejoaoeditores.com.br/site/wp-content/uploads/2022/02/Avaliacao-linguistica.pdf" TargetMode="External"/><Relationship Id="rId743" Type="http://schemas.openxmlformats.org/officeDocument/2006/relationships/hyperlink" Target="https://lingue-antiche-e-moderne.it/article/view/1572" TargetMode="External"/><Relationship Id="rId785" Type="http://schemas.openxmlformats.org/officeDocument/2006/relationships/hyperlink" Target="https://ojs.cimedoc.uniba.it/index.php/glottodidattica/article/view/1821" TargetMode="External"/><Relationship Id="rId200" Type="http://schemas.openxmlformats.org/officeDocument/2006/relationships/hyperlink" Target="https://edizionicafoscari.unive.it/en/edizioni/riviste/elle/2017/3numero-monografico/progettare-la-valutazione-scolastica-degli-student/" TargetMode="External"/><Relationship Id="rId382" Type="http://schemas.openxmlformats.org/officeDocument/2006/relationships/hyperlink" Target="https://sdustudienbegleitenderdeutschunterricht.files.wordpress.com/2021/04/serena_baric_curricularer_rahmen_ost_west_krotoszyn.pdf" TargetMode="External"/><Relationship Id="rId438" Type="http://schemas.openxmlformats.org/officeDocument/2006/relationships/hyperlink" Target="https://dadr.unistrasi.it/public/articoli/539/PUNTEGGIATURA_def.pdf" TargetMode="External"/><Relationship Id="rId603" Type="http://schemas.openxmlformats.org/officeDocument/2006/relationships/hyperlink" Target="https://riviste.unimi.it/index.php/AMonline/article/view/17881" TargetMode="External"/><Relationship Id="rId645" Type="http://schemas.openxmlformats.org/officeDocument/2006/relationships/hyperlink" Target="https://doi.org/10.1080/14790718.2022.2040512" TargetMode="External"/><Relationship Id="rId687" Type="http://schemas.openxmlformats.org/officeDocument/2006/relationships/hyperlink" Target="http://www.anils.it/wp/rivista_selm/indici-selm/indice-selm-del-n-4-6-2022/" TargetMode="External"/><Relationship Id="rId810" Type="http://schemas.openxmlformats.org/officeDocument/2006/relationships/hyperlink" Target="https://www.aracneeditrice.eu/it/pubblicazioni/estratti/10.53136/97912218131598-sensibilizzazione-in-lingua-francese-con-un-pubblico-giovane-estratto.html" TargetMode="External"/><Relationship Id="rId852" Type="http://schemas.openxmlformats.org/officeDocument/2006/relationships/hyperlink" Target="https://edizionicafoscari.unive.it/it/edizioni4/riviste/elle/2024/3/digital-storytelling-and-young-adult-literature-a/" TargetMode="External"/><Relationship Id="rId242" Type="http://schemas.openxmlformats.org/officeDocument/2006/relationships/hyperlink" Target="http://edizionicafoscari.unive.it/en/edizioni/riviste/elle/2018/1/beli-bibliografia-delleducazione-linguistica-in-it/" TargetMode="External"/><Relationship Id="rId284" Type="http://schemas.openxmlformats.org/officeDocument/2006/relationships/hyperlink" Target="https://edizionicafoscari.unive.it/en/edizioni4/riviste/elle/2019/1/plurilinguismo-e-intercomprensione-nella-classe-di/" TargetMode="External"/><Relationship Id="rId491" Type="http://schemas.openxmlformats.org/officeDocument/2006/relationships/hyperlink" Target="https://doi.org/10.1177%2F0267658321992451" TargetMode="External"/><Relationship Id="rId505" Type="http://schemas.openxmlformats.org/officeDocument/2006/relationships/hyperlink" Target="https://educazione-interculturale.unibo.it/article/view/13902" TargetMode="External"/><Relationship Id="rId712" Type="http://schemas.openxmlformats.org/officeDocument/2006/relationships/hyperlink" Target="https://youtu.be/tgX2Fc0_JHo" TargetMode="External"/><Relationship Id="rId37" Type="http://schemas.openxmlformats.org/officeDocument/2006/relationships/hyperlink" Target="http://www.edizionicafoscari.unive.it/riv/exp/46/32/ELLE/10/352" TargetMode="External"/><Relationship Id="rId79" Type="http://schemas.openxmlformats.org/officeDocument/2006/relationships/hyperlink" Target="http://opar.unior.it/1926/1/GSCP_2014.pdf" TargetMode="External"/><Relationship Id="rId102" Type="http://schemas.openxmlformats.org/officeDocument/2006/relationships/hyperlink" Target="http://edizionicafoscari.unive.it/it/edizioni/riviste/elle/" TargetMode="External"/><Relationship Id="rId144" Type="http://schemas.openxmlformats.org/officeDocument/2006/relationships/hyperlink" Target="http://www.aracneeditrice.it/aracneweb/index.php/autori.html?auth-id=301776" TargetMode="External"/><Relationship Id="rId547" Type="http://schemas.openxmlformats.org/officeDocument/2006/relationships/hyperlink" Target="https://riviste.unimi.it/index.php/promoitals/article/view/15868" TargetMode="External"/><Relationship Id="rId589" Type="http://schemas.openxmlformats.org/officeDocument/2006/relationships/hyperlink" Target="https://riviste.unimi.it/index.php/promoitals/article/view/18149" TargetMode="External"/><Relationship Id="rId754" Type="http://schemas.openxmlformats.org/officeDocument/2006/relationships/hyperlink" Target="https://cris.unibo.it/handle/11585/950492" TargetMode="External"/><Relationship Id="rId796" Type="http://schemas.openxmlformats.org/officeDocument/2006/relationships/hyperlink" Target="https://www.aracneeditrice.eu/it/pubblicazioni/estratti/10.53136/979122181315910-e-se-ripartissimo-dalla-nozione-di-bisogno-linguistico-quale-motivatore-cognitivo-reflection-on-action-a-partire-dall-esperienza-con-apprendenti-adulti-di-francese-per-scopi-professionali-estratto.html" TargetMode="External"/><Relationship Id="rId90" Type="http://schemas.openxmlformats.org/officeDocument/2006/relationships/hyperlink" Target="http://www.bulletin.auf.org/index.php?id=2287" TargetMode="External"/><Relationship Id="rId186" Type="http://schemas.openxmlformats.org/officeDocument/2006/relationships/hyperlink" Target="http://www.mosaici.org.uk/?items=bruna-di-sabato-poetry-in-translation-as-a-tool-for-language-learning" TargetMode="External"/><Relationship Id="rId351" Type="http://schemas.openxmlformats.org/officeDocument/2006/relationships/hyperlink" Target="applewebdata://D7A2673C-0F06-437A-9BD3-316B8D70ED02" TargetMode="External"/><Relationship Id="rId393" Type="http://schemas.openxmlformats.org/officeDocument/2006/relationships/hyperlink" Target="https://www.itals.it/sites/default/files/pdf-bollettino/aprile2020/Eddahani.pdf" TargetMode="External"/><Relationship Id="rId407" Type="http://schemas.openxmlformats.org/officeDocument/2006/relationships/hyperlink" Target="https://www.itals.it/sites/default/files/pdf-bollettino/novembre2020/galluzzo.pdf" TargetMode="External"/><Relationship Id="rId449" Type="http://schemas.openxmlformats.org/officeDocument/2006/relationships/hyperlink" Target="https://www.italianisti.it/pubblicazioni/atti-di-congresso/letteratura-e-scienze/intervento_ADI_fazzari.pdf" TargetMode="External"/><Relationship Id="rId614" Type="http://schemas.openxmlformats.org/officeDocument/2006/relationships/hyperlink" Target="http://doi.org/10.30687/978-88-6969-628-2" TargetMode="External"/><Relationship Id="rId656" Type="http://schemas.openxmlformats.org/officeDocument/2006/relationships/hyperlink" Target="https://edizionicafoscari.unive.it/it/edizioni4/riviste/elle/2022/1/il-rapporto-tra-livello-di-difficolta-e-livello-di/" TargetMode="External"/><Relationship Id="rId821" Type="http://schemas.openxmlformats.org/officeDocument/2006/relationships/hyperlink" Target="https://doi.org/10.5296/ijl.v16i7.22568" TargetMode="External"/><Relationship Id="rId863" Type="http://schemas.openxmlformats.org/officeDocument/2006/relationships/hyperlink" Target="http://www.anils.it" TargetMode="External"/><Relationship Id="rId211" Type="http://schemas.openxmlformats.org/officeDocument/2006/relationships/hyperlink" Target="https://goo.gl/rHx5X6" TargetMode="External"/><Relationship Id="rId253" Type="http://schemas.openxmlformats.org/officeDocument/2006/relationships/hyperlink" Target="https://edizionicafoscari.unive.it/en/edizioni/riviste/elle/2018/37-3-2018/generazioni-20-e-produzioni-scritte-analisi-di-una/" TargetMode="External"/><Relationship Id="rId295" Type="http://schemas.openxmlformats.org/officeDocument/2006/relationships/hyperlink" Target="https://edizionicafoscari.unive.it/en/edizioni4/riviste/elle/2019/3/what-process-oriented-ts-have-to-say-to-fl-teachin/" TargetMode="External"/><Relationship Id="rId309" Type="http://schemas.openxmlformats.org/officeDocument/2006/relationships/hyperlink" Target="https://riviste.unimi.it/index.php/promoitals/article/view/11843" TargetMode="External"/><Relationship Id="rId460" Type="http://schemas.openxmlformats.org/officeDocument/2006/relationships/hyperlink" Target="http://siba-ese.unisalento.it/index.php/linguelinguaggi/issue/view/1789" TargetMode="External"/><Relationship Id="rId516" Type="http://schemas.openxmlformats.org/officeDocument/2006/relationships/hyperlink" Target="https://edizionicafoscari.unive.it/en/edizioni4/riviste/elle/2021/2/didattica-teatrale-e-acquisizione-linguistica-unan/" TargetMode="External"/><Relationship Id="rId698" Type="http://schemas.openxmlformats.org/officeDocument/2006/relationships/hyperlink" Target="https://youtu.be/SkDgNUA3zKQ" TargetMode="External"/><Relationship Id="rId48" Type="http://schemas.openxmlformats.org/officeDocument/2006/relationships/hyperlink" Target="http://www.itals.it/i-vantaggi-del-multilinguismo" TargetMode="External"/><Relationship Id="rId113" Type="http://schemas.openxmlformats.org/officeDocument/2006/relationships/hyperlink" Target="https://goo.gl/HW9e79" TargetMode="External"/><Relationship Id="rId320" Type="http://schemas.openxmlformats.org/officeDocument/2006/relationships/hyperlink" Target="https://riviste.unimi.it/index.php/promoitals/article/view/12835" TargetMode="External"/><Relationship Id="rId558" Type="http://schemas.openxmlformats.org/officeDocument/2006/relationships/hyperlink" Target="https://riviste.unimi.it/index.php/promoitals/article/view/15856" TargetMode="External"/><Relationship Id="rId723" Type="http://schemas.openxmlformats.org/officeDocument/2006/relationships/hyperlink" Target="mailto:anna.bellato@ic1vicenza.edu.it" TargetMode="External"/><Relationship Id="rId765" Type="http://schemas.openxmlformats.org/officeDocument/2006/relationships/hyperlink" Target="https://edizionicafoscari.unive.it/it/edizioni4/riviste/elle/2023/3/critical-thinking-questioning-and-reasoning-as-inc/" TargetMode="External"/><Relationship Id="rId155" Type="http://schemas.openxmlformats.org/officeDocument/2006/relationships/hyperlink" Target="http://www.aracneeditrice.it/aracneweb/index.php/autori.html?auth-id=655963" TargetMode="External"/><Relationship Id="rId197" Type="http://schemas.openxmlformats.org/officeDocument/2006/relationships/hyperlink" Target="https://edizionicafoscari.unive.it/en/edizioni/riviste/elle/2017/3numero-monografico/la-valutazione-diagnostica-della-dislessia-in-cont/" TargetMode="External"/><Relationship Id="rId362" Type="http://schemas.openxmlformats.org/officeDocument/2006/relationships/hyperlink" Target="https://www.waxmann.com/waxmann-autoren/waxmann-autor/?no_cache=1&amp;tx_p2waxmann_pi2%5Bperson%5D=PER110795&amp;tx_p2waxmann_pi2%5Baction%5D=show&amp;tx_p2waxmann_pi2%5Bcontroller%5D=Person&amp;cHash=e92b1a54dfe119667fcbef36398f21fc" TargetMode="External"/><Relationship Id="rId418" Type="http://schemas.openxmlformats.org/officeDocument/2006/relationships/hyperlink" Target="https://edizionicafoscari.unive.it/en/edizioni4/riviste/elle/2020/2/valutare-per-includere-il-valore-dei-repertori-lin/" TargetMode="External"/><Relationship Id="rId625" Type="http://schemas.openxmlformats.org/officeDocument/2006/relationships/hyperlink" Target="https://romatrepress.uniroma3.it/libro/didattica-innovativanei-centri-linguistici-italiani-tra-nuove-tecnologie-e-ascolto/&#236;" TargetMode="External"/><Relationship Id="rId832" Type="http://schemas.openxmlformats.org/officeDocument/2006/relationships/hyperlink" Target="http://www.aitla.it/24-pubblicazioni/studi-aitla/939-studi-aitla-18-contesti-pratiche-e-risorse-della-comunicazione-multimodale" TargetMode="External"/><Relationship Id="rId222" Type="http://schemas.openxmlformats.org/officeDocument/2006/relationships/hyperlink" Target="http://edizionicafoscari.unive.it/it/edizioni/libri/978-88-6969-228-4/" TargetMode="External"/><Relationship Id="rId264" Type="http://schemas.openxmlformats.org/officeDocument/2006/relationships/hyperlink" Target="http://libreriauniversitaria.it" TargetMode="External"/><Relationship Id="rId471" Type="http://schemas.openxmlformats.org/officeDocument/2006/relationships/hyperlink" Target="https://edizionicafoscari.unive.it/en/edizioni4/riviste/elle/2021/1numero-monografico/editoriale/" TargetMode="External"/><Relationship Id="rId667" Type="http://schemas.openxmlformats.org/officeDocument/2006/relationships/hyperlink" Target="https://goo.gl/rHx5X6" TargetMode="External"/><Relationship Id="rId874" Type="http://schemas.openxmlformats.org/officeDocument/2006/relationships/fontTable" Target="fontTable.xml"/><Relationship Id="rId17" Type="http://schemas.openxmlformats.org/officeDocument/2006/relationships/hyperlink" Target="http://www.eurosla.org/eurosla-monograph-series-2/eurosla-monographs-03/" TargetMode="External"/><Relationship Id="rId59" Type="http://schemas.openxmlformats.org/officeDocument/2006/relationships/hyperlink" Target="http://riviste.unimi.it/index.php/promoitals/article/view/6802" TargetMode="External"/><Relationship Id="rId124" Type="http://schemas.openxmlformats.org/officeDocument/2006/relationships/hyperlink" Target="http://riviste.unimi.it/index.php/promoitals/article/view/8172" TargetMode="External"/><Relationship Id="rId527" Type="http://schemas.openxmlformats.org/officeDocument/2006/relationships/hyperlink" Target="https://edizionicafoscari.unive.it/it/edizioni4/riviste/elle/2021/3/english-lingua-franca-new-parameters-for-the-teach/" TargetMode="External"/><Relationship Id="rId569" Type="http://schemas.openxmlformats.org/officeDocument/2006/relationships/hyperlink" Target="https://doi.org/10.54103/2037-3597/2" TargetMode="External"/><Relationship Id="rId734" Type="http://schemas.openxmlformats.org/officeDocument/2006/relationships/hyperlink" Target="https://e-journall.org/index.php/ejall/article/view/2756" TargetMode="External"/><Relationship Id="rId776" Type="http://schemas.openxmlformats.org/officeDocument/2006/relationships/hyperlink" Target="https://lingue-antiche-e-moderne.it/article/view/1568" TargetMode="External"/><Relationship Id="rId70" Type="http://schemas.openxmlformats.org/officeDocument/2006/relationships/hyperlink" Target="http://doi.org/10.14277/978-88-6969-120-2" TargetMode="External"/><Relationship Id="rId166" Type="http://schemas.openxmlformats.org/officeDocument/2006/relationships/hyperlink" Target="http://www.aracneeditrice.it/aracneweb/index.php/autori.html?auth-id=48343" TargetMode="External"/><Relationship Id="rId331" Type="http://schemas.openxmlformats.org/officeDocument/2006/relationships/hyperlink" Target="https://edizionicafoscari.unive.it/it/edizioni4/libri/978-88-6969-461-5/" TargetMode="External"/><Relationship Id="rId373" Type="http://schemas.openxmlformats.org/officeDocument/2006/relationships/hyperlink" Target="http://dorif.it/ezine/ezine_articles.php?id=501" TargetMode="External"/><Relationship Id="rId429" Type="http://schemas.openxmlformats.org/officeDocument/2006/relationships/hyperlink" Target="https://www.ornimieditions.com/it/linguainazione-ilsa-italiano-l2" TargetMode="External"/><Relationship Id="rId580" Type="http://schemas.openxmlformats.org/officeDocument/2006/relationships/hyperlink" Target="https://riviste.unimi.it/index.php/promoitals/index/" TargetMode="External"/><Relationship Id="rId636" Type="http://schemas.openxmlformats.org/officeDocument/2006/relationships/hyperlink" Target="https://edizioni.unistrasi.it/volume?id_sez=1239" TargetMode="External"/><Relationship Id="rId801" Type="http://schemas.openxmlformats.org/officeDocument/2006/relationships/hyperlink" Target="https://www.aracneeditrice.eu/it/pubblicazioni/estratti/10.53136/97912218131597-raccontare-storie-ai-bambini-in-italiano-l2-estratto.html" TargetMode="External"/><Relationship Id="rId1" Type="http://schemas.openxmlformats.org/officeDocument/2006/relationships/customXml" Target="../customXml/item1.xml"/><Relationship Id="rId233" Type="http://schemas.openxmlformats.org/officeDocument/2006/relationships/hyperlink" Target="http://www.intralinea.org/specials/article/co_costruzione_di_competenze_linguistiche_e_culturali" TargetMode="External"/><Relationship Id="rId440" Type="http://schemas.openxmlformats.org/officeDocument/2006/relationships/hyperlink" Target="https://dadr.unistrasi.it/public/articoli/539/16.%20ABDELSAYED.pdf" TargetMode="External"/><Relationship Id="rId678" Type="http://schemas.openxmlformats.org/officeDocument/2006/relationships/hyperlink" Target="https://riviste.unimi.it/index.php/promoitals/article/view/18326" TargetMode="External"/><Relationship Id="rId843" Type="http://schemas.openxmlformats.org/officeDocument/2006/relationships/hyperlink" Target="https://edizionicafoscari.unive.it/it/edizioni4/riviste/elle/2024/2/" TargetMode="External"/><Relationship Id="rId28" Type="http://schemas.openxmlformats.org/officeDocument/2006/relationships/hyperlink" Target="https://www.miriadi.net/print/book/export/html/403" TargetMode="External"/><Relationship Id="rId275" Type="http://schemas.openxmlformats.org/officeDocument/2006/relationships/hyperlink" Target="https://air.unipr.it/preview-item/170530?queryId=mysubmissions&amp;" TargetMode="External"/><Relationship Id="rId300" Type="http://schemas.openxmlformats.org/officeDocument/2006/relationships/hyperlink" Target="https://goo.gl/rHx5X6" TargetMode="External"/><Relationship Id="rId482" Type="http://schemas.openxmlformats.org/officeDocument/2006/relationships/hyperlink" Target="https://cris.unibo.it/handle/11585/656600" TargetMode="External"/><Relationship Id="rId538" Type="http://schemas.openxmlformats.org/officeDocument/2006/relationships/hyperlink" Target="http://www.e-journall.org/vol8-issue2-2021-2376905x-14-252" TargetMode="External"/><Relationship Id="rId703" Type="http://schemas.openxmlformats.org/officeDocument/2006/relationships/hyperlink" Target="https://youtu.be/rAG1C09OfIM" TargetMode="External"/><Relationship Id="rId745" Type="http://schemas.openxmlformats.org/officeDocument/2006/relationships/hyperlink" Target="http://www.aracneeditrice.it/aracneweb/index.php/pubblicazione.html?item=9788854878457" TargetMode="External"/><Relationship Id="rId81" Type="http://schemas.openxmlformats.org/officeDocument/2006/relationships/hyperlink" Target="http://amsacta.unibo.it/5069" TargetMode="External"/><Relationship Id="rId135" Type="http://schemas.openxmlformats.org/officeDocument/2006/relationships/hyperlink" Target="http://www.anils.it/wp/rivista_selm/selm-in-open-access/" TargetMode="External"/><Relationship Id="rId177" Type="http://schemas.openxmlformats.org/officeDocument/2006/relationships/hyperlink" Target="http://www.aracneeditrice.it/aracneweb/index.php/estratto.html?item=10.4399/97888255003494&amp;isbn=9788825500349" TargetMode="External"/><Relationship Id="rId342" Type="http://schemas.openxmlformats.org/officeDocument/2006/relationships/hyperlink" Target="http://www.italianolinguadue.unimi.it" TargetMode="External"/><Relationship Id="rId384" Type="http://schemas.openxmlformats.org/officeDocument/2006/relationships/hyperlink" Target="http://doi.org/10.21283/2376905X.12.206" TargetMode="External"/><Relationship Id="rId591" Type="http://schemas.openxmlformats.org/officeDocument/2006/relationships/hyperlink" Target="https://riviste.unimi.it/index.php/promoitals/article/view/18319" TargetMode="External"/><Relationship Id="rId605" Type="http://schemas.openxmlformats.org/officeDocument/2006/relationships/hyperlink" Target="https://riviste.unimi.it/index.php/AMonline/article/view/17891" TargetMode="External"/><Relationship Id="rId787" Type="http://schemas.openxmlformats.org/officeDocument/2006/relationships/hyperlink" Target="https://ojs.cimedoc.uniba.it/index.php/glottodidattica/article/view/1819" TargetMode="External"/><Relationship Id="rId812" Type="http://schemas.openxmlformats.org/officeDocument/2006/relationships/hyperlink" Target="https://riviste.unimi.it/index.php/promoitals/article/view/27855" TargetMode="External"/><Relationship Id="rId202" Type="http://schemas.openxmlformats.org/officeDocument/2006/relationships/hyperlink" Target="https://edizionicafoscari.unive.it/en/edizioni/riviste/elle/2017/3numero-monografico/bisogni-linguistici-specifici-e-comprensione-del-t/" TargetMode="External"/><Relationship Id="rId244" Type="http://schemas.openxmlformats.org/officeDocument/2006/relationships/hyperlink" Target="http://edizionicafoscari.unive.it/en/edizioni/riviste/elle/2018/1/content-specific-learning-in-clil/" TargetMode="External"/><Relationship Id="rId647" Type="http://schemas.openxmlformats.org/officeDocument/2006/relationships/hyperlink" Target="https://adi-germania.org/it/aggiornamenti-21/" TargetMode="External"/><Relationship Id="rId689" Type="http://schemas.openxmlformats.org/officeDocument/2006/relationships/hyperlink" Target="https://ojs.cimedoc.uniba.it/index.php/glottodidattica/issue/view/140" TargetMode="External"/><Relationship Id="rId854" Type="http://schemas.openxmlformats.org/officeDocument/2006/relationships/hyperlink" Target="https://edizionicafoscari.unive.it/it/edizioni4/riviste/elle/2024/3/from-readers-to-creators/" TargetMode="External"/><Relationship Id="rId39" Type="http://schemas.openxmlformats.org/officeDocument/2006/relationships/hyperlink" Target="http://www.edizionicafoscari.unive.it/riv/exp/46/32/ELLE/10/344" TargetMode="External"/><Relationship Id="rId286" Type="http://schemas.openxmlformats.org/officeDocument/2006/relationships/hyperlink" Target="https://edizionicafoscari.unive.it/en/edizioni4/riviste/elle/2019/1/competencias-comunicativas-y-aprendizaje-didactico/" TargetMode="External"/><Relationship Id="rId451" Type="http://schemas.openxmlformats.org/officeDocument/2006/relationships/hyperlink" Target="https://www.italianisti.it/pubblicazioni/atti-di-congresso/letteratura-e-scienze/intervento_ADI_troncarelli.pdf" TargetMode="External"/><Relationship Id="rId493" Type="http://schemas.openxmlformats.org/officeDocument/2006/relationships/hyperlink" Target="https://www.researchgate.net/publication/350810342_Learning_to_mediate_If_not_now_when" TargetMode="External"/><Relationship Id="rId507" Type="http://schemas.openxmlformats.org/officeDocument/2006/relationships/hyperlink" Target="https://educazione-interculturale.unibo.it/article/view/13907" TargetMode="External"/><Relationship Id="rId549" Type="http://schemas.openxmlformats.org/officeDocument/2006/relationships/hyperlink" Target="https://riviste.unimi.it/index.php/promoitals/article/view/15867" TargetMode="External"/><Relationship Id="rId714" Type="http://schemas.openxmlformats.org/officeDocument/2006/relationships/hyperlink" Target="https://youtu.be/jbf2dGkMQrQ" TargetMode="External"/><Relationship Id="rId756" Type="http://schemas.openxmlformats.org/officeDocument/2006/relationships/hyperlink" Target="https://doi.org/10.3390/socsci12120668" TargetMode="External"/><Relationship Id="rId50" Type="http://schemas.openxmlformats.org/officeDocument/2006/relationships/hyperlink" Target="http://www.itals.it/l%E2%80%99insegnamento-dell%E2%80%99italiano-ls-o-l2-camerun-problematica-di-terminologia-e-rischi-di-confusione" TargetMode="External"/><Relationship Id="rId104" Type="http://schemas.openxmlformats.org/officeDocument/2006/relationships/hyperlink" Target="http://edizionicafoscari.unive.it/it/edizioni/riviste/elle/2016/1numero-monografico/lingue-e-culture-in-contatto/" TargetMode="External"/><Relationship Id="rId146" Type="http://schemas.openxmlformats.org/officeDocument/2006/relationships/hyperlink" Target="http://www.aracneeditrice.it/aracneweb/index.php/estratto.html?item=10.4399/978882550034922&amp;isbn=9788825500349" TargetMode="External"/><Relationship Id="rId188" Type="http://schemas.openxmlformats.org/officeDocument/2006/relationships/hyperlink" Target="http://www.treccani.it/lingua_italiana/speciali/DeMauro/Lavinio.html" TargetMode="External"/><Relationship Id="rId311" Type="http://schemas.openxmlformats.org/officeDocument/2006/relationships/hyperlink" Target="https://riviste.unimi.it/index.php/promoitals/article/view/11849" TargetMode="External"/><Relationship Id="rId353" Type="http://schemas.openxmlformats.org/officeDocument/2006/relationships/hyperlink" Target="applewebdata://D7A2673C-0F06-437A-9BD3-316B8D70ED02" TargetMode="External"/><Relationship Id="rId395" Type="http://schemas.openxmlformats.org/officeDocument/2006/relationships/hyperlink" Target="https://www.itals.it/sites/default/files/pdf-bollettino/aprile2020/Pontis.pdf" TargetMode="External"/><Relationship Id="rId409" Type="http://schemas.openxmlformats.org/officeDocument/2006/relationships/hyperlink" Target="https://www.itals.it/sites/default/files/pdf-bollettino/novembre2020/mancuso_palagi.pdf" TargetMode="External"/><Relationship Id="rId560" Type="http://schemas.openxmlformats.org/officeDocument/2006/relationships/hyperlink" Target="https://riviste.unimi.it/index.php/promoitals/article/view/15863" TargetMode="External"/><Relationship Id="rId798" Type="http://schemas.openxmlformats.org/officeDocument/2006/relationships/hyperlink" Target="https://www.aracneeditrice.eu/it/pubblicazioni/estratti/10.53136/97912218131592-pedagogia-andragogia-glottogeragogia-apprendere-la-lingua-nell-arco-della-vita-estratto.html" TargetMode="External"/><Relationship Id="rId92" Type="http://schemas.openxmlformats.org/officeDocument/2006/relationships/hyperlink" Target="https://lingue-antiche-e-moderne.it/issue/view/78/showToc" TargetMode="External"/><Relationship Id="rId213" Type="http://schemas.openxmlformats.org/officeDocument/2006/relationships/hyperlink" Target="http://www.anils.it" TargetMode="External"/><Relationship Id="rId420" Type="http://schemas.openxmlformats.org/officeDocument/2006/relationships/hyperlink" Target="https://edizionicafoscari.unive.it/en/edizioni4/riviste/elle/2020/2/un-invito-alla-lettura-a-mo-di-introduzione/" TargetMode="External"/><Relationship Id="rId616" Type="http://schemas.openxmlformats.org/officeDocument/2006/relationships/hyperlink" Target="https://riviste.unimi.it/index.php/promoitals/index/" TargetMode="External"/><Relationship Id="rId658" Type="http://schemas.openxmlformats.org/officeDocument/2006/relationships/hyperlink" Target="http://doi.org/10.30687/ELLE/2280-6792/2022/02" TargetMode="External"/><Relationship Id="rId823" Type="http://schemas.openxmlformats.org/officeDocument/2006/relationships/hyperlink" Target="https://ojs.tuzvo.sk/index.php/apps/article/view/124" TargetMode="External"/><Relationship Id="rId865" Type="http://schemas.openxmlformats.org/officeDocument/2006/relationships/hyperlink" Target="https://ojs.cimedoc.uniba.it/index.php/glottodidattica/article/view/2024" TargetMode="External"/><Relationship Id="rId255" Type="http://schemas.openxmlformats.org/officeDocument/2006/relationships/hyperlink" Target="https://edizionicafoscari.unive.it/en/edizioni/riviste/elle/2018/37-3-2018/validity-and-reliability-of-a-test-used-for-assess/" TargetMode="External"/><Relationship Id="rId297" Type="http://schemas.openxmlformats.org/officeDocument/2006/relationships/hyperlink" Target="https://edizionicafoscari.unive.it/en/edizioni4/riviste/elle/2019/3/errors-in-italian-as-second-language/" TargetMode="External"/><Relationship Id="rId462" Type="http://schemas.openxmlformats.org/officeDocument/2006/relationships/hyperlink" Target="https://fupress.com/catalogo/competenza-lessicale-e-apprendimento-dell%E2%80%99italiano-l2/7255" TargetMode="External"/><Relationship Id="rId518" Type="http://schemas.openxmlformats.org/officeDocument/2006/relationships/hyperlink" Target="https://edizionicafoscari.unive.it/en/edizioni4/riviste/elle/2021/2/ay-gulp-splash-una-proposta-di-didattica-delle-let/" TargetMode="External"/><Relationship Id="rId725" Type="http://schemas.openxmlformats.org/officeDocument/2006/relationships/hyperlink" Target="https://www.unione-italiana.eu/index.php/it/pubblicazioni" TargetMode="External"/><Relationship Id="rId115" Type="http://schemas.openxmlformats.org/officeDocument/2006/relationships/hyperlink" Target="http://riviste.unimi.it/index.php/promoitals/index/" TargetMode="External"/><Relationship Id="rId157" Type="http://schemas.openxmlformats.org/officeDocument/2006/relationships/hyperlink" Target="http://www.aracneeditrice.it/aracneweb/index.php/estratto.html?item=10.4399/978882550034921&amp;isbn=9788825500349" TargetMode="External"/><Relationship Id="rId322" Type="http://schemas.openxmlformats.org/officeDocument/2006/relationships/hyperlink" Target="https://riviste.unimi.it/index.php/promoitals/article/view/12795" TargetMode="External"/><Relationship Id="rId364" Type="http://schemas.openxmlformats.org/officeDocument/2006/relationships/hyperlink" Target="https://www.waxmann.com/waxmann-reihen/?no_cache=1&amp;tx_p2waxmann_pi2%5Breihe%5D=REI100309&amp;tx_p2waxmann_pi2%5Baction%5D=show&amp;tx_p2waxmann_pi2%5Bcontroller%5D=Reihe&amp;cHash=b40a2f39d807a2f00f0a359603466f22" TargetMode="External"/><Relationship Id="rId767" Type="http://schemas.openxmlformats.org/officeDocument/2006/relationships/hyperlink" Target="https://edizionicafoscari.unive.it/it/edizioni4/riviste/elle/2023/3/from-intercultural-to-transcultural-communication/" TargetMode="External"/><Relationship Id="rId61" Type="http://schemas.openxmlformats.org/officeDocument/2006/relationships/hyperlink" Target="http://www.ojs.unito.it/index.php/ricognizioni" TargetMode="External"/><Relationship Id="rId199" Type="http://schemas.openxmlformats.org/officeDocument/2006/relationships/hyperlink" Target="https://edizionicafoscari.unive.it/en/edizioni/riviste/elle/2017/3numero-monografico/bisogni-linguistici-specifici-e-apprendimento-dell/" TargetMode="External"/><Relationship Id="rId571" Type="http://schemas.openxmlformats.org/officeDocument/2006/relationships/hyperlink" Target="https://www.ornimieditions.com/it/linguainazione-ilsa-italiano-l2-in-classe-rivista-digitale-no1-05-2021" TargetMode="External"/><Relationship Id="rId627" Type="http://schemas.openxmlformats.org/officeDocument/2006/relationships/hyperlink" Target="https://www.indire.it/wp-content/uploads/2022/02/Report-Survey-on-languages-13.02.2022.pdf" TargetMode="External"/><Relationship Id="rId669" Type="http://schemas.openxmlformats.org/officeDocument/2006/relationships/hyperlink" Target="https://riviste.unimi.it/index.php/promoitals/index/" TargetMode="External"/><Relationship Id="rId834" Type="http://schemas.openxmlformats.org/officeDocument/2006/relationships/hyperlink" Target="https://scritturemigranti.unibo.it/article/view/21104/19290" TargetMode="External"/><Relationship Id="rId19" Type="http://schemas.openxmlformats.org/officeDocument/2006/relationships/hyperlink" Target="http://www.aitla.it/primopiano/studi-aitla-2/" TargetMode="External"/><Relationship Id="rId224" Type="http://schemas.openxmlformats.org/officeDocument/2006/relationships/hyperlink" Target="http://romatrepress.uniroma3.it/ojs/index.php/task" TargetMode="External"/><Relationship Id="rId266" Type="http://schemas.openxmlformats.org/officeDocument/2006/relationships/hyperlink" Target="https://www.je-lks.org/ojs/index.php/Je-LKS_EN/issue/view/130/2" TargetMode="External"/><Relationship Id="rId431" Type="http://schemas.openxmlformats.org/officeDocument/2006/relationships/hyperlink" Target="https://edizionicafoscari.unive.it/media/pdf/books/978-88-6969-571-1/978-88-6969-571-1_4W3ytBd.pdf" TargetMode="External"/><Relationship Id="rId473" Type="http://schemas.openxmlformats.org/officeDocument/2006/relationships/hyperlink" Target="https://cemi.unime.it/sites/cnt07/files/2023-03/prospettive%20di%20didattica%20digitale%20dell%27italiano%20L2%20a%20Migranti_Teorie%20ed%20Esperienze.pdf" TargetMode="External"/><Relationship Id="rId529" Type="http://schemas.openxmlformats.org/officeDocument/2006/relationships/hyperlink" Target="http://www.e-journall.org/vol8-issue2-2021-2376905x-14-262/" TargetMode="External"/><Relationship Id="rId680" Type="http://schemas.openxmlformats.org/officeDocument/2006/relationships/hyperlink" Target="https://riviste.unimi.it/index.php/promoitals/article/view/18171" TargetMode="External"/><Relationship Id="rId736" Type="http://schemas.openxmlformats.org/officeDocument/2006/relationships/hyperlink" Target="https://e-journall.org/index.php/ejall/article/view/2757" TargetMode="External"/><Relationship Id="rId30" Type="http://schemas.openxmlformats.org/officeDocument/2006/relationships/hyperlink" Target="http://www.bupress.unibz.it/en/idt-2013-2-2-kognition-sprache-musik.html" TargetMode="External"/><Relationship Id="rId126" Type="http://schemas.openxmlformats.org/officeDocument/2006/relationships/hyperlink" Target="http://riviste.unimi.it/index.php/promoitals/article/view/8177" TargetMode="External"/><Relationship Id="rId168" Type="http://schemas.openxmlformats.org/officeDocument/2006/relationships/hyperlink" Target="http://www.aracneeditrice.it/aracneweb/index.php/autori.html?auth-id=15546" TargetMode="External"/><Relationship Id="rId333" Type="http://schemas.openxmlformats.org/officeDocument/2006/relationships/hyperlink" Target="http://www.italianolinguadue.unimi.it" TargetMode="External"/><Relationship Id="rId540" Type="http://schemas.openxmlformats.org/officeDocument/2006/relationships/hyperlink" Target="https://italianoascuola.unibo.it/issue/view/918" TargetMode="External"/><Relationship Id="rId778" Type="http://schemas.openxmlformats.org/officeDocument/2006/relationships/hyperlink" Target="https://lingue-antiche-e-moderne.it/article/view/1572" TargetMode="External"/><Relationship Id="rId72" Type="http://schemas.openxmlformats.org/officeDocument/2006/relationships/hyperlink" Target="http://www.laricerca.loescher.it/quaderno_28/sorgenti/assets/basic-html/index.html" TargetMode="External"/><Relationship Id="rId375" Type="http://schemas.openxmlformats.org/officeDocument/2006/relationships/hyperlink" Target="https://cris.unibo.it/handle/11585/786665" TargetMode="External"/><Relationship Id="rId582" Type="http://schemas.openxmlformats.org/officeDocument/2006/relationships/hyperlink" Target="https://riviste.unimi.it/index.php/promoitals/article/view/18156" TargetMode="External"/><Relationship Id="rId638" Type="http://schemas.openxmlformats.org/officeDocument/2006/relationships/hyperlink" Target="https://www.aif.it/wp-content/uploads/2022/05/Pres-Libro-GEO-CRUI-11-maggio-2022.pdf" TargetMode="External"/><Relationship Id="rId803" Type="http://schemas.openxmlformats.org/officeDocument/2006/relationships/hyperlink" Target="https://www.aracneeditrice.eu/it/pubblicazioni/estratti/10.53136/97912218131593-l-ontogenesi-del-segno-e-la-possibilita-di-apprendere-le-lingue-da-grandi-estratto.html" TargetMode="External"/><Relationship Id="rId845" Type="http://schemas.openxmlformats.org/officeDocument/2006/relationships/hyperlink" Target="https://edizionicafoscari.unive.it/it/edizioni4/riviste/elle/2024/2/luso-dei-media-digitali-nelle-lezioni-daf-2023-uni/" TargetMode="External"/><Relationship Id="rId3" Type="http://schemas.openxmlformats.org/officeDocument/2006/relationships/styles" Target="styles.xml"/><Relationship Id="rId235" Type="http://schemas.openxmlformats.org/officeDocument/2006/relationships/hyperlink" Target="http://hdl.handle.net/10278/3699617" TargetMode="External"/><Relationship Id="rId277" Type="http://schemas.openxmlformats.org/officeDocument/2006/relationships/hyperlink" Target="https://www.openstarts.units.it/handle/10077/21304" TargetMode="External"/><Relationship Id="rId400" Type="http://schemas.openxmlformats.org/officeDocument/2006/relationships/hyperlink" Target="https://www.itals.it/sites/default/files/pdf-bollettino/giugno2020/scolaro.pdf" TargetMode="External"/><Relationship Id="rId442" Type="http://schemas.openxmlformats.org/officeDocument/2006/relationships/hyperlink" Target="https://dadr.unistrasi.it/public/articoli/539/11.%20DIADORI.pdf" TargetMode="External"/><Relationship Id="rId484" Type="http://schemas.openxmlformats.org/officeDocument/2006/relationships/hyperlink" Target="https://cris.unibo.it/handle/11585/790416" TargetMode="External"/><Relationship Id="rId705" Type="http://schemas.openxmlformats.org/officeDocument/2006/relationships/hyperlink" Target="https://youtu.be/U_SNbbtQpZ8" TargetMode="External"/><Relationship Id="rId137" Type="http://schemas.openxmlformats.org/officeDocument/2006/relationships/hyperlink" Target="http://edizionicafoscari.unive.it/it/edizioni/libri/978-88-6969-148-5/" TargetMode="External"/><Relationship Id="rId302" Type="http://schemas.openxmlformats.org/officeDocument/2006/relationships/hyperlink" Target="https://riviste.unimi.it/index.php/promoitals/article/view/11850" TargetMode="External"/><Relationship Id="rId344" Type="http://schemas.openxmlformats.org/officeDocument/2006/relationships/hyperlink" Target="http://www.italianolinguadue.unimi.it" TargetMode="External"/><Relationship Id="rId691" Type="http://schemas.openxmlformats.org/officeDocument/2006/relationships/hyperlink" Target="https://ojs.cimedoc.uniba.it/index.php/glottodidattica/issue/view/163" TargetMode="External"/><Relationship Id="rId747" Type="http://schemas.openxmlformats.org/officeDocument/2006/relationships/hyperlink" Target="https://lingue-antiche-e-moderne.it/article/view/1571" TargetMode="External"/><Relationship Id="rId789" Type="http://schemas.openxmlformats.org/officeDocument/2006/relationships/hyperlink" Target="https://edizionicafoscari.unive.it/it/edizioni4/libri/978-88-6969-812-5/" TargetMode="External"/><Relationship Id="rId41" Type="http://schemas.openxmlformats.org/officeDocument/2006/relationships/hyperlink" Target="http://edizionicafoscari.unive.it/riv/exp/46/38/ELLE/11/358" TargetMode="External"/><Relationship Id="rId83" Type="http://schemas.openxmlformats.org/officeDocument/2006/relationships/hyperlink" Target="http://italianol2-codici.unior.it/files/De_Meo_litaliano_per_i_nuovi_italiani_2016.pdf" TargetMode="External"/><Relationship Id="rId179" Type="http://schemas.openxmlformats.org/officeDocument/2006/relationships/hyperlink" Target="https://bancheri.utm.utoronto.ca/aati-online/wpapers/viewer.html?file=../papers/f1e844cc1609e31b5e0bbcb9678967bb.pdf" TargetMode="External"/><Relationship Id="rId386" Type="http://schemas.openxmlformats.org/officeDocument/2006/relationships/hyperlink" Target="https://www.e-publicacoes.uerj.br/index.php/cadernoseminal/article/view/55864" TargetMode="External"/><Relationship Id="rId551" Type="http://schemas.openxmlformats.org/officeDocument/2006/relationships/hyperlink" Target="https://riviste.unimi.it/index.php/promoitals/article/view/15857" TargetMode="External"/><Relationship Id="rId593" Type="http://schemas.openxmlformats.org/officeDocument/2006/relationships/hyperlink" Target="https://riviste.unimi.it/index.php/promoitals/article/view/18315" TargetMode="External"/><Relationship Id="rId607" Type="http://schemas.openxmlformats.org/officeDocument/2006/relationships/hyperlink" Target="https://riviste.unimi.it/index.php/AMonline/article/view/17879" TargetMode="External"/><Relationship Id="rId649" Type="http://schemas.openxmlformats.org/officeDocument/2006/relationships/hyperlink" Target="https://www.itals.it/editoriale/bollettino-itals-Settembre-2022" TargetMode="External"/><Relationship Id="rId814" Type="http://schemas.openxmlformats.org/officeDocument/2006/relationships/hyperlink" Target="https://riviste.unimi.it/index.php/promoitals/article/view/27846" TargetMode="External"/><Relationship Id="rId856" Type="http://schemas.openxmlformats.org/officeDocument/2006/relationships/hyperlink" Target="https://e-journall.org/index.php/ejall/article/view/2803" TargetMode="External"/><Relationship Id="rId190" Type="http://schemas.openxmlformats.org/officeDocument/2006/relationships/hyperlink" Target="http://www.giscel.it/sites/default/files/documenti/GISCEL%2027%20maggio%202017%20-%20Lavinio.pdf" TargetMode="External"/><Relationship Id="rId204" Type="http://schemas.openxmlformats.org/officeDocument/2006/relationships/hyperlink" Target="http://www.e-journall.org/vol4_issue1_2017/" TargetMode="External"/><Relationship Id="rId246" Type="http://schemas.openxmlformats.org/officeDocument/2006/relationships/hyperlink" Target="http://edizionicafoscari.unive.it/en/edizioni/riviste/elle/2018/2/emotions-and-autonomy-in-foreign-language-learning/" TargetMode="External"/><Relationship Id="rId288" Type="http://schemas.openxmlformats.org/officeDocument/2006/relationships/hyperlink" Target="https://edizionicafoscari.unive.it/en/edizioni4/riviste/elle/2019/1/lenseignement-du-francais-a-travers-lapproche-inte/" TargetMode="External"/><Relationship Id="rId411" Type="http://schemas.openxmlformats.org/officeDocument/2006/relationships/hyperlink" Target="https://www.itals.it/sites/default/files/pdf-bollettino/novembre2020/zago.pdf" TargetMode="External"/><Relationship Id="rId453" Type="http://schemas.openxmlformats.org/officeDocument/2006/relationships/hyperlink" Target="http://doi.org/10.30687/978-88-6969-477-6" TargetMode="External"/><Relationship Id="rId509" Type="http://schemas.openxmlformats.org/officeDocument/2006/relationships/hyperlink" Target="https://educazione-interculturale.unibo.it/article/view/13905" TargetMode="External"/><Relationship Id="rId660" Type="http://schemas.openxmlformats.org/officeDocument/2006/relationships/hyperlink" Target="https://edizionicafoscari.unive.it/it/edizioni4/riviste/elle/2022/3/75-anni-di-politica-glottodidattica-nella-scuola-i/" TargetMode="External"/><Relationship Id="rId106" Type="http://schemas.openxmlformats.org/officeDocument/2006/relationships/hyperlink" Target="http://edizionicafoscari.unive.it/it/edizioni/riviste/elle/2016/1numero-monografico/la-comunicazione-interculturale-tra-italiani-e-ted/" TargetMode="External"/><Relationship Id="rId313" Type="http://schemas.openxmlformats.org/officeDocument/2006/relationships/hyperlink" Target="https://riviste.unimi.it/index.php/promoitals/article/view/11848" TargetMode="External"/><Relationship Id="rId495" Type="http://schemas.openxmlformats.org/officeDocument/2006/relationships/hyperlink" Target="https://doi.org/10.1515/infodaf-2021-0002" TargetMode="External"/><Relationship Id="rId716" Type="http://schemas.openxmlformats.org/officeDocument/2006/relationships/hyperlink" Target="https://edizionicafoscari.unive.it/it/edizioni4/libri/978-88-6969-651-0/" TargetMode="External"/><Relationship Id="rId758" Type="http://schemas.openxmlformats.org/officeDocument/2006/relationships/hyperlink" Target="https://guarant.cz/icphs2023/58.pdf" TargetMode="External"/><Relationship Id="rId10" Type="http://schemas.openxmlformats.org/officeDocument/2006/relationships/hyperlink" Target="https://www.societadille.it/risorse/" TargetMode="External"/><Relationship Id="rId52" Type="http://schemas.openxmlformats.org/officeDocument/2006/relationships/hyperlink" Target="http://www.itals.it/didattica-della-letteratura-italiana-attraverso-le-canzoni" TargetMode="External"/><Relationship Id="rId94" Type="http://schemas.openxmlformats.org/officeDocument/2006/relationships/hyperlink" Target="https://app.box.com/s/p5ri9f7gvmqbjfe75sru5a6268gzciz2" TargetMode="External"/><Relationship Id="rId148" Type="http://schemas.openxmlformats.org/officeDocument/2006/relationships/hyperlink" Target="http://www.aracneeditrice.it/aracneweb/index.php/autori.html?auth-id=154688" TargetMode="External"/><Relationship Id="rId355" Type="http://schemas.openxmlformats.org/officeDocument/2006/relationships/hyperlink" Target="applewebdata://D7A2673C-0F06-437A-9BD3-316B8D70ED02" TargetMode="External"/><Relationship Id="rId397" Type="http://schemas.openxmlformats.org/officeDocument/2006/relationships/hyperlink" Target="https://www.itals.it/sites/default/files/pdf-bollettino/giugno2020/biancalani_gelo.pdf" TargetMode="External"/><Relationship Id="rId520" Type="http://schemas.openxmlformats.org/officeDocument/2006/relationships/hyperlink" Target="https://edizionicafoscari.unive.it/en/edizioni4/riviste/elle/2021/2/students-view-on-clil-perceived-benefits-and-limit/" TargetMode="External"/><Relationship Id="rId562" Type="http://schemas.openxmlformats.org/officeDocument/2006/relationships/hyperlink" Target="https://riviste.unimi.it/index.php/promoitals/article/view/15871" TargetMode="External"/><Relationship Id="rId618" Type="http://schemas.openxmlformats.org/officeDocument/2006/relationships/hyperlink" Target="https://riviste.unimi.it/index.php/promoitals/article/view/18299" TargetMode="External"/><Relationship Id="rId825" Type="http://schemas.openxmlformats.org/officeDocument/2006/relationships/hyperlink" Target="https://doi.org/10.7346/sipes-02-2024-08" TargetMode="External"/><Relationship Id="rId215" Type="http://schemas.openxmlformats.org/officeDocument/2006/relationships/hyperlink" Target="https://tilca.qc.cuny.edu/?page_id=26" TargetMode="External"/><Relationship Id="rId257" Type="http://schemas.openxmlformats.org/officeDocument/2006/relationships/hyperlink" Target="https://edizionicafoscari.unive.it/en/edizioni/riviste/elle/2018/37-3-2018/gli-studenti-gifted-riflessioni-e-proposte-per-la-/" TargetMode="External"/><Relationship Id="rId422" Type="http://schemas.openxmlformats.org/officeDocument/2006/relationships/hyperlink" Target="https://edizionicafoscari.unive.it/en/edizioni4/riviste/elle/2020/2/racconto-e-inclusione-in-contesto-edulinguistico/" TargetMode="External"/><Relationship Id="rId464" Type="http://schemas.openxmlformats.org/officeDocument/2006/relationships/hyperlink" Target="https://edizionicafoscari.unive.it/media/pdf/journals/elle/2021/1numero-monografico/iss-10-1-2021.pdf" TargetMode="External"/><Relationship Id="rId867" Type="http://schemas.openxmlformats.org/officeDocument/2006/relationships/hyperlink" Target="https://ojs.cimedoc.uniba.it/index.php/glottodidattica/article/view/2029" TargetMode="External"/><Relationship Id="rId299" Type="http://schemas.openxmlformats.org/officeDocument/2006/relationships/hyperlink" Target="https://italianoascuola.unibo.it/issue/view/821" TargetMode="External"/><Relationship Id="rId727" Type="http://schemas.openxmlformats.org/officeDocument/2006/relationships/hyperlink" Target="http://www.aitla.it/24-pubblicazioni/studi-aitla/899-studi-aitla-17-vecchie-e-nuove-forme-di-comunicazione-diseguale" TargetMode="External"/><Relationship Id="rId63" Type="http://schemas.openxmlformats.org/officeDocument/2006/relationships/hyperlink" Target="http://www.ojs.unito.it/index.php/ricognizioni/article/view/1102" TargetMode="External"/><Relationship Id="rId159" Type="http://schemas.openxmlformats.org/officeDocument/2006/relationships/hyperlink" Target="http://www.aracneeditrice.it/aracneweb/index.php/autori.html?auth-id=79294" TargetMode="External"/><Relationship Id="rId366" Type="http://schemas.openxmlformats.org/officeDocument/2006/relationships/hyperlink" Target="https://doi.org/10.1080/13670050.2020.1742648" TargetMode="External"/><Relationship Id="rId573" Type="http://schemas.openxmlformats.org/officeDocument/2006/relationships/hyperlink" Target="https://ojs.cimedoc.uniba.it/index.php/glottodidattica/issue/view/123" TargetMode="External"/><Relationship Id="rId780" Type="http://schemas.openxmlformats.org/officeDocument/2006/relationships/hyperlink" Target="https://lingue-antiche-e-moderne.it/article/view/1616" TargetMode="External"/><Relationship Id="rId226" Type="http://schemas.openxmlformats.org/officeDocument/2006/relationships/hyperlink" Target="http://journal.frontiersin.org/article/10.3389/fcomm.2018.00029/full?&amp;utm_source=Email_to_authors_&amp;utm_medium=Email&amp;utm_content=T1_11.5e1_author&amp;utm_campaign=Email_publication&amp;field=&amp;journalName=Frontiers_in_Communication&amp;id=381198" TargetMode="External"/><Relationship Id="rId433" Type="http://schemas.openxmlformats.org/officeDocument/2006/relationships/hyperlink" Target="https://www.libreriauniversitaria.it/libri-autore_danesi+marcel-marcel_danesi.htm" TargetMode="External"/><Relationship Id="rId640" Type="http://schemas.openxmlformats.org/officeDocument/2006/relationships/hyperlink" Target="https://revistas.pucsp.br/index.php/esp/article/view/57184" TargetMode="External"/><Relationship Id="rId738" Type="http://schemas.openxmlformats.org/officeDocument/2006/relationships/hyperlink" Target="https://e-journall.org/index.php/ejall/article/view/2779" TargetMode="External"/><Relationship Id="rId74" Type="http://schemas.openxmlformats.org/officeDocument/2006/relationships/hyperlink" Target="http://www.readmelibri.com/book/9788860087065/i-territori-dei-centri-linguistici-universitari" TargetMode="External"/><Relationship Id="rId377" Type="http://schemas.openxmlformats.org/officeDocument/2006/relationships/hyperlink" Target="https://doi.org/10.1007/978-3-030-58775-8_6" TargetMode="External"/><Relationship Id="rId500" Type="http://schemas.openxmlformats.org/officeDocument/2006/relationships/hyperlink" Target="https://educazione-interculturale.unibo.it/article/view/13909" TargetMode="External"/><Relationship Id="rId584" Type="http://schemas.openxmlformats.org/officeDocument/2006/relationships/hyperlink" Target="https://riviste.unimi.it/index.php/promoitals/article/view/18152" TargetMode="External"/><Relationship Id="rId805" Type="http://schemas.openxmlformats.org/officeDocument/2006/relationships/hyperlink" Target="https://www.aracneeditrice.eu/it/pubblicazioni/estratti/10.53136/979122181315915-using-duolingo-to-learn-english-at-an-old-age-a-case-study-at-the-universita-della-terza-eta-giovanni-modugno-in-bari-estratto.html" TargetMode="External"/><Relationship Id="rId5" Type="http://schemas.openxmlformats.org/officeDocument/2006/relationships/webSettings" Target="webSettings.xml"/><Relationship Id="rId237" Type="http://schemas.openxmlformats.org/officeDocument/2006/relationships/hyperlink" Target="http://hdl.handle.net/10278/3708319" TargetMode="External"/><Relationship Id="rId791" Type="http://schemas.openxmlformats.org/officeDocument/2006/relationships/hyperlink" Target="https://pedroejoaoeditores.com.br/produto/certificazione-plida-affidabilita-dei-valutatori-della-prova-scritta/" TargetMode="External"/><Relationship Id="rId444" Type="http://schemas.openxmlformats.org/officeDocument/2006/relationships/hyperlink" Target="https://dadr.unistrasi.it/public/articoli/539/12.%20MARUTA-PERUZZI.pdf" TargetMode="External"/><Relationship Id="rId651" Type="http://schemas.openxmlformats.org/officeDocument/2006/relationships/hyperlink" Target="https://edizionicafoscari.unive.it/it/edizioni4/riviste/elle/2022/1/" TargetMode="External"/><Relationship Id="rId749" Type="http://schemas.openxmlformats.org/officeDocument/2006/relationships/hyperlink" Target="https://fltmag.com/actively-learn/" TargetMode="External"/><Relationship Id="rId290" Type="http://schemas.openxmlformats.org/officeDocument/2006/relationships/hyperlink" Target="https://edizionicafoscari.unive.it/en/edizioni4/riviste/elle/2019/3/dovrebbe-essere-essenziale-dire-kki-e-non-ti/" TargetMode="External"/><Relationship Id="rId304" Type="http://schemas.openxmlformats.org/officeDocument/2006/relationships/hyperlink" Target="https://riviste.unimi.it/index.php/promoitals/article/view/11873" TargetMode="External"/><Relationship Id="rId388" Type="http://schemas.openxmlformats.org/officeDocument/2006/relationships/hyperlink" Target="https://adi-germania.org/it/pubblicazioni/rivista-aggiornamenti/" TargetMode="External"/><Relationship Id="rId511" Type="http://schemas.openxmlformats.org/officeDocument/2006/relationships/hyperlink" Target="https://educazione-interculturale.unibo.it/article/view/13901" TargetMode="External"/><Relationship Id="rId609" Type="http://schemas.openxmlformats.org/officeDocument/2006/relationships/hyperlink" Target="https://riviste.unimi.it/index.php/AMonline/article/view/17880" TargetMode="External"/><Relationship Id="rId85" Type="http://schemas.openxmlformats.org/officeDocument/2006/relationships/hyperlink" Target="http://edizionicf.unive.it/col/exp/38/115/SAIL/7" TargetMode="External"/><Relationship Id="rId150" Type="http://schemas.openxmlformats.org/officeDocument/2006/relationships/hyperlink" Target="http://www.aracneeditrice.it/aracneweb/index.php/estratto.html?item=10.4399/978882550034918&amp;isbn=9788825500349" TargetMode="External"/><Relationship Id="rId595" Type="http://schemas.openxmlformats.org/officeDocument/2006/relationships/hyperlink" Target="https://riviste.unimi.it/index.php/promoitals/article/view/18320" TargetMode="External"/><Relationship Id="rId816" Type="http://schemas.openxmlformats.org/officeDocument/2006/relationships/hyperlink" Target="https://riviste.unimi.it/index.php/promoitals/issue/view/2253" TargetMode="External"/><Relationship Id="rId248" Type="http://schemas.openxmlformats.org/officeDocument/2006/relationships/hyperlink" Target="http://edizionicafoscari.unive.it/it/edizioni/riviste/elle/2018/2/foreing-language-teachers-motivation-in-italy/" TargetMode="External"/><Relationship Id="rId455" Type="http://schemas.openxmlformats.org/officeDocument/2006/relationships/hyperlink" Target="https://riviste.unimi.it/index.php/promoitals/article/view/15891" TargetMode="External"/><Relationship Id="rId662" Type="http://schemas.openxmlformats.org/officeDocument/2006/relationships/hyperlink" Target="https://edizionicafoscari.unive.it/it/edizioni4/riviste/elle/2022/3/le-associazioni-di-edulinguisti-sul-campo/" TargetMode="External"/><Relationship Id="rId12" Type="http://schemas.openxmlformats.org/officeDocument/2006/relationships/hyperlink" Target="https://www.societadille.it/risorse/" TargetMode="External"/><Relationship Id="rId108" Type="http://schemas.openxmlformats.org/officeDocument/2006/relationships/hyperlink" Target="http://edizionicafoscari.unive.it/it/edizioni/riviste/elle/2016/1numero-monografico/la-comunicazione-interculturale-tra-italiani-e-te/" TargetMode="External"/><Relationship Id="rId315" Type="http://schemas.openxmlformats.org/officeDocument/2006/relationships/hyperlink" Target="https://riviste.unimi.it/index.php/promoitals/article/view/12767" TargetMode="External"/><Relationship Id="rId522" Type="http://schemas.openxmlformats.org/officeDocument/2006/relationships/hyperlink" Target="https://edizionicafoscari.unive.it/it/edizioni4/riviste/elle/2021/3/ripensare-la-ricerca-italiana-in-linguistica-educa/" TargetMode="External"/><Relationship Id="rId96" Type="http://schemas.openxmlformats.org/officeDocument/2006/relationships/hyperlink" Target="http://mediarepository.indire.it/iko/uploads/allegati/O3EN8DD7.pdf%20ISBN%20978-88-99456-02-3" TargetMode="External"/><Relationship Id="rId161" Type="http://schemas.openxmlformats.org/officeDocument/2006/relationships/hyperlink" Target="http://www.aracneeditrice.it/aracneweb/index.php/estratto.html?item=10.4399/978882550034911&amp;isbn=9788825500349" TargetMode="External"/><Relationship Id="rId399" Type="http://schemas.openxmlformats.org/officeDocument/2006/relationships/hyperlink" Target="https://www.itals.it/sites/default/files/pdf-bollettino/giugno2020/hornauer.pdf" TargetMode="External"/><Relationship Id="rId827" Type="http://schemas.openxmlformats.org/officeDocument/2006/relationships/hyperlink" Target="https://journal-scs.symmetry.hu/issue-content/?volume=35&amp;issue=3" TargetMode="External"/><Relationship Id="rId259" Type="http://schemas.openxmlformats.org/officeDocument/2006/relationships/hyperlink" Target="https://goo.gl/rHx5X6" TargetMode="External"/><Relationship Id="rId466" Type="http://schemas.openxmlformats.org/officeDocument/2006/relationships/hyperlink" Target="https://edizionicafoscari.unive.it/en/edizioni4/riviste/elle/2021/1numero-monografico/alternanza-di-codice-tra-lingue-franche-il-caso-di/" TargetMode="External"/><Relationship Id="rId673" Type="http://schemas.openxmlformats.org/officeDocument/2006/relationships/hyperlink" Target="https://riviste.unimi.it/index.php/promoitals/article/view/18159" TargetMode="External"/><Relationship Id="rId23" Type="http://schemas.openxmlformats.org/officeDocument/2006/relationships/hyperlink" Target="http://www.dorif.it/ezine/ezine_articles.php?art_id=249" TargetMode="External"/><Relationship Id="rId119" Type="http://schemas.openxmlformats.org/officeDocument/2006/relationships/hyperlink" Target="http://riviste.unimi.it/index.php/promoitals/article/view/7563" TargetMode="External"/><Relationship Id="rId326" Type="http://schemas.openxmlformats.org/officeDocument/2006/relationships/hyperlink" Target="https://riviste.unimi.it/index.php/promoitals/article/view/12783" TargetMode="External"/><Relationship Id="rId533" Type="http://schemas.openxmlformats.org/officeDocument/2006/relationships/hyperlink" Target="http://www.e-journall.org/vol8-issue2-2021-2376905x-14-241/" TargetMode="External"/><Relationship Id="rId740" Type="http://schemas.openxmlformats.org/officeDocument/2006/relationships/hyperlink" Target="https://e-journall.org/index.php/ejall/article/view/2954" TargetMode="External"/><Relationship Id="rId838" Type="http://schemas.openxmlformats.org/officeDocument/2006/relationships/hyperlink" Target="https://www.itals.it/editoriale/bollettino-itals-aprile-2024" TargetMode="External"/><Relationship Id="rId172" Type="http://schemas.openxmlformats.org/officeDocument/2006/relationships/hyperlink" Target="http://www.aracneeditrice.it/aracneweb/index.php/autori.html?auth-id=655968" TargetMode="External"/><Relationship Id="rId477" Type="http://schemas.openxmlformats.org/officeDocument/2006/relationships/hyperlink" Target="https://doi.org/10.1177/0023830920985897" TargetMode="External"/><Relationship Id="rId600" Type="http://schemas.openxmlformats.org/officeDocument/2006/relationships/hyperlink" Target="https://www.osservatoriodigenere.com/odgedizioni/catalogo/2-e-book/9-lingua-italiana.html" TargetMode="External"/><Relationship Id="rId684" Type="http://schemas.openxmlformats.org/officeDocument/2006/relationships/hyperlink" Target="https://riviste.unimi.it/index.php/promoitals/issue/view/1942" TargetMode="External"/><Relationship Id="rId337" Type="http://schemas.openxmlformats.org/officeDocument/2006/relationships/hyperlink" Target="http://www.toscanaopenresearch.it/la-scrittura-scientifica/" TargetMode="External"/><Relationship Id="rId34" Type="http://schemas.openxmlformats.org/officeDocument/2006/relationships/hyperlink" Target="http://www.edizionicafoscari.unive.it/riv/exp/46/32/ELLE/10/357" TargetMode="External"/><Relationship Id="rId544" Type="http://schemas.openxmlformats.org/officeDocument/2006/relationships/hyperlink" Target="https://riviste.unimi.it/index.php/promoitals/article/view/15874/14217" TargetMode="External"/><Relationship Id="rId751" Type="http://schemas.openxmlformats.org/officeDocument/2006/relationships/hyperlink" Target="https://doi.org/10.19241/lll.v19i42.765" TargetMode="External"/><Relationship Id="rId849" Type="http://schemas.openxmlformats.org/officeDocument/2006/relationships/hyperlink" Target="https://edizionicafoscari.unive.it/it/edizioni4/riviste/elle/2024/3/" TargetMode="External"/><Relationship Id="rId183" Type="http://schemas.openxmlformats.org/officeDocument/2006/relationships/hyperlink" Target="http://www.dorif.it/ezine/ezine_articles.php?id=341" TargetMode="External"/><Relationship Id="rId390" Type="http://schemas.openxmlformats.org/officeDocument/2006/relationships/hyperlink" Target="https://www.itals.it/sites/default/files/pdf-bollettino/aprile2020/Canini_Scolaro.pdf" TargetMode="External"/><Relationship Id="rId404" Type="http://schemas.openxmlformats.org/officeDocument/2006/relationships/hyperlink" Target="https://www.itals.it/sites/default/files/pdf-bollettino/settembre2020/corio_romanello.pdf" TargetMode="External"/><Relationship Id="rId611" Type="http://schemas.openxmlformats.org/officeDocument/2006/relationships/hyperlink" Target="https://riviste.unimi.it/index.php/AMonline/article/view/17882" TargetMode="External"/><Relationship Id="rId250" Type="http://schemas.openxmlformats.org/officeDocument/2006/relationships/hyperlink" Target="http://edizionicafoscari.unive.it/en/edizioni/riviste/elle/2018/2/code-switching-in-clil-the-students-perception/" TargetMode="External"/><Relationship Id="rId488" Type="http://schemas.openxmlformats.org/officeDocument/2006/relationships/hyperlink" Target="http://bit.ly/francoangeli-oa" TargetMode="External"/><Relationship Id="rId695" Type="http://schemas.openxmlformats.org/officeDocument/2006/relationships/hyperlink" Target="https://youtu.be/qjlAdo5kVqA" TargetMode="External"/><Relationship Id="rId709" Type="http://schemas.openxmlformats.org/officeDocument/2006/relationships/hyperlink" Target="https://youtu.be/K27YFg3yLWk" TargetMode="External"/><Relationship Id="rId45" Type="http://schemas.openxmlformats.org/officeDocument/2006/relationships/hyperlink" Target="http://edizionicafoscari.unive.it/riv/exp/46/38/ELLE/11/429" TargetMode="External"/><Relationship Id="rId110" Type="http://schemas.openxmlformats.org/officeDocument/2006/relationships/hyperlink" Target="http://edizionicafoscari.unive.it/it/edizioni/riviste/elle/2016/1numero-monografico/la-presenza-internet-del-goethe-institut/" TargetMode="External"/><Relationship Id="rId348" Type="http://schemas.openxmlformats.org/officeDocument/2006/relationships/hyperlink" Target="http://www.italianolinguadue.unimi.it" TargetMode="External"/><Relationship Id="rId555" Type="http://schemas.openxmlformats.org/officeDocument/2006/relationships/hyperlink" Target="https://riviste.unimi.it/index.php/promoitals/article/view/15903" TargetMode="External"/><Relationship Id="rId762" Type="http://schemas.openxmlformats.org/officeDocument/2006/relationships/hyperlink" Target="http://ecf.unive.it/it/edizioni4/riviste/elle/2023/1/" TargetMode="External"/><Relationship Id="rId194" Type="http://schemas.openxmlformats.org/officeDocument/2006/relationships/hyperlink" Target="http://www.macrothink.org/ijl" TargetMode="External"/><Relationship Id="rId208" Type="http://schemas.openxmlformats.org/officeDocument/2006/relationships/hyperlink" Target="http://www.e-journall.org/vol4_issue2_2017-2376905x-7-116/" TargetMode="External"/><Relationship Id="rId415" Type="http://schemas.openxmlformats.org/officeDocument/2006/relationships/hyperlink" Target="https://edizionicafoscari.unive.it/it/edizioni4/riviste/elle/2020/1/lo-sviluppo-della-competenza-traduttiva-nella-dida/" TargetMode="External"/><Relationship Id="rId622" Type="http://schemas.openxmlformats.org/officeDocument/2006/relationships/hyperlink" Target="https://riviste.unimi.it/index.php/promoitals/article/view/18300" TargetMode="External"/><Relationship Id="rId261" Type="http://schemas.openxmlformats.org/officeDocument/2006/relationships/hyperlink" Target="https://riviste.unimi.it/index.php/promoitals/index/" TargetMode="External"/><Relationship Id="rId499" Type="http://schemas.openxmlformats.org/officeDocument/2006/relationships/hyperlink" Target="https://educazione-interculturale.unibo.it/article/view/13922" TargetMode="External"/><Relationship Id="rId56" Type="http://schemas.openxmlformats.org/officeDocument/2006/relationships/hyperlink" Target="https://www.academia.edu/11356626/Insegnare_attraverso_i_task_anatomia_di_una_lezione" TargetMode="External"/><Relationship Id="rId359" Type="http://schemas.openxmlformats.org/officeDocument/2006/relationships/hyperlink" Target="http://www.italianolinguadue.unimi.it" TargetMode="External"/><Relationship Id="rId566" Type="http://schemas.openxmlformats.org/officeDocument/2006/relationships/hyperlink" Target="https://riviste.unimi.it/index.php/promoitals/article/view/15859" TargetMode="External"/><Relationship Id="rId773" Type="http://schemas.openxmlformats.org/officeDocument/2006/relationships/hyperlink" Target="https://goo.gl/rHx5X6" TargetMode="External"/><Relationship Id="rId121" Type="http://schemas.openxmlformats.org/officeDocument/2006/relationships/hyperlink" Target="http://riviste.unimi.it/index.php/promoitals/article/view/7566" TargetMode="External"/><Relationship Id="rId219" Type="http://schemas.openxmlformats.org/officeDocument/2006/relationships/hyperlink" Target="http://doi.org/10.30687/978-88-6969-213-0" TargetMode="External"/><Relationship Id="rId426" Type="http://schemas.openxmlformats.org/officeDocument/2006/relationships/hyperlink" Target="https://italianoascuola.unibo.it/issue/view/829" TargetMode="External"/><Relationship Id="rId633" Type="http://schemas.openxmlformats.org/officeDocument/2006/relationships/hyperlink" Target="https://doi.org/10.1007/s10993-022-09614-7" TargetMode="External"/><Relationship Id="rId840" Type="http://schemas.openxmlformats.org/officeDocument/2006/relationships/hyperlink" Target="https://www.itals.it/editoriale/bollettino-itals-settembre-2024" TargetMode="External"/><Relationship Id="rId67" Type="http://schemas.openxmlformats.org/officeDocument/2006/relationships/hyperlink" Target="http://www.ojs.unito.it/index.php/ricognizioni/article/view/1112" TargetMode="External"/><Relationship Id="rId272" Type="http://schemas.openxmlformats.org/officeDocument/2006/relationships/hyperlink" Target="https://italianoascuola.unibo.it/issue/view/821" TargetMode="External"/><Relationship Id="rId577" Type="http://schemas.openxmlformats.org/officeDocument/2006/relationships/hyperlink" Target="https://edizionicafoscari.unive.it/it/edizioni4/libri/978-88-6969-651-0/" TargetMode="External"/><Relationship Id="rId700" Type="http://schemas.openxmlformats.org/officeDocument/2006/relationships/hyperlink" Target="https://youtu.be/nhd3BCG3u24" TargetMode="External"/><Relationship Id="rId132" Type="http://schemas.openxmlformats.org/officeDocument/2006/relationships/hyperlink" Target="http://riviste.unimi.it/index.php/promoitals/article/view/8190" TargetMode="External"/><Relationship Id="rId784" Type="http://schemas.openxmlformats.org/officeDocument/2006/relationships/hyperlink" Target="https://ojs.cimedoc.uniba.it/index.php/glottodidattica/issue/view/172" TargetMode="External"/><Relationship Id="rId437" Type="http://schemas.openxmlformats.org/officeDocument/2006/relationships/hyperlink" Target="https://edizionicafoscari.unive.it/it/edizioni/libri/978-88-6969-526-1/" TargetMode="External"/><Relationship Id="rId644" Type="http://schemas.openxmlformats.org/officeDocument/2006/relationships/hyperlink" Target="https://doi.org/10.5296/ijl.v14i3.19707" TargetMode="External"/><Relationship Id="rId851" Type="http://schemas.openxmlformats.org/officeDocument/2006/relationships/hyperlink" Target="https://edizionicafoscari.unive.it/it/edizioni4/riviste/elle/2024/3/the-affordances-of-extensive-digital-social-readin/" TargetMode="External"/><Relationship Id="rId283" Type="http://schemas.openxmlformats.org/officeDocument/2006/relationships/hyperlink" Target="https://edizionicafoscari.unive.it/en/edizioni4/riviste/elle/2019/1/schuler-werden-dadurch-motiviert-dass-sie-eigentli/" TargetMode="External"/><Relationship Id="rId490" Type="http://schemas.openxmlformats.org/officeDocument/2006/relationships/hyperlink" Target="https://site.unibo.it/eulalia/it/contentslist/intellectual-output-o1" TargetMode="External"/><Relationship Id="rId504" Type="http://schemas.openxmlformats.org/officeDocument/2006/relationships/hyperlink" Target="https://educazione-interculturale.unibo.it/article/view/13911" TargetMode="External"/><Relationship Id="rId711" Type="http://schemas.openxmlformats.org/officeDocument/2006/relationships/hyperlink" Target="https://youtu.be/SpbLZmzvKTI" TargetMode="External"/><Relationship Id="rId78" Type="http://schemas.openxmlformats.org/officeDocument/2006/relationships/hyperlink" Target="mailto:gloria.cappelli@unipi.it" TargetMode="External"/><Relationship Id="rId143" Type="http://schemas.openxmlformats.org/officeDocument/2006/relationships/hyperlink" Target="http://www.aracneeditrice.it/aracneweb/index.php/estratto.html?item=10.4399/978882550034916&amp;isbn=9788825500349" TargetMode="External"/><Relationship Id="rId350" Type="http://schemas.openxmlformats.org/officeDocument/2006/relationships/hyperlink" Target="applewebdata://D7A2673C-0F06-437A-9BD3-316B8D70ED02" TargetMode="External"/><Relationship Id="rId588" Type="http://schemas.openxmlformats.org/officeDocument/2006/relationships/hyperlink" Target="https://riviste.unimi.it/index.php/promoitals/article/view/18153" TargetMode="External"/><Relationship Id="rId795" Type="http://schemas.openxmlformats.org/officeDocument/2006/relationships/hyperlink" Target="https://www.aracneeditrice.eu/it/pubblicazioni/estratti/10.53136/979122181315911-excuse-me-do-you-speakbusiness-insegnamento-dell-inglese-ls-ad-apprendenti-adulti-tra-easy-talk-e-linguaggio-aziendale-estratto.html" TargetMode="External"/><Relationship Id="rId809" Type="http://schemas.openxmlformats.org/officeDocument/2006/relationships/hyperlink" Target="https://www.beautifulminds.it/it/people/mvba1lr-michel-jean-louis-vergne.html" TargetMode="External"/><Relationship Id="rId9" Type="http://schemas.openxmlformats.org/officeDocument/2006/relationships/image" Target="media/image2.png"/><Relationship Id="rId210" Type="http://schemas.openxmlformats.org/officeDocument/2006/relationships/hyperlink" Target="http://www.e-journall.org/vol4_issue2_2017-2376905x-7-95/" TargetMode="External"/><Relationship Id="rId448" Type="http://schemas.openxmlformats.org/officeDocument/2006/relationships/hyperlink" Target="https://www.italianisti.it/pubblicazioni/atti-di-congresso/letteratura-e-scienze/Ballarin_intervento_ADI.pdf" TargetMode="External"/><Relationship Id="rId655" Type="http://schemas.openxmlformats.org/officeDocument/2006/relationships/hyperlink" Target="https://edizionicafoscari.unive.it/it/edizioni4/riviste/elle/2022/1/a-aprendizagem-funcional-de-construcoes-imperativa/" TargetMode="External"/><Relationship Id="rId862" Type="http://schemas.openxmlformats.org/officeDocument/2006/relationships/hyperlink" Target="https://riviste.unimi.it/index.php/promoitals/issue/view/2584" TargetMode="External"/><Relationship Id="rId294" Type="http://schemas.openxmlformats.org/officeDocument/2006/relationships/hyperlink" Target="https://edizionicafoscari.unive.it/en/edizioni4/riviste/elle/2019/3/valutare-la-competenza-scritta-in-italiano-l2-di-a/" TargetMode="External"/><Relationship Id="rId308" Type="http://schemas.openxmlformats.org/officeDocument/2006/relationships/hyperlink" Target="https://riviste.unimi.it/index.php/promoitals/article/view/11844" TargetMode="External"/><Relationship Id="rId515" Type="http://schemas.openxmlformats.org/officeDocument/2006/relationships/hyperlink" Target="https://edizionicafoscari.unive.it/en/edizioni/riviste/elle/" TargetMode="External"/><Relationship Id="rId722" Type="http://schemas.openxmlformats.org/officeDocument/2006/relationships/hyperlink" Target="https://riviste.unimi.it/index.php/promoitals/issue/view/2103" TargetMode="External"/><Relationship Id="rId89" Type="http://schemas.openxmlformats.org/officeDocument/2006/relationships/hyperlink" Target="https://revistas.ucm.es/index.php/CFIT/article/view/54005/49404" TargetMode="External"/><Relationship Id="rId154" Type="http://schemas.openxmlformats.org/officeDocument/2006/relationships/hyperlink" Target="http://www.aracneeditrice.it/aracneweb/index.php/estratto.html?item=10.4399/978882550034915&amp;isbn=9788825500349" TargetMode="External"/><Relationship Id="rId361" Type="http://schemas.openxmlformats.org/officeDocument/2006/relationships/hyperlink" Target="https://www.waxmann.com/waxmann-autoren/waxmann-autor/?no_cache=1&amp;tx_p2waxmann_pi2%5Bperson%5D=PER116635&amp;tx_p2waxmann_pi2%5Baction%5D=show&amp;tx_p2waxmann_pi2%5Bcontroller%5D=Person&amp;cHash=edcac88cea756310b0a6cc65cedad53b" TargetMode="External"/><Relationship Id="rId599" Type="http://schemas.openxmlformats.org/officeDocument/2006/relationships/hyperlink" Target="https://riviste.unimi.it/index.php/promoitals/article/view/18316" TargetMode="External"/><Relationship Id="rId459" Type="http://schemas.openxmlformats.org/officeDocument/2006/relationships/hyperlink" Target="http://www.aitla.it/images/pdf/eBookAItLA_13.pdf6" TargetMode="External"/><Relationship Id="rId666" Type="http://schemas.openxmlformats.org/officeDocument/2006/relationships/hyperlink" Target="https://italianoascuola.unibo.it/issue/view/1057" TargetMode="External"/><Relationship Id="rId873" Type="http://schemas.openxmlformats.org/officeDocument/2006/relationships/header" Target="header1.xml"/><Relationship Id="rId16" Type="http://schemas.openxmlformats.org/officeDocument/2006/relationships/hyperlink" Target="http://ierest-project.eu/humbox" TargetMode="External"/><Relationship Id="rId221" Type="http://schemas.openxmlformats.org/officeDocument/2006/relationships/hyperlink" Target="http://www.laricerca.loescher.it/quaderno_42/sorgenti/assets/basic-html/index.html" TargetMode="External"/><Relationship Id="rId319" Type="http://schemas.openxmlformats.org/officeDocument/2006/relationships/hyperlink" Target="https://riviste.unimi.it/index.php/promoitals/article/view/12784" TargetMode="External"/><Relationship Id="rId526" Type="http://schemas.openxmlformats.org/officeDocument/2006/relationships/hyperlink" Target="https://edizionicafoscari.unive.it/it/edizioni4/riviste/elle/2021/3/imparare-dagli-errori-apprendenti-russofoni-di-ita/" TargetMode="External"/><Relationship Id="rId733" Type="http://schemas.openxmlformats.org/officeDocument/2006/relationships/hyperlink" Target="https://doi.org/10.21283/2376905X.1.10.2%20%20" TargetMode="External"/><Relationship Id="rId165" Type="http://schemas.openxmlformats.org/officeDocument/2006/relationships/hyperlink" Target="http://www.aracneeditrice.it/aracneweb/index.php/autori.html?auth-id=655966" TargetMode="External"/><Relationship Id="rId372" Type="http://schemas.openxmlformats.org/officeDocument/2006/relationships/hyperlink" Target="http://journals.openedition.org/alsic/4790" TargetMode="External"/><Relationship Id="rId677" Type="http://schemas.openxmlformats.org/officeDocument/2006/relationships/hyperlink" Target="https://riviste.unimi.it/index.php/promoitals/article/view/18174" TargetMode="External"/><Relationship Id="rId800" Type="http://schemas.openxmlformats.org/officeDocument/2006/relationships/hyperlink" Target="https://www.aracneeditrice.eu/it/pubblicazioni/estratti/10.53136/97912218131599-l-insegnamento-dell-italiano-l2-a-giovani-adulti-il-caso-degli-studenti-universitari-estratto.html" TargetMode="External"/><Relationship Id="rId232" Type="http://schemas.openxmlformats.org/officeDocument/2006/relationships/hyperlink" Target="http://doi.org/10.6092/unibo/amsacta/5843" TargetMode="External"/><Relationship Id="rId27" Type="http://schemas.openxmlformats.org/officeDocument/2006/relationships/hyperlink" Target="https://rivistatradurre.it/la-presenza-delle-lingue-la-visibilita-dei-traduttori/" TargetMode="External"/><Relationship Id="rId537" Type="http://schemas.openxmlformats.org/officeDocument/2006/relationships/hyperlink" Target="http://www.e-journall.org/vol8-issue2-2021-2376905x-14-243/" TargetMode="External"/><Relationship Id="rId744" Type="http://schemas.openxmlformats.org/officeDocument/2006/relationships/hyperlink" Target="https://lingue-antiche-e-moderne.it/issue/view/118/showToc" TargetMode="External"/><Relationship Id="rId80" Type="http://schemas.openxmlformats.org/officeDocument/2006/relationships/hyperlink" Target="https://edizionicafoscari.unive.it/it/edizioni4/collane/sail/" TargetMode="External"/><Relationship Id="rId176" Type="http://schemas.openxmlformats.org/officeDocument/2006/relationships/hyperlink" Target="http://www.aracneeditrice.it/aracneweb/index.php/autori.html?auth-id=MVSISSC" TargetMode="External"/><Relationship Id="rId383" Type="http://schemas.openxmlformats.org/officeDocument/2006/relationships/hyperlink" Target="https://jhce.padovauniversitypress.it/2020/1/9" TargetMode="External"/><Relationship Id="rId590" Type="http://schemas.openxmlformats.org/officeDocument/2006/relationships/hyperlink" Target="https://riviste.unimi.it/index.php/promoitals/index/" TargetMode="External"/><Relationship Id="rId604" Type="http://schemas.openxmlformats.org/officeDocument/2006/relationships/hyperlink" Target="https://riviste.unimi.it/index.php/AMonline/article/view/17875" TargetMode="External"/><Relationship Id="rId811" Type="http://schemas.openxmlformats.org/officeDocument/2006/relationships/hyperlink" Target="https://www.unistrapg.it/sites/default/files/docs/university-press/Language-MOOCs-and-OERs.pdf" TargetMode="External"/><Relationship Id="rId243" Type="http://schemas.openxmlformats.org/officeDocument/2006/relationships/hyperlink" Target="http://edizionicafoscari.unive.it/en/edizioni/riviste/elle/2018/1/chi-lece-questo-scrito-mi-deve-compatire-perche-no/" TargetMode="External"/><Relationship Id="rId450" Type="http://schemas.openxmlformats.org/officeDocument/2006/relationships/hyperlink" Target="https://www.italianisti.it/pubblicazioni/atti-di-congresso/letteratura-e-scienze/Nitti_intervento_ADI.pdf" TargetMode="External"/><Relationship Id="rId688" Type="http://schemas.openxmlformats.org/officeDocument/2006/relationships/hyperlink" Target="http://www.anils.it/wp/indice-selm-del-n-7-9-2022/" TargetMode="External"/><Relationship Id="rId38" Type="http://schemas.openxmlformats.org/officeDocument/2006/relationships/hyperlink" Target="http://www.edizionicafoscari.unive.it/riv/exp/46/32/ELLE/10/355" TargetMode="External"/><Relationship Id="rId103" Type="http://schemas.openxmlformats.org/officeDocument/2006/relationships/hyperlink" Target="http://edizionicafoscari.unive.it/it/edizioni/riviste/elle/2016/1numero-monografico/dieci-anni-di-pubblicazioni-italiane-sulla-dimensi/" TargetMode="External"/><Relationship Id="rId310" Type="http://schemas.openxmlformats.org/officeDocument/2006/relationships/hyperlink" Target="https://riviste.unimi.it/index.php/promoitals/article/view/11890" TargetMode="External"/><Relationship Id="rId548" Type="http://schemas.openxmlformats.org/officeDocument/2006/relationships/hyperlink" Target="https://riviste.unimi.it/index.php/promoitals/article/view/15851" TargetMode="External"/><Relationship Id="rId755" Type="http://schemas.openxmlformats.org/officeDocument/2006/relationships/hyperlink" Target="https://riviste.unige.it/index.php/publifarum/article/view/2279/2965" TargetMode="External"/><Relationship Id="rId91" Type="http://schemas.openxmlformats.org/officeDocument/2006/relationships/hyperlink" Target="https://lingue-antiche-e-moderne.it/article/view/1033" TargetMode="External"/><Relationship Id="rId187" Type="http://schemas.openxmlformats.org/officeDocument/2006/relationships/hyperlink" Target="https://www.revistas.usp.br/italianistica/article/view/141891" TargetMode="External"/><Relationship Id="rId394" Type="http://schemas.openxmlformats.org/officeDocument/2006/relationships/hyperlink" Target="https://www.itals.it/sites/default/files/pdf-bollettino/aprile2020/Gelo.pdf" TargetMode="External"/><Relationship Id="rId408" Type="http://schemas.openxmlformats.org/officeDocument/2006/relationships/hyperlink" Target="https://www.itals.it/sites/default/files/pdf-bollettino/novembre2020/madeddu.pdf" TargetMode="External"/><Relationship Id="rId615" Type="http://schemas.openxmlformats.org/officeDocument/2006/relationships/hyperlink" Target="https://riviste.unimi.it/index.php/promoitals/issue/view/1942" TargetMode="External"/><Relationship Id="rId822" Type="http://schemas.openxmlformats.org/officeDocument/2006/relationships/hyperlink" Target="https://doi.org/10.1515/9783110794670-007" TargetMode="External"/><Relationship Id="rId254" Type="http://schemas.openxmlformats.org/officeDocument/2006/relationships/hyperlink" Target="https://edizionicafoscari.unive.it/en/edizioni/riviste/elle/2018/37-3-2018/educazione-linguistica-accessibile-e-inclusiva-pro/" TargetMode="External"/><Relationship Id="rId699" Type="http://schemas.openxmlformats.org/officeDocument/2006/relationships/hyperlink" Target="https://www.youtube.com/watch?v=d3B-qoBY0o4" TargetMode="External"/><Relationship Id="rId49" Type="http://schemas.openxmlformats.org/officeDocument/2006/relationships/hyperlink" Target="http://www.itals.it/il-ple-la-classe-di-italiano-ls" TargetMode="External"/><Relationship Id="rId114" Type="http://schemas.openxmlformats.org/officeDocument/2006/relationships/hyperlink" Target="https://goo.gl/rHx5X6" TargetMode="External"/><Relationship Id="rId461" Type="http://schemas.openxmlformats.org/officeDocument/2006/relationships/hyperlink" Target="https://buponline.com/az13zg/uploads/woocommerce_uploads/d-1-829-viale-garulli-pasetti-disturbi-specifici-apprendimento-vol3-interno-1-1_compressed_compressed.pdf" TargetMode="External"/><Relationship Id="rId559" Type="http://schemas.openxmlformats.org/officeDocument/2006/relationships/hyperlink" Target="https://riviste.unimi.it/index.php/promoitals/article/view/15866" TargetMode="External"/><Relationship Id="rId766" Type="http://schemas.openxmlformats.org/officeDocument/2006/relationships/hyperlink" Target="https://edizionicafoscari.unive.it/it/edizioni4/riviste/elle/2023/3/lingue-conosciute-parlate-percepite-il-punto-di-vi/" TargetMode="External"/><Relationship Id="rId198" Type="http://schemas.openxmlformats.org/officeDocument/2006/relationships/hyperlink" Target="https://edizionicafoscari.unive.it/en/edizioni/riviste/elle/2017/3numero-monografico/dislessia-e-apprendimento-di-lingue-tipologicament/" TargetMode="External"/><Relationship Id="rId321" Type="http://schemas.openxmlformats.org/officeDocument/2006/relationships/hyperlink" Target="https://riviste.unimi.it/index.php/promoitals/article/view/12794" TargetMode="External"/><Relationship Id="rId419" Type="http://schemas.openxmlformats.org/officeDocument/2006/relationships/hyperlink" Target="https://edizionicafoscari.unive.it/en/edizioni4/riviste/elle/2020/2/il-contributo-della-linguistica-educativa-italiana/" TargetMode="External"/><Relationship Id="rId626" Type="http://schemas.openxmlformats.org/officeDocument/2006/relationships/hyperlink" Target="https://revistadaanpoll.emnuvens.com.br/revista/article/view/1590" TargetMode="External"/><Relationship Id="rId833" Type="http://schemas.openxmlformats.org/officeDocument/2006/relationships/hyperlink" Target="https://doi.org/10.5296/ijl.v16i7.22562" TargetMode="External"/><Relationship Id="rId265" Type="http://schemas.openxmlformats.org/officeDocument/2006/relationships/hyperlink" Target="https://romatrepress.uniroma3.it/libro/la-lingua-cinese-in-italia-studi-su-didattica-e-acquisizione/" TargetMode="External"/><Relationship Id="rId472" Type="http://schemas.openxmlformats.org/officeDocument/2006/relationships/hyperlink" Target="https://edizionicafoscari.unive.it/en/edizioni4/riviste/elle/2021/1numero-monografico/le-reti-sociali-come-contesto-informale-nellappren/" TargetMode="External"/><Relationship Id="rId125" Type="http://schemas.openxmlformats.org/officeDocument/2006/relationships/hyperlink" Target="http://riviste.unimi.it/index.php/promoitals/article/view/8185" TargetMode="External"/><Relationship Id="rId332" Type="http://schemas.openxmlformats.org/officeDocument/2006/relationships/hyperlink" Target="https://edizionicafoscari.unive.it/it/edizioni4/libri/978-88-6969-461-5/" TargetMode="External"/><Relationship Id="rId777" Type="http://schemas.openxmlformats.org/officeDocument/2006/relationships/hyperlink" Target="https://lingue-antiche-e-moderne.it/article/view/1569" TargetMode="External"/><Relationship Id="rId637" Type="http://schemas.openxmlformats.org/officeDocument/2006/relationships/hyperlink" Target="https://giscel.it/c-lavinio-la-formazione-dei-docenti-di-italiano/" TargetMode="External"/><Relationship Id="rId844" Type="http://schemas.openxmlformats.org/officeDocument/2006/relationships/hyperlink" Target="https://edizionicafoscari.unive.it/it/edizioni4/riviste/elle/2024/2/enjoyment-and-anxiety-poetry-and-digital-multimoda/" TargetMode="External"/><Relationship Id="rId276" Type="http://schemas.openxmlformats.org/officeDocument/2006/relationships/hyperlink" Target="http://scriptamanent.sdutsj.edus.si/ScriptaManent/article/view/250/167" TargetMode="External"/><Relationship Id="rId483" Type="http://schemas.openxmlformats.org/officeDocument/2006/relationships/hyperlink" Target="https://www.amazon.it/s/ref=dp_byline_sr_ebooks_1?ie=UTF8&amp;field-author=Betty+Lanteigne&amp;text=Betty+Lanteigne&amp;sort=relevancerank&amp;search-alias=digital-text" TargetMode="External"/><Relationship Id="rId690" Type="http://schemas.openxmlformats.org/officeDocument/2006/relationships/hyperlink" Target="https://ojs.cimedoc.uniba.it/index.php/glottodidattica/issue/view/148" TargetMode="External"/><Relationship Id="rId704" Type="http://schemas.openxmlformats.org/officeDocument/2006/relationships/hyperlink" Target="https://youtu.be/6G59Lp_dQAc" TargetMode="External"/><Relationship Id="rId40" Type="http://schemas.openxmlformats.org/officeDocument/2006/relationships/hyperlink" Target="http://edizionicafoscari.unive.it/riv/exp/46/38/ELLE/11/670" TargetMode="External"/><Relationship Id="rId136" Type="http://schemas.openxmlformats.org/officeDocument/2006/relationships/hyperlink" Target="http://www.utetuniversita.it/catalogo/lingue-e-letterature/verso-una-nuova-lingua-3604" TargetMode="External"/><Relationship Id="rId343" Type="http://schemas.openxmlformats.org/officeDocument/2006/relationships/hyperlink" Target="https://riviste.unimi.it/index.php/promoitals/article/view/15120" TargetMode="External"/><Relationship Id="rId550" Type="http://schemas.openxmlformats.org/officeDocument/2006/relationships/hyperlink" Target="https://riviste.unimi.it/index.php/promoitals/article/view/15855" TargetMode="External"/><Relationship Id="rId788" Type="http://schemas.openxmlformats.org/officeDocument/2006/relationships/hyperlink" Target="https://ojs.cimedoc.uniba.it/index.php/glottodidattica/article/view/1818" TargetMode="External"/><Relationship Id="rId203" Type="http://schemas.openxmlformats.org/officeDocument/2006/relationships/hyperlink" Target="https://edizionicafoscari.unive.it/en/edizioni/riviste/elle/2017/3numero-monografico/il-lessico-nellinsegnamento-del-latino-in-caso-di-/" TargetMode="External"/><Relationship Id="rId648" Type="http://schemas.openxmlformats.org/officeDocument/2006/relationships/hyperlink" Target="https://www.itals.it/editoriale/bollettino-itals-febbraio-2022" TargetMode="External"/><Relationship Id="rId855" Type="http://schemas.openxmlformats.org/officeDocument/2006/relationships/hyperlink" Target="https://e-journall.org/index.php/ejall/issue/view/350" TargetMode="External"/><Relationship Id="rId287" Type="http://schemas.openxmlformats.org/officeDocument/2006/relationships/hyperlink" Target="https://edizionicafoscari.unive.it/en/edizioni4/riviste/elle/2019/1/levaluation-sommativecertificative-en-intercompreh/" TargetMode="External"/><Relationship Id="rId410" Type="http://schemas.openxmlformats.org/officeDocument/2006/relationships/hyperlink" Target="https://www.itals.it/sites/default/files/pdf-bollettino/novembre2020/senni.pdf" TargetMode="External"/><Relationship Id="rId494" Type="http://schemas.openxmlformats.org/officeDocument/2006/relationships/hyperlink" Target="https://sdustudienbegleitenderdeutschunterricht.files.wordpress.com/2021/04/10.1515_infodaf-2021-0002.pdf" TargetMode="External"/><Relationship Id="rId508" Type="http://schemas.openxmlformats.org/officeDocument/2006/relationships/hyperlink" Target="https://educazione-interculturale.unibo.it/article/view/13908" TargetMode="External"/><Relationship Id="rId715" Type="http://schemas.openxmlformats.org/officeDocument/2006/relationships/hyperlink" Target="https://youtu.be/2J29I_ZG8h4" TargetMode="External"/><Relationship Id="rId147" Type="http://schemas.openxmlformats.org/officeDocument/2006/relationships/hyperlink" Target="http://www.aracneeditrice.it/aracneweb/index.php/autori.html?auth-id=86288" TargetMode="External"/><Relationship Id="rId354" Type="http://schemas.openxmlformats.org/officeDocument/2006/relationships/hyperlink" Target="applewebdata://D7A2673C-0F06-437A-9BD3-316B8D70ED02" TargetMode="External"/><Relationship Id="rId799" Type="http://schemas.openxmlformats.org/officeDocument/2006/relationships/hyperlink" Target="https://www.aracneeditrice.eu/it/pubblicazioni/estratti/10.53136/97912218131594-percezione-e-apprendimento-delle-lingue-aspetti-cognitivi-e-implicazioni-glottodidattiche-in-relazione-all-eta-degli-apprendenti-estratto.html" TargetMode="External"/><Relationship Id="rId51" Type="http://schemas.openxmlformats.org/officeDocument/2006/relationships/hyperlink" Target="http://www.itals.it/il-piacere-della-lettura-transazionale-prima-parte-presupposti-teorici" TargetMode="External"/><Relationship Id="rId561" Type="http://schemas.openxmlformats.org/officeDocument/2006/relationships/hyperlink" Target="https://riviste.unimi.it/index.php/promoitals/article/view/15862" TargetMode="External"/><Relationship Id="rId659" Type="http://schemas.openxmlformats.org/officeDocument/2006/relationships/hyperlink" Target="https://edizionicafoscari.unive.it/it/edizioni4/riviste/elle/2022/3/" TargetMode="External"/><Relationship Id="rId866" Type="http://schemas.openxmlformats.org/officeDocument/2006/relationships/hyperlink" Target="https://ojs.cimedoc.uniba.it/index.php/glottodidattica/article/view/2025" TargetMode="External"/><Relationship Id="rId214" Type="http://schemas.openxmlformats.org/officeDocument/2006/relationships/hyperlink" Target="http://tilca.qc.cuny.edu/" TargetMode="External"/><Relationship Id="rId298" Type="http://schemas.openxmlformats.org/officeDocument/2006/relationships/hyperlink" Target="https://edizionicafoscari.unive.it/en/edizioni4/riviste/elle/2019/3/content-teachers-perspectives-from-a-clil-methodol/" TargetMode="External"/><Relationship Id="rId421" Type="http://schemas.openxmlformats.org/officeDocument/2006/relationships/hyperlink" Target="https://edizionicafoscari.unive.it/en/edizioni4/riviste/elle/2020/2/il-romanes-e-lalfabetizzazione-dellalunno-zingaro-/" TargetMode="External"/><Relationship Id="rId519" Type="http://schemas.openxmlformats.org/officeDocument/2006/relationships/hyperlink" Target="https://edizionicafoscari.unive.it/en/edizioni4/riviste/elle/2021/2/intercomprensione-e-inclusione-nella-scuola-primar/" TargetMode="External"/><Relationship Id="rId158" Type="http://schemas.openxmlformats.org/officeDocument/2006/relationships/hyperlink" Target="http://www.aracneeditrice.it/aracneweb/index.php/autori.html?auth-id=302460" TargetMode="External"/><Relationship Id="rId726" Type="http://schemas.openxmlformats.org/officeDocument/2006/relationships/hyperlink" Target="https://www.unione-italiana.eu/index.php/it/pubblicazioni" TargetMode="External"/><Relationship Id="rId62" Type="http://schemas.openxmlformats.org/officeDocument/2006/relationships/hyperlink" Target="http://www.ojs.unito.it/index.php/ricognizioni/article/view/1123" TargetMode="External"/><Relationship Id="rId365" Type="http://schemas.openxmlformats.org/officeDocument/2006/relationships/hyperlink" Target="https://doi.org/10.1007/s41701-020-00093-x" TargetMode="External"/><Relationship Id="rId572" Type="http://schemas.openxmlformats.org/officeDocument/2006/relationships/hyperlink" Target="https://ojs.cimedoc.uniba.it/index.php/glottodidattica/issue/view/123" TargetMode="External"/><Relationship Id="rId225" Type="http://schemas.openxmlformats.org/officeDocument/2006/relationships/hyperlink" Target="http://www.aitla.it/images/pdf/eBook-AItLA-7.pdf" TargetMode="External"/><Relationship Id="rId432" Type="http://schemas.openxmlformats.org/officeDocument/2006/relationships/hyperlink" Target="https://www.caissa.it/357-insegnare-a-scrivere-nella-scuola-primaria-il-progetto-osservare-l-interlingua-9788867291021.html" TargetMode="External"/><Relationship Id="rId737" Type="http://schemas.openxmlformats.org/officeDocument/2006/relationships/hyperlink" Target="https://e-journall.org/index.php/ejall/article/view/2748" TargetMode="External"/><Relationship Id="rId73" Type="http://schemas.openxmlformats.org/officeDocument/2006/relationships/hyperlink" Target="http://www.aitla.it" TargetMode="External"/><Relationship Id="rId169" Type="http://schemas.openxmlformats.org/officeDocument/2006/relationships/hyperlink" Target="http://www.aracneeditrice.it/aracneweb/index.php/estratto.html?item=10.4399/978882550034923&amp;isbn=9788825500349" TargetMode="External"/><Relationship Id="rId376" Type="http://schemas.openxmlformats.org/officeDocument/2006/relationships/hyperlink" Target="http://www.macrothink.org/ijl" TargetMode="External"/><Relationship Id="rId583" Type="http://schemas.openxmlformats.org/officeDocument/2006/relationships/hyperlink" Target="https://riviste.unimi.it/index.php/promoitals/article/view/18150" TargetMode="External"/><Relationship Id="rId790" Type="http://schemas.openxmlformats.org/officeDocument/2006/relationships/hyperlink" Target="http://doi.org/10.30687/978-88-6969-812-5" TargetMode="External"/><Relationship Id="rId804" Type="http://schemas.openxmlformats.org/officeDocument/2006/relationships/hyperlink" Target="https://www.aracneeditrice.eu/it/pubblicazioni/estratti/10.53136/979122181315912-food-4-thought-adult-english-language-learning-a-cognitive-and-culinary-approach-estratto.html" TargetMode="External"/><Relationship Id="rId4" Type="http://schemas.openxmlformats.org/officeDocument/2006/relationships/settings" Target="settings.xml"/><Relationship Id="rId236" Type="http://schemas.openxmlformats.org/officeDocument/2006/relationships/hyperlink" Target="http://hdl.handle.net/10278/3703450" TargetMode="External"/><Relationship Id="rId443" Type="http://schemas.openxmlformats.org/officeDocument/2006/relationships/hyperlink" Target="https://dadr.unistrasi.it/public/articoli/539/13.%20SANGYEOB-JUNG.pdf" TargetMode="External"/><Relationship Id="rId650" Type="http://schemas.openxmlformats.org/officeDocument/2006/relationships/hyperlink" Target="https://www.itals.it/editoriale/bollettino-itals-novembre-2022" TargetMode="External"/><Relationship Id="rId303" Type="http://schemas.openxmlformats.org/officeDocument/2006/relationships/hyperlink" Target="https://riviste.unimi.it/index.php/promoitals/article/view/11852" TargetMode="External"/><Relationship Id="rId748" Type="http://schemas.openxmlformats.org/officeDocument/2006/relationships/hyperlink" Target="https://lingue-antiche-e-moderne.it/issue/view/118/showToc" TargetMode="External"/><Relationship Id="rId84" Type="http://schemas.openxmlformats.org/officeDocument/2006/relationships/hyperlink" Target="http://ojs.romatrepress.uniroma3.it/index.php/elf/" TargetMode="External"/><Relationship Id="rId387" Type="http://schemas.openxmlformats.org/officeDocument/2006/relationships/hyperlink" Target="http://dx.doi.org/10.12957/cadsem.2019.55864" TargetMode="External"/><Relationship Id="rId510" Type="http://schemas.openxmlformats.org/officeDocument/2006/relationships/hyperlink" Target="https://educazione-interculturale.unibo.it/article/view/13896" TargetMode="External"/><Relationship Id="rId594" Type="http://schemas.openxmlformats.org/officeDocument/2006/relationships/hyperlink" Target="https://riviste.unimi.it/index.php/promoitals/article/view/18321" TargetMode="External"/><Relationship Id="rId608" Type="http://schemas.openxmlformats.org/officeDocument/2006/relationships/hyperlink" Target="https://riviste.unimi.it/index.php/AMonline/article/view/17877" TargetMode="External"/><Relationship Id="rId815" Type="http://schemas.openxmlformats.org/officeDocument/2006/relationships/hyperlink" Target="https://www.accademiadellescienze.it/book/1beac035-ea48-48d3-8b9c-822133845bbb" TargetMode="External"/><Relationship Id="rId247" Type="http://schemas.openxmlformats.org/officeDocument/2006/relationships/hyperlink" Target="http://edizionicafoscari.unive.it/en/edizioni/riviste/elle/2018/2/foreing-language-teachers-motivation-in-italy/" TargetMode="External"/><Relationship Id="rId107" Type="http://schemas.openxmlformats.org/officeDocument/2006/relationships/hyperlink" Target="http://edizionicafoscari.unive.it/it/edizioni/riviste/elle/2016/1numero-monografico/lesperienza-erasmus-e-la-comunicazione-intercultu/" TargetMode="External"/><Relationship Id="rId454" Type="http://schemas.openxmlformats.org/officeDocument/2006/relationships/hyperlink" Target="https://doi.org/10.13130/2037-3597/1%20%20%20" TargetMode="External"/><Relationship Id="rId661" Type="http://schemas.openxmlformats.org/officeDocument/2006/relationships/hyperlink" Target="https://edizionicafoscari.unive.it/it/edizioni4/riviste/elle/2022/3/il-ruolo-delle-associazioni-di-insegnanti-di-lingu/" TargetMode="External"/><Relationship Id="rId759" Type="http://schemas.openxmlformats.org/officeDocument/2006/relationships/hyperlink" Target="https://adi-germania.org/it/aggiornamenti" TargetMode="External"/><Relationship Id="rId11" Type="http://schemas.openxmlformats.org/officeDocument/2006/relationships/hyperlink" Target="http://www.unive.it/crdl" TargetMode="External"/><Relationship Id="rId314" Type="http://schemas.openxmlformats.org/officeDocument/2006/relationships/hyperlink" Target="https://riviste.unimi.it/index.php/promoitals/article/view/11847" TargetMode="External"/><Relationship Id="rId398" Type="http://schemas.openxmlformats.org/officeDocument/2006/relationships/hyperlink" Target="https://www.itals.it/sites/default/files/pdf-bollettino/giugno2020/ciccioli.pdf" TargetMode="External"/><Relationship Id="rId521" Type="http://schemas.openxmlformats.org/officeDocument/2006/relationships/hyperlink" Target="https://edizionicafoscari.unive.it/en/edizioni4/riviste/elle/2021/2/difficolta-nellapprendimento-del-sistema-verbale-i/" TargetMode="External"/><Relationship Id="rId619" Type="http://schemas.openxmlformats.org/officeDocument/2006/relationships/hyperlink" Target="https://riviste.unimi.it/index.php/promoitals/article/view/18297" TargetMode="External"/><Relationship Id="rId95" Type="http://schemas.openxmlformats.org/officeDocument/2006/relationships/hyperlink" Target="http://www.treccani.it/lingua_italiana/speciali/tesi/Lavinio.html" TargetMode="External"/><Relationship Id="rId160" Type="http://schemas.openxmlformats.org/officeDocument/2006/relationships/hyperlink" Target="http://www.aracneeditrice.it/aracneweb/index.php/autori.html?auth-id=8564" TargetMode="External"/><Relationship Id="rId826" Type="http://schemas.openxmlformats.org/officeDocument/2006/relationships/hyperlink" Target="https://doi.org/10.7346/sird-022024-p88" TargetMode="External"/><Relationship Id="rId258" Type="http://schemas.openxmlformats.org/officeDocument/2006/relationships/hyperlink" Target="https://edizionicafoscari.unive.it/en/edizioni/riviste/elle/2018/37-3-2018/le-iniziative-italiane-per-la-promozione-della-lin/" TargetMode="External"/><Relationship Id="rId465" Type="http://schemas.openxmlformats.org/officeDocument/2006/relationships/hyperlink" Target="https://edizionicafoscari.unive.it/en/edizioni4/riviste/elle/2021/1numero-monografico/latino-didattica-e-covid-19-riflessioni-e-proposte/" TargetMode="External"/><Relationship Id="rId672" Type="http://schemas.openxmlformats.org/officeDocument/2006/relationships/hyperlink" Target="https://riviste.unimi.it/index.php/promoitals/article/view/18177" TargetMode="External"/><Relationship Id="rId22" Type="http://schemas.openxmlformats.org/officeDocument/2006/relationships/hyperlink" Target="http://edition.pagesuite-professional.co.uk/Launch.aspx?EID=9d3bf37b-26e7-4ea0-91e2-acc44f0dff7c" TargetMode="External"/><Relationship Id="rId118" Type="http://schemas.openxmlformats.org/officeDocument/2006/relationships/hyperlink" Target="http://riviste.unimi.it/index.php/promoitals/article/view/7562" TargetMode="External"/><Relationship Id="rId325" Type="http://schemas.openxmlformats.org/officeDocument/2006/relationships/hyperlink" Target="https://riviste.unimi.it/index.php/promoitals/article/view/12773" TargetMode="External"/><Relationship Id="rId532" Type="http://schemas.openxmlformats.org/officeDocument/2006/relationships/hyperlink" Target="http://www.e-journall.org/vol8-issue2-2021-2376905x-14-251/" TargetMode="External"/><Relationship Id="rId171" Type="http://schemas.openxmlformats.org/officeDocument/2006/relationships/hyperlink" Target="http://www.aracneeditrice.it/aracneweb/index.php/estratto.html?item=10.4399/978882550034914&amp;isbn=9788825500349" TargetMode="External"/><Relationship Id="rId837" Type="http://schemas.openxmlformats.org/officeDocument/2006/relationships/hyperlink" Target="https://www.itals.it/editoriale/bollettino-itals-febbraio-2024" TargetMode="External"/><Relationship Id="rId269" Type="http://schemas.openxmlformats.org/officeDocument/2006/relationships/hyperlink" Target="http://siba-ese.unisalento.it/index.php/linguelinguaggi/article/view/19451" TargetMode="External"/><Relationship Id="rId476" Type="http://schemas.openxmlformats.org/officeDocument/2006/relationships/hyperlink" Target="https://doi.org/10.1515/multi-2021-0124" TargetMode="External"/><Relationship Id="rId683" Type="http://schemas.openxmlformats.org/officeDocument/2006/relationships/hyperlink" Target="https://riviste.unimi.it/index.php/promoitals/article/view/18176" TargetMode="External"/><Relationship Id="rId33" Type="http://schemas.openxmlformats.org/officeDocument/2006/relationships/hyperlink" Target="http://www.edizionicafoscari.unive.it/riv/exp/46/32/ELLE/10/366" TargetMode="External"/><Relationship Id="rId129" Type="http://schemas.openxmlformats.org/officeDocument/2006/relationships/hyperlink" Target="http://riviste.unimi.it/index.php/promoitals/article/view/8176" TargetMode="External"/><Relationship Id="rId336" Type="http://schemas.openxmlformats.org/officeDocument/2006/relationships/hyperlink" Target="http://www.toscanaopenresearch.it/scrivere-nelle-universita-testi-e-attivita/" TargetMode="External"/><Relationship Id="rId543" Type="http://schemas.openxmlformats.org/officeDocument/2006/relationships/hyperlink" Target="https://doi.org/10.13130/2037-3597/1%20%20" TargetMode="External"/><Relationship Id="rId182" Type="http://schemas.openxmlformats.org/officeDocument/2006/relationships/hyperlink" Target="https://onlinelibrary.wiley.com/journal/14734192" TargetMode="External"/><Relationship Id="rId403" Type="http://schemas.openxmlformats.org/officeDocument/2006/relationships/hyperlink" Target="https://www.itals.it/sites/default/files/pdf-bollettino/settembre2020/ceola_corelli.pdf" TargetMode="External"/><Relationship Id="rId750" Type="http://schemas.openxmlformats.org/officeDocument/2006/relationships/hyperlink" Target="https://doi.org/10.15160/2038-1034/2630" TargetMode="External"/><Relationship Id="rId848" Type="http://schemas.openxmlformats.org/officeDocument/2006/relationships/hyperlink" Target="https://edizionicafoscari.unive.it/it/edizioni4/riviste/elle/2024/2/abitudini-linguistiche-e-inclusione-nelle-classi-m/" TargetMode="External"/><Relationship Id="rId487" Type="http://schemas.openxmlformats.org/officeDocument/2006/relationships/hyperlink" Target="https://www.journals-dfa.supsi.ch/index.php/rivistadidit" TargetMode="External"/><Relationship Id="rId610" Type="http://schemas.openxmlformats.org/officeDocument/2006/relationships/hyperlink" Target="https://riviste.unimi.it/index.php/AMonline/article/view/17884" TargetMode="External"/><Relationship Id="rId694" Type="http://schemas.openxmlformats.org/officeDocument/2006/relationships/hyperlink" Target="https://youtu.be/cBnL5P9Kdb0" TargetMode="External"/><Relationship Id="rId708" Type="http://schemas.openxmlformats.org/officeDocument/2006/relationships/hyperlink" Target="https://youtu.be/BoyNcw0QRfU" TargetMode="External"/><Relationship Id="rId347" Type="http://schemas.openxmlformats.org/officeDocument/2006/relationships/hyperlink" Target="https://www.edilingua.it/it-it/Flip.aspx?ElementID=44e44fd5-ac51-4da8-b097-300a1cb51197" TargetMode="External"/><Relationship Id="rId44" Type="http://schemas.openxmlformats.org/officeDocument/2006/relationships/hyperlink" Target="http://edizionicafoscari.unive.it/riv/exp/46/38/ELLE/11/546" TargetMode="External"/><Relationship Id="rId554" Type="http://schemas.openxmlformats.org/officeDocument/2006/relationships/hyperlink" Target="https://riviste.unimi.it/index.php/promoitals/article/view/15864" TargetMode="External"/><Relationship Id="rId761" Type="http://schemas.openxmlformats.org/officeDocument/2006/relationships/hyperlink" Target="https://www.itals.it/editoriale/bollettino-itals-giugno-2023" TargetMode="External"/><Relationship Id="rId859" Type="http://schemas.openxmlformats.org/officeDocument/2006/relationships/hyperlink" Target="https://www.edilingua.it/it/124-rivista-italiano-a-stranieri" TargetMode="External"/><Relationship Id="rId193" Type="http://schemas.openxmlformats.org/officeDocument/2006/relationships/hyperlink" Target="http://www.macrothink.org/ijl" TargetMode="External"/><Relationship Id="rId207" Type="http://schemas.openxmlformats.org/officeDocument/2006/relationships/hyperlink" Target="http://www.e-journall.org/vol4_issue2_2017-2376905x-7-98/" TargetMode="External"/><Relationship Id="rId414" Type="http://schemas.openxmlformats.org/officeDocument/2006/relationships/hyperlink" Target="https://edizionicafoscari.unive.it/it/edizioni4/riviste/elle/2020/1/the-use-of-the-verb-run-in-english-learner-narrati/" TargetMode="External"/><Relationship Id="rId498" Type="http://schemas.openxmlformats.org/officeDocument/2006/relationships/hyperlink" Target="https://educazione-interculturale.unibo.it/" TargetMode="External"/><Relationship Id="rId621" Type="http://schemas.openxmlformats.org/officeDocument/2006/relationships/hyperlink" Target="https://riviste.unimi.it/index.php/promoitals/article/view/18303" TargetMode="External"/><Relationship Id="rId260" Type="http://schemas.openxmlformats.org/officeDocument/2006/relationships/hyperlink" Target="https://www.casuslibri.com/it/" TargetMode="External"/><Relationship Id="rId719" Type="http://schemas.openxmlformats.org/officeDocument/2006/relationships/hyperlink" Target="https://edizionicafoscari.unive.it/it/edizioni/libri/978-88-6969-693-0/" TargetMode="External"/><Relationship Id="rId55" Type="http://schemas.openxmlformats.org/officeDocument/2006/relationships/hyperlink" Target="https://goo.gl/rHx5X6" TargetMode="External"/><Relationship Id="rId120" Type="http://schemas.openxmlformats.org/officeDocument/2006/relationships/hyperlink" Target="http://riviste.unimi.it/index.php/promoitals/article/view/7565" TargetMode="External"/><Relationship Id="rId358" Type="http://schemas.openxmlformats.org/officeDocument/2006/relationships/hyperlink" Target="applewebdata://D7A2673C-0F06-437A-9BD3-316B8D70ED02" TargetMode="External"/><Relationship Id="rId565" Type="http://schemas.openxmlformats.org/officeDocument/2006/relationships/hyperlink" Target="https://riviste.unimi.it/index.php/promoitals/article/view/15872" TargetMode="External"/><Relationship Id="rId772" Type="http://schemas.openxmlformats.org/officeDocument/2006/relationships/hyperlink" Target="https://goo.gl/rHx5X6" TargetMode="External"/><Relationship Id="rId218" Type="http://schemas.openxmlformats.org/officeDocument/2006/relationships/hyperlink" Target="http://edizionicafoscari.unive.it/it/edizioni/libri/978-88-6969-271-0/" TargetMode="External"/><Relationship Id="rId425" Type="http://schemas.openxmlformats.org/officeDocument/2006/relationships/hyperlink" Target="https://edizionicafoscari.unive.it/en/edizioni4/riviste/elle/2020/2/enneagramma-motivazione-e-stile-cognitivo-una-pros/" TargetMode="External"/><Relationship Id="rId632" Type="http://schemas.openxmlformats.org/officeDocument/2006/relationships/hyperlink" Target="https://geo.uniud.it/fileadmin/documenti/Tomo.II_professione_insegnante.pdf" TargetMode="External"/><Relationship Id="rId271" Type="http://schemas.openxmlformats.org/officeDocument/2006/relationships/hyperlink" Target="HTTP://LSMLL.JOURNALS.UMCS.PL" TargetMode="External"/><Relationship Id="rId66" Type="http://schemas.openxmlformats.org/officeDocument/2006/relationships/hyperlink" Target="http://www.ojs.unito.it/index.php/ricognizioni/article/view/1119" TargetMode="External"/><Relationship Id="rId131" Type="http://schemas.openxmlformats.org/officeDocument/2006/relationships/hyperlink" Target="http://riviste.unimi.it/index.php/promoitals/article/view/8184" TargetMode="External"/><Relationship Id="rId369" Type="http://schemas.openxmlformats.org/officeDocument/2006/relationships/hyperlink" Target="https://cris.unibo.it/handle/11585/790315" TargetMode="External"/><Relationship Id="rId576" Type="http://schemas.openxmlformats.org/officeDocument/2006/relationships/hyperlink" Target="https://edizionicafoscari.unive.it/it/edizioni/libri/978-88-6969-607-7/" TargetMode="External"/><Relationship Id="rId783" Type="http://schemas.openxmlformats.org/officeDocument/2006/relationships/hyperlink" Target="http://www.anils.it/wp/rivista_selm/" TargetMode="External"/><Relationship Id="rId229" Type="http://schemas.openxmlformats.org/officeDocument/2006/relationships/hyperlink" Target="http://journals.openedition.org/rdlc/4103" TargetMode="External"/><Relationship Id="rId436" Type="http://schemas.openxmlformats.org/officeDocument/2006/relationships/hyperlink" Target="http://doi.org/10.30687/978-88-6969-525-4" TargetMode="External"/><Relationship Id="rId643" Type="http://schemas.openxmlformats.org/officeDocument/2006/relationships/hyperlink" Target="http://www.rivistabricks.it/wpcontent/uploads/2022/05/BRICKS_3_2022.pdf" TargetMode="External"/><Relationship Id="rId850" Type="http://schemas.openxmlformats.org/officeDocument/2006/relationships/hyperlink" Target="https://edizionicafoscari.unive.it/it/edizioni4/riviste/elle/2024/3/global-challenges-in-language-education-rethinking/" TargetMode="External"/><Relationship Id="rId77" Type="http://schemas.openxmlformats.org/officeDocument/2006/relationships/hyperlink" Target="mailto:v_bonsignori@yahoo.co.uk" TargetMode="External"/><Relationship Id="rId282" Type="http://schemas.openxmlformats.org/officeDocument/2006/relationships/hyperlink" Target="https://edizionicafoscari.unive.it/en/edizioni4/riviste/elle/2019/1/para-uma-caracterizacao-da-investigacao-em-didatic/" TargetMode="External"/><Relationship Id="rId503" Type="http://schemas.openxmlformats.org/officeDocument/2006/relationships/hyperlink" Target="https://educazione-interculturale.unibo.it/article/view/13903" TargetMode="External"/><Relationship Id="rId587" Type="http://schemas.openxmlformats.org/officeDocument/2006/relationships/hyperlink" Target="https://riviste.unimi.it/index.php/promoitals/article/view/18151" TargetMode="External"/><Relationship Id="rId710" Type="http://schemas.openxmlformats.org/officeDocument/2006/relationships/hyperlink" Target="https://youtu.be/5oeD7Pn4U3w" TargetMode="External"/><Relationship Id="rId808" Type="http://schemas.openxmlformats.org/officeDocument/2006/relationships/hyperlink" Target="https://www.aracneeditrice.eu/it/pubblicazioni/estratti/10.53136/97912218131595-apprendere-una-l2-ls-in-eta-adulta-e-anziana-potenzialita-delle-metodologie-project-based-learning-e-task-based-learning-estratto.html" TargetMode="External"/><Relationship Id="rId8" Type="http://schemas.openxmlformats.org/officeDocument/2006/relationships/image" Target="media/image1.png"/><Relationship Id="rId142" Type="http://schemas.openxmlformats.org/officeDocument/2006/relationships/hyperlink" Target="http://www.aracneeditrice.it/aracneweb/index.php/autori.html?auth-id=36585" TargetMode="External"/><Relationship Id="rId447" Type="http://schemas.openxmlformats.org/officeDocument/2006/relationships/hyperlink" Target="https://www.italianisti.it/pubblicazioni/atti-di-congresso/letteratura-e-scienze" TargetMode="External"/><Relationship Id="rId794" Type="http://schemas.openxmlformats.org/officeDocument/2006/relationships/hyperlink" Target="https://www.aracneeditrice.eu/it/pubblicazioni/estratti/10.53136/97912218131591-introduzione-estratto.html" TargetMode="External"/><Relationship Id="rId654" Type="http://schemas.openxmlformats.org/officeDocument/2006/relationships/hyperlink" Target="https://edizionicafoscari.unive.it/it/edizioni4/riviste/elle/2022/1/foreign-language-motivation-in-distance-learning/" TargetMode="External"/><Relationship Id="rId861" Type="http://schemas.openxmlformats.org/officeDocument/2006/relationships/hyperlink" Target="https://riviste.unimi.it/index.php/promoitals/issue/view/2253" TargetMode="External"/><Relationship Id="rId293" Type="http://schemas.openxmlformats.org/officeDocument/2006/relationships/hyperlink" Target="https://edizionicafoscari.unive.it/en/edizioni4/riviste/elle/2019/3/la-valutazione-della-complessita-sintattica-nella-/" TargetMode="External"/><Relationship Id="rId307" Type="http://schemas.openxmlformats.org/officeDocument/2006/relationships/hyperlink" Target="https://riviste.unimi.it/index.php/promoitals/article/view/11872" TargetMode="External"/><Relationship Id="rId514" Type="http://schemas.openxmlformats.org/officeDocument/2006/relationships/hyperlink" Target="https://educazione-interculturale.unibo.it/article/view/13900" TargetMode="External"/><Relationship Id="rId721" Type="http://schemas.openxmlformats.org/officeDocument/2006/relationships/hyperlink" Target="http://doi.org/10.30687/978-88-6969-683-1"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24290-E1F5-408B-AAE2-A854318A0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9798</TotalTime>
  <Pages>184</Pages>
  <Words>113433</Words>
  <Characters>646573</Characters>
  <Application>Microsoft Office Word</Application>
  <DocSecurity>0</DocSecurity>
  <Lines>5388</Lines>
  <Paragraphs>1516</Paragraphs>
  <ScaleCrop>false</ScaleCrop>
  <HeadingPairs>
    <vt:vector size="4" baseType="variant">
      <vt:variant>
        <vt:lpstr>Titolo</vt:lpstr>
      </vt:variant>
      <vt:variant>
        <vt:i4>1</vt:i4>
      </vt:variant>
      <vt:variant>
        <vt:lpstr>Intestazioni</vt:lpstr>
      </vt:variant>
      <vt:variant>
        <vt:i4>14</vt:i4>
      </vt:variant>
    </vt:vector>
  </HeadingPairs>
  <TitlesOfParts>
    <vt:vector size="15" baseType="lpstr">
      <vt:lpstr/>
      <vt:lpstr>Ricerca, buone pratiche</vt:lpstr>
      <vt:lpstr>Edulinguistica “italiana”</vt:lpstr>
      <vt:lpstr>Linguistica educativa  e scienze limitrofe</vt:lpstr>
      <vt:lpstr>Organizzazione delle bibliografia </vt:lpstr>
      <vt:lpstr>Gli scritti sono ordinati alfabeticamente con questi due vincoli:</vt:lpstr>
      <vt:lpstr>quale che sia l’ordine con cui i nomi compaiono in frontespizio, qui è stato seg</vt:lpstr>
      <vt:lpstr>saggi inclusi in volumi collettanei o in riviste: sono in ordine alfabetico indi</vt:lpstr>
      <vt:lpstr>    De Carlo M., 2015, “Programmer un parcours d’enseignement plurilingue à l’aide d</vt:lpstr>
      <vt:lpstr>    De Carlo M., 2015, “Le développement de compétences métalinguistiques par l’inte</vt:lpstr>
      <vt:lpstr>Balboni P.E., “La comunicazione interculturale e l’approccio comunicativo: dall’</vt:lpstr>
      <vt:lpstr>Bosisio N., “CLIL in the Italian University  | A Long but Promising Way to Go”. </vt:lpstr>
      <vt:lpstr>Di Martino E., “Content and Language Integrated Learning: la voce dei più giovan</vt:lpstr>
      <vt:lpstr>Newbold D. “ Assessing Oral Production of English as a Lingua Franca in European</vt:lpstr>
      <vt:lpstr>        Damascelli A.,  Vittoz M.-B., “Università in rete e rete per la didattica del fr</vt:lpstr>
    </vt:vector>
  </TitlesOfParts>
  <Company>HP</Company>
  <LinksUpToDate>false</LinksUpToDate>
  <CharactersWithSpaces>758490</CharactersWithSpaces>
  <SharedDoc>false</SharedDoc>
  <HLinks>
    <vt:vector size="726" baseType="variant">
      <vt:variant>
        <vt:i4>6750266</vt:i4>
      </vt:variant>
      <vt:variant>
        <vt:i4>362</vt:i4>
      </vt:variant>
      <vt:variant>
        <vt:i4>0</vt:i4>
      </vt:variant>
      <vt:variant>
        <vt:i4>5</vt:i4>
      </vt:variant>
      <vt:variant>
        <vt:lpwstr>http://ojs.cimedoc.uniba.it/index.php/glottodidattica/article/view/160</vt:lpwstr>
      </vt:variant>
      <vt:variant>
        <vt:lpwstr/>
      </vt:variant>
      <vt:variant>
        <vt:i4>6422586</vt:i4>
      </vt:variant>
      <vt:variant>
        <vt:i4>359</vt:i4>
      </vt:variant>
      <vt:variant>
        <vt:i4>0</vt:i4>
      </vt:variant>
      <vt:variant>
        <vt:i4>5</vt:i4>
      </vt:variant>
      <vt:variant>
        <vt:lpwstr>http://ojs.cimedoc.uniba.it/index.php/glottodidattica/article/view/165</vt:lpwstr>
      </vt:variant>
      <vt:variant>
        <vt:lpwstr/>
      </vt:variant>
      <vt:variant>
        <vt:i4>6553657</vt:i4>
      </vt:variant>
      <vt:variant>
        <vt:i4>356</vt:i4>
      </vt:variant>
      <vt:variant>
        <vt:i4>0</vt:i4>
      </vt:variant>
      <vt:variant>
        <vt:i4>5</vt:i4>
      </vt:variant>
      <vt:variant>
        <vt:lpwstr>http://ojs.cimedoc.uniba.it/index.php/glottodidattica/article/view/153</vt:lpwstr>
      </vt:variant>
      <vt:variant>
        <vt:lpwstr/>
      </vt:variant>
      <vt:variant>
        <vt:i4>7274553</vt:i4>
      </vt:variant>
      <vt:variant>
        <vt:i4>353</vt:i4>
      </vt:variant>
      <vt:variant>
        <vt:i4>0</vt:i4>
      </vt:variant>
      <vt:variant>
        <vt:i4>5</vt:i4>
      </vt:variant>
      <vt:variant>
        <vt:lpwstr>http://ojs.cimedoc.uniba.it/index.php/glottodidattica/article/view/158</vt:lpwstr>
      </vt:variant>
      <vt:variant>
        <vt:lpwstr/>
      </vt:variant>
      <vt:variant>
        <vt:i4>6291513</vt:i4>
      </vt:variant>
      <vt:variant>
        <vt:i4>350</vt:i4>
      </vt:variant>
      <vt:variant>
        <vt:i4>0</vt:i4>
      </vt:variant>
      <vt:variant>
        <vt:i4>5</vt:i4>
      </vt:variant>
      <vt:variant>
        <vt:lpwstr>http://ojs.cimedoc.uniba.it/index.php/glottodidattica/article/view/157</vt:lpwstr>
      </vt:variant>
      <vt:variant>
        <vt:lpwstr/>
      </vt:variant>
      <vt:variant>
        <vt:i4>6488159</vt:i4>
      </vt:variant>
      <vt:variant>
        <vt:i4>347</vt:i4>
      </vt:variant>
      <vt:variant>
        <vt:i4>0</vt:i4>
      </vt:variant>
      <vt:variant>
        <vt:i4>5</vt:i4>
      </vt:variant>
      <vt:variant>
        <vt:lpwstr>http://venus.unive.it/italslab/modules.php?op=modload&amp;name=ezcms&amp;file=index&amp;menu=79&amp;page_id=609</vt:lpwstr>
      </vt:variant>
      <vt:variant>
        <vt:lpwstr/>
      </vt:variant>
      <vt:variant>
        <vt:i4>6488159</vt:i4>
      </vt:variant>
      <vt:variant>
        <vt:i4>344</vt:i4>
      </vt:variant>
      <vt:variant>
        <vt:i4>0</vt:i4>
      </vt:variant>
      <vt:variant>
        <vt:i4>5</vt:i4>
      </vt:variant>
      <vt:variant>
        <vt:lpwstr>http://venus.unive.it/italslab/modules.php?op=modload&amp;name=ezcms&amp;file=index&amp;menu=79&amp;page_id=607</vt:lpwstr>
      </vt:variant>
      <vt:variant>
        <vt:lpwstr/>
      </vt:variant>
      <vt:variant>
        <vt:i4>2228350</vt:i4>
      </vt:variant>
      <vt:variant>
        <vt:i4>341</vt:i4>
      </vt:variant>
      <vt:variant>
        <vt:i4>0</vt:i4>
      </vt:variant>
      <vt:variant>
        <vt:i4>5</vt:i4>
      </vt:variant>
      <vt:variant>
        <vt:lpwstr>http://riviste.unimi.it/index.php/promoitals/article/view/1918</vt:lpwstr>
      </vt:variant>
      <vt:variant>
        <vt:lpwstr/>
      </vt:variant>
      <vt:variant>
        <vt:i4>2293886</vt:i4>
      </vt:variant>
      <vt:variant>
        <vt:i4>338</vt:i4>
      </vt:variant>
      <vt:variant>
        <vt:i4>0</vt:i4>
      </vt:variant>
      <vt:variant>
        <vt:i4>5</vt:i4>
      </vt:variant>
      <vt:variant>
        <vt:lpwstr>http://riviste.unimi.it/index.php/promoitals/article/view/1919</vt:lpwstr>
      </vt:variant>
      <vt:variant>
        <vt:lpwstr/>
      </vt:variant>
      <vt:variant>
        <vt:i4>3014781</vt:i4>
      </vt:variant>
      <vt:variant>
        <vt:i4>335</vt:i4>
      </vt:variant>
      <vt:variant>
        <vt:i4>0</vt:i4>
      </vt:variant>
      <vt:variant>
        <vt:i4>5</vt:i4>
      </vt:variant>
      <vt:variant>
        <vt:lpwstr>http://riviste.unimi.it/index.php/promoitals/article/view/1924</vt:lpwstr>
      </vt:variant>
      <vt:variant>
        <vt:lpwstr/>
      </vt:variant>
      <vt:variant>
        <vt:i4>3080318</vt:i4>
      </vt:variant>
      <vt:variant>
        <vt:i4>332</vt:i4>
      </vt:variant>
      <vt:variant>
        <vt:i4>0</vt:i4>
      </vt:variant>
      <vt:variant>
        <vt:i4>5</vt:i4>
      </vt:variant>
      <vt:variant>
        <vt:lpwstr>http://riviste.unimi.it/index.php/promoitals/article/view/1915</vt:lpwstr>
      </vt:variant>
      <vt:variant>
        <vt:lpwstr/>
      </vt:variant>
      <vt:variant>
        <vt:i4>2883710</vt:i4>
      </vt:variant>
      <vt:variant>
        <vt:i4>329</vt:i4>
      </vt:variant>
      <vt:variant>
        <vt:i4>0</vt:i4>
      </vt:variant>
      <vt:variant>
        <vt:i4>5</vt:i4>
      </vt:variant>
      <vt:variant>
        <vt:lpwstr>http://riviste.unimi.it/index.php/promoitals/article/view/1916</vt:lpwstr>
      </vt:variant>
      <vt:variant>
        <vt:lpwstr/>
      </vt:variant>
      <vt:variant>
        <vt:i4>2621566</vt:i4>
      </vt:variant>
      <vt:variant>
        <vt:i4>326</vt:i4>
      </vt:variant>
      <vt:variant>
        <vt:i4>0</vt:i4>
      </vt:variant>
      <vt:variant>
        <vt:i4>5</vt:i4>
      </vt:variant>
      <vt:variant>
        <vt:lpwstr>http://riviste.unimi.it/index.php/promoitals/article/view/1912</vt:lpwstr>
      </vt:variant>
      <vt:variant>
        <vt:lpwstr/>
      </vt:variant>
      <vt:variant>
        <vt:i4>2752637</vt:i4>
      </vt:variant>
      <vt:variant>
        <vt:i4>323</vt:i4>
      </vt:variant>
      <vt:variant>
        <vt:i4>0</vt:i4>
      </vt:variant>
      <vt:variant>
        <vt:i4>5</vt:i4>
      </vt:variant>
      <vt:variant>
        <vt:lpwstr>http://riviste.unimi.it/index.php/promoitals/article/view/1920</vt:lpwstr>
      </vt:variant>
      <vt:variant>
        <vt:lpwstr/>
      </vt:variant>
      <vt:variant>
        <vt:i4>2228349</vt:i4>
      </vt:variant>
      <vt:variant>
        <vt:i4>320</vt:i4>
      </vt:variant>
      <vt:variant>
        <vt:i4>0</vt:i4>
      </vt:variant>
      <vt:variant>
        <vt:i4>5</vt:i4>
      </vt:variant>
      <vt:variant>
        <vt:lpwstr>http://riviste.unimi.it/index.php/promoitals/article/view/1928</vt:lpwstr>
      </vt:variant>
      <vt:variant>
        <vt:lpwstr/>
      </vt:variant>
      <vt:variant>
        <vt:i4>2490492</vt:i4>
      </vt:variant>
      <vt:variant>
        <vt:i4>317</vt:i4>
      </vt:variant>
      <vt:variant>
        <vt:i4>0</vt:i4>
      </vt:variant>
      <vt:variant>
        <vt:i4>5</vt:i4>
      </vt:variant>
      <vt:variant>
        <vt:lpwstr>http://riviste.unimi.it/index.php/promoitals/article/view/1237</vt:lpwstr>
      </vt:variant>
      <vt:variant>
        <vt:lpwstr/>
      </vt:variant>
      <vt:variant>
        <vt:i4>2490493</vt:i4>
      </vt:variant>
      <vt:variant>
        <vt:i4>314</vt:i4>
      </vt:variant>
      <vt:variant>
        <vt:i4>0</vt:i4>
      </vt:variant>
      <vt:variant>
        <vt:i4>5</vt:i4>
      </vt:variant>
      <vt:variant>
        <vt:lpwstr>http://riviste.unimi.it/index.php/promoitals/article/view/1227</vt:lpwstr>
      </vt:variant>
      <vt:variant>
        <vt:lpwstr/>
      </vt:variant>
      <vt:variant>
        <vt:i4>3014781</vt:i4>
      </vt:variant>
      <vt:variant>
        <vt:i4>311</vt:i4>
      </vt:variant>
      <vt:variant>
        <vt:i4>0</vt:i4>
      </vt:variant>
      <vt:variant>
        <vt:i4>5</vt:i4>
      </vt:variant>
      <vt:variant>
        <vt:lpwstr>http://riviste.unimi.it/index.php/promoitals/article/view/1924</vt:lpwstr>
      </vt:variant>
      <vt:variant>
        <vt:lpwstr/>
      </vt:variant>
      <vt:variant>
        <vt:i4>2162812</vt:i4>
      </vt:variant>
      <vt:variant>
        <vt:i4>308</vt:i4>
      </vt:variant>
      <vt:variant>
        <vt:i4>0</vt:i4>
      </vt:variant>
      <vt:variant>
        <vt:i4>5</vt:i4>
      </vt:variant>
      <vt:variant>
        <vt:lpwstr>http://riviste.unimi.it/index.php/promoitals/article/view/1230</vt:lpwstr>
      </vt:variant>
      <vt:variant>
        <vt:lpwstr/>
      </vt:variant>
      <vt:variant>
        <vt:i4>2687100</vt:i4>
      </vt:variant>
      <vt:variant>
        <vt:i4>305</vt:i4>
      </vt:variant>
      <vt:variant>
        <vt:i4>0</vt:i4>
      </vt:variant>
      <vt:variant>
        <vt:i4>5</vt:i4>
      </vt:variant>
      <vt:variant>
        <vt:lpwstr>http://riviste.unimi.it/index.php/promoitals/article/view/1238</vt:lpwstr>
      </vt:variant>
      <vt:variant>
        <vt:lpwstr/>
      </vt:variant>
      <vt:variant>
        <vt:i4>2621564</vt:i4>
      </vt:variant>
      <vt:variant>
        <vt:i4>302</vt:i4>
      </vt:variant>
      <vt:variant>
        <vt:i4>0</vt:i4>
      </vt:variant>
      <vt:variant>
        <vt:i4>5</vt:i4>
      </vt:variant>
      <vt:variant>
        <vt:lpwstr>http://riviste.unimi.it/index.php/promoitals/article/view/1239</vt:lpwstr>
      </vt:variant>
      <vt:variant>
        <vt:lpwstr/>
      </vt:variant>
      <vt:variant>
        <vt:i4>2228348</vt:i4>
      </vt:variant>
      <vt:variant>
        <vt:i4>299</vt:i4>
      </vt:variant>
      <vt:variant>
        <vt:i4>0</vt:i4>
      </vt:variant>
      <vt:variant>
        <vt:i4>5</vt:i4>
      </vt:variant>
      <vt:variant>
        <vt:lpwstr>http://riviste.unimi.it/index.php/promoitals/article/view/1233</vt:lpwstr>
      </vt:variant>
      <vt:variant>
        <vt:lpwstr/>
      </vt:variant>
      <vt:variant>
        <vt:i4>2621565</vt:i4>
      </vt:variant>
      <vt:variant>
        <vt:i4>296</vt:i4>
      </vt:variant>
      <vt:variant>
        <vt:i4>0</vt:i4>
      </vt:variant>
      <vt:variant>
        <vt:i4>5</vt:i4>
      </vt:variant>
      <vt:variant>
        <vt:lpwstr>http://riviste.unimi.it/index.php/promoitals/article/view/1229</vt:lpwstr>
      </vt:variant>
      <vt:variant>
        <vt:lpwstr/>
      </vt:variant>
      <vt:variant>
        <vt:i4>786518</vt:i4>
      </vt:variant>
      <vt:variant>
        <vt:i4>293</vt:i4>
      </vt:variant>
      <vt:variant>
        <vt:i4>0</vt:i4>
      </vt:variant>
      <vt:variant>
        <vt:i4>5</vt:i4>
      </vt:variant>
      <vt:variant>
        <vt:lpwstr>http://www.e-publicacoes.uerj.br/index.php/revistaitalianouerj/login</vt:lpwstr>
      </vt:variant>
      <vt:variant>
        <vt:lpwstr/>
      </vt:variant>
      <vt:variant>
        <vt:i4>1703984</vt:i4>
      </vt:variant>
      <vt:variant>
        <vt:i4>290</vt:i4>
      </vt:variant>
      <vt:variant>
        <vt:i4>0</vt:i4>
      </vt:variant>
      <vt:variant>
        <vt:i4>5</vt:i4>
      </vt:variant>
      <vt:variant>
        <vt:lpwstr>http://aig.humnet.unipi.it/rivista_aig/baig4/(19) Paschke.pdf</vt:lpwstr>
      </vt:variant>
      <vt:variant>
        <vt:lpwstr/>
      </vt:variant>
      <vt:variant>
        <vt:i4>5570672</vt:i4>
      </vt:variant>
      <vt:variant>
        <vt:i4>287</vt:i4>
      </vt:variant>
      <vt:variant>
        <vt:i4>0</vt:i4>
      </vt:variant>
      <vt:variant>
        <vt:i4>5</vt:i4>
      </vt:variant>
      <vt:variant>
        <vt:lpwstr>http://alfpro.cc.upv.es:8080/alfresco/d/d/workspace/SpacesStore/66441984-f773-4f91-911a-60bd071f443e/6031_e.pdf</vt:lpwstr>
      </vt:variant>
      <vt:variant>
        <vt:lpwstr/>
      </vt:variant>
      <vt:variant>
        <vt:i4>1974330</vt:i4>
      </vt:variant>
      <vt:variant>
        <vt:i4>284</vt:i4>
      </vt:variant>
      <vt:variant>
        <vt:i4>0</vt:i4>
      </vt:variant>
      <vt:variant>
        <vt:i4>5</vt:i4>
      </vt:variant>
      <vt:variant>
        <vt:lpwstr>http://lctic.altervista.org/blog/l’approccio-ludico-nella-didattica-delle-lingue-il-quadro-di-riferimento-le-tecniche-didattiche-e-i-giochi/</vt:lpwstr>
      </vt:variant>
      <vt:variant>
        <vt:lpwstr/>
      </vt:variant>
      <vt:variant>
        <vt:i4>1835103</vt:i4>
      </vt:variant>
      <vt:variant>
        <vt:i4>281</vt:i4>
      </vt:variant>
      <vt:variant>
        <vt:i4>0</vt:i4>
      </vt:variant>
      <vt:variant>
        <vt:i4>5</vt:i4>
      </vt:variant>
      <vt:variant>
        <vt:lpwstr>http://www.elearningpapers.eu/it/download/file/fid/23679</vt:lpwstr>
      </vt:variant>
      <vt:variant>
        <vt:lpwstr/>
      </vt:variant>
      <vt:variant>
        <vt:i4>6029392</vt:i4>
      </vt:variant>
      <vt:variant>
        <vt:i4>278</vt:i4>
      </vt:variant>
      <vt:variant>
        <vt:i4>0</vt:i4>
      </vt:variant>
      <vt:variant>
        <vt:i4>5</vt:i4>
      </vt:variant>
      <vt:variant>
        <vt:lpwstr>http://www.paviauniversitypress.it/scientifica/download/Rastelli-Bonvino-web-14luglio2011.pdf</vt:lpwstr>
      </vt:variant>
      <vt:variant>
        <vt:lpwstr/>
      </vt:variant>
      <vt:variant>
        <vt:i4>1114199</vt:i4>
      </vt:variant>
      <vt:variant>
        <vt:i4>275</vt:i4>
      </vt:variant>
      <vt:variant>
        <vt:i4>0</vt:i4>
      </vt:variant>
      <vt:variant>
        <vt:i4>5</vt:i4>
      </vt:variant>
      <vt:variant>
        <vt:lpwstr>http://www.soas.ac.uk/clp/doctoral-seminar/</vt:lpwstr>
      </vt:variant>
      <vt:variant>
        <vt:lpwstr>SommaireContent</vt:lpwstr>
      </vt:variant>
      <vt:variant>
        <vt:i4>6422623</vt:i4>
      </vt:variant>
      <vt:variant>
        <vt:i4>272</vt:i4>
      </vt:variant>
      <vt:variant>
        <vt:i4>0</vt:i4>
      </vt:variant>
      <vt:variant>
        <vt:i4>5</vt:i4>
      </vt:variant>
      <vt:variant>
        <vt:lpwstr>http://venus.unive.it/italslab/modules.php?op=modload&amp;name=ezcms&amp;file=index&amp;menu=79&amp;page_id=619</vt:lpwstr>
      </vt:variant>
      <vt:variant>
        <vt:lpwstr/>
      </vt:variant>
      <vt:variant>
        <vt:i4>6291551</vt:i4>
      </vt:variant>
      <vt:variant>
        <vt:i4>269</vt:i4>
      </vt:variant>
      <vt:variant>
        <vt:i4>0</vt:i4>
      </vt:variant>
      <vt:variant>
        <vt:i4>5</vt:i4>
      </vt:variant>
      <vt:variant>
        <vt:lpwstr>http://venus.unive.it/italslab/modules.php?op=modload&amp;name=ezcms&amp;file=index&amp;menu=79&amp;page_id=632</vt:lpwstr>
      </vt:variant>
      <vt:variant>
        <vt:lpwstr/>
      </vt:variant>
      <vt:variant>
        <vt:i4>6357087</vt:i4>
      </vt:variant>
      <vt:variant>
        <vt:i4>266</vt:i4>
      </vt:variant>
      <vt:variant>
        <vt:i4>0</vt:i4>
      </vt:variant>
      <vt:variant>
        <vt:i4>5</vt:i4>
      </vt:variant>
      <vt:variant>
        <vt:lpwstr>http://venus.unive.it/italslab/modules.php?op=modload&amp;name=ezcms&amp;file=index&amp;menu=79&amp;page_id=623</vt:lpwstr>
      </vt:variant>
      <vt:variant>
        <vt:lpwstr/>
      </vt:variant>
      <vt:variant>
        <vt:i4>6291551</vt:i4>
      </vt:variant>
      <vt:variant>
        <vt:i4>263</vt:i4>
      </vt:variant>
      <vt:variant>
        <vt:i4>0</vt:i4>
      </vt:variant>
      <vt:variant>
        <vt:i4>5</vt:i4>
      </vt:variant>
      <vt:variant>
        <vt:lpwstr>http://venus.unive.it/italslab/modules.php?op=modload&amp;name=ezcms&amp;file=index&amp;menu=79&amp;page_id=636</vt:lpwstr>
      </vt:variant>
      <vt:variant>
        <vt:lpwstr/>
      </vt:variant>
      <vt:variant>
        <vt:i4>6291551</vt:i4>
      </vt:variant>
      <vt:variant>
        <vt:i4>260</vt:i4>
      </vt:variant>
      <vt:variant>
        <vt:i4>0</vt:i4>
      </vt:variant>
      <vt:variant>
        <vt:i4>5</vt:i4>
      </vt:variant>
      <vt:variant>
        <vt:lpwstr>http://venus.unive.it/italslab/modules.php?op=modload&amp;name=ezcms&amp;file=index&amp;menu=79&amp;page_id=634</vt:lpwstr>
      </vt:variant>
      <vt:variant>
        <vt:lpwstr/>
      </vt:variant>
      <vt:variant>
        <vt:i4>6357087</vt:i4>
      </vt:variant>
      <vt:variant>
        <vt:i4>257</vt:i4>
      </vt:variant>
      <vt:variant>
        <vt:i4>0</vt:i4>
      </vt:variant>
      <vt:variant>
        <vt:i4>5</vt:i4>
      </vt:variant>
      <vt:variant>
        <vt:lpwstr>http://venus.unive.it/italslab/modules.php?op=modload&amp;name=ezcms&amp;file=index&amp;menu=79&amp;page_id=620</vt:lpwstr>
      </vt:variant>
      <vt:variant>
        <vt:lpwstr/>
      </vt:variant>
      <vt:variant>
        <vt:i4>6291551</vt:i4>
      </vt:variant>
      <vt:variant>
        <vt:i4>254</vt:i4>
      </vt:variant>
      <vt:variant>
        <vt:i4>0</vt:i4>
      </vt:variant>
      <vt:variant>
        <vt:i4>5</vt:i4>
      </vt:variant>
      <vt:variant>
        <vt:lpwstr>http://venus.unive.it/italslab/modules.php?op=modload&amp;name=ezcms&amp;file=index&amp;menu=79&amp;page_id=633</vt:lpwstr>
      </vt:variant>
      <vt:variant>
        <vt:lpwstr/>
      </vt:variant>
      <vt:variant>
        <vt:i4>6357087</vt:i4>
      </vt:variant>
      <vt:variant>
        <vt:i4>251</vt:i4>
      </vt:variant>
      <vt:variant>
        <vt:i4>0</vt:i4>
      </vt:variant>
      <vt:variant>
        <vt:i4>5</vt:i4>
      </vt:variant>
      <vt:variant>
        <vt:lpwstr>http://venus.unive.it/italslab/modules.php?op=modload&amp;name=ezcms&amp;file=index&amp;menu=79&amp;page_id=621</vt:lpwstr>
      </vt:variant>
      <vt:variant>
        <vt:lpwstr/>
      </vt:variant>
      <vt:variant>
        <vt:i4>6357087</vt:i4>
      </vt:variant>
      <vt:variant>
        <vt:i4>248</vt:i4>
      </vt:variant>
      <vt:variant>
        <vt:i4>0</vt:i4>
      </vt:variant>
      <vt:variant>
        <vt:i4>5</vt:i4>
      </vt:variant>
      <vt:variant>
        <vt:lpwstr>http://venus.unive.it/italslab/modules.php?op=modload&amp;name=ezcms&amp;file=index&amp;menu=79&amp;page_id=624</vt:lpwstr>
      </vt:variant>
      <vt:variant>
        <vt:lpwstr/>
      </vt:variant>
      <vt:variant>
        <vt:i4>6357087</vt:i4>
      </vt:variant>
      <vt:variant>
        <vt:i4>245</vt:i4>
      </vt:variant>
      <vt:variant>
        <vt:i4>0</vt:i4>
      </vt:variant>
      <vt:variant>
        <vt:i4>5</vt:i4>
      </vt:variant>
      <vt:variant>
        <vt:lpwstr>http://venus.unive.it/italslab/modules.php?op=modload&amp;name=ezcms&amp;file=index&amp;menu=79&amp;page_id=622</vt:lpwstr>
      </vt:variant>
      <vt:variant>
        <vt:lpwstr/>
      </vt:variant>
      <vt:variant>
        <vt:i4>6291551</vt:i4>
      </vt:variant>
      <vt:variant>
        <vt:i4>242</vt:i4>
      </vt:variant>
      <vt:variant>
        <vt:i4>0</vt:i4>
      </vt:variant>
      <vt:variant>
        <vt:i4>5</vt:i4>
      </vt:variant>
      <vt:variant>
        <vt:lpwstr>http://venus.unive.it/italslab/modules.php?op=modload&amp;name=ezcms&amp;file=index&amp;menu=79&amp;page_id=635</vt:lpwstr>
      </vt:variant>
      <vt:variant>
        <vt:lpwstr/>
      </vt:variant>
      <vt:variant>
        <vt:i4>6684767</vt:i4>
      </vt:variant>
      <vt:variant>
        <vt:i4>239</vt:i4>
      </vt:variant>
      <vt:variant>
        <vt:i4>0</vt:i4>
      </vt:variant>
      <vt:variant>
        <vt:i4>5</vt:i4>
      </vt:variant>
      <vt:variant>
        <vt:lpwstr>http://venus.unive.it/italslab/modules.php?op=modload&amp;name=ezcms&amp;file=index&amp;menu=79&amp;page_id=656</vt:lpwstr>
      </vt:variant>
      <vt:variant>
        <vt:lpwstr/>
      </vt:variant>
      <vt:variant>
        <vt:i4>6619231</vt:i4>
      </vt:variant>
      <vt:variant>
        <vt:i4>236</vt:i4>
      </vt:variant>
      <vt:variant>
        <vt:i4>0</vt:i4>
      </vt:variant>
      <vt:variant>
        <vt:i4>5</vt:i4>
      </vt:variant>
      <vt:variant>
        <vt:lpwstr>http://venus.unive.it/italslab/modules.php?op=modload&amp;name=ezcms&amp;file=index&amp;menu=79&amp;page_id=661</vt:lpwstr>
      </vt:variant>
      <vt:variant>
        <vt:lpwstr/>
      </vt:variant>
      <vt:variant>
        <vt:i4>6619231</vt:i4>
      </vt:variant>
      <vt:variant>
        <vt:i4>233</vt:i4>
      </vt:variant>
      <vt:variant>
        <vt:i4>0</vt:i4>
      </vt:variant>
      <vt:variant>
        <vt:i4>5</vt:i4>
      </vt:variant>
      <vt:variant>
        <vt:lpwstr>http://venus.unive.it/italslab/modules.php?op=modload&amp;name=ezcms&amp;file=index&amp;menu=79&amp;page_id=660</vt:lpwstr>
      </vt:variant>
      <vt:variant>
        <vt:lpwstr/>
      </vt:variant>
      <vt:variant>
        <vt:i4>6684767</vt:i4>
      </vt:variant>
      <vt:variant>
        <vt:i4>230</vt:i4>
      </vt:variant>
      <vt:variant>
        <vt:i4>0</vt:i4>
      </vt:variant>
      <vt:variant>
        <vt:i4>5</vt:i4>
      </vt:variant>
      <vt:variant>
        <vt:lpwstr>http://venus.unive.it/italslab/modules.php?op=modload&amp;name=ezcms&amp;file=index&amp;menu=79&amp;page_id=658</vt:lpwstr>
      </vt:variant>
      <vt:variant>
        <vt:lpwstr/>
      </vt:variant>
      <vt:variant>
        <vt:i4>6684767</vt:i4>
      </vt:variant>
      <vt:variant>
        <vt:i4>227</vt:i4>
      </vt:variant>
      <vt:variant>
        <vt:i4>0</vt:i4>
      </vt:variant>
      <vt:variant>
        <vt:i4>5</vt:i4>
      </vt:variant>
      <vt:variant>
        <vt:lpwstr>http://venus.unive.it/italslab/modules.php?op=modload&amp;name=ezcms&amp;file=index&amp;menu=79&amp;page_id=659</vt:lpwstr>
      </vt:variant>
      <vt:variant>
        <vt:lpwstr/>
      </vt:variant>
      <vt:variant>
        <vt:i4>6684767</vt:i4>
      </vt:variant>
      <vt:variant>
        <vt:i4>224</vt:i4>
      </vt:variant>
      <vt:variant>
        <vt:i4>0</vt:i4>
      </vt:variant>
      <vt:variant>
        <vt:i4>5</vt:i4>
      </vt:variant>
      <vt:variant>
        <vt:lpwstr>http://venus.unive.it/italslab/modules.php?op=modload&amp;name=ezcms&amp;file=index&amp;menu=79&amp;page_id=657</vt:lpwstr>
      </vt:variant>
      <vt:variant>
        <vt:lpwstr/>
      </vt:variant>
      <vt:variant>
        <vt:i4>5898262</vt:i4>
      </vt:variant>
      <vt:variant>
        <vt:i4>221</vt:i4>
      </vt:variant>
      <vt:variant>
        <vt:i4>0</vt:i4>
      </vt:variant>
      <vt:variant>
        <vt:i4>5</vt:i4>
      </vt:variant>
      <vt:variant>
        <vt:lpwstr>http://www.paviauniversitypress.it/catalogo.html</vt:lpwstr>
      </vt:variant>
      <vt:variant>
        <vt:lpwstr>atti</vt:lpwstr>
      </vt:variant>
      <vt:variant>
        <vt:i4>2293869</vt:i4>
      </vt:variant>
      <vt:variant>
        <vt:i4>218</vt:i4>
      </vt:variant>
      <vt:variant>
        <vt:i4>0</vt:i4>
      </vt:variant>
      <vt:variant>
        <vt:i4>5</vt:i4>
      </vt:variant>
      <vt:variant>
        <vt:lpwstr>http://www.ua.pt/cidtff/lale/PageText.aspx?id=13949</vt:lpwstr>
      </vt:variant>
      <vt:variant>
        <vt:lpwstr/>
      </vt:variant>
      <vt:variant>
        <vt:i4>4128881</vt:i4>
      </vt:variant>
      <vt:variant>
        <vt:i4>215</vt:i4>
      </vt:variant>
      <vt:variant>
        <vt:i4>0</vt:i4>
      </vt:variant>
      <vt:variant>
        <vt:i4>5</vt:i4>
      </vt:variant>
      <vt:variant>
        <vt:lpwstr>http://www.eurom5.com/</vt:lpwstr>
      </vt:variant>
      <vt:variant>
        <vt:lpwstr/>
      </vt:variant>
      <vt:variant>
        <vt:i4>3801210</vt:i4>
      </vt:variant>
      <vt:variant>
        <vt:i4>212</vt:i4>
      </vt:variant>
      <vt:variant>
        <vt:i4>0</vt:i4>
      </vt:variant>
      <vt:variant>
        <vt:i4>5</vt:i4>
      </vt:variant>
      <vt:variant>
        <vt:lpwstr>http://venus.unive.it/italslab/docs/BaBELI.pdf</vt:lpwstr>
      </vt:variant>
      <vt:variant>
        <vt:lpwstr/>
      </vt:variant>
      <vt:variant>
        <vt:i4>1048646</vt:i4>
      </vt:variant>
      <vt:variant>
        <vt:i4>209</vt:i4>
      </vt:variant>
      <vt:variant>
        <vt:i4>0</vt:i4>
      </vt:variant>
      <vt:variant>
        <vt:i4>5</vt:i4>
      </vt:variant>
      <vt:variant>
        <vt:lpwstr>http://riviste.unimi.it/index.php/promoitals/article/view/830</vt:lpwstr>
      </vt:variant>
      <vt:variant>
        <vt:lpwstr/>
      </vt:variant>
      <vt:variant>
        <vt:i4>1048646</vt:i4>
      </vt:variant>
      <vt:variant>
        <vt:i4>206</vt:i4>
      </vt:variant>
      <vt:variant>
        <vt:i4>0</vt:i4>
      </vt:variant>
      <vt:variant>
        <vt:i4>5</vt:i4>
      </vt:variant>
      <vt:variant>
        <vt:lpwstr>http://riviste.unimi.it/index.php/promoitals/article/view/832</vt:lpwstr>
      </vt:variant>
      <vt:variant>
        <vt:lpwstr/>
      </vt:variant>
      <vt:variant>
        <vt:i4>1114182</vt:i4>
      </vt:variant>
      <vt:variant>
        <vt:i4>203</vt:i4>
      </vt:variant>
      <vt:variant>
        <vt:i4>0</vt:i4>
      </vt:variant>
      <vt:variant>
        <vt:i4>5</vt:i4>
      </vt:variant>
      <vt:variant>
        <vt:lpwstr>http://riviste.unimi.it/index.php/promoitals/article/view/820</vt:lpwstr>
      </vt:variant>
      <vt:variant>
        <vt:lpwstr/>
      </vt:variant>
      <vt:variant>
        <vt:i4>1114182</vt:i4>
      </vt:variant>
      <vt:variant>
        <vt:i4>200</vt:i4>
      </vt:variant>
      <vt:variant>
        <vt:i4>0</vt:i4>
      </vt:variant>
      <vt:variant>
        <vt:i4>5</vt:i4>
      </vt:variant>
      <vt:variant>
        <vt:lpwstr>http://riviste.unimi.it/index.php/promoitals/article/view/824</vt:lpwstr>
      </vt:variant>
      <vt:variant>
        <vt:lpwstr/>
      </vt:variant>
      <vt:variant>
        <vt:i4>1048646</vt:i4>
      </vt:variant>
      <vt:variant>
        <vt:i4>197</vt:i4>
      </vt:variant>
      <vt:variant>
        <vt:i4>0</vt:i4>
      </vt:variant>
      <vt:variant>
        <vt:i4>5</vt:i4>
      </vt:variant>
      <vt:variant>
        <vt:lpwstr>http://riviste.unimi.it/index.php/promoitals/article/view/833</vt:lpwstr>
      </vt:variant>
      <vt:variant>
        <vt:lpwstr/>
      </vt:variant>
      <vt:variant>
        <vt:i4>1114182</vt:i4>
      </vt:variant>
      <vt:variant>
        <vt:i4>194</vt:i4>
      </vt:variant>
      <vt:variant>
        <vt:i4>0</vt:i4>
      </vt:variant>
      <vt:variant>
        <vt:i4>5</vt:i4>
      </vt:variant>
      <vt:variant>
        <vt:lpwstr>http://riviste.unimi.it/index.php/promoitals/article/view/826</vt:lpwstr>
      </vt:variant>
      <vt:variant>
        <vt:lpwstr/>
      </vt:variant>
      <vt:variant>
        <vt:i4>1048646</vt:i4>
      </vt:variant>
      <vt:variant>
        <vt:i4>191</vt:i4>
      </vt:variant>
      <vt:variant>
        <vt:i4>0</vt:i4>
      </vt:variant>
      <vt:variant>
        <vt:i4>5</vt:i4>
      </vt:variant>
      <vt:variant>
        <vt:lpwstr>http://riviste.unimi.it/index.php/promoitals/article/view/835</vt:lpwstr>
      </vt:variant>
      <vt:variant>
        <vt:lpwstr/>
      </vt:variant>
      <vt:variant>
        <vt:i4>1114182</vt:i4>
      </vt:variant>
      <vt:variant>
        <vt:i4>188</vt:i4>
      </vt:variant>
      <vt:variant>
        <vt:i4>0</vt:i4>
      </vt:variant>
      <vt:variant>
        <vt:i4>5</vt:i4>
      </vt:variant>
      <vt:variant>
        <vt:lpwstr>http://riviste.unimi.it/index.php/promoitals/article/view/825</vt:lpwstr>
      </vt:variant>
      <vt:variant>
        <vt:lpwstr/>
      </vt:variant>
      <vt:variant>
        <vt:i4>1048646</vt:i4>
      </vt:variant>
      <vt:variant>
        <vt:i4>185</vt:i4>
      </vt:variant>
      <vt:variant>
        <vt:i4>0</vt:i4>
      </vt:variant>
      <vt:variant>
        <vt:i4>5</vt:i4>
      </vt:variant>
      <vt:variant>
        <vt:lpwstr>http://riviste.unimi.it/index.php/promoitals/article/view/834</vt:lpwstr>
      </vt:variant>
      <vt:variant>
        <vt:lpwstr/>
      </vt:variant>
      <vt:variant>
        <vt:i4>1114182</vt:i4>
      </vt:variant>
      <vt:variant>
        <vt:i4>182</vt:i4>
      </vt:variant>
      <vt:variant>
        <vt:i4>0</vt:i4>
      </vt:variant>
      <vt:variant>
        <vt:i4>5</vt:i4>
      </vt:variant>
      <vt:variant>
        <vt:lpwstr>http://riviste.unimi.it/index.php/promoitals/article/view/821</vt:lpwstr>
      </vt:variant>
      <vt:variant>
        <vt:lpwstr/>
      </vt:variant>
      <vt:variant>
        <vt:i4>1114182</vt:i4>
      </vt:variant>
      <vt:variant>
        <vt:i4>179</vt:i4>
      </vt:variant>
      <vt:variant>
        <vt:i4>0</vt:i4>
      </vt:variant>
      <vt:variant>
        <vt:i4>5</vt:i4>
      </vt:variant>
      <vt:variant>
        <vt:lpwstr>http://riviste.unimi.it/index.php/promoitals/article/view/822</vt:lpwstr>
      </vt:variant>
      <vt:variant>
        <vt:lpwstr/>
      </vt:variant>
      <vt:variant>
        <vt:i4>1048646</vt:i4>
      </vt:variant>
      <vt:variant>
        <vt:i4>176</vt:i4>
      </vt:variant>
      <vt:variant>
        <vt:i4>0</vt:i4>
      </vt:variant>
      <vt:variant>
        <vt:i4>5</vt:i4>
      </vt:variant>
      <vt:variant>
        <vt:lpwstr>http://riviste.unimi.it/index.php/promoitals/article/view/831</vt:lpwstr>
      </vt:variant>
      <vt:variant>
        <vt:lpwstr/>
      </vt:variant>
      <vt:variant>
        <vt:i4>1048648</vt:i4>
      </vt:variant>
      <vt:variant>
        <vt:i4>173</vt:i4>
      </vt:variant>
      <vt:variant>
        <vt:i4>0</vt:i4>
      </vt:variant>
      <vt:variant>
        <vt:i4>5</vt:i4>
      </vt:variant>
      <vt:variant>
        <vt:lpwstr>http://riviste.unimi.it/index.php/promoitals/article/view/637</vt:lpwstr>
      </vt:variant>
      <vt:variant>
        <vt:lpwstr/>
      </vt:variant>
      <vt:variant>
        <vt:i4>1507400</vt:i4>
      </vt:variant>
      <vt:variant>
        <vt:i4>170</vt:i4>
      </vt:variant>
      <vt:variant>
        <vt:i4>0</vt:i4>
      </vt:variant>
      <vt:variant>
        <vt:i4>5</vt:i4>
      </vt:variant>
      <vt:variant>
        <vt:lpwstr>http://riviste.unimi.it/index.php/promoitals/article/view/642</vt:lpwstr>
      </vt:variant>
      <vt:variant>
        <vt:lpwstr/>
      </vt:variant>
      <vt:variant>
        <vt:i4>1048648</vt:i4>
      </vt:variant>
      <vt:variant>
        <vt:i4>167</vt:i4>
      </vt:variant>
      <vt:variant>
        <vt:i4>0</vt:i4>
      </vt:variant>
      <vt:variant>
        <vt:i4>5</vt:i4>
      </vt:variant>
      <vt:variant>
        <vt:lpwstr>http://riviste.unimi.it/index.php/promoitals/article/view/631</vt:lpwstr>
      </vt:variant>
      <vt:variant>
        <vt:lpwstr/>
      </vt:variant>
      <vt:variant>
        <vt:i4>1507400</vt:i4>
      </vt:variant>
      <vt:variant>
        <vt:i4>164</vt:i4>
      </vt:variant>
      <vt:variant>
        <vt:i4>0</vt:i4>
      </vt:variant>
      <vt:variant>
        <vt:i4>5</vt:i4>
      </vt:variant>
      <vt:variant>
        <vt:lpwstr>http://riviste.unimi.it/index.php/promoitals/article/view/646</vt:lpwstr>
      </vt:variant>
      <vt:variant>
        <vt:lpwstr/>
      </vt:variant>
      <vt:variant>
        <vt:i4>1114184</vt:i4>
      </vt:variant>
      <vt:variant>
        <vt:i4>161</vt:i4>
      </vt:variant>
      <vt:variant>
        <vt:i4>0</vt:i4>
      </vt:variant>
      <vt:variant>
        <vt:i4>5</vt:i4>
      </vt:variant>
      <vt:variant>
        <vt:lpwstr>http://riviste.unimi.it/index.php/promoitals/article/view/627</vt:lpwstr>
      </vt:variant>
      <vt:variant>
        <vt:lpwstr/>
      </vt:variant>
      <vt:variant>
        <vt:i4>1114184</vt:i4>
      </vt:variant>
      <vt:variant>
        <vt:i4>158</vt:i4>
      </vt:variant>
      <vt:variant>
        <vt:i4>0</vt:i4>
      </vt:variant>
      <vt:variant>
        <vt:i4>5</vt:i4>
      </vt:variant>
      <vt:variant>
        <vt:lpwstr>http://riviste.unimi.it/index.php/promoitals/article/view/629</vt:lpwstr>
      </vt:variant>
      <vt:variant>
        <vt:lpwstr/>
      </vt:variant>
      <vt:variant>
        <vt:i4>1048648</vt:i4>
      </vt:variant>
      <vt:variant>
        <vt:i4>155</vt:i4>
      </vt:variant>
      <vt:variant>
        <vt:i4>0</vt:i4>
      </vt:variant>
      <vt:variant>
        <vt:i4>5</vt:i4>
      </vt:variant>
      <vt:variant>
        <vt:lpwstr>http://riviste.unimi.it/index.php/promoitals/article/view/634</vt:lpwstr>
      </vt:variant>
      <vt:variant>
        <vt:lpwstr/>
      </vt:variant>
      <vt:variant>
        <vt:i4>1048648</vt:i4>
      </vt:variant>
      <vt:variant>
        <vt:i4>152</vt:i4>
      </vt:variant>
      <vt:variant>
        <vt:i4>0</vt:i4>
      </vt:variant>
      <vt:variant>
        <vt:i4>5</vt:i4>
      </vt:variant>
      <vt:variant>
        <vt:lpwstr>http://riviste.unimi.it/index.php/promoitals/article/view/630</vt:lpwstr>
      </vt:variant>
      <vt:variant>
        <vt:lpwstr/>
      </vt:variant>
      <vt:variant>
        <vt:i4>1507400</vt:i4>
      </vt:variant>
      <vt:variant>
        <vt:i4>149</vt:i4>
      </vt:variant>
      <vt:variant>
        <vt:i4>0</vt:i4>
      </vt:variant>
      <vt:variant>
        <vt:i4>5</vt:i4>
      </vt:variant>
      <vt:variant>
        <vt:lpwstr>http://riviste.unimi.it/index.php/promoitals/article/view/641</vt:lpwstr>
      </vt:variant>
      <vt:variant>
        <vt:lpwstr/>
      </vt:variant>
      <vt:variant>
        <vt:i4>1114184</vt:i4>
      </vt:variant>
      <vt:variant>
        <vt:i4>146</vt:i4>
      </vt:variant>
      <vt:variant>
        <vt:i4>0</vt:i4>
      </vt:variant>
      <vt:variant>
        <vt:i4>5</vt:i4>
      </vt:variant>
      <vt:variant>
        <vt:lpwstr>http://riviste.unimi.it/index.php/promoitals/article/view/628</vt:lpwstr>
      </vt:variant>
      <vt:variant>
        <vt:lpwstr/>
      </vt:variant>
      <vt:variant>
        <vt:i4>1048648</vt:i4>
      </vt:variant>
      <vt:variant>
        <vt:i4>143</vt:i4>
      </vt:variant>
      <vt:variant>
        <vt:i4>0</vt:i4>
      </vt:variant>
      <vt:variant>
        <vt:i4>5</vt:i4>
      </vt:variant>
      <vt:variant>
        <vt:lpwstr>http://riviste.unimi.it/index.php/promoitals/article/view/633</vt:lpwstr>
      </vt:variant>
      <vt:variant>
        <vt:lpwstr/>
      </vt:variant>
      <vt:variant>
        <vt:i4>1507400</vt:i4>
      </vt:variant>
      <vt:variant>
        <vt:i4>140</vt:i4>
      </vt:variant>
      <vt:variant>
        <vt:i4>0</vt:i4>
      </vt:variant>
      <vt:variant>
        <vt:i4>5</vt:i4>
      </vt:variant>
      <vt:variant>
        <vt:lpwstr>http://riviste.unimi.it/index.php/promoitals/article/view/647</vt:lpwstr>
      </vt:variant>
      <vt:variant>
        <vt:lpwstr/>
      </vt:variant>
      <vt:variant>
        <vt:i4>1507400</vt:i4>
      </vt:variant>
      <vt:variant>
        <vt:i4>137</vt:i4>
      </vt:variant>
      <vt:variant>
        <vt:i4>0</vt:i4>
      </vt:variant>
      <vt:variant>
        <vt:i4>5</vt:i4>
      </vt:variant>
      <vt:variant>
        <vt:lpwstr>http://riviste.unimi.it/index.php/promoitals/article/view/643</vt:lpwstr>
      </vt:variant>
      <vt:variant>
        <vt:lpwstr/>
      </vt:variant>
      <vt:variant>
        <vt:i4>1048648</vt:i4>
      </vt:variant>
      <vt:variant>
        <vt:i4>134</vt:i4>
      </vt:variant>
      <vt:variant>
        <vt:i4>0</vt:i4>
      </vt:variant>
      <vt:variant>
        <vt:i4>5</vt:i4>
      </vt:variant>
      <vt:variant>
        <vt:lpwstr>http://riviste.unimi.it/index.php/promoitals/article/view/635</vt:lpwstr>
      </vt:variant>
      <vt:variant>
        <vt:lpwstr/>
      </vt:variant>
      <vt:variant>
        <vt:i4>6160396</vt:i4>
      </vt:variant>
      <vt:variant>
        <vt:i4>131</vt:i4>
      </vt:variant>
      <vt:variant>
        <vt:i4>0</vt:i4>
      </vt:variant>
      <vt:variant>
        <vt:i4>5</vt:i4>
      </vt:variant>
      <vt:variant>
        <vt:lpwstr>http://ojs.cimedoc.uniba.it/index.php/glottodidattica/article/view/88</vt:lpwstr>
      </vt:variant>
      <vt:variant>
        <vt:lpwstr/>
      </vt:variant>
      <vt:variant>
        <vt:i4>6160396</vt:i4>
      </vt:variant>
      <vt:variant>
        <vt:i4>128</vt:i4>
      </vt:variant>
      <vt:variant>
        <vt:i4>0</vt:i4>
      </vt:variant>
      <vt:variant>
        <vt:i4>5</vt:i4>
      </vt:variant>
      <vt:variant>
        <vt:lpwstr>http://ojs.cimedoc.uniba.it/index.php/glottodidattica/article/view/87</vt:lpwstr>
      </vt:variant>
      <vt:variant>
        <vt:lpwstr/>
      </vt:variant>
      <vt:variant>
        <vt:i4>6160396</vt:i4>
      </vt:variant>
      <vt:variant>
        <vt:i4>125</vt:i4>
      </vt:variant>
      <vt:variant>
        <vt:i4>0</vt:i4>
      </vt:variant>
      <vt:variant>
        <vt:i4>5</vt:i4>
      </vt:variant>
      <vt:variant>
        <vt:lpwstr>http://ojs.cimedoc.uniba.it/index.php/glottodidattica/article/view/86</vt:lpwstr>
      </vt:variant>
      <vt:variant>
        <vt:lpwstr/>
      </vt:variant>
      <vt:variant>
        <vt:i4>6160396</vt:i4>
      </vt:variant>
      <vt:variant>
        <vt:i4>122</vt:i4>
      </vt:variant>
      <vt:variant>
        <vt:i4>0</vt:i4>
      </vt:variant>
      <vt:variant>
        <vt:i4>5</vt:i4>
      </vt:variant>
      <vt:variant>
        <vt:lpwstr>http://ojs.cimedoc.uniba.it/index.php/glottodidattica/article/view/85</vt:lpwstr>
      </vt:variant>
      <vt:variant>
        <vt:lpwstr/>
      </vt:variant>
      <vt:variant>
        <vt:i4>6160396</vt:i4>
      </vt:variant>
      <vt:variant>
        <vt:i4>119</vt:i4>
      </vt:variant>
      <vt:variant>
        <vt:i4>0</vt:i4>
      </vt:variant>
      <vt:variant>
        <vt:i4>5</vt:i4>
      </vt:variant>
      <vt:variant>
        <vt:lpwstr>http://ojs.cimedoc.uniba.it/index.php/glottodidattica/article/view/84</vt:lpwstr>
      </vt:variant>
      <vt:variant>
        <vt:lpwstr/>
      </vt:variant>
      <vt:variant>
        <vt:i4>6160396</vt:i4>
      </vt:variant>
      <vt:variant>
        <vt:i4>116</vt:i4>
      </vt:variant>
      <vt:variant>
        <vt:i4>0</vt:i4>
      </vt:variant>
      <vt:variant>
        <vt:i4>5</vt:i4>
      </vt:variant>
      <vt:variant>
        <vt:lpwstr>http://ojs.cimedoc.uniba.it/index.php/glottodidattica/article/view/83</vt:lpwstr>
      </vt:variant>
      <vt:variant>
        <vt:lpwstr/>
      </vt:variant>
      <vt:variant>
        <vt:i4>6619196</vt:i4>
      </vt:variant>
      <vt:variant>
        <vt:i4>113</vt:i4>
      </vt:variant>
      <vt:variant>
        <vt:i4>0</vt:i4>
      </vt:variant>
      <vt:variant>
        <vt:i4>5</vt:i4>
      </vt:variant>
      <vt:variant>
        <vt:lpwstr>http://ojs.cimedoc.uniba.it/index.php/glottodidattica/article/view/102</vt:lpwstr>
      </vt:variant>
      <vt:variant>
        <vt:lpwstr/>
      </vt:variant>
      <vt:variant>
        <vt:i4>6750268</vt:i4>
      </vt:variant>
      <vt:variant>
        <vt:i4>110</vt:i4>
      </vt:variant>
      <vt:variant>
        <vt:i4>0</vt:i4>
      </vt:variant>
      <vt:variant>
        <vt:i4>5</vt:i4>
      </vt:variant>
      <vt:variant>
        <vt:lpwstr>http://ojs.cimedoc.uniba.it/index.php/glottodidattica/article/view/100</vt:lpwstr>
      </vt:variant>
      <vt:variant>
        <vt:lpwstr/>
      </vt:variant>
      <vt:variant>
        <vt:i4>6225932</vt:i4>
      </vt:variant>
      <vt:variant>
        <vt:i4>107</vt:i4>
      </vt:variant>
      <vt:variant>
        <vt:i4>0</vt:i4>
      </vt:variant>
      <vt:variant>
        <vt:i4>5</vt:i4>
      </vt:variant>
      <vt:variant>
        <vt:lpwstr>http://ojs.cimedoc.uniba.it/index.php/glottodidattica/article/view/99</vt:lpwstr>
      </vt:variant>
      <vt:variant>
        <vt:lpwstr/>
      </vt:variant>
      <vt:variant>
        <vt:i4>6225932</vt:i4>
      </vt:variant>
      <vt:variant>
        <vt:i4>104</vt:i4>
      </vt:variant>
      <vt:variant>
        <vt:i4>0</vt:i4>
      </vt:variant>
      <vt:variant>
        <vt:i4>5</vt:i4>
      </vt:variant>
      <vt:variant>
        <vt:lpwstr>http://ojs.cimedoc.uniba.it/index.php/glottodidattica/article/view/98</vt:lpwstr>
      </vt:variant>
      <vt:variant>
        <vt:lpwstr/>
      </vt:variant>
      <vt:variant>
        <vt:i4>6225932</vt:i4>
      </vt:variant>
      <vt:variant>
        <vt:i4>101</vt:i4>
      </vt:variant>
      <vt:variant>
        <vt:i4>0</vt:i4>
      </vt:variant>
      <vt:variant>
        <vt:i4>5</vt:i4>
      </vt:variant>
      <vt:variant>
        <vt:lpwstr>http://ojs.cimedoc.uniba.it/index.php/glottodidattica/article/view/95</vt:lpwstr>
      </vt:variant>
      <vt:variant>
        <vt:lpwstr/>
      </vt:variant>
      <vt:variant>
        <vt:i4>6225932</vt:i4>
      </vt:variant>
      <vt:variant>
        <vt:i4>98</vt:i4>
      </vt:variant>
      <vt:variant>
        <vt:i4>0</vt:i4>
      </vt:variant>
      <vt:variant>
        <vt:i4>5</vt:i4>
      </vt:variant>
      <vt:variant>
        <vt:lpwstr>http://ojs.cimedoc.uniba.it/index.php/glottodidattica/article/view/94</vt:lpwstr>
      </vt:variant>
      <vt:variant>
        <vt:lpwstr/>
      </vt:variant>
      <vt:variant>
        <vt:i4>6225932</vt:i4>
      </vt:variant>
      <vt:variant>
        <vt:i4>95</vt:i4>
      </vt:variant>
      <vt:variant>
        <vt:i4>0</vt:i4>
      </vt:variant>
      <vt:variant>
        <vt:i4>5</vt:i4>
      </vt:variant>
      <vt:variant>
        <vt:lpwstr>http://ojs.cimedoc.uniba.it/index.php/glottodidattica/article/view/93</vt:lpwstr>
      </vt:variant>
      <vt:variant>
        <vt:lpwstr/>
      </vt:variant>
      <vt:variant>
        <vt:i4>6225932</vt:i4>
      </vt:variant>
      <vt:variant>
        <vt:i4>92</vt:i4>
      </vt:variant>
      <vt:variant>
        <vt:i4>0</vt:i4>
      </vt:variant>
      <vt:variant>
        <vt:i4>5</vt:i4>
      </vt:variant>
      <vt:variant>
        <vt:lpwstr>http://ojs.cimedoc.uniba.it/index.php/glottodidattica/article/view/92</vt:lpwstr>
      </vt:variant>
      <vt:variant>
        <vt:lpwstr/>
      </vt:variant>
      <vt:variant>
        <vt:i4>6225932</vt:i4>
      </vt:variant>
      <vt:variant>
        <vt:i4>89</vt:i4>
      </vt:variant>
      <vt:variant>
        <vt:i4>0</vt:i4>
      </vt:variant>
      <vt:variant>
        <vt:i4>5</vt:i4>
      </vt:variant>
      <vt:variant>
        <vt:lpwstr>http://ojs.cimedoc.uniba.it/index.php/glottodidattica/article/view/91</vt:lpwstr>
      </vt:variant>
      <vt:variant>
        <vt:lpwstr/>
      </vt:variant>
      <vt:variant>
        <vt:i4>5308428</vt:i4>
      </vt:variant>
      <vt:variant>
        <vt:i4>86</vt:i4>
      </vt:variant>
      <vt:variant>
        <vt:i4>0</vt:i4>
      </vt:variant>
      <vt:variant>
        <vt:i4>5</vt:i4>
      </vt:variant>
      <vt:variant>
        <vt:lpwstr>http://ojs.cimedoc.uniba.it/index.php/glottodidattica/article/view/75</vt:lpwstr>
      </vt:variant>
      <vt:variant>
        <vt:lpwstr/>
      </vt:variant>
      <vt:variant>
        <vt:i4>5308428</vt:i4>
      </vt:variant>
      <vt:variant>
        <vt:i4>83</vt:i4>
      </vt:variant>
      <vt:variant>
        <vt:i4>0</vt:i4>
      </vt:variant>
      <vt:variant>
        <vt:i4>5</vt:i4>
      </vt:variant>
      <vt:variant>
        <vt:lpwstr>http://ojs.cimedoc.uniba.it/index.php/glottodidattica/article/view/74</vt:lpwstr>
      </vt:variant>
      <vt:variant>
        <vt:lpwstr/>
      </vt:variant>
      <vt:variant>
        <vt:i4>6225949</vt:i4>
      </vt:variant>
      <vt:variant>
        <vt:i4>80</vt:i4>
      </vt:variant>
      <vt:variant>
        <vt:i4>0</vt:i4>
      </vt:variant>
      <vt:variant>
        <vt:i4>5</vt:i4>
      </vt:variant>
      <vt:variant>
        <vt:lpwstr>javascript:visualizzaPubblicazione(270628547, 0)</vt:lpwstr>
      </vt:variant>
      <vt:variant>
        <vt:lpwstr/>
      </vt:variant>
      <vt:variant>
        <vt:i4>7209023</vt:i4>
      </vt:variant>
      <vt:variant>
        <vt:i4>77</vt:i4>
      </vt:variant>
      <vt:variant>
        <vt:i4>0</vt:i4>
      </vt:variant>
      <vt:variant>
        <vt:i4>5</vt:i4>
      </vt:variant>
      <vt:variant>
        <vt:lpwstr>dettaglioar.php?ide=131437</vt:lpwstr>
      </vt:variant>
      <vt:variant>
        <vt:lpwstr/>
      </vt:variant>
      <vt:variant>
        <vt:i4>5111894</vt:i4>
      </vt:variant>
      <vt:variant>
        <vt:i4>74</vt:i4>
      </vt:variant>
      <vt:variant>
        <vt:i4>0</vt:i4>
      </vt:variant>
      <vt:variant>
        <vt:i4>5</vt:i4>
      </vt:variant>
      <vt:variant>
        <vt:lpwstr>http://polaris.unitn.it/author.php?idu=665894461</vt:lpwstr>
      </vt:variant>
      <vt:variant>
        <vt:lpwstr/>
      </vt:variant>
      <vt:variant>
        <vt:i4>4259935</vt:i4>
      </vt:variant>
      <vt:variant>
        <vt:i4>71</vt:i4>
      </vt:variant>
      <vt:variant>
        <vt:i4>0</vt:i4>
      </vt:variant>
      <vt:variant>
        <vt:i4>5</vt:i4>
      </vt:variant>
      <vt:variant>
        <vt:lpwstr>http://polaris.unitn.it/author.php?idu=1219691770</vt:lpwstr>
      </vt:variant>
      <vt:variant>
        <vt:lpwstr/>
      </vt:variant>
      <vt:variant>
        <vt:i4>4784215</vt:i4>
      </vt:variant>
      <vt:variant>
        <vt:i4>68</vt:i4>
      </vt:variant>
      <vt:variant>
        <vt:i4>0</vt:i4>
      </vt:variant>
      <vt:variant>
        <vt:i4>5</vt:i4>
      </vt:variant>
      <vt:variant>
        <vt:lpwstr>http://polaris.unitn.it/author.php?idu=984854595</vt:lpwstr>
      </vt:variant>
      <vt:variant>
        <vt:lpwstr/>
      </vt:variant>
      <vt:variant>
        <vt:i4>4325468</vt:i4>
      </vt:variant>
      <vt:variant>
        <vt:i4>65</vt:i4>
      </vt:variant>
      <vt:variant>
        <vt:i4>0</vt:i4>
      </vt:variant>
      <vt:variant>
        <vt:i4>5</vt:i4>
      </vt:variant>
      <vt:variant>
        <vt:lpwstr>http://polaris.unitn.it/author.php?idu=580308650</vt:lpwstr>
      </vt:variant>
      <vt:variant>
        <vt:lpwstr/>
      </vt:variant>
      <vt:variant>
        <vt:i4>4915292</vt:i4>
      </vt:variant>
      <vt:variant>
        <vt:i4>62</vt:i4>
      </vt:variant>
      <vt:variant>
        <vt:i4>0</vt:i4>
      </vt:variant>
      <vt:variant>
        <vt:i4>5</vt:i4>
      </vt:variant>
      <vt:variant>
        <vt:lpwstr>http://polaris.unitn.it/author.php?idu=1630258525</vt:lpwstr>
      </vt:variant>
      <vt:variant>
        <vt:lpwstr/>
      </vt:variant>
      <vt:variant>
        <vt:i4>5111894</vt:i4>
      </vt:variant>
      <vt:variant>
        <vt:i4>59</vt:i4>
      </vt:variant>
      <vt:variant>
        <vt:i4>0</vt:i4>
      </vt:variant>
      <vt:variant>
        <vt:i4>5</vt:i4>
      </vt:variant>
      <vt:variant>
        <vt:lpwstr>http://polaris.unitn.it/author.php?idu=665894461</vt:lpwstr>
      </vt:variant>
      <vt:variant>
        <vt:lpwstr/>
      </vt:variant>
      <vt:variant>
        <vt:i4>4259935</vt:i4>
      </vt:variant>
      <vt:variant>
        <vt:i4>56</vt:i4>
      </vt:variant>
      <vt:variant>
        <vt:i4>0</vt:i4>
      </vt:variant>
      <vt:variant>
        <vt:i4>5</vt:i4>
      </vt:variant>
      <vt:variant>
        <vt:lpwstr>http://polaris.unitn.it/author.php?idu=1219691770</vt:lpwstr>
      </vt:variant>
      <vt:variant>
        <vt:lpwstr/>
      </vt:variant>
      <vt:variant>
        <vt:i4>5111894</vt:i4>
      </vt:variant>
      <vt:variant>
        <vt:i4>53</vt:i4>
      </vt:variant>
      <vt:variant>
        <vt:i4>0</vt:i4>
      </vt:variant>
      <vt:variant>
        <vt:i4>5</vt:i4>
      </vt:variant>
      <vt:variant>
        <vt:lpwstr>http://polaris.unitn.it/author.php?idu=665894461</vt:lpwstr>
      </vt:variant>
      <vt:variant>
        <vt:lpwstr/>
      </vt:variant>
      <vt:variant>
        <vt:i4>4259935</vt:i4>
      </vt:variant>
      <vt:variant>
        <vt:i4>50</vt:i4>
      </vt:variant>
      <vt:variant>
        <vt:i4>0</vt:i4>
      </vt:variant>
      <vt:variant>
        <vt:i4>5</vt:i4>
      </vt:variant>
      <vt:variant>
        <vt:lpwstr>http://polaris.unitn.it/author.php?idu=1219691770</vt:lpwstr>
      </vt:variant>
      <vt:variant>
        <vt:lpwstr/>
      </vt:variant>
      <vt:variant>
        <vt:i4>8061026</vt:i4>
      </vt:variant>
      <vt:variant>
        <vt:i4>45</vt:i4>
      </vt:variant>
      <vt:variant>
        <vt:i4>0</vt:i4>
      </vt:variant>
      <vt:variant>
        <vt:i4>5</vt:i4>
      </vt:variant>
      <vt:variant>
        <vt:lpwstr>http://polaris.unitn.it/author.php?idu=2883</vt:lpwstr>
      </vt:variant>
      <vt:variant>
        <vt:lpwstr/>
      </vt:variant>
      <vt:variant>
        <vt:i4>7340137</vt:i4>
      </vt:variant>
      <vt:variant>
        <vt:i4>42</vt:i4>
      </vt:variant>
      <vt:variant>
        <vt:i4>0</vt:i4>
      </vt:variant>
      <vt:variant>
        <vt:i4>5</vt:i4>
      </vt:variant>
      <vt:variant>
        <vt:lpwstr>http://polaris.unitn.it/author.php?idu=2331</vt:lpwstr>
      </vt:variant>
      <vt:variant>
        <vt:lpwstr/>
      </vt:variant>
      <vt:variant>
        <vt:i4>4194389</vt:i4>
      </vt:variant>
      <vt:variant>
        <vt:i4>39</vt:i4>
      </vt:variant>
      <vt:variant>
        <vt:i4>0</vt:i4>
      </vt:variant>
      <vt:variant>
        <vt:i4>5</vt:i4>
      </vt:variant>
      <vt:variant>
        <vt:lpwstr>http://polaris.unitn.it/author.php?idu=1963152054</vt:lpwstr>
      </vt:variant>
      <vt:variant>
        <vt:lpwstr/>
      </vt:variant>
      <vt:variant>
        <vt:i4>4194389</vt:i4>
      </vt:variant>
      <vt:variant>
        <vt:i4>36</vt:i4>
      </vt:variant>
      <vt:variant>
        <vt:i4>0</vt:i4>
      </vt:variant>
      <vt:variant>
        <vt:i4>5</vt:i4>
      </vt:variant>
      <vt:variant>
        <vt:lpwstr>http://polaris.unitn.it/author.php?idu=1963152054</vt:lpwstr>
      </vt:variant>
      <vt:variant>
        <vt:lpwstr/>
      </vt:variant>
      <vt:variant>
        <vt:i4>4456473</vt:i4>
      </vt:variant>
      <vt:variant>
        <vt:i4>33</vt:i4>
      </vt:variant>
      <vt:variant>
        <vt:i4>0</vt:i4>
      </vt:variant>
      <vt:variant>
        <vt:i4>5</vt:i4>
      </vt:variant>
      <vt:variant>
        <vt:lpwstr>http://hltmag.co.uk/sept04/less6.htm</vt:lpwstr>
      </vt:variant>
      <vt:variant>
        <vt:lpwstr/>
      </vt:variant>
      <vt:variant>
        <vt:i4>4194389</vt:i4>
      </vt:variant>
      <vt:variant>
        <vt:i4>30</vt:i4>
      </vt:variant>
      <vt:variant>
        <vt:i4>0</vt:i4>
      </vt:variant>
      <vt:variant>
        <vt:i4>5</vt:i4>
      </vt:variant>
      <vt:variant>
        <vt:lpwstr>http://polaris.unitn.it/author.php?idu=1963152054</vt:lpwstr>
      </vt:variant>
      <vt:variant>
        <vt:lpwstr/>
      </vt:variant>
      <vt:variant>
        <vt:i4>4194389</vt:i4>
      </vt:variant>
      <vt:variant>
        <vt:i4>27</vt:i4>
      </vt:variant>
      <vt:variant>
        <vt:i4>0</vt:i4>
      </vt:variant>
      <vt:variant>
        <vt:i4>5</vt:i4>
      </vt:variant>
      <vt:variant>
        <vt:lpwstr>http://polaris.unitn.it/author.php?idu=1963152054</vt:lpwstr>
      </vt:variant>
      <vt:variant>
        <vt:lpwstr/>
      </vt:variant>
      <vt:variant>
        <vt:i4>4194389</vt:i4>
      </vt:variant>
      <vt:variant>
        <vt:i4>24</vt:i4>
      </vt:variant>
      <vt:variant>
        <vt:i4>0</vt:i4>
      </vt:variant>
      <vt:variant>
        <vt:i4>5</vt:i4>
      </vt:variant>
      <vt:variant>
        <vt:lpwstr>http://polaris.unitn.it/author.php?idu=1963152054</vt:lpwstr>
      </vt:variant>
      <vt:variant>
        <vt:lpwstr/>
      </vt:variant>
      <vt:variant>
        <vt:i4>1704021</vt:i4>
      </vt:variant>
      <vt:variant>
        <vt:i4>21</vt:i4>
      </vt:variant>
      <vt:variant>
        <vt:i4>0</vt:i4>
      </vt:variant>
      <vt:variant>
        <vt:i4>5</vt:i4>
      </vt:variant>
      <vt:variant>
        <vt:lpwstr>http://www.cuadernoscervantes.com/index.html</vt:lpwstr>
      </vt:variant>
      <vt:variant>
        <vt:lpwstr/>
      </vt:variant>
      <vt:variant>
        <vt:i4>4194389</vt:i4>
      </vt:variant>
      <vt:variant>
        <vt:i4>18</vt:i4>
      </vt:variant>
      <vt:variant>
        <vt:i4>0</vt:i4>
      </vt:variant>
      <vt:variant>
        <vt:i4>5</vt:i4>
      </vt:variant>
      <vt:variant>
        <vt:lpwstr>http://polaris.unitn.it/author.php?idu=1963152054</vt:lpwstr>
      </vt:variant>
      <vt:variant>
        <vt:lpwstr/>
      </vt:variant>
      <vt:variant>
        <vt:i4>4194389</vt:i4>
      </vt:variant>
      <vt:variant>
        <vt:i4>15</vt:i4>
      </vt:variant>
      <vt:variant>
        <vt:i4>0</vt:i4>
      </vt:variant>
      <vt:variant>
        <vt:i4>5</vt:i4>
      </vt:variant>
      <vt:variant>
        <vt:lpwstr>http://polaris.unitn.it/author.php?idu=1963152054</vt:lpwstr>
      </vt:variant>
      <vt:variant>
        <vt:lpwstr/>
      </vt:variant>
      <vt:variant>
        <vt:i4>1638411</vt:i4>
      </vt:variant>
      <vt:variant>
        <vt:i4>12</vt:i4>
      </vt:variant>
      <vt:variant>
        <vt:i4>0</vt:i4>
      </vt:variant>
      <vt:variant>
        <vt:i4>5</vt:i4>
      </vt:variant>
      <vt:variant>
        <vt:lpwstr>http://www.giscel.org/Lugarini/TassoniGrammatiche.htm</vt:lpwstr>
      </vt:variant>
      <vt:variant>
        <vt:lpwstr/>
      </vt:variant>
      <vt:variant>
        <vt:i4>4128780</vt:i4>
      </vt:variant>
      <vt:variant>
        <vt:i4>9</vt:i4>
      </vt:variant>
      <vt:variant>
        <vt:i4>0</vt:i4>
      </vt:variant>
      <vt:variant>
        <vt:i4>5</vt:i4>
      </vt:variant>
      <vt:variant>
        <vt:lpwstr>http://cvc.cervantes.es/literatura/aispi/pdf/03/03_007.pdf</vt:lpwstr>
      </vt:variant>
      <vt:variant>
        <vt:lpwstr/>
      </vt:variant>
      <vt:variant>
        <vt:i4>131103</vt:i4>
      </vt:variant>
      <vt:variant>
        <vt:i4>6</vt:i4>
      </vt:variant>
      <vt:variant>
        <vt:i4>0</vt:i4>
      </vt:variant>
      <vt:variant>
        <vt:i4>5</vt:i4>
      </vt:variant>
      <vt:variant>
        <vt:lpwstr>http://www.unive.it/centrodidatticalingue</vt:lpwstr>
      </vt:variant>
      <vt:variant>
        <vt:lpwstr/>
      </vt:variant>
      <vt:variant>
        <vt:i4>1704008</vt:i4>
      </vt:variant>
      <vt:variant>
        <vt:i4>3</vt:i4>
      </vt:variant>
      <vt:variant>
        <vt:i4>0</vt:i4>
      </vt:variant>
      <vt:variant>
        <vt:i4>5</vt:i4>
      </vt:variant>
      <vt:variant>
        <vt:lpwstr>http://fr.wikipedia.org/wiki/Langage</vt:lpwstr>
      </vt:variant>
      <vt:variant>
        <vt:lpwstr/>
      </vt:variant>
      <vt:variant>
        <vt:i4>131103</vt:i4>
      </vt:variant>
      <vt:variant>
        <vt:i4>0</vt:i4>
      </vt:variant>
      <vt:variant>
        <vt:i4>0</vt:i4>
      </vt:variant>
      <vt:variant>
        <vt:i4>5</vt:i4>
      </vt:variant>
      <vt:variant>
        <vt:lpwstr>http://www.unive.it/centrodidatticalingue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paolo</dc:creator>
  <cp:lastModifiedBy>Paolo</cp:lastModifiedBy>
  <cp:revision>146</cp:revision>
  <cp:lastPrinted>2021-05-06T15:07:00Z</cp:lastPrinted>
  <dcterms:created xsi:type="dcterms:W3CDTF">2019-05-04T10:09:00Z</dcterms:created>
  <dcterms:modified xsi:type="dcterms:W3CDTF">2025-08-01T14:36:00Z</dcterms:modified>
</cp:coreProperties>
</file>